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80C30" w:rsidRDefault="00E736AC" w:rsidP="00736B1C">
      <w:pPr>
        <w:rPr>
          <w:rFonts w:asciiTheme="minorHAnsi" w:eastAsia="Calibri" w:hAnsiTheme="minorHAnsi" w:cstheme="minorHAnsi"/>
          <w:sz w:val="20"/>
          <w:lang w:eastAsia="en-US"/>
        </w:rPr>
      </w:pPr>
      <w:r>
        <w:rPr>
          <w:rFonts w:asciiTheme="minorHAnsi" w:eastAsia="Calibri" w:hAnsiTheme="minorHAnsi" w:cstheme="minorHAnsi"/>
          <w:sz w:val="20"/>
          <w:lang w:eastAsia="en-US"/>
        </w:rPr>
        <w:t>K/292-4</w:t>
      </w:r>
      <w:r w:rsidR="005A05FF" w:rsidRPr="00780C30">
        <w:rPr>
          <w:rFonts w:asciiTheme="minorHAnsi" w:eastAsia="Calibri" w:hAnsiTheme="minorHAnsi" w:cstheme="minorHAnsi"/>
          <w:sz w:val="20"/>
          <w:lang w:eastAsia="en-US"/>
        </w:rPr>
        <w:t>-</w:t>
      </w:r>
      <w:r w:rsidRPr="00C33FA0">
        <w:rPr>
          <w:rFonts w:asciiTheme="minorHAnsi" w:eastAsia="Calibri" w:hAnsiTheme="minorHAnsi" w:cstheme="minorHAnsi"/>
          <w:sz w:val="20"/>
          <w:lang w:eastAsia="en-US"/>
        </w:rPr>
        <w:t>24</w:t>
      </w:r>
      <w:r w:rsidR="00C33FA0" w:rsidRPr="00C33FA0">
        <w:rPr>
          <w:rFonts w:asciiTheme="minorHAnsi" w:eastAsia="Calibri" w:hAnsiTheme="minorHAnsi" w:cstheme="minorHAnsi"/>
          <w:sz w:val="20"/>
          <w:lang w:eastAsia="en-US"/>
        </w:rPr>
        <w:t>3</w:t>
      </w:r>
      <w:r w:rsidR="001E1E80" w:rsidRPr="00780C30">
        <w:rPr>
          <w:rFonts w:asciiTheme="minorHAnsi" w:eastAsia="Calibri" w:hAnsiTheme="minorHAnsi" w:cstheme="minorHAnsi"/>
          <w:sz w:val="20"/>
          <w:lang w:eastAsia="en-US"/>
        </w:rPr>
        <w:t>/20</w:t>
      </w:r>
      <w:r>
        <w:rPr>
          <w:rFonts w:asciiTheme="minorHAnsi" w:eastAsia="Calibri" w:hAnsiTheme="minorHAnsi" w:cstheme="minorHAnsi"/>
          <w:sz w:val="20"/>
          <w:lang w:eastAsia="en-US"/>
        </w:rPr>
        <w:t>23</w:t>
      </w:r>
    </w:p>
    <w:p w:rsidR="005A05FF" w:rsidRPr="00780C30" w:rsidRDefault="005A05FF" w:rsidP="00736B1C">
      <w:pPr>
        <w:pStyle w:val="Tekstpodstawowy"/>
        <w:widowControl/>
        <w:rPr>
          <w:rFonts w:asciiTheme="minorHAnsi" w:eastAsia="Calibri" w:hAnsiTheme="minorHAnsi" w:cstheme="minorHAnsi"/>
        </w:rPr>
      </w:pPr>
      <w:r w:rsidRPr="00780C30">
        <w:rPr>
          <w:rFonts w:asciiTheme="minorHAnsi" w:eastAsia="Calibri" w:hAnsiTheme="minorHAnsi" w:cstheme="minorHAnsi"/>
        </w:rPr>
        <w:t xml:space="preserve">Poznań, </w:t>
      </w:r>
      <w:r w:rsidR="00096EE1">
        <w:rPr>
          <w:rFonts w:asciiTheme="minorHAnsi" w:eastAsia="Calibri" w:hAnsiTheme="minorHAnsi" w:cstheme="minorHAnsi"/>
        </w:rPr>
        <w:t>11</w:t>
      </w:r>
      <w:r w:rsidRPr="00780C30">
        <w:rPr>
          <w:rFonts w:asciiTheme="minorHAnsi" w:eastAsia="Calibri" w:hAnsiTheme="minorHAnsi" w:cstheme="minorHAnsi"/>
        </w:rPr>
        <w:t>.</w:t>
      </w:r>
      <w:r w:rsidR="00F6186D">
        <w:rPr>
          <w:rFonts w:asciiTheme="minorHAnsi" w:eastAsia="Calibri" w:hAnsiTheme="minorHAnsi" w:cstheme="minorHAnsi"/>
        </w:rPr>
        <w:t>04</w:t>
      </w:r>
      <w:r w:rsidR="001E1E80" w:rsidRPr="00780C30">
        <w:rPr>
          <w:rFonts w:asciiTheme="minorHAnsi" w:eastAsia="Calibri" w:hAnsiTheme="minorHAnsi" w:cstheme="minorHAnsi"/>
        </w:rPr>
        <w:t>.2023</w:t>
      </w:r>
      <w:r w:rsidRPr="00780C30">
        <w:rPr>
          <w:rFonts w:asciiTheme="minorHAnsi" w:eastAsia="Calibri" w:hAnsiTheme="minorHAnsi" w:cstheme="minorHAnsi"/>
        </w:rPr>
        <w:t xml:space="preserve"> r.</w:t>
      </w: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jc w:val="center"/>
        <w:rPr>
          <w:rFonts w:asciiTheme="minorHAnsi" w:eastAsia="Calibri" w:hAnsiTheme="minorHAnsi" w:cstheme="minorHAnsi"/>
          <w:sz w:val="20"/>
        </w:rPr>
      </w:pPr>
      <w:r w:rsidRPr="00780C30">
        <w:rPr>
          <w:rFonts w:asciiTheme="minorHAnsi" w:eastAsia="Calibri" w:hAnsiTheme="minorHAnsi" w:cstheme="minorHAnsi"/>
          <w:sz w:val="20"/>
        </w:rPr>
        <w:t>DO WSZYSTKICH WYKONAWCÓW</w:t>
      </w:r>
    </w:p>
    <w:p w:rsidR="005A05FF" w:rsidRPr="00780C30" w:rsidRDefault="005A05FF" w:rsidP="00780C30">
      <w:pPr>
        <w:jc w:val="both"/>
        <w:rPr>
          <w:rFonts w:asciiTheme="minorHAnsi" w:eastAsia="Calibri" w:hAnsiTheme="minorHAnsi" w:cstheme="minorHAnsi"/>
          <w:sz w:val="20"/>
        </w:rPr>
      </w:pPr>
    </w:p>
    <w:p w:rsidR="005A05FF" w:rsidRPr="00F6186D" w:rsidRDefault="005A05FF" w:rsidP="00F6186D">
      <w:pPr>
        <w:jc w:val="both"/>
        <w:rPr>
          <w:rFonts w:ascii="Calibri" w:hAnsi="Calibri"/>
          <w:b/>
          <w:sz w:val="20"/>
        </w:rPr>
      </w:pPr>
      <w:r w:rsidRPr="00780C30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  <w:proofErr w:type="spellStart"/>
      <w:r w:rsidRPr="00780C30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780C30">
        <w:rPr>
          <w:rFonts w:asciiTheme="minorHAnsi" w:eastAsia="Calibri" w:hAnsiTheme="minorHAnsi" w:cstheme="minorHAnsi"/>
          <w:b/>
          <w:sz w:val="20"/>
        </w:rPr>
        <w:t>:</w:t>
      </w:r>
      <w:r w:rsidRPr="00780C30">
        <w:rPr>
          <w:rFonts w:asciiTheme="minorHAnsi" w:hAnsiTheme="minorHAnsi" w:cstheme="minorHAnsi"/>
          <w:b/>
          <w:sz w:val="20"/>
        </w:rPr>
        <w:t xml:space="preserve"> </w:t>
      </w:r>
      <w:r w:rsidR="00F6186D" w:rsidRPr="00BD1860">
        <w:rPr>
          <w:rFonts w:ascii="Calibri" w:hAnsi="Calibri"/>
          <w:b/>
          <w:sz w:val="20"/>
        </w:rPr>
        <w:t>Usługa utrzymania czystości pomieszczeń</w:t>
      </w:r>
      <w:r w:rsidR="00F6186D">
        <w:rPr>
          <w:rFonts w:ascii="Calibri" w:hAnsi="Calibri"/>
          <w:b/>
          <w:sz w:val="20"/>
        </w:rPr>
        <w:t xml:space="preserve"> </w:t>
      </w:r>
      <w:r w:rsidR="00F6186D" w:rsidRPr="00BD1860">
        <w:rPr>
          <w:rFonts w:ascii="Calibri" w:hAnsi="Calibri"/>
          <w:b/>
          <w:sz w:val="20"/>
        </w:rPr>
        <w:t xml:space="preserve">w wybranych obiektach Uniwersytetu Ekonomicznego </w:t>
      </w:r>
      <w:r w:rsidR="00F6186D">
        <w:rPr>
          <w:rFonts w:ascii="Calibri" w:hAnsi="Calibri"/>
          <w:b/>
          <w:sz w:val="20"/>
        </w:rPr>
        <w:t xml:space="preserve">                              </w:t>
      </w:r>
      <w:r w:rsidR="00F6186D" w:rsidRPr="00BD1860">
        <w:rPr>
          <w:rFonts w:ascii="Calibri" w:hAnsi="Calibri"/>
          <w:b/>
          <w:sz w:val="20"/>
        </w:rPr>
        <w:t>w Poznaniu</w:t>
      </w:r>
      <w:r w:rsidR="00F6186D">
        <w:rPr>
          <w:rFonts w:ascii="Calibri" w:hAnsi="Calibri"/>
          <w:b/>
          <w:sz w:val="20"/>
        </w:rPr>
        <w:t xml:space="preserve"> </w:t>
      </w:r>
      <w:r w:rsidR="00F6186D" w:rsidRPr="00F6186D">
        <w:rPr>
          <w:rFonts w:ascii="Calibri" w:hAnsi="Calibri"/>
          <w:b/>
          <w:sz w:val="20"/>
        </w:rPr>
        <w:t>(</w:t>
      </w:r>
      <w:r w:rsidR="00F6186D" w:rsidRPr="00F6186D">
        <w:rPr>
          <w:rFonts w:asciiTheme="majorHAnsi" w:hAnsiTheme="majorHAnsi" w:cstheme="majorHAnsi"/>
          <w:b/>
          <w:color w:val="000000" w:themeColor="text1"/>
          <w:sz w:val="20"/>
        </w:rPr>
        <w:t>ZP/010/23)</w:t>
      </w:r>
      <w:r w:rsidR="00F6186D">
        <w:rPr>
          <w:rFonts w:asciiTheme="majorHAnsi" w:hAnsiTheme="majorHAnsi" w:cstheme="majorHAnsi"/>
          <w:color w:val="000000" w:themeColor="text1"/>
          <w:sz w:val="20"/>
        </w:rPr>
        <w:t xml:space="preserve"> </w:t>
      </w:r>
      <w:r w:rsidRPr="00780C30">
        <w:rPr>
          <w:rFonts w:asciiTheme="minorHAnsi" w:eastAsia="Calibri" w:hAnsiTheme="minorHAnsi" w:cstheme="minorHAnsi"/>
          <w:sz w:val="20"/>
        </w:rPr>
        <w:t xml:space="preserve">prowadzonym </w:t>
      </w:r>
      <w:r w:rsidR="00F6186D">
        <w:rPr>
          <w:rFonts w:asciiTheme="minorHAnsi" w:eastAsia="Calibri" w:hAnsiTheme="minorHAnsi" w:cstheme="minorHAnsi"/>
          <w:sz w:val="20"/>
        </w:rPr>
        <w:t>jako przetarg nieograniczony wpłynęły pytania</w:t>
      </w:r>
      <w:r w:rsidRPr="00780C30">
        <w:rPr>
          <w:rFonts w:asciiTheme="minorHAnsi" w:eastAsia="Calibri" w:hAnsiTheme="minorHAnsi" w:cstheme="minorHAnsi"/>
          <w:sz w:val="20"/>
        </w:rPr>
        <w:t xml:space="preserve"> na które niniejszym Zamawiający odpowiada:</w:t>
      </w:r>
      <w:r w:rsidRPr="00780C30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:rsidR="005A05FF" w:rsidRPr="00780C30" w:rsidRDefault="005A05FF" w:rsidP="00736B1C">
      <w:pPr>
        <w:ind w:left="-142"/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80C30" w:rsidRDefault="005A05FF" w:rsidP="00736B1C">
      <w:pPr>
        <w:ind w:left="-142"/>
        <w:contextualSpacing/>
        <w:rPr>
          <w:rFonts w:asciiTheme="minorHAnsi" w:eastAsia="Tahoma" w:hAnsiTheme="minorHAnsi" w:cstheme="minorHAnsi"/>
          <w:b/>
          <w:sz w:val="20"/>
          <w:lang w:bidi="pl-PL"/>
        </w:rPr>
      </w:pPr>
      <w:r w:rsidRPr="00780C30">
        <w:rPr>
          <w:rFonts w:asciiTheme="minorHAnsi" w:hAnsiTheme="minorHAnsi" w:cstheme="minorHAnsi"/>
          <w:b/>
          <w:sz w:val="20"/>
        </w:rPr>
        <w:t xml:space="preserve">    </w:t>
      </w:r>
    </w:p>
    <w:p w:rsidR="001E1E80" w:rsidRDefault="001E1E80" w:rsidP="001E1E80">
      <w:pPr>
        <w:pStyle w:val="Standard"/>
        <w:shd w:val="clear" w:color="auto" w:fill="FFFFFF"/>
        <w:rPr>
          <w:rFonts w:cs="Calibri"/>
          <w:sz w:val="20"/>
        </w:rPr>
      </w:pPr>
    </w:p>
    <w:p w:rsidR="00F6186D" w:rsidRPr="008356EB" w:rsidRDefault="00F6186D" w:rsidP="00F6186D">
      <w:pPr>
        <w:rPr>
          <w:rFonts w:ascii="Calibri" w:eastAsia="Calibri" w:hAnsi="Calibri" w:cs="Calibri"/>
          <w:b/>
          <w:sz w:val="20"/>
        </w:rPr>
      </w:pPr>
      <w:r w:rsidRPr="008356EB">
        <w:rPr>
          <w:rFonts w:ascii="Calibri" w:eastAsia="Calibri" w:hAnsi="Calibri" w:cs="Calibri"/>
          <w:b/>
          <w:sz w:val="20"/>
        </w:rPr>
        <w:t>Pytanie nr 1:</w:t>
      </w:r>
    </w:p>
    <w:p w:rsidR="00F6186D" w:rsidRPr="008356EB" w:rsidRDefault="00F6186D" w:rsidP="00F6186D">
      <w:pPr>
        <w:jc w:val="both"/>
        <w:rPr>
          <w:rFonts w:ascii="Calibri" w:eastAsia="Calibri" w:hAnsi="Calibri" w:cs="Calibri"/>
          <w:sz w:val="20"/>
        </w:rPr>
      </w:pPr>
      <w:r w:rsidRPr="008356EB">
        <w:rPr>
          <w:rFonts w:ascii="Calibri" w:eastAsia="Calibri" w:hAnsi="Calibri" w:cs="Calibri"/>
          <w:sz w:val="20"/>
        </w:rPr>
        <w:t>„Czy Zamawiający przewiduje możliwość zmiany treści umowy spowodowanej koniecznością waloryzacji cen w uzasadnionych przypadkach? W szczególności Wykonawca prosi o potwierdzenie czy będzie stanowić podstawę do złożenia wniosku o zmianę wynagrodzenia wystąpienie okoliczności niezależnych od Wykonawcy, w tym wynikających z decyzji organów władzy publicznej, określonych w art. 436 pkt 4 lit. b) oraz art. 439 ust. 1 PZP (zmiana stawki VAT, zmiana minimalnego wynagrodzenia za pracę/ minimalnej stawki godzinowej, zmiana zasad lub stawek ubezpieczenia społecznego/ zdrowotnego, zmiany w zakresie zasad gromadzenia i wysokości wpłat do pracowniczych planów kapitałowych, zmiany ceny materiałów lub kosztów związanych z realizacją zamówienia)?”</w:t>
      </w:r>
    </w:p>
    <w:p w:rsidR="00F6186D" w:rsidRPr="008356EB" w:rsidRDefault="00F6186D" w:rsidP="00F6186D">
      <w:pPr>
        <w:ind w:left="284" w:hanging="284"/>
        <w:jc w:val="both"/>
        <w:rPr>
          <w:rFonts w:ascii="Calibri" w:eastAsia="Calibri" w:hAnsi="Calibri" w:cs="Calibri"/>
          <w:b/>
          <w:sz w:val="20"/>
          <w:u w:val="single"/>
        </w:rPr>
      </w:pPr>
      <w:r w:rsidRPr="008356EB">
        <w:rPr>
          <w:rFonts w:ascii="Calibri" w:eastAsia="Calibri" w:hAnsi="Calibri" w:cs="Calibri"/>
          <w:b/>
          <w:sz w:val="20"/>
          <w:u w:val="single"/>
        </w:rPr>
        <w:t>Odpowiedź:</w:t>
      </w:r>
    </w:p>
    <w:p w:rsidR="00F6186D" w:rsidRPr="008356EB" w:rsidRDefault="00F6186D" w:rsidP="00F6186D">
      <w:pPr>
        <w:jc w:val="both"/>
        <w:rPr>
          <w:rFonts w:ascii="Calibri" w:eastAsia="Calibri" w:hAnsi="Calibri" w:cs="Calibri"/>
          <w:sz w:val="20"/>
        </w:rPr>
      </w:pPr>
      <w:r w:rsidRPr="008356EB">
        <w:rPr>
          <w:rFonts w:ascii="Calibri" w:eastAsia="Calibri" w:hAnsi="Calibri" w:cs="Calibri"/>
          <w:sz w:val="20"/>
        </w:rPr>
        <w:t>Zakres zmian umowy został wskazany w § 7 projektowanych postanowieniach umowy (załącznik nr 11 do SWZ).</w:t>
      </w:r>
    </w:p>
    <w:p w:rsidR="00F6186D" w:rsidRPr="008356EB" w:rsidRDefault="00F6186D" w:rsidP="00F6186D">
      <w:pPr>
        <w:ind w:left="284"/>
        <w:jc w:val="both"/>
        <w:rPr>
          <w:rFonts w:ascii="Calibri" w:eastAsia="Calibri" w:hAnsi="Calibri" w:cs="Calibri"/>
          <w:sz w:val="20"/>
        </w:rPr>
      </w:pPr>
    </w:p>
    <w:p w:rsidR="00F6186D" w:rsidRPr="008356EB" w:rsidRDefault="00F6186D" w:rsidP="00F6186D">
      <w:pPr>
        <w:rPr>
          <w:rFonts w:ascii="Calibri" w:eastAsia="Calibri" w:hAnsi="Calibri" w:cs="Calibri"/>
          <w:b/>
          <w:sz w:val="20"/>
        </w:rPr>
      </w:pPr>
      <w:r w:rsidRPr="008356EB">
        <w:rPr>
          <w:rFonts w:ascii="Calibri" w:eastAsia="Calibri" w:hAnsi="Calibri" w:cs="Calibri"/>
          <w:b/>
          <w:sz w:val="20"/>
        </w:rPr>
        <w:t>Pytanie nr 2:</w:t>
      </w:r>
    </w:p>
    <w:p w:rsidR="00F6186D" w:rsidRPr="008356EB" w:rsidRDefault="00F6186D" w:rsidP="00F6186D">
      <w:pPr>
        <w:jc w:val="both"/>
        <w:rPr>
          <w:rFonts w:ascii="Calibri" w:eastAsia="Calibri" w:hAnsi="Calibri" w:cs="Calibri"/>
          <w:sz w:val="20"/>
        </w:rPr>
      </w:pPr>
      <w:r w:rsidRPr="008356EB">
        <w:rPr>
          <w:rFonts w:ascii="Calibri" w:eastAsia="Calibri" w:hAnsi="Calibri" w:cs="Calibri"/>
          <w:sz w:val="20"/>
        </w:rPr>
        <w:t xml:space="preserve">„Czy Zamawiający dopuszcza podwykonawstwa w obszarze całości przedmiotowego postępowania?”  </w:t>
      </w:r>
    </w:p>
    <w:p w:rsidR="00F6186D" w:rsidRPr="008356EB" w:rsidRDefault="00F6186D" w:rsidP="00F6186D">
      <w:pPr>
        <w:ind w:left="284" w:hanging="284"/>
        <w:rPr>
          <w:rFonts w:ascii="Calibri" w:eastAsia="Calibri" w:hAnsi="Calibri" w:cs="Calibri"/>
          <w:b/>
          <w:sz w:val="20"/>
          <w:u w:val="single"/>
        </w:rPr>
      </w:pPr>
      <w:bookmarkStart w:id="0" w:name="_Hlk110596049"/>
      <w:r w:rsidRPr="008356EB">
        <w:rPr>
          <w:rFonts w:ascii="Calibri" w:eastAsia="Calibri" w:hAnsi="Calibri" w:cs="Calibri"/>
          <w:b/>
          <w:sz w:val="20"/>
          <w:u w:val="single"/>
        </w:rPr>
        <w:t xml:space="preserve">Odpowiedź: </w:t>
      </w:r>
    </w:p>
    <w:bookmarkEnd w:id="0"/>
    <w:p w:rsidR="00F6186D" w:rsidRPr="008356EB" w:rsidRDefault="00F6186D" w:rsidP="00F6186D">
      <w:pPr>
        <w:ind w:left="284"/>
        <w:jc w:val="both"/>
        <w:rPr>
          <w:rFonts w:ascii="Calibri" w:eastAsia="Calibri" w:hAnsi="Calibri" w:cs="Calibri"/>
          <w:sz w:val="20"/>
        </w:rPr>
      </w:pPr>
      <w:r w:rsidRPr="008356EB">
        <w:rPr>
          <w:rFonts w:ascii="Calibri" w:eastAsia="Calibri" w:hAnsi="Calibri" w:cs="Calibri"/>
          <w:sz w:val="20"/>
        </w:rPr>
        <w:t>Zamawiający nie dopuszcza podwykonawstwa w obszarze całości postępowania.</w:t>
      </w:r>
    </w:p>
    <w:p w:rsidR="00F6186D" w:rsidRPr="008356EB" w:rsidRDefault="00F6186D" w:rsidP="00F6186D">
      <w:pPr>
        <w:ind w:left="284"/>
        <w:jc w:val="both"/>
        <w:rPr>
          <w:rFonts w:ascii="Calibri" w:eastAsia="Calibri" w:hAnsi="Calibri" w:cs="Calibri"/>
          <w:sz w:val="20"/>
        </w:rPr>
      </w:pPr>
      <w:r w:rsidRPr="008356EB">
        <w:rPr>
          <w:rFonts w:ascii="Calibri" w:eastAsia="Calibri" w:hAnsi="Calibri" w:cs="Calibri"/>
          <w:sz w:val="20"/>
        </w:rPr>
        <w:t>W pkt VI.1 i 2 Specyfikacji Warunków Zamówienia określone są zasady powierzenia części zamówienia podwykonawcy (podwykonawcom).</w:t>
      </w:r>
    </w:p>
    <w:p w:rsidR="00F6186D" w:rsidRPr="008356EB" w:rsidRDefault="00F6186D" w:rsidP="00F6186D">
      <w:pPr>
        <w:ind w:left="284"/>
        <w:jc w:val="both"/>
        <w:rPr>
          <w:rFonts w:ascii="Calibri" w:eastAsia="Calibri" w:hAnsi="Calibri" w:cs="Calibri"/>
          <w:i/>
          <w:sz w:val="20"/>
        </w:rPr>
      </w:pPr>
      <w:r w:rsidRPr="008356EB">
        <w:rPr>
          <w:rFonts w:ascii="Calibri" w:eastAsia="Calibri" w:hAnsi="Calibri" w:cs="Calibri"/>
          <w:i/>
          <w:sz w:val="20"/>
        </w:rPr>
        <w:t>„VI. Podwykonawstwo</w:t>
      </w:r>
    </w:p>
    <w:p w:rsidR="00F6186D" w:rsidRPr="008356EB" w:rsidRDefault="00F6186D" w:rsidP="00F6186D">
      <w:pPr>
        <w:ind w:left="567" w:hanging="283"/>
        <w:jc w:val="both"/>
        <w:rPr>
          <w:rFonts w:ascii="Calibri" w:eastAsia="Calibri" w:hAnsi="Calibri" w:cs="Calibri"/>
          <w:i/>
          <w:sz w:val="20"/>
        </w:rPr>
      </w:pPr>
      <w:r w:rsidRPr="008356EB">
        <w:rPr>
          <w:rFonts w:ascii="Calibri" w:eastAsia="Calibri" w:hAnsi="Calibri" w:cs="Calibri"/>
          <w:i/>
          <w:sz w:val="20"/>
        </w:rPr>
        <w:t>1.</w:t>
      </w:r>
      <w:r w:rsidRPr="008356EB">
        <w:rPr>
          <w:rFonts w:ascii="Calibri" w:eastAsia="Calibri" w:hAnsi="Calibri" w:cs="Calibri"/>
          <w:i/>
          <w:sz w:val="20"/>
        </w:rPr>
        <w:tab/>
        <w:t xml:space="preserve">Wykonawca może powierzyć wykonanie części zamówienia podwykonawcy (podwykonawcom). </w:t>
      </w:r>
    </w:p>
    <w:p w:rsidR="00F6186D" w:rsidRPr="008356EB" w:rsidRDefault="00F6186D" w:rsidP="00F6186D">
      <w:pPr>
        <w:ind w:left="567" w:hanging="283"/>
        <w:jc w:val="both"/>
        <w:rPr>
          <w:rFonts w:ascii="Calibri" w:eastAsia="Calibri" w:hAnsi="Calibri" w:cs="Calibri"/>
          <w:i/>
          <w:sz w:val="20"/>
        </w:rPr>
      </w:pPr>
      <w:r w:rsidRPr="008356EB">
        <w:rPr>
          <w:rFonts w:ascii="Calibri" w:eastAsia="Calibri" w:hAnsi="Calibri" w:cs="Calibri"/>
          <w:i/>
          <w:sz w:val="20"/>
        </w:rPr>
        <w:t>2.</w:t>
      </w:r>
      <w:r w:rsidRPr="008356EB">
        <w:rPr>
          <w:rFonts w:ascii="Calibri" w:eastAsia="Calibri" w:hAnsi="Calibri" w:cs="Calibri"/>
          <w:i/>
          <w:sz w:val="20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podwykonawców.”</w:t>
      </w:r>
    </w:p>
    <w:p w:rsidR="00F6186D" w:rsidRPr="008356EB" w:rsidRDefault="00F6186D" w:rsidP="00F6186D">
      <w:pPr>
        <w:ind w:left="567" w:hanging="283"/>
        <w:jc w:val="both"/>
        <w:rPr>
          <w:rFonts w:ascii="Calibri" w:eastAsia="Calibri" w:hAnsi="Calibri" w:cs="Calibri"/>
          <w:i/>
          <w:sz w:val="20"/>
        </w:rPr>
      </w:pPr>
    </w:p>
    <w:p w:rsidR="00F6186D" w:rsidRPr="008356EB" w:rsidRDefault="00F6186D" w:rsidP="00F6186D">
      <w:pPr>
        <w:rPr>
          <w:rFonts w:ascii="Calibri" w:eastAsia="Calibri" w:hAnsi="Calibri" w:cs="Calibri"/>
          <w:b/>
          <w:sz w:val="20"/>
        </w:rPr>
      </w:pPr>
      <w:r w:rsidRPr="008356EB">
        <w:rPr>
          <w:rFonts w:ascii="Calibri" w:eastAsia="Calibri" w:hAnsi="Calibri" w:cs="Calibri"/>
          <w:b/>
          <w:sz w:val="20"/>
        </w:rPr>
        <w:t>Pytanie nr 3:</w:t>
      </w:r>
    </w:p>
    <w:p w:rsidR="00F6186D" w:rsidRPr="008356EB" w:rsidRDefault="00F6186D" w:rsidP="00F6186D">
      <w:pPr>
        <w:jc w:val="both"/>
        <w:rPr>
          <w:rFonts w:ascii="Calibri" w:eastAsia="Calibri" w:hAnsi="Calibri" w:cs="Calibri"/>
          <w:sz w:val="20"/>
        </w:rPr>
      </w:pPr>
      <w:r w:rsidRPr="008356EB">
        <w:rPr>
          <w:rFonts w:ascii="Calibri" w:eastAsia="Calibri" w:hAnsi="Calibri" w:cs="Calibri"/>
          <w:sz w:val="20"/>
        </w:rPr>
        <w:t xml:space="preserve">„W jaki sposób Zamawiający oszacował powierzchnię podlegającą sprzątaniu oraz sporządził harmonogram sprzątania, w szczególności czy określone w niniejszym postępowaniu powierzchnie sprzątania i harmonogram sprzątania wykazują różnice w stosunku do określonych w aktualnie realizowanym zamówieniu (poprzednim postępowaniu w tym samym przedmiocie), względnie- czy zachodzą inne istotne różnice w stosunku do usługi, której Wykonawca został wybrany w poprzednim postępowaniu?”  </w:t>
      </w:r>
      <w:bookmarkStart w:id="1" w:name="_Hlk110596255"/>
    </w:p>
    <w:p w:rsidR="00F6186D" w:rsidRPr="008356EB" w:rsidRDefault="00F6186D" w:rsidP="00F6186D">
      <w:pPr>
        <w:ind w:left="284" w:hanging="284"/>
        <w:jc w:val="both"/>
        <w:rPr>
          <w:rFonts w:ascii="Calibri" w:eastAsia="Calibri" w:hAnsi="Calibri" w:cs="Calibri"/>
          <w:b/>
          <w:sz w:val="20"/>
          <w:u w:val="single"/>
        </w:rPr>
      </w:pPr>
      <w:r w:rsidRPr="008356EB">
        <w:rPr>
          <w:rFonts w:ascii="Calibri" w:eastAsia="Calibri" w:hAnsi="Calibri" w:cs="Calibri"/>
          <w:b/>
          <w:sz w:val="20"/>
          <w:u w:val="single"/>
        </w:rPr>
        <w:t>Odpowiedź:</w:t>
      </w:r>
    </w:p>
    <w:bookmarkEnd w:id="1"/>
    <w:p w:rsidR="00F6186D" w:rsidRPr="008356EB" w:rsidRDefault="00F6186D" w:rsidP="00F6186D">
      <w:pPr>
        <w:rPr>
          <w:rFonts w:ascii="Calibri" w:eastAsia="Calibri" w:hAnsi="Calibri" w:cs="Calibri"/>
          <w:sz w:val="20"/>
        </w:rPr>
      </w:pPr>
    </w:p>
    <w:p w:rsidR="00F6186D" w:rsidRPr="008356EB" w:rsidRDefault="00F6186D" w:rsidP="00F6186D">
      <w:pPr>
        <w:ind w:left="284"/>
        <w:jc w:val="both"/>
        <w:rPr>
          <w:rFonts w:ascii="Calibri" w:eastAsia="Calibri" w:hAnsi="Calibri" w:cs="Calibri"/>
          <w:sz w:val="20"/>
        </w:rPr>
      </w:pPr>
      <w:r w:rsidRPr="008356EB">
        <w:rPr>
          <w:rFonts w:ascii="Calibri" w:eastAsia="Calibri" w:hAnsi="Calibri" w:cs="Calibri"/>
          <w:sz w:val="20"/>
        </w:rPr>
        <w:t>Powierzchnie sprzątania zostały przedstawione z planów inwentaryzacyjnych budynków. W odniesieniu do poprzednich umów zmieniła się częstotliwość wykonywania usługi dla poszczególnych stref sprzątania. Częstotliwość sprzątania zwiększono.</w:t>
      </w:r>
    </w:p>
    <w:p w:rsidR="00F6186D" w:rsidRPr="008356EB" w:rsidRDefault="00F6186D" w:rsidP="00F6186D">
      <w:pPr>
        <w:jc w:val="both"/>
        <w:rPr>
          <w:rFonts w:ascii="Calibri" w:eastAsia="Calibri" w:hAnsi="Calibri" w:cs="Calibri"/>
          <w:b/>
          <w:sz w:val="20"/>
        </w:rPr>
      </w:pPr>
      <w:bookmarkStart w:id="2" w:name="_GoBack"/>
      <w:bookmarkEnd w:id="2"/>
    </w:p>
    <w:sectPr w:rsidR="00F6186D" w:rsidRPr="008356EB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EB" w:rsidRDefault="008356EB" w:rsidP="004D755B">
      <w:r>
        <w:separator/>
      </w:r>
    </w:p>
  </w:endnote>
  <w:endnote w:type="continuationSeparator" w:id="0">
    <w:p w:rsidR="008356EB" w:rsidRDefault="008356EB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6EB" w:rsidRPr="00E84ED8" w:rsidRDefault="008356E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8356EB" w:rsidRPr="00E84ED8" w:rsidRDefault="008356E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8356EB" w:rsidRPr="00E84ED8" w:rsidRDefault="008356EB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8356EB" w:rsidRPr="00E84ED8" w:rsidRDefault="008356EB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8356EB" w:rsidRPr="00E84ED8" w:rsidRDefault="008356EB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8356EB" w:rsidRPr="00E84ED8" w:rsidRDefault="008356E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8356EB" w:rsidRPr="00E4433E" w:rsidRDefault="008356EB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8356EB" w:rsidRDefault="00835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EB" w:rsidRDefault="008356EB" w:rsidP="004D755B">
      <w:r>
        <w:separator/>
      </w:r>
    </w:p>
  </w:footnote>
  <w:footnote w:type="continuationSeparator" w:id="0">
    <w:p w:rsidR="008356EB" w:rsidRDefault="008356EB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6EB" w:rsidRDefault="008356EB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7CF7C972" wp14:editId="48F80FFA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9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14"/>
  </w:num>
  <w:num w:numId="6">
    <w:abstractNumId w:val="22"/>
  </w:num>
  <w:num w:numId="7">
    <w:abstractNumId w:val="10"/>
  </w:num>
  <w:num w:numId="8">
    <w:abstractNumId w:val="4"/>
  </w:num>
  <w:num w:numId="9">
    <w:abstractNumId w:val="11"/>
  </w:num>
  <w:num w:numId="10">
    <w:abstractNumId w:val="15"/>
  </w:num>
  <w:num w:numId="11">
    <w:abstractNumId w:val="25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9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5"/>
  </w:num>
  <w:num w:numId="24">
    <w:abstractNumId w:val="12"/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96EE1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23EBD"/>
    <w:rsid w:val="00524DEF"/>
    <w:rsid w:val="005457EB"/>
    <w:rsid w:val="00564250"/>
    <w:rsid w:val="005703BD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356EB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5954"/>
    <w:rsid w:val="009F6B15"/>
    <w:rsid w:val="00A16DA4"/>
    <w:rsid w:val="00A27345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33FA0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6186D"/>
    <w:rsid w:val="00F811EE"/>
    <w:rsid w:val="00F93EC5"/>
    <w:rsid w:val="00FA590C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uiPriority w:val="99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8B95C-63EA-4DFF-8E17-35ECE7BD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EAFF4F8A</Template>
  <TotalTime>458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51</cp:revision>
  <cp:lastPrinted>2023-04-11T08:13:00Z</cp:lastPrinted>
  <dcterms:created xsi:type="dcterms:W3CDTF">2021-03-11T10:42:00Z</dcterms:created>
  <dcterms:modified xsi:type="dcterms:W3CDTF">2023-04-11T08:15:00Z</dcterms:modified>
</cp:coreProperties>
</file>