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6050" w14:textId="06E909CA" w:rsidR="00D042BD" w:rsidRPr="009D79DE" w:rsidRDefault="00C44872" w:rsidP="00462519">
      <w:pPr>
        <w:spacing w:before="240" w:afterLines="10" w:after="24" w:line="240" w:lineRule="auto"/>
        <w:jc w:val="right"/>
        <w:rPr>
          <w:rFonts w:asciiTheme="minorHAnsi" w:hAnsiTheme="minorHAnsi"/>
        </w:rPr>
      </w:pPr>
      <w:r w:rsidRPr="000C2906">
        <w:rPr>
          <w:rFonts w:asciiTheme="minorHAnsi" w:hAnsiTheme="minorHAnsi"/>
        </w:rPr>
        <w:t xml:space="preserve">Kielce, dn. </w:t>
      </w:r>
      <w:r w:rsidR="004A3AB9">
        <w:rPr>
          <w:rFonts w:asciiTheme="minorHAnsi" w:hAnsiTheme="minorHAnsi"/>
        </w:rPr>
        <w:t>7</w:t>
      </w:r>
      <w:r w:rsidR="004F17CD">
        <w:rPr>
          <w:rFonts w:asciiTheme="minorHAnsi" w:hAnsiTheme="minorHAnsi"/>
        </w:rPr>
        <w:t xml:space="preserve"> </w:t>
      </w:r>
      <w:r w:rsidR="00983312">
        <w:rPr>
          <w:rFonts w:asciiTheme="minorHAnsi" w:hAnsiTheme="minorHAnsi"/>
        </w:rPr>
        <w:t>sierpnia</w:t>
      </w:r>
      <w:r w:rsidR="009E6412" w:rsidRPr="000C2906">
        <w:rPr>
          <w:rFonts w:asciiTheme="minorHAnsi" w:hAnsiTheme="minorHAnsi"/>
        </w:rPr>
        <w:t xml:space="preserve"> </w:t>
      </w:r>
      <w:r w:rsidR="001B5998" w:rsidRPr="000C2906">
        <w:rPr>
          <w:rFonts w:asciiTheme="minorHAnsi" w:hAnsiTheme="minorHAnsi"/>
        </w:rPr>
        <w:t>202</w:t>
      </w:r>
      <w:r w:rsidR="004F17CD">
        <w:rPr>
          <w:rFonts w:asciiTheme="minorHAnsi" w:hAnsiTheme="minorHAnsi"/>
        </w:rPr>
        <w:t>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14:paraId="668BBA7F" w14:textId="77777777" w:rsidR="00814DC9" w:rsidRDefault="00814DC9" w:rsidP="00462519">
      <w:pPr>
        <w:spacing w:before="240" w:afterLines="10" w:after="24" w:line="240" w:lineRule="auto"/>
        <w:jc w:val="right"/>
        <w:rPr>
          <w:rFonts w:asciiTheme="minorHAnsi" w:hAnsiTheme="minorHAnsi"/>
        </w:rPr>
      </w:pPr>
    </w:p>
    <w:p w14:paraId="197E8763" w14:textId="77777777" w:rsidR="00814DC9" w:rsidRDefault="00814DC9" w:rsidP="00462519">
      <w:pPr>
        <w:shd w:val="clear" w:color="auto" w:fill="FFFFFF" w:themeFill="background1"/>
        <w:spacing w:afterLines="10" w:after="24"/>
        <w:jc w:val="center"/>
        <w:rPr>
          <w:rFonts w:asciiTheme="minorHAnsi" w:hAnsiTheme="minorHAnsi"/>
          <w:b/>
          <w:sz w:val="28"/>
          <w:szCs w:val="28"/>
        </w:rPr>
      </w:pPr>
    </w:p>
    <w:p w14:paraId="261C8E00" w14:textId="77777777" w:rsidR="00814DC9" w:rsidRPr="00AE0C35" w:rsidRDefault="00814DC9" w:rsidP="00462519">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rPr>
        <w:t>SPECYFIKACJA WARUNKÓW ZAMÓWIENIA (SWZ) </w:t>
      </w:r>
      <w:bookmarkStart w:id="0" w:name="_Hlk39669730"/>
      <w:r w:rsidRPr="00AE0C35">
        <w:rPr>
          <w:rFonts w:asciiTheme="minorHAnsi" w:hAnsiTheme="minorHAnsi"/>
          <w:b/>
          <w:sz w:val="28"/>
          <w:szCs w:val="28"/>
        </w:rPr>
        <w:t xml:space="preserve"> </w:t>
      </w:r>
      <w:bookmarkEnd w:id="0"/>
    </w:p>
    <w:p w14:paraId="4583F400" w14:textId="4C7350AE" w:rsidR="00814DC9" w:rsidRPr="00AE0C35" w:rsidRDefault="00814DC9" w:rsidP="00983312">
      <w:pPr>
        <w:shd w:val="clear" w:color="auto" w:fill="FFFFFF" w:themeFill="background1"/>
        <w:spacing w:afterLines="10" w:after="24"/>
        <w:jc w:val="center"/>
        <w:rPr>
          <w:rFonts w:asciiTheme="minorHAnsi" w:hAnsiTheme="minorHAnsi"/>
          <w:b/>
          <w:sz w:val="28"/>
          <w:szCs w:val="28"/>
        </w:rPr>
      </w:pPr>
      <w:r w:rsidRPr="00AE0C35">
        <w:rPr>
          <w:rFonts w:asciiTheme="minorHAnsi" w:hAnsiTheme="minorHAnsi"/>
          <w:b/>
          <w:sz w:val="28"/>
          <w:szCs w:val="28"/>
          <w:shd w:val="clear" w:color="auto" w:fill="FFFFFF" w:themeFill="background1"/>
        </w:rPr>
        <w:t xml:space="preserve">NA </w:t>
      </w:r>
      <w:r w:rsidRPr="00AE0C35">
        <w:rPr>
          <w:rFonts w:asciiTheme="minorHAnsi" w:hAnsiTheme="minorHAnsi"/>
          <w:b/>
        </w:rPr>
        <w:t xml:space="preserve"> </w:t>
      </w:r>
      <w:r w:rsidRPr="00AE0C35">
        <w:rPr>
          <w:rFonts w:asciiTheme="minorHAnsi" w:hAnsiTheme="minorHAnsi"/>
          <w:b/>
          <w:sz w:val="28"/>
          <w:szCs w:val="28"/>
        </w:rPr>
        <w:t xml:space="preserve">ZAKUP </w:t>
      </w:r>
      <w:r w:rsidR="00983312">
        <w:rPr>
          <w:rFonts w:asciiTheme="minorHAnsi" w:hAnsiTheme="minorHAnsi"/>
          <w:b/>
          <w:sz w:val="28"/>
          <w:szCs w:val="28"/>
        </w:rPr>
        <w:t>I MONTAŻ W PEŁNI ZAUTOMATYZOWANEGO CYTOROBOTA DO SPORZ</w:t>
      </w:r>
      <w:r w:rsidR="00AB15B6">
        <w:rPr>
          <w:rFonts w:asciiTheme="minorHAnsi" w:hAnsiTheme="minorHAnsi"/>
          <w:b/>
          <w:sz w:val="28"/>
          <w:szCs w:val="28"/>
        </w:rPr>
        <w:t>Ą</w:t>
      </w:r>
      <w:r w:rsidR="00983312">
        <w:rPr>
          <w:rFonts w:asciiTheme="minorHAnsi" w:hAnsiTheme="minorHAnsi"/>
          <w:b/>
          <w:sz w:val="28"/>
          <w:szCs w:val="28"/>
        </w:rPr>
        <w:t>DZANIA LEKÓW CYTOSTATYCZNYCH W DAWKACH DZIENNYCH DLA APTEKI SZPITALNEJ ŚWIETOKRZYSKIEGO CENTRUM ONKOLOGII W KIELCACH WRAZ Z DOSTOSOWANIEM POMIESZCZEŃ I WYPOSAŻENIEM CENTRALNEJ PRACOWNI LEKU CYTOTOKSYCZNEGO.</w:t>
      </w:r>
    </w:p>
    <w:p w14:paraId="7234785E" w14:textId="55B46612" w:rsidR="00814DC9" w:rsidRPr="009D79DE" w:rsidRDefault="00814DC9" w:rsidP="00462519">
      <w:pPr>
        <w:shd w:val="clear" w:color="auto" w:fill="FFFFFF" w:themeFill="background1"/>
        <w:spacing w:afterLines="10" w:after="24"/>
        <w:jc w:val="center"/>
        <w:rPr>
          <w:rFonts w:asciiTheme="minorHAnsi" w:hAnsiTheme="minorHAnsi"/>
          <w:b/>
          <w:sz w:val="28"/>
          <w:szCs w:val="28"/>
          <w:shd w:val="clear" w:color="auto" w:fill="FFFFFF" w:themeFill="background1"/>
        </w:rPr>
      </w:pPr>
    </w:p>
    <w:p w14:paraId="61FA9C37" w14:textId="77777777" w:rsidR="00814DC9" w:rsidRPr="009D79DE" w:rsidRDefault="00814DC9" w:rsidP="00814DC9">
      <w:pPr>
        <w:pStyle w:val="Nagwek"/>
        <w:jc w:val="center"/>
        <w:rPr>
          <w:rFonts w:asciiTheme="minorHAnsi" w:hAnsiTheme="minorHAnsi"/>
          <w:b/>
          <w:sz w:val="28"/>
          <w:szCs w:val="28"/>
        </w:rPr>
      </w:pPr>
    </w:p>
    <w:p w14:paraId="6647E3BD" w14:textId="2A31BBCB" w:rsidR="00814DC9" w:rsidRPr="009D79DE" w:rsidRDefault="00814DC9" w:rsidP="00814DC9">
      <w:pPr>
        <w:pStyle w:val="Nagwek"/>
        <w:jc w:val="center"/>
        <w:rPr>
          <w:rFonts w:asciiTheme="minorHAnsi" w:hAnsiTheme="minorHAnsi"/>
          <w:b/>
          <w:sz w:val="24"/>
          <w:szCs w:val="24"/>
        </w:rPr>
      </w:pPr>
      <w:r w:rsidRPr="009D79DE">
        <w:rPr>
          <w:rFonts w:asciiTheme="minorHAnsi" w:hAnsiTheme="minorHAnsi"/>
          <w:b/>
          <w:sz w:val="24"/>
          <w:szCs w:val="24"/>
        </w:rPr>
        <w:t xml:space="preserve">NUMER POSTĘPOWANIA: </w:t>
      </w:r>
      <w:r w:rsidR="009729BE">
        <w:rPr>
          <w:rFonts w:asciiTheme="minorHAnsi" w:hAnsiTheme="minorHAnsi"/>
          <w:b/>
          <w:sz w:val="24"/>
          <w:szCs w:val="24"/>
        </w:rPr>
        <w:t>I</w:t>
      </w:r>
      <w:r w:rsidRPr="009D79DE">
        <w:rPr>
          <w:rFonts w:asciiTheme="minorHAnsi" w:hAnsiTheme="minorHAnsi"/>
          <w:b/>
          <w:sz w:val="24"/>
          <w:szCs w:val="24"/>
        </w:rPr>
        <w:t>ZP.</w:t>
      </w:r>
      <w:r w:rsidRPr="00710C7B">
        <w:rPr>
          <w:rFonts w:asciiTheme="minorHAnsi" w:hAnsiTheme="minorHAnsi"/>
          <w:b/>
          <w:sz w:val="24"/>
          <w:szCs w:val="24"/>
        </w:rPr>
        <w:t>2411</w:t>
      </w:r>
      <w:r w:rsidR="00710C7B" w:rsidRPr="00710C7B">
        <w:rPr>
          <w:rFonts w:asciiTheme="minorHAnsi" w:hAnsiTheme="minorHAnsi"/>
          <w:b/>
          <w:sz w:val="24"/>
          <w:szCs w:val="24"/>
        </w:rPr>
        <w:t>.</w:t>
      </w:r>
      <w:r w:rsidR="001D04D7">
        <w:rPr>
          <w:rFonts w:asciiTheme="minorHAnsi" w:hAnsiTheme="minorHAnsi"/>
          <w:b/>
          <w:sz w:val="24"/>
          <w:szCs w:val="24"/>
        </w:rPr>
        <w:t>196</w:t>
      </w:r>
      <w:r w:rsidR="00710C7B" w:rsidRPr="00710C7B">
        <w:rPr>
          <w:rFonts w:asciiTheme="minorHAnsi" w:hAnsiTheme="minorHAnsi"/>
          <w:b/>
          <w:sz w:val="24"/>
          <w:szCs w:val="24"/>
        </w:rPr>
        <w:t>.</w:t>
      </w:r>
      <w:r w:rsidRPr="00710C7B">
        <w:rPr>
          <w:rFonts w:asciiTheme="minorHAnsi" w:hAnsiTheme="minorHAnsi"/>
          <w:b/>
          <w:sz w:val="24"/>
          <w:szCs w:val="24"/>
        </w:rPr>
        <w:t>2023</w:t>
      </w:r>
      <w:r w:rsidRPr="009D79DE">
        <w:rPr>
          <w:rFonts w:asciiTheme="minorHAnsi" w:hAnsiTheme="minorHAnsi"/>
          <w:b/>
          <w:sz w:val="24"/>
          <w:szCs w:val="24"/>
        </w:rPr>
        <w:t>.</w:t>
      </w:r>
      <w:r w:rsidR="001D04D7">
        <w:rPr>
          <w:rFonts w:asciiTheme="minorHAnsi" w:hAnsiTheme="minorHAnsi"/>
          <w:b/>
          <w:sz w:val="24"/>
          <w:szCs w:val="24"/>
        </w:rPr>
        <w:t>MK</w:t>
      </w:r>
    </w:p>
    <w:p w14:paraId="6EF8A9DE" w14:textId="77777777" w:rsidR="00814DC9" w:rsidRDefault="00814DC9" w:rsidP="00462519">
      <w:pPr>
        <w:spacing w:before="240" w:afterLines="10" w:after="24" w:line="240" w:lineRule="auto"/>
        <w:rPr>
          <w:rFonts w:asciiTheme="minorHAnsi" w:hAnsiTheme="minorHAnsi"/>
        </w:rPr>
      </w:pPr>
    </w:p>
    <w:p w14:paraId="21A39528" w14:textId="6D7EC2B8" w:rsidR="00634F3A" w:rsidRDefault="00634F3A" w:rsidP="00462519">
      <w:pPr>
        <w:spacing w:before="240" w:afterLines="10" w:after="24" w:line="240" w:lineRule="auto"/>
        <w:rPr>
          <w:rFonts w:asciiTheme="minorHAnsi" w:hAnsiTheme="minorHAnsi"/>
        </w:rPr>
      </w:pPr>
    </w:p>
    <w:p w14:paraId="47CEF498" w14:textId="55064A68" w:rsidR="00AB15B6" w:rsidRPr="009D79DE" w:rsidRDefault="00AB15B6" w:rsidP="00462519">
      <w:pPr>
        <w:spacing w:before="240" w:afterLines="10" w:after="24" w:line="240" w:lineRule="auto"/>
        <w:rPr>
          <w:rFonts w:asciiTheme="minorHAnsi" w:hAnsiTheme="minorHAnsi"/>
        </w:rPr>
      </w:pPr>
    </w:p>
    <w:p w14:paraId="1B9DEE35" w14:textId="77777777" w:rsidR="00044D3E" w:rsidRPr="009D79DE" w:rsidRDefault="00A86CE8" w:rsidP="00462519">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r w:rsidR="0001176C" w:rsidRPr="0001176C">
        <w:rPr>
          <w:rFonts w:asciiTheme="minorHAnsi" w:hAnsiTheme="minorHAnsi"/>
        </w:rPr>
        <w:t xml:space="preserve">Dz. U. z 2022 r. poz. 1710 z </w:t>
      </w:r>
      <w:proofErr w:type="spellStart"/>
      <w:r w:rsidR="0001176C" w:rsidRPr="0001176C">
        <w:rPr>
          <w:rFonts w:asciiTheme="minorHAnsi" w:hAnsiTheme="minorHAnsi"/>
        </w:rPr>
        <w:t>późn</w:t>
      </w:r>
      <w:proofErr w:type="spellEnd"/>
      <w:r w:rsidR="0001176C" w:rsidRPr="0001176C">
        <w:rPr>
          <w:rFonts w:asciiTheme="minorHAnsi" w:hAnsiTheme="minorHAnsi"/>
        </w:rPr>
        <w:t>. zm.</w:t>
      </w:r>
      <w:r w:rsidR="006865A0" w:rsidRPr="009D79DE">
        <w:rPr>
          <w:rFonts w:asciiTheme="minorHAnsi" w:hAnsiTheme="minorHAnsi"/>
        </w:rPr>
        <w:t xml:space="preserve">), </w:t>
      </w:r>
      <w:r w:rsidRPr="009D79DE">
        <w:rPr>
          <w:rFonts w:asciiTheme="minorHAnsi" w:hAnsiTheme="minorHAnsi"/>
        </w:rPr>
        <w:t xml:space="preserve">zwanej dalej </w:t>
      </w:r>
      <w:r w:rsidR="004C5837">
        <w:rPr>
          <w:rFonts w:asciiTheme="minorHAnsi" w:hAnsiTheme="minorHAnsi"/>
        </w:rPr>
        <w:t>U</w:t>
      </w:r>
      <w:r w:rsidRPr="009D79DE">
        <w:rPr>
          <w:rFonts w:asciiTheme="minorHAnsi" w:hAnsiTheme="minorHAnsi"/>
        </w:rPr>
        <w:t>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14C83675" w14:textId="77777777" w:rsidR="0061506F" w:rsidRPr="009D79DE" w:rsidRDefault="0061506F" w:rsidP="00462519">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5FDDD9C1" w14:textId="77777777" w:rsidR="00F420F2" w:rsidRPr="009D79DE" w:rsidRDefault="00F420F2" w:rsidP="00462519">
      <w:pPr>
        <w:spacing w:before="240" w:afterLines="10" w:after="24" w:line="240" w:lineRule="auto"/>
        <w:jc w:val="both"/>
        <w:rPr>
          <w:rFonts w:asciiTheme="minorHAnsi" w:hAnsiTheme="minorHAnsi"/>
          <w:sz w:val="18"/>
          <w:szCs w:val="18"/>
        </w:rPr>
      </w:pPr>
    </w:p>
    <w:p w14:paraId="5CF7A43E" w14:textId="77777777" w:rsidR="007C6330" w:rsidRPr="00B54340" w:rsidRDefault="00EA3B52" w:rsidP="00462519">
      <w:pPr>
        <w:spacing w:before="240" w:afterLines="10" w:after="24" w:line="240" w:lineRule="auto"/>
        <w:ind w:left="4248" w:firstLine="708"/>
        <w:jc w:val="center"/>
        <w:rPr>
          <w:rFonts w:asciiTheme="minorHAnsi" w:hAnsiTheme="minorHAnsi"/>
          <w:color w:val="000000" w:themeColor="text1"/>
        </w:rPr>
      </w:pPr>
      <w:r w:rsidRPr="00B54340">
        <w:rPr>
          <w:rFonts w:asciiTheme="minorHAnsi" w:hAnsiTheme="minorHAnsi"/>
          <w:color w:val="000000" w:themeColor="text1"/>
        </w:rPr>
        <w:t>Zatwierdzam</w:t>
      </w:r>
    </w:p>
    <w:p w14:paraId="2364C447" w14:textId="77777777" w:rsidR="00462519" w:rsidRPr="00B54340" w:rsidRDefault="00462519" w:rsidP="00462519">
      <w:pPr>
        <w:spacing w:before="240" w:afterLines="10" w:after="24" w:line="240" w:lineRule="auto"/>
        <w:ind w:left="4247" w:firstLine="709"/>
        <w:contextualSpacing/>
        <w:jc w:val="center"/>
        <w:rPr>
          <w:rFonts w:asciiTheme="minorHAnsi" w:hAnsiTheme="minorHAnsi"/>
          <w:i/>
          <w:color w:val="000000" w:themeColor="text1"/>
          <w:sz w:val="18"/>
          <w:szCs w:val="18"/>
        </w:rPr>
      </w:pPr>
    </w:p>
    <w:p w14:paraId="6BCAA4E4" w14:textId="77777777" w:rsidR="00462519" w:rsidRPr="00B54340" w:rsidRDefault="00462519" w:rsidP="00462519">
      <w:pPr>
        <w:spacing w:before="240" w:afterLines="10" w:after="24" w:line="240" w:lineRule="auto"/>
        <w:ind w:left="4247" w:firstLine="709"/>
        <w:contextualSpacing/>
        <w:jc w:val="center"/>
        <w:rPr>
          <w:rFonts w:asciiTheme="minorHAnsi" w:hAnsiTheme="minorHAnsi"/>
          <w:i/>
          <w:color w:val="000000" w:themeColor="text1"/>
          <w:sz w:val="18"/>
          <w:szCs w:val="18"/>
        </w:rPr>
      </w:pPr>
      <w:r w:rsidRPr="00B54340">
        <w:rPr>
          <w:rFonts w:asciiTheme="minorHAnsi" w:hAnsiTheme="minorHAnsi"/>
          <w:i/>
          <w:color w:val="000000" w:themeColor="text1"/>
          <w:sz w:val="18"/>
          <w:szCs w:val="18"/>
        </w:rPr>
        <w:t xml:space="preserve">Z-ca </w:t>
      </w:r>
      <w:r w:rsidR="00FF2776" w:rsidRPr="00B54340">
        <w:rPr>
          <w:rFonts w:asciiTheme="minorHAnsi" w:hAnsiTheme="minorHAnsi"/>
          <w:i/>
          <w:color w:val="000000" w:themeColor="text1"/>
          <w:sz w:val="18"/>
          <w:szCs w:val="18"/>
        </w:rPr>
        <w:t>Dyr</w:t>
      </w:r>
      <w:r w:rsidRPr="00B54340">
        <w:rPr>
          <w:rFonts w:asciiTheme="minorHAnsi" w:hAnsiTheme="minorHAnsi"/>
          <w:i/>
          <w:color w:val="000000" w:themeColor="text1"/>
          <w:sz w:val="18"/>
          <w:szCs w:val="18"/>
        </w:rPr>
        <w:t>ektora ds. Prawno – Inwestycyjnych</w:t>
      </w:r>
    </w:p>
    <w:p w14:paraId="5824BB82" w14:textId="77777777" w:rsidR="00FF2776" w:rsidRPr="00B54340" w:rsidRDefault="00462519" w:rsidP="00462519">
      <w:pPr>
        <w:spacing w:before="240" w:afterLines="10" w:after="24" w:line="240" w:lineRule="auto"/>
        <w:ind w:left="4247" w:firstLine="709"/>
        <w:contextualSpacing/>
        <w:jc w:val="center"/>
        <w:rPr>
          <w:rFonts w:asciiTheme="minorHAnsi" w:hAnsiTheme="minorHAnsi"/>
          <w:i/>
          <w:color w:val="000000" w:themeColor="text1"/>
          <w:sz w:val="18"/>
          <w:szCs w:val="18"/>
        </w:rPr>
      </w:pPr>
      <w:r w:rsidRPr="00B54340">
        <w:rPr>
          <w:rFonts w:asciiTheme="minorHAnsi" w:hAnsiTheme="minorHAnsi"/>
          <w:i/>
          <w:color w:val="000000" w:themeColor="text1"/>
          <w:sz w:val="18"/>
          <w:szCs w:val="18"/>
        </w:rPr>
        <w:t>Krzysztof</w:t>
      </w:r>
      <w:r w:rsidR="00FF2776" w:rsidRPr="00B54340">
        <w:rPr>
          <w:rFonts w:asciiTheme="minorHAnsi" w:hAnsiTheme="minorHAnsi"/>
          <w:i/>
          <w:color w:val="000000" w:themeColor="text1"/>
          <w:sz w:val="18"/>
          <w:szCs w:val="18"/>
        </w:rPr>
        <w:t xml:space="preserve"> </w:t>
      </w:r>
      <w:proofErr w:type="spellStart"/>
      <w:r w:rsidR="00FF2776" w:rsidRPr="00B54340">
        <w:rPr>
          <w:rFonts w:asciiTheme="minorHAnsi" w:hAnsiTheme="minorHAnsi"/>
          <w:i/>
          <w:color w:val="000000" w:themeColor="text1"/>
          <w:sz w:val="18"/>
          <w:szCs w:val="18"/>
        </w:rPr>
        <w:t>Falana</w:t>
      </w:r>
      <w:proofErr w:type="spellEnd"/>
    </w:p>
    <w:p w14:paraId="143A4DA9" w14:textId="77777777" w:rsidR="007E565F" w:rsidRPr="00B54340" w:rsidRDefault="007E565F">
      <w:pPr>
        <w:rPr>
          <w:rFonts w:asciiTheme="minorHAnsi" w:hAnsiTheme="minorHAnsi"/>
          <w:b/>
          <w:color w:val="000000" w:themeColor="text1"/>
          <w:sz w:val="18"/>
          <w:szCs w:val="18"/>
        </w:rPr>
      </w:pPr>
      <w:r w:rsidRPr="00B54340">
        <w:rPr>
          <w:rFonts w:asciiTheme="minorHAnsi" w:hAnsiTheme="minorHAnsi"/>
          <w:b/>
          <w:color w:val="000000" w:themeColor="text1"/>
          <w:sz w:val="18"/>
          <w:szCs w:val="18"/>
        </w:rPr>
        <w:br w:type="page"/>
      </w:r>
    </w:p>
    <w:p w14:paraId="1BC2014C" w14:textId="77777777" w:rsidR="00AE2DEF" w:rsidRPr="009D79DE" w:rsidRDefault="007767A6"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14:paraId="7CB87D39" w14:textId="77777777" w:rsidR="00AE2DEF" w:rsidRPr="009D79DE" w:rsidRDefault="007767A6" w:rsidP="0046151E">
      <w:pPr>
        <w:spacing w:after="120" w:line="240" w:lineRule="auto"/>
        <w:ind w:left="360" w:hanging="357"/>
        <w:jc w:val="both"/>
        <w:rPr>
          <w:rFonts w:asciiTheme="minorHAnsi" w:hAnsiTheme="minorHAnsi"/>
          <w:b/>
          <w:sz w:val="18"/>
          <w:szCs w:val="18"/>
        </w:rPr>
      </w:pPr>
      <w:r w:rsidRPr="009D79DE">
        <w:rPr>
          <w:rFonts w:asciiTheme="minorHAnsi" w:hAnsiTheme="minorHAnsi"/>
          <w:b/>
          <w:sz w:val="18"/>
          <w:szCs w:val="18"/>
        </w:rPr>
        <w:t>INFORMACJE OGÓLNE</w:t>
      </w:r>
    </w:p>
    <w:p w14:paraId="4CA8F1E3" w14:textId="77777777" w:rsidR="00903C8F" w:rsidRPr="009D79DE" w:rsidRDefault="00D4096B" w:rsidP="00E54934">
      <w:pPr>
        <w:numPr>
          <w:ilvl w:val="0"/>
          <w:numId w:val="32"/>
        </w:numPr>
        <w:tabs>
          <w:tab w:val="left" w:pos="426"/>
          <w:tab w:val="left" w:pos="2835"/>
        </w:tabs>
        <w:spacing w:after="120" w:line="240" w:lineRule="auto"/>
        <w:ind w:left="350" w:hanging="357"/>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085466D0"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28F8E8C5"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700691AC"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470F77F5" w14:textId="77777777"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14:paraId="3779D13D" w14:textId="77777777" w:rsidR="00D4096B" w:rsidRPr="004C5837"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4C5837">
        <w:rPr>
          <w:rFonts w:asciiTheme="minorHAnsi" w:hAnsiTheme="minorHAnsi"/>
          <w:sz w:val="18"/>
          <w:szCs w:val="18"/>
        </w:rPr>
        <w:t>Link do profilu nabywcy:</w:t>
      </w:r>
      <w:r w:rsidR="004C5837" w:rsidRPr="004C5837">
        <w:rPr>
          <w:rFonts w:asciiTheme="minorHAnsi" w:hAnsiTheme="minorHAnsi"/>
          <w:sz w:val="18"/>
          <w:szCs w:val="18"/>
        </w:rPr>
        <w:t xml:space="preserve"> </w:t>
      </w:r>
      <w:r w:rsidR="004C5837" w:rsidRPr="004C5837">
        <w:rPr>
          <w:rFonts w:asciiTheme="minorHAnsi" w:hAnsiTheme="minorHAnsi"/>
          <w:sz w:val="18"/>
          <w:szCs w:val="18"/>
          <w:u w:val="single"/>
        </w:rPr>
        <w:t>https://</w:t>
      </w:r>
      <w:hyperlink r:id="rId13" w:tooltip="blocked::http://platformazakupowa.pl/pn/onkol_kielce" w:history="1">
        <w:r w:rsidR="004C5837" w:rsidRPr="004C5837">
          <w:rPr>
            <w:rFonts w:asciiTheme="minorHAnsi" w:hAnsiTheme="minorHAnsi"/>
            <w:sz w:val="18"/>
            <w:szCs w:val="18"/>
            <w:u w:val="single"/>
          </w:rPr>
          <w:t>platformazakupowa.pl/pn/onkol_kielce</w:t>
        </w:r>
      </w:hyperlink>
    </w:p>
    <w:p w14:paraId="575CE5D4" w14:textId="77777777" w:rsidR="00D4096B" w:rsidRPr="009D79DE" w:rsidRDefault="00D4096B" w:rsidP="003474B5">
      <w:pPr>
        <w:pStyle w:val="Akapitzlist"/>
        <w:numPr>
          <w:ilvl w:val="0"/>
          <w:numId w:val="33"/>
        </w:numPr>
        <w:tabs>
          <w:tab w:val="left" w:pos="426"/>
          <w:tab w:val="left" w:pos="2835"/>
        </w:tabs>
        <w:spacing w:after="0" w:line="240" w:lineRule="auto"/>
        <w:ind w:left="709" w:hanging="357"/>
        <w:contextualSpacing w:val="0"/>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21E9D999" w14:textId="77777777" w:rsidR="00D4096B" w:rsidRPr="009D79DE" w:rsidRDefault="00000000" w:rsidP="003474B5">
      <w:pPr>
        <w:pStyle w:val="Akapitzlist"/>
        <w:spacing w:after="120" w:line="240" w:lineRule="auto"/>
        <w:ind w:left="709"/>
        <w:contextualSpacing w:val="0"/>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234D856C" w14:textId="77777777" w:rsidR="00903C8F" w:rsidRPr="009D79DE" w:rsidRDefault="008A453B" w:rsidP="00E54934">
      <w:pPr>
        <w:numPr>
          <w:ilvl w:val="0"/>
          <w:numId w:val="32"/>
        </w:numPr>
        <w:spacing w:after="12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7004349B" w14:textId="77777777" w:rsidR="004800D1" w:rsidRPr="009D79DE" w:rsidRDefault="009E1B33" w:rsidP="00A00453">
      <w:pPr>
        <w:spacing w:after="0" w:line="240" w:lineRule="auto"/>
        <w:ind w:left="352"/>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6C631D3C" w14:textId="77777777" w:rsidR="004800D1" w:rsidRPr="009D79DE" w:rsidRDefault="004800D1" w:rsidP="00A00453">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00C84888">
        <w:rPr>
          <w:rFonts w:asciiTheme="minorHAnsi" w:hAnsiTheme="minorHAnsi"/>
          <w:sz w:val="18"/>
          <w:szCs w:val="18"/>
        </w:rPr>
        <w:t>u</w:t>
      </w:r>
      <w:r w:rsidRPr="009D79DE">
        <w:rPr>
          <w:rFonts w:asciiTheme="minorHAnsi" w:hAnsiTheme="minorHAnsi"/>
          <w:sz w:val="18"/>
          <w:szCs w:val="18"/>
        </w:rPr>
        <w:t xml:space="preserve">stawy </w:t>
      </w:r>
      <w:proofErr w:type="spellStart"/>
      <w:r w:rsidR="00C84888">
        <w:rPr>
          <w:rFonts w:asciiTheme="minorHAnsi" w:hAnsiTheme="minorHAnsi"/>
          <w:sz w:val="18"/>
          <w:szCs w:val="18"/>
        </w:rPr>
        <w:t>Pzp</w:t>
      </w:r>
      <w:proofErr w:type="spellEnd"/>
      <w:r w:rsidR="00C84888">
        <w:rPr>
          <w:rFonts w:asciiTheme="minorHAnsi" w:hAnsiTheme="minorHAnsi"/>
          <w:sz w:val="18"/>
          <w:szCs w:val="18"/>
        </w:rPr>
        <w:t xml:space="preserve"> SWZ </w:t>
      </w:r>
      <w:r w:rsidRPr="009D79DE">
        <w:rPr>
          <w:rFonts w:ascii="Calibri" w:hAnsi="Calibri"/>
          <w:sz w:val="18"/>
          <w:szCs w:val="18"/>
        </w:rPr>
        <w:t xml:space="preserve">udostępniona jest na stronie internetowej prowadzonego postępowania. Ponadto SWZ może być przekazywana nieodpłatnie wykonawcom w formie elektronicznej (e-mail). </w:t>
      </w:r>
    </w:p>
    <w:p w14:paraId="31657B9C" w14:textId="77777777" w:rsidR="004800D1" w:rsidRPr="006A72CB" w:rsidRDefault="004800D1" w:rsidP="0046151E">
      <w:pPr>
        <w:tabs>
          <w:tab w:val="left" w:pos="709"/>
        </w:tabs>
        <w:spacing w:after="120" w:line="240" w:lineRule="auto"/>
        <w:ind w:left="352" w:right="142"/>
        <w:jc w:val="both"/>
        <w:rPr>
          <w:rFonts w:ascii="Calibri" w:hAnsi="Calibri"/>
          <w:sz w:val="18"/>
          <w:szCs w:val="18"/>
        </w:rPr>
      </w:pPr>
      <w:r w:rsidRPr="006A72CB">
        <w:rPr>
          <w:rFonts w:ascii="Calibri" w:hAnsi="Calibri"/>
          <w:sz w:val="18"/>
          <w:szCs w:val="18"/>
        </w:rPr>
        <w:t>Integralną część SWZ stanowią Załączniki nr</w:t>
      </w:r>
      <w:r w:rsidRPr="006A72CB">
        <w:rPr>
          <w:rFonts w:asciiTheme="minorHAnsi" w:hAnsiTheme="minorHAnsi"/>
          <w:sz w:val="18"/>
          <w:szCs w:val="18"/>
        </w:rPr>
        <w:t>:</w:t>
      </w:r>
      <w:r w:rsidRPr="006A72CB">
        <w:rPr>
          <w:rFonts w:ascii="Calibri" w:hAnsi="Calibri"/>
          <w:sz w:val="18"/>
          <w:szCs w:val="18"/>
        </w:rPr>
        <w:t xml:space="preserve"> </w:t>
      </w:r>
      <w:r w:rsidRPr="006A72CB">
        <w:rPr>
          <w:rFonts w:asciiTheme="minorHAnsi" w:hAnsiTheme="minorHAnsi"/>
          <w:sz w:val="18"/>
          <w:szCs w:val="18"/>
        </w:rPr>
        <w:t xml:space="preserve">od </w:t>
      </w:r>
      <w:r w:rsidRPr="006A72CB">
        <w:rPr>
          <w:rFonts w:ascii="Calibri" w:hAnsi="Calibri"/>
          <w:sz w:val="18"/>
          <w:szCs w:val="18"/>
        </w:rPr>
        <w:t xml:space="preserve">1 </w:t>
      </w:r>
      <w:r w:rsidR="00C5703C" w:rsidRPr="006A72CB">
        <w:rPr>
          <w:rFonts w:asciiTheme="minorHAnsi" w:hAnsiTheme="minorHAnsi"/>
          <w:sz w:val="18"/>
          <w:szCs w:val="18"/>
        </w:rPr>
        <w:t xml:space="preserve">do </w:t>
      </w:r>
      <w:r w:rsidR="006A72CB" w:rsidRPr="006A72CB">
        <w:rPr>
          <w:rFonts w:asciiTheme="minorHAnsi" w:hAnsiTheme="minorHAnsi"/>
          <w:sz w:val="18"/>
          <w:szCs w:val="18"/>
        </w:rPr>
        <w:t>8</w:t>
      </w:r>
      <w:r w:rsidRPr="006A72CB">
        <w:rPr>
          <w:rFonts w:asciiTheme="minorHAnsi" w:hAnsiTheme="minorHAnsi"/>
          <w:sz w:val="18"/>
          <w:szCs w:val="18"/>
        </w:rPr>
        <w:t xml:space="preserve"> </w:t>
      </w:r>
      <w:r w:rsidRPr="006A72CB">
        <w:rPr>
          <w:rFonts w:ascii="Calibri" w:hAnsi="Calibri"/>
          <w:sz w:val="18"/>
          <w:szCs w:val="18"/>
        </w:rPr>
        <w:t>do SWZ.</w:t>
      </w:r>
    </w:p>
    <w:p w14:paraId="1D43F068" w14:textId="77777777" w:rsidR="00903C8F" w:rsidRPr="009D79DE" w:rsidRDefault="008A453B" w:rsidP="00E54934">
      <w:pPr>
        <w:numPr>
          <w:ilvl w:val="0"/>
          <w:numId w:val="32"/>
        </w:numPr>
        <w:spacing w:after="120"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14:paraId="526A8C5D" w14:textId="5A46EDAD" w:rsidR="008A453B" w:rsidRDefault="00983312" w:rsidP="0046151E">
      <w:pPr>
        <w:tabs>
          <w:tab w:val="left" w:pos="709"/>
        </w:tabs>
        <w:spacing w:after="120" w:line="240" w:lineRule="auto"/>
        <w:ind w:left="350" w:right="142"/>
        <w:jc w:val="both"/>
        <w:rPr>
          <w:rFonts w:ascii="Calibri" w:hAnsi="Calibri"/>
          <w:sz w:val="18"/>
          <w:szCs w:val="18"/>
        </w:rPr>
      </w:pPr>
      <w:r>
        <w:rPr>
          <w:rFonts w:ascii="Calibri" w:hAnsi="Calibri"/>
          <w:sz w:val="18"/>
          <w:szCs w:val="18"/>
        </w:rPr>
        <w:t>Dofinansowanie ze środków budżetu Województwa Świętokrzyskiego</w:t>
      </w:r>
      <w:r w:rsidR="00A00453">
        <w:rPr>
          <w:rFonts w:ascii="Calibri" w:hAnsi="Calibri"/>
          <w:sz w:val="18"/>
          <w:szCs w:val="18"/>
        </w:rPr>
        <w:t>.</w:t>
      </w:r>
      <w:r w:rsidR="00A00453" w:rsidRPr="00A00453">
        <w:rPr>
          <w:rFonts w:ascii="Calibri" w:hAnsi="Calibri"/>
          <w:sz w:val="18"/>
          <w:szCs w:val="18"/>
        </w:rPr>
        <w:t xml:space="preserve"> </w:t>
      </w:r>
    </w:p>
    <w:p w14:paraId="7A0B4F1B" w14:textId="60ADE27B" w:rsidR="00B766A3" w:rsidRPr="008F5A83" w:rsidRDefault="00B766A3" w:rsidP="00B766A3">
      <w:pPr>
        <w:tabs>
          <w:tab w:val="left" w:pos="709"/>
        </w:tabs>
        <w:spacing w:after="120" w:line="240" w:lineRule="auto"/>
        <w:ind w:left="350" w:right="142"/>
        <w:jc w:val="both"/>
        <w:rPr>
          <w:rFonts w:ascii="Calibri" w:hAnsi="Calibri"/>
          <w:sz w:val="18"/>
          <w:szCs w:val="18"/>
        </w:rPr>
      </w:pPr>
      <w:r w:rsidRPr="00B766A3">
        <w:rPr>
          <w:rFonts w:ascii="Calibri" w:hAnsi="Calibri"/>
          <w:sz w:val="18"/>
          <w:szCs w:val="18"/>
        </w:rPr>
        <w:t>Zamawiający zastrzega, że może unieważnić postępowania o udzielenie zamówienia zgodnie z art. 257 ustawy – Prawo zamówień publicznych, jeżeli środki publiczne, które zamawiający zamierzał przeznaczyć na sfinansowanie całości lub części zamówienia, nie zostały my przyznane.</w:t>
      </w:r>
    </w:p>
    <w:p w14:paraId="5C97A9AB" w14:textId="77777777"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Oferty wariantowe</w:t>
      </w:r>
    </w:p>
    <w:p w14:paraId="4154F5D0" w14:textId="77777777" w:rsidR="008A453B" w:rsidRPr="009D79DE" w:rsidRDefault="008A453B" w:rsidP="0046151E">
      <w:pPr>
        <w:spacing w:after="12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73670D98" w14:textId="77777777"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538162AC" w14:textId="77777777" w:rsidR="008A453B" w:rsidRPr="009D79DE" w:rsidRDefault="009E1B33" w:rsidP="0046151E">
      <w:pPr>
        <w:spacing w:after="12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14:paraId="25B35466" w14:textId="77777777" w:rsidR="008A453B" w:rsidRPr="009D79DE" w:rsidRDefault="008A453B" w:rsidP="00E54934">
      <w:pPr>
        <w:pStyle w:val="Akapitzlist"/>
        <w:numPr>
          <w:ilvl w:val="0"/>
          <w:numId w:val="32"/>
        </w:numPr>
        <w:spacing w:before="10" w:after="120" w:line="240" w:lineRule="auto"/>
        <w:ind w:left="364"/>
        <w:contextualSpacing w:val="0"/>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6BB9A6D1" w14:textId="77777777" w:rsidR="00125CF1" w:rsidRDefault="00125CF1" w:rsidP="0046151E">
      <w:pPr>
        <w:autoSpaceDE w:val="0"/>
        <w:autoSpaceDN w:val="0"/>
        <w:adjustRightInd w:val="0"/>
        <w:spacing w:after="12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4C4190FE" w14:textId="77777777" w:rsidR="000D7D4F" w:rsidRPr="009D79DE" w:rsidRDefault="008A453B" w:rsidP="00E54934">
      <w:pPr>
        <w:pStyle w:val="Akapitzlist"/>
        <w:numPr>
          <w:ilvl w:val="0"/>
          <w:numId w:val="32"/>
        </w:numPr>
        <w:autoSpaceDE w:val="0"/>
        <w:autoSpaceDN w:val="0"/>
        <w:adjustRightInd w:val="0"/>
        <w:spacing w:after="120" w:line="240" w:lineRule="auto"/>
        <w:ind w:left="378"/>
        <w:contextualSpacing w:val="0"/>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14:paraId="0A643DDD" w14:textId="77777777" w:rsidR="00D4096B" w:rsidRPr="009D79DE" w:rsidRDefault="00325119" w:rsidP="0046151E">
      <w:pPr>
        <w:pStyle w:val="Akapitzlist"/>
        <w:tabs>
          <w:tab w:val="left" w:pos="8157"/>
        </w:tabs>
        <w:autoSpaceDE w:val="0"/>
        <w:autoSpaceDN w:val="0"/>
        <w:adjustRightInd w:val="0"/>
        <w:spacing w:after="120" w:line="240" w:lineRule="auto"/>
        <w:ind w:left="378"/>
        <w:contextualSpacing w:val="0"/>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42A5F5BE" w14:textId="77777777" w:rsidR="000D7D4F"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73D1452C" w14:textId="77777777" w:rsidR="00F0344D" w:rsidRPr="009D79DE" w:rsidRDefault="00F0344D" w:rsidP="0046151E">
      <w:pPr>
        <w:autoSpaceDE w:val="0"/>
        <w:autoSpaceDN w:val="0"/>
        <w:adjustRightInd w:val="0"/>
        <w:spacing w:after="120"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3E57B04E" w14:textId="77777777" w:rsidR="00006C7B" w:rsidRPr="009D79DE" w:rsidRDefault="00886FFB"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Wymagania dotyczące wadium</w:t>
      </w:r>
    </w:p>
    <w:p w14:paraId="45137BF9" w14:textId="77777777" w:rsidR="000D7D4F" w:rsidRPr="00A36273" w:rsidRDefault="000D7D4F" w:rsidP="0046151E">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wymaga od Wykonawcy wniesienia wadium.</w:t>
      </w:r>
    </w:p>
    <w:p w14:paraId="1787DEEB" w14:textId="77777777" w:rsidR="003547B2" w:rsidRPr="00A36273"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Informacje dotyczące przeprowadzenia przez Wykonawcę wizji lokalnej lub sprawdzenia przez niego dokumentów niezbędnych</w:t>
      </w:r>
      <w:r w:rsidR="0096163B" w:rsidRPr="00A36273">
        <w:rPr>
          <w:rFonts w:asciiTheme="minorHAnsi" w:hAnsiTheme="minorHAnsi"/>
          <w:b/>
          <w:sz w:val="18"/>
          <w:szCs w:val="18"/>
        </w:rPr>
        <w:br/>
      </w:r>
      <w:r w:rsidRPr="00A36273">
        <w:rPr>
          <w:rFonts w:asciiTheme="minorHAnsi" w:hAnsiTheme="minorHAnsi"/>
          <w:b/>
          <w:sz w:val="18"/>
          <w:szCs w:val="18"/>
        </w:rPr>
        <w:t xml:space="preserve">do realizacji zamówienia, o których mowa w art. 131 ust. 2 ustawy </w:t>
      </w:r>
      <w:proofErr w:type="spellStart"/>
      <w:r w:rsidRPr="00A36273">
        <w:rPr>
          <w:rFonts w:asciiTheme="minorHAnsi" w:hAnsiTheme="minorHAnsi"/>
          <w:b/>
          <w:sz w:val="18"/>
          <w:szCs w:val="18"/>
        </w:rPr>
        <w:t>Pzp</w:t>
      </w:r>
      <w:proofErr w:type="spellEnd"/>
      <w:r w:rsidR="003547B2" w:rsidRPr="00A36273">
        <w:rPr>
          <w:rFonts w:asciiTheme="minorHAnsi" w:hAnsiTheme="minorHAnsi"/>
          <w:b/>
          <w:sz w:val="18"/>
          <w:szCs w:val="18"/>
        </w:rPr>
        <w:t>.</w:t>
      </w:r>
    </w:p>
    <w:p w14:paraId="527FA095" w14:textId="77777777" w:rsidR="002634A9" w:rsidRPr="00A36273" w:rsidRDefault="002634A9" w:rsidP="00A36273">
      <w:pPr>
        <w:pStyle w:val="Akapitzlist"/>
        <w:pBdr>
          <w:top w:val="single" w:sz="4" w:space="1" w:color="auto"/>
          <w:left w:val="single" w:sz="4" w:space="4" w:color="auto"/>
          <w:bottom w:val="single" w:sz="4" w:space="1" w:color="auto"/>
          <w:right w:val="single" w:sz="4" w:space="4" w:color="auto"/>
        </w:pBdr>
        <w:shd w:val="clear" w:color="auto" w:fill="FFFFFF" w:themeFill="background1"/>
        <w:spacing w:after="120" w:line="115" w:lineRule="atLeast"/>
        <w:ind w:left="380"/>
        <w:jc w:val="both"/>
        <w:rPr>
          <w:sz w:val="18"/>
          <w:szCs w:val="18"/>
        </w:rPr>
      </w:pPr>
      <w:r w:rsidRPr="00A36273">
        <w:rPr>
          <w:sz w:val="18"/>
          <w:szCs w:val="18"/>
        </w:rPr>
        <w:t xml:space="preserve">Zamawiający </w:t>
      </w:r>
      <w:r w:rsidRPr="00A36273">
        <w:rPr>
          <w:b/>
          <w:sz w:val="18"/>
          <w:szCs w:val="18"/>
        </w:rPr>
        <w:t>wymaga odbycia wizji lokalnej</w:t>
      </w:r>
      <w:r w:rsidRPr="00A36273">
        <w:rPr>
          <w:sz w:val="18"/>
          <w:szCs w:val="18"/>
        </w:rPr>
        <w:t xml:space="preserve"> przez Wykonawców miejsca w którym realizowane będą roboty budowlane wchodzące </w:t>
      </w:r>
    </w:p>
    <w:p w14:paraId="05404B59" w14:textId="77777777" w:rsidR="002634A9" w:rsidRPr="00A36273" w:rsidRDefault="002634A9" w:rsidP="00A36273">
      <w:pPr>
        <w:pStyle w:val="Akapitzlist"/>
        <w:pBdr>
          <w:top w:val="single" w:sz="4" w:space="1" w:color="auto"/>
          <w:left w:val="single" w:sz="4" w:space="4" w:color="auto"/>
          <w:bottom w:val="single" w:sz="4" w:space="1" w:color="auto"/>
          <w:right w:val="single" w:sz="4" w:space="4" w:color="auto"/>
        </w:pBdr>
        <w:shd w:val="clear" w:color="auto" w:fill="FFFFFF" w:themeFill="background1"/>
        <w:spacing w:after="120" w:line="115" w:lineRule="atLeast"/>
        <w:ind w:left="380"/>
        <w:jc w:val="both"/>
        <w:rPr>
          <w:sz w:val="18"/>
          <w:szCs w:val="18"/>
        </w:rPr>
      </w:pPr>
      <w:r w:rsidRPr="00A36273">
        <w:rPr>
          <w:sz w:val="18"/>
          <w:szCs w:val="18"/>
        </w:rPr>
        <w:t xml:space="preserve">w skład przedmiotu zamówienia. Termin wizji lokalnej należy uzgodnić z </w:t>
      </w:r>
      <w:r w:rsidRPr="00A36273">
        <w:rPr>
          <w:b/>
          <w:sz w:val="18"/>
          <w:szCs w:val="18"/>
        </w:rPr>
        <w:t>p. Wojciechem Skuzą, tel. 41 36-74-075, 663-107-036</w:t>
      </w:r>
      <w:r w:rsidR="0064502C" w:rsidRPr="00A36273">
        <w:rPr>
          <w:sz w:val="18"/>
          <w:szCs w:val="18"/>
        </w:rPr>
        <w:t>,</w:t>
      </w:r>
      <w:r w:rsidRPr="00A36273">
        <w:rPr>
          <w:sz w:val="18"/>
          <w:szCs w:val="18"/>
        </w:rPr>
        <w:t xml:space="preserve"> adres </w:t>
      </w:r>
    </w:p>
    <w:p w14:paraId="0E97594C" w14:textId="77777777" w:rsidR="002634A9" w:rsidRPr="00A36273" w:rsidRDefault="002634A9" w:rsidP="00A36273">
      <w:pPr>
        <w:pStyle w:val="Akapitzlist"/>
        <w:pBdr>
          <w:top w:val="single" w:sz="4" w:space="1" w:color="auto"/>
          <w:left w:val="single" w:sz="4" w:space="4" w:color="auto"/>
          <w:bottom w:val="single" w:sz="4" w:space="1" w:color="auto"/>
          <w:right w:val="single" w:sz="4" w:space="4" w:color="auto"/>
        </w:pBdr>
        <w:shd w:val="clear" w:color="auto" w:fill="FFFFFF" w:themeFill="background1"/>
        <w:spacing w:after="120" w:line="115" w:lineRule="atLeast"/>
        <w:ind w:left="380"/>
        <w:contextualSpacing w:val="0"/>
        <w:jc w:val="both"/>
        <w:rPr>
          <w:sz w:val="18"/>
          <w:szCs w:val="18"/>
        </w:rPr>
      </w:pPr>
      <w:r w:rsidRPr="00A36273">
        <w:rPr>
          <w:sz w:val="18"/>
          <w:szCs w:val="18"/>
        </w:rPr>
        <w:t xml:space="preserve">e-mail: </w:t>
      </w:r>
      <w:r w:rsidRPr="00A36273">
        <w:rPr>
          <w:b/>
          <w:sz w:val="18"/>
          <w:szCs w:val="18"/>
        </w:rPr>
        <w:t>wojciech.skuza@onkol.kielce.pl</w:t>
      </w:r>
      <w:r w:rsidRPr="00A36273">
        <w:rPr>
          <w:sz w:val="18"/>
          <w:szCs w:val="18"/>
        </w:rPr>
        <w:t xml:space="preserve"> z co najmniej </w:t>
      </w:r>
      <w:r w:rsidRPr="00A36273">
        <w:rPr>
          <w:sz w:val="18"/>
          <w:szCs w:val="18"/>
          <w:u w:val="single"/>
        </w:rPr>
        <w:t>48-godzinnym wyprzedzeniem</w:t>
      </w:r>
      <w:r w:rsidRPr="00A36273">
        <w:rPr>
          <w:sz w:val="18"/>
          <w:szCs w:val="18"/>
        </w:rPr>
        <w:t xml:space="preserve">. </w:t>
      </w:r>
    </w:p>
    <w:p w14:paraId="5F49626B" w14:textId="77777777" w:rsidR="002634A9" w:rsidRPr="00A36273" w:rsidRDefault="002634A9" w:rsidP="00A36273">
      <w:pPr>
        <w:pStyle w:val="Akapitzlist"/>
        <w:pBdr>
          <w:top w:val="single" w:sz="4" w:space="1" w:color="auto"/>
          <w:left w:val="single" w:sz="4" w:space="4" w:color="auto"/>
          <w:bottom w:val="single" w:sz="4" w:space="1" w:color="auto"/>
          <w:right w:val="single" w:sz="4" w:space="4" w:color="auto"/>
        </w:pBdr>
        <w:shd w:val="clear" w:color="auto" w:fill="FFFFFF" w:themeFill="background1"/>
        <w:spacing w:after="120" w:line="115" w:lineRule="atLeast"/>
        <w:ind w:left="380"/>
        <w:contextualSpacing w:val="0"/>
        <w:jc w:val="both"/>
        <w:rPr>
          <w:sz w:val="18"/>
          <w:szCs w:val="18"/>
        </w:rPr>
      </w:pPr>
      <w:r w:rsidRPr="00A36273">
        <w:rPr>
          <w:sz w:val="18"/>
          <w:szCs w:val="18"/>
        </w:rPr>
        <w:t xml:space="preserve">Wykonawca po odbyciu wizji lokalnej otrzyma </w:t>
      </w:r>
      <w:r w:rsidRPr="00A36273">
        <w:rPr>
          <w:b/>
          <w:sz w:val="18"/>
          <w:szCs w:val="18"/>
        </w:rPr>
        <w:t>potwierdzenie</w:t>
      </w:r>
      <w:r w:rsidRPr="00A36273">
        <w:rPr>
          <w:sz w:val="18"/>
          <w:szCs w:val="18"/>
        </w:rPr>
        <w:t xml:space="preserve">, którego kopię elektroniczną </w:t>
      </w:r>
      <w:r w:rsidRPr="00A36273">
        <w:rPr>
          <w:b/>
          <w:sz w:val="18"/>
          <w:szCs w:val="18"/>
        </w:rPr>
        <w:t>winien załączyć do oferty</w:t>
      </w:r>
      <w:r w:rsidRPr="00A36273">
        <w:rPr>
          <w:sz w:val="18"/>
          <w:szCs w:val="18"/>
        </w:rPr>
        <w:t xml:space="preserve">. Zamawiający informuje, iż </w:t>
      </w:r>
      <w:r w:rsidRPr="00A36273">
        <w:rPr>
          <w:b/>
          <w:sz w:val="18"/>
          <w:szCs w:val="18"/>
        </w:rPr>
        <w:t>wizja lokalna jest obowiązkowa</w:t>
      </w:r>
      <w:r w:rsidRPr="00A36273">
        <w:rPr>
          <w:sz w:val="18"/>
          <w:szCs w:val="18"/>
        </w:rPr>
        <w:t xml:space="preserve">. Oferta Wykonawcy, który nie odbędzie wizji lokalnej podlegać będzie </w:t>
      </w:r>
      <w:r w:rsidRPr="00A36273">
        <w:rPr>
          <w:b/>
          <w:sz w:val="18"/>
          <w:szCs w:val="18"/>
        </w:rPr>
        <w:t>odrzuceniu</w:t>
      </w:r>
      <w:r w:rsidRPr="00A36273">
        <w:rPr>
          <w:sz w:val="18"/>
          <w:szCs w:val="18"/>
        </w:rPr>
        <w:t xml:space="preserve"> na podstawie art. 226 ust. 1 pkt 18 ustawy </w:t>
      </w:r>
      <w:proofErr w:type="spellStart"/>
      <w:r w:rsidRPr="00A36273">
        <w:rPr>
          <w:sz w:val="18"/>
          <w:szCs w:val="18"/>
        </w:rPr>
        <w:t>Pzp</w:t>
      </w:r>
      <w:proofErr w:type="spellEnd"/>
      <w:r w:rsidRPr="00A36273">
        <w:rPr>
          <w:sz w:val="18"/>
          <w:szCs w:val="18"/>
        </w:rPr>
        <w:t>.</w:t>
      </w:r>
    </w:p>
    <w:p w14:paraId="1D518A59" w14:textId="77777777" w:rsidR="009E1B33" w:rsidRPr="00A36273"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Waluty obce</w:t>
      </w:r>
    </w:p>
    <w:p w14:paraId="5C354C40"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przewiduje prowadzenia rozliczeń</w:t>
      </w:r>
      <w:r w:rsidR="00125CF1" w:rsidRPr="00A36273">
        <w:rPr>
          <w:rFonts w:asciiTheme="minorHAnsi" w:hAnsiTheme="minorHAnsi"/>
          <w:sz w:val="18"/>
          <w:szCs w:val="18"/>
        </w:rPr>
        <w:t xml:space="preserve"> z Wykonawcą w walutach obcych.</w:t>
      </w:r>
    </w:p>
    <w:p w14:paraId="03BB1DE1"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Koszty postępowania</w:t>
      </w:r>
    </w:p>
    <w:p w14:paraId="3C75E00F"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11217672"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4BC9A278"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lastRenderedPageBreak/>
        <w:t xml:space="preserve">Zamawiający nie zastrzega obowiązku osobistego wykonania przez wykonawcę kluczowych zadań. </w:t>
      </w:r>
    </w:p>
    <w:p w14:paraId="116AB222"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Umowa ramowa</w:t>
      </w:r>
    </w:p>
    <w:p w14:paraId="45408257"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56D52217"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Aukcja elektroniczna</w:t>
      </w:r>
    </w:p>
    <w:p w14:paraId="4989A811" w14:textId="77777777"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14:paraId="41017A9A"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70C94B65" w14:textId="77777777" w:rsidR="00886FFB"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755E5FA5" w14:textId="77777777"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408823D1"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1D2F1E7" w14:textId="77777777"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5496F0C0" w14:textId="77777777"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3D9EDAAE" w14:textId="77777777" w:rsidR="000D7D4F" w:rsidRPr="009D79DE" w:rsidRDefault="009E1B33"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14:paraId="12381264" w14:textId="77777777" w:rsidR="00AE2DEF" w:rsidRPr="009D79DE" w:rsidRDefault="007767A6" w:rsidP="0046151E">
      <w:pPr>
        <w:spacing w:before="240" w:after="0" w:line="240" w:lineRule="auto"/>
        <w:ind w:left="357" w:hanging="357"/>
        <w:jc w:val="both"/>
        <w:rPr>
          <w:rFonts w:asciiTheme="minorHAnsi" w:hAnsiTheme="minorHAnsi"/>
          <w:b/>
          <w:sz w:val="18"/>
          <w:szCs w:val="18"/>
        </w:rPr>
      </w:pPr>
      <w:r w:rsidRPr="009D79DE">
        <w:rPr>
          <w:rFonts w:asciiTheme="minorHAnsi" w:hAnsiTheme="minorHAnsi"/>
          <w:b/>
          <w:sz w:val="18"/>
          <w:szCs w:val="18"/>
        </w:rPr>
        <w:t>ROZDZIAŁ II</w:t>
      </w:r>
    </w:p>
    <w:p w14:paraId="0C263D41" w14:textId="77777777" w:rsidR="00AE2DEF" w:rsidRPr="009D79DE" w:rsidRDefault="007767A6" w:rsidP="0046151E">
      <w:pPr>
        <w:spacing w:after="12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32089F8F" w14:textId="77777777" w:rsidR="00352A73" w:rsidRPr="009D79DE" w:rsidRDefault="00352A73" w:rsidP="0046151E">
      <w:pPr>
        <w:numPr>
          <w:ilvl w:val="0"/>
          <w:numId w:val="2"/>
        </w:numPr>
        <w:autoSpaceDE w:val="0"/>
        <w:autoSpaceDN w:val="0"/>
        <w:adjustRightInd w:val="0"/>
        <w:spacing w:before="240" w:after="12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0FDE0C97" w14:textId="6205F776" w:rsidR="008F5A83" w:rsidRPr="005D4C07" w:rsidRDefault="00254EE8" w:rsidP="0046151E">
      <w:pPr>
        <w:spacing w:after="120" w:line="240" w:lineRule="auto"/>
        <w:ind w:left="426"/>
        <w:jc w:val="both"/>
        <w:rPr>
          <w:rFonts w:asciiTheme="minorHAnsi" w:hAnsiTheme="minorHAnsi" w:cs="Calibri"/>
          <w:b/>
          <w:bCs/>
          <w:sz w:val="18"/>
          <w:szCs w:val="18"/>
        </w:rPr>
      </w:pPr>
      <w:r w:rsidRPr="005D4C07">
        <w:rPr>
          <w:rFonts w:asciiTheme="minorHAnsi" w:hAnsiTheme="minorHAnsi" w:cs="Calibri"/>
          <w:b/>
          <w:bCs/>
          <w:sz w:val="18"/>
          <w:szCs w:val="18"/>
        </w:rPr>
        <w:t xml:space="preserve">Przedmiotem zamówienia </w:t>
      </w:r>
      <w:r w:rsidR="00EF2157" w:rsidRPr="005D4C07">
        <w:rPr>
          <w:rFonts w:asciiTheme="minorHAnsi" w:hAnsiTheme="minorHAnsi" w:cs="Calibri"/>
          <w:b/>
          <w:bCs/>
          <w:sz w:val="18"/>
          <w:szCs w:val="18"/>
        </w:rPr>
        <w:t xml:space="preserve">jest </w:t>
      </w:r>
      <w:r w:rsidR="00F00A75" w:rsidRPr="005D4C07">
        <w:rPr>
          <w:rFonts w:asciiTheme="minorHAnsi" w:hAnsiTheme="minorHAnsi" w:cs="Calibri"/>
          <w:b/>
          <w:bCs/>
          <w:sz w:val="18"/>
          <w:szCs w:val="18"/>
        </w:rPr>
        <w:t xml:space="preserve">zakup i montaż w pełni zautomatyzowanego </w:t>
      </w:r>
      <w:proofErr w:type="spellStart"/>
      <w:r w:rsidR="00F00A75" w:rsidRPr="005D4C07">
        <w:rPr>
          <w:rFonts w:asciiTheme="minorHAnsi" w:hAnsiTheme="minorHAnsi" w:cs="Calibri"/>
          <w:b/>
          <w:bCs/>
          <w:sz w:val="18"/>
          <w:szCs w:val="18"/>
        </w:rPr>
        <w:t>cytorobota</w:t>
      </w:r>
      <w:proofErr w:type="spellEnd"/>
      <w:r w:rsidR="00F00A75" w:rsidRPr="005D4C07">
        <w:rPr>
          <w:rFonts w:asciiTheme="minorHAnsi" w:hAnsiTheme="minorHAnsi" w:cs="Calibri"/>
          <w:b/>
          <w:bCs/>
          <w:sz w:val="18"/>
          <w:szCs w:val="18"/>
        </w:rPr>
        <w:t xml:space="preserve"> do sporządzania leków cytotoksycznych w dawkach dziennych dla Apteki Szpitalnej Świętokrzyskiego Centrum Onkologii w Kielcach wraz z dostosowaniem pomieszczeń i wyposażeniem Centralnej Pracowni Leku Cytotoksycznego</w:t>
      </w:r>
      <w:r w:rsidR="000E45DF" w:rsidRPr="005D4C07">
        <w:rPr>
          <w:rFonts w:asciiTheme="minorHAnsi" w:hAnsiTheme="minorHAnsi" w:cs="Calibri"/>
          <w:b/>
          <w:bCs/>
          <w:sz w:val="18"/>
          <w:szCs w:val="18"/>
        </w:rPr>
        <w:t>.</w:t>
      </w:r>
    </w:p>
    <w:p w14:paraId="5495B5F3" w14:textId="77777777" w:rsidR="006F764A" w:rsidRPr="00310014" w:rsidRDefault="006F764A" w:rsidP="0046151E">
      <w:pPr>
        <w:spacing w:after="120" w:line="240" w:lineRule="auto"/>
        <w:ind w:left="426"/>
        <w:jc w:val="both"/>
        <w:rPr>
          <w:rFonts w:asciiTheme="minorHAnsi" w:hAnsiTheme="minorHAnsi"/>
          <w:bCs/>
          <w:sz w:val="18"/>
          <w:szCs w:val="18"/>
        </w:rPr>
      </w:pPr>
      <w:r w:rsidRPr="00310014">
        <w:rPr>
          <w:rFonts w:asciiTheme="minorHAnsi" w:hAnsiTheme="minorHAnsi"/>
          <w:bCs/>
          <w:sz w:val="18"/>
          <w:szCs w:val="18"/>
        </w:rPr>
        <w:t>Przedmiot zamówienia obejmuje</w:t>
      </w:r>
      <w:r w:rsidR="007D5E0C" w:rsidRPr="00310014">
        <w:rPr>
          <w:rFonts w:asciiTheme="minorHAnsi" w:hAnsiTheme="minorHAnsi"/>
          <w:bCs/>
          <w:sz w:val="18"/>
          <w:szCs w:val="18"/>
        </w:rPr>
        <w:t xml:space="preserve"> w szczególności</w:t>
      </w:r>
      <w:r w:rsidRPr="00310014">
        <w:rPr>
          <w:rFonts w:asciiTheme="minorHAnsi" w:hAnsiTheme="minorHAnsi"/>
          <w:bCs/>
          <w:sz w:val="18"/>
          <w:szCs w:val="18"/>
        </w:rPr>
        <w:t>:</w:t>
      </w:r>
    </w:p>
    <w:p w14:paraId="0E7214DB" w14:textId="77777777" w:rsidR="00431560" w:rsidRPr="00310014" w:rsidRDefault="00431560" w:rsidP="00E54934">
      <w:pPr>
        <w:pStyle w:val="Akapitzlist"/>
        <w:numPr>
          <w:ilvl w:val="0"/>
          <w:numId w:val="37"/>
        </w:numPr>
        <w:spacing w:after="120" w:line="240" w:lineRule="auto"/>
        <w:contextualSpacing w:val="0"/>
        <w:jc w:val="both"/>
        <w:rPr>
          <w:rFonts w:asciiTheme="minorHAnsi" w:hAnsiTheme="minorHAnsi"/>
          <w:bCs/>
          <w:sz w:val="18"/>
          <w:szCs w:val="18"/>
        </w:rPr>
      </w:pPr>
      <w:r w:rsidRPr="00310014">
        <w:rPr>
          <w:rFonts w:asciiTheme="minorHAnsi" w:hAnsiTheme="minorHAnsi"/>
          <w:bCs/>
          <w:sz w:val="18"/>
          <w:szCs w:val="18"/>
        </w:rPr>
        <w:t>zakup, dostawę, wyładunek, wniesienie,</w:t>
      </w:r>
    </w:p>
    <w:p w14:paraId="4996C669" w14:textId="77777777" w:rsidR="00431560" w:rsidRPr="00310014" w:rsidRDefault="00431560" w:rsidP="00E54934">
      <w:pPr>
        <w:pStyle w:val="Akapitzlist"/>
        <w:numPr>
          <w:ilvl w:val="0"/>
          <w:numId w:val="37"/>
        </w:numPr>
        <w:spacing w:after="120" w:line="240" w:lineRule="auto"/>
        <w:contextualSpacing w:val="0"/>
        <w:jc w:val="both"/>
        <w:rPr>
          <w:rFonts w:asciiTheme="minorHAnsi" w:hAnsiTheme="minorHAnsi"/>
          <w:bCs/>
          <w:sz w:val="18"/>
          <w:szCs w:val="18"/>
        </w:rPr>
      </w:pPr>
      <w:r w:rsidRPr="00310014">
        <w:rPr>
          <w:rFonts w:asciiTheme="minorHAnsi" w:hAnsiTheme="minorHAnsi"/>
          <w:bCs/>
          <w:sz w:val="18"/>
          <w:szCs w:val="18"/>
        </w:rPr>
        <w:t>montaż urządzenia i uruchomienie we wskazanym przez Zamawiającego miejscu</w:t>
      </w:r>
      <w:r w:rsidR="00310014" w:rsidRPr="00310014">
        <w:rPr>
          <w:rFonts w:asciiTheme="minorHAnsi" w:hAnsiTheme="minorHAnsi"/>
          <w:bCs/>
          <w:sz w:val="18"/>
          <w:szCs w:val="18"/>
        </w:rPr>
        <w:t>,</w:t>
      </w:r>
    </w:p>
    <w:p w14:paraId="38469478" w14:textId="77777777" w:rsidR="00431560" w:rsidRPr="00310014" w:rsidRDefault="00431560" w:rsidP="00E54934">
      <w:pPr>
        <w:pStyle w:val="Akapitzlist"/>
        <w:numPr>
          <w:ilvl w:val="0"/>
          <w:numId w:val="37"/>
        </w:numPr>
        <w:spacing w:after="120" w:line="240" w:lineRule="auto"/>
        <w:contextualSpacing w:val="0"/>
        <w:jc w:val="both"/>
        <w:rPr>
          <w:rFonts w:asciiTheme="minorHAnsi" w:hAnsiTheme="minorHAnsi"/>
          <w:bCs/>
          <w:sz w:val="18"/>
          <w:szCs w:val="18"/>
        </w:rPr>
      </w:pPr>
      <w:r w:rsidRPr="00310014">
        <w:rPr>
          <w:rFonts w:asciiTheme="minorHAnsi" w:hAnsiTheme="minorHAnsi"/>
          <w:bCs/>
          <w:sz w:val="18"/>
          <w:szCs w:val="18"/>
        </w:rPr>
        <w:t>świadczenie usług gwarancyjnych/serwisowych,</w:t>
      </w:r>
    </w:p>
    <w:p w14:paraId="06BA8FC5" w14:textId="77777777" w:rsidR="00431560" w:rsidRPr="00310014" w:rsidRDefault="00431560" w:rsidP="00E54934">
      <w:pPr>
        <w:pStyle w:val="Akapitzlist"/>
        <w:numPr>
          <w:ilvl w:val="0"/>
          <w:numId w:val="37"/>
        </w:numPr>
        <w:spacing w:after="120" w:line="240" w:lineRule="auto"/>
        <w:contextualSpacing w:val="0"/>
        <w:jc w:val="both"/>
        <w:rPr>
          <w:rFonts w:asciiTheme="minorHAnsi" w:hAnsiTheme="minorHAnsi"/>
          <w:bCs/>
          <w:sz w:val="18"/>
          <w:szCs w:val="18"/>
        </w:rPr>
      </w:pPr>
      <w:r w:rsidRPr="00310014">
        <w:rPr>
          <w:rFonts w:asciiTheme="minorHAnsi" w:hAnsiTheme="minorHAnsi"/>
          <w:bCs/>
          <w:sz w:val="18"/>
          <w:szCs w:val="18"/>
        </w:rPr>
        <w:t>instruktaż szkoleniowy z zakresu obsługi dostarczonego urządzenia personelu Zamawiającego w miejscu dostawy</w:t>
      </w:r>
      <w:r w:rsidR="00310014" w:rsidRPr="00310014">
        <w:rPr>
          <w:rFonts w:asciiTheme="minorHAnsi" w:hAnsiTheme="minorHAnsi"/>
          <w:bCs/>
          <w:sz w:val="18"/>
          <w:szCs w:val="18"/>
        </w:rPr>
        <w:t>,</w:t>
      </w:r>
    </w:p>
    <w:p w14:paraId="3E2A39AE" w14:textId="77777777" w:rsidR="00431560" w:rsidRDefault="00431560" w:rsidP="00E54934">
      <w:pPr>
        <w:pStyle w:val="Akapitzlist"/>
        <w:numPr>
          <w:ilvl w:val="0"/>
          <w:numId w:val="37"/>
        </w:numPr>
        <w:spacing w:after="120" w:line="240" w:lineRule="auto"/>
        <w:contextualSpacing w:val="0"/>
        <w:jc w:val="both"/>
        <w:rPr>
          <w:rFonts w:asciiTheme="minorHAnsi" w:hAnsiTheme="minorHAnsi"/>
          <w:bCs/>
          <w:sz w:val="18"/>
          <w:szCs w:val="18"/>
        </w:rPr>
      </w:pPr>
      <w:r w:rsidRPr="00310014">
        <w:rPr>
          <w:rFonts w:asciiTheme="minorHAnsi" w:hAnsiTheme="minorHAnsi"/>
          <w:bCs/>
          <w:sz w:val="18"/>
          <w:szCs w:val="18"/>
        </w:rPr>
        <w:t>wykonanie prac przystosowawczych w terminie przewidzianym dla realizacji zamówienia,</w:t>
      </w:r>
    </w:p>
    <w:p w14:paraId="74F39C21" w14:textId="4E578D73" w:rsidR="007F7256" w:rsidRPr="007F7256" w:rsidRDefault="000A6CE4" w:rsidP="007F7256">
      <w:pPr>
        <w:pStyle w:val="Akapitzlist"/>
        <w:numPr>
          <w:ilvl w:val="0"/>
          <w:numId w:val="37"/>
        </w:numPr>
        <w:spacing w:after="120" w:line="240" w:lineRule="auto"/>
        <w:contextualSpacing w:val="0"/>
        <w:jc w:val="both"/>
        <w:rPr>
          <w:rFonts w:asciiTheme="minorHAnsi" w:hAnsiTheme="minorHAnsi"/>
          <w:bCs/>
          <w:sz w:val="18"/>
          <w:szCs w:val="18"/>
        </w:rPr>
      </w:pPr>
      <w:r>
        <w:rPr>
          <w:rFonts w:asciiTheme="minorHAnsi" w:hAnsiTheme="minorHAnsi"/>
          <w:bCs/>
          <w:sz w:val="18"/>
          <w:szCs w:val="18"/>
        </w:rPr>
        <w:t>opracowanie kompletnej dokumentacji projektowej</w:t>
      </w:r>
      <w:r w:rsidR="00431560" w:rsidRPr="007F7256">
        <w:rPr>
          <w:rFonts w:asciiTheme="minorHAnsi" w:hAnsiTheme="minorHAnsi"/>
          <w:bCs/>
          <w:sz w:val="18"/>
          <w:szCs w:val="18"/>
        </w:rPr>
        <w:t>.</w:t>
      </w:r>
    </w:p>
    <w:p w14:paraId="40B9889D" w14:textId="77777777" w:rsidR="007F7256" w:rsidRPr="00310014" w:rsidRDefault="007F7256" w:rsidP="007F7256">
      <w:pPr>
        <w:spacing w:after="120" w:line="240" w:lineRule="auto"/>
        <w:ind w:left="426"/>
        <w:jc w:val="both"/>
        <w:rPr>
          <w:rFonts w:asciiTheme="minorHAnsi" w:hAnsiTheme="minorHAnsi"/>
          <w:bCs/>
          <w:sz w:val="18"/>
          <w:szCs w:val="18"/>
        </w:rPr>
      </w:pPr>
      <w:r w:rsidRPr="00310014">
        <w:rPr>
          <w:rFonts w:asciiTheme="minorHAnsi" w:hAnsiTheme="minorHAnsi"/>
          <w:bCs/>
          <w:sz w:val="18"/>
          <w:szCs w:val="18"/>
        </w:rPr>
        <w:t xml:space="preserve">Szczegółowy opis przedmiotu zamówienia znajduje się w Załączniku nr 4 do SWZ oraz Programie </w:t>
      </w:r>
      <w:proofErr w:type="spellStart"/>
      <w:r w:rsidRPr="00310014">
        <w:rPr>
          <w:rFonts w:asciiTheme="minorHAnsi" w:hAnsiTheme="minorHAnsi"/>
          <w:bCs/>
          <w:sz w:val="18"/>
          <w:szCs w:val="18"/>
        </w:rPr>
        <w:t>Funkcjonalno</w:t>
      </w:r>
      <w:proofErr w:type="spellEnd"/>
      <w:r w:rsidRPr="00310014">
        <w:rPr>
          <w:rFonts w:asciiTheme="minorHAnsi" w:hAnsiTheme="minorHAnsi"/>
          <w:bCs/>
          <w:sz w:val="18"/>
          <w:szCs w:val="18"/>
        </w:rPr>
        <w:t xml:space="preserve"> – Użytkowym stanowiącym Załącznik nr 8 do SWZ.</w:t>
      </w:r>
    </w:p>
    <w:p w14:paraId="28BAB4CC" w14:textId="77777777" w:rsidR="00E66457" w:rsidRPr="009D79DE" w:rsidRDefault="00E66457" w:rsidP="0046151E">
      <w:pPr>
        <w:numPr>
          <w:ilvl w:val="0"/>
          <w:numId w:val="2"/>
        </w:numPr>
        <w:autoSpaceDE w:val="0"/>
        <w:autoSpaceDN w:val="0"/>
        <w:adjustRightInd w:val="0"/>
        <w:spacing w:before="240" w:after="12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1DB6ADB5" w14:textId="77777777"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0432CA0E" w14:textId="77777777"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2B7E31A3" w14:textId="77777777" w:rsidR="000508A9" w:rsidRPr="009D79DE" w:rsidRDefault="00B77606" w:rsidP="0046151E">
      <w:pPr>
        <w:numPr>
          <w:ilvl w:val="0"/>
          <w:numId w:val="2"/>
        </w:numPr>
        <w:autoSpaceDE w:val="0"/>
        <w:autoSpaceDN w:val="0"/>
        <w:adjustRightInd w:val="0"/>
        <w:spacing w:after="12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2342F6AF" w14:textId="40C512F0" w:rsidR="00746E03" w:rsidRPr="00D76532" w:rsidRDefault="00D76532" w:rsidP="0046151E">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r w:rsidRPr="00D76532">
        <w:rPr>
          <w:rFonts w:asciiTheme="minorHAnsi" w:hAnsiTheme="minorHAnsi" w:cs="Calibri"/>
          <w:sz w:val="18"/>
          <w:szCs w:val="18"/>
        </w:rPr>
        <w:t>33190000-8</w:t>
      </w:r>
      <w:r w:rsidR="00746E03" w:rsidRPr="00D76532">
        <w:rPr>
          <w:rFonts w:asciiTheme="minorHAnsi" w:hAnsiTheme="minorHAnsi" w:cs="Calibri"/>
          <w:sz w:val="18"/>
          <w:szCs w:val="18"/>
        </w:rPr>
        <w:t xml:space="preserve"> </w:t>
      </w:r>
      <w:r w:rsidRPr="00D76532">
        <w:rPr>
          <w:rFonts w:asciiTheme="minorHAnsi" w:hAnsiTheme="minorHAnsi" w:cs="Calibri"/>
          <w:sz w:val="18"/>
          <w:szCs w:val="18"/>
        </w:rPr>
        <w:t>Różne urządzenia i produkty medyczne</w:t>
      </w:r>
    </w:p>
    <w:p w14:paraId="6BED7CB9" w14:textId="77777777" w:rsidR="00A574A3" w:rsidRPr="00A574A3" w:rsidRDefault="00A574A3" w:rsidP="00A574A3">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r w:rsidRPr="00A574A3">
        <w:rPr>
          <w:rFonts w:asciiTheme="minorHAnsi" w:hAnsiTheme="minorHAnsi" w:cs="Calibri"/>
          <w:sz w:val="18"/>
          <w:szCs w:val="18"/>
        </w:rPr>
        <w:t>45215100-8 Roboty budowlane w zakre</w:t>
      </w:r>
      <w:r w:rsidR="00C84888">
        <w:rPr>
          <w:rFonts w:asciiTheme="minorHAnsi" w:hAnsiTheme="minorHAnsi" w:cs="Calibri"/>
          <w:sz w:val="18"/>
          <w:szCs w:val="18"/>
        </w:rPr>
        <w:t>sie budowy placówek zdrowotnych</w:t>
      </w:r>
    </w:p>
    <w:p w14:paraId="10D6C064" w14:textId="77777777" w:rsidR="009F63D2" w:rsidRDefault="00A574A3" w:rsidP="009F63D2">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r w:rsidRPr="00A574A3">
        <w:rPr>
          <w:rFonts w:asciiTheme="minorHAnsi" w:hAnsiTheme="minorHAnsi" w:cs="Calibri"/>
          <w:sz w:val="18"/>
          <w:szCs w:val="18"/>
        </w:rPr>
        <w:t>71220000-6 Usługi projektowania architektonicznego</w:t>
      </w:r>
    </w:p>
    <w:p w14:paraId="199F877C" w14:textId="77777777" w:rsidR="009F63D2" w:rsidRDefault="009F63D2" w:rsidP="009F63D2">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r w:rsidRPr="0007398B">
        <w:rPr>
          <w:rFonts w:asciiTheme="minorHAnsi" w:hAnsiTheme="minorHAnsi" w:cs="Calibri"/>
          <w:sz w:val="18"/>
          <w:szCs w:val="18"/>
        </w:rPr>
        <w:t>50421000-2 Usługi w zakresie napraw i konserwacji sprzętu medycznego</w:t>
      </w:r>
    </w:p>
    <w:p w14:paraId="181D5AA5" w14:textId="77777777" w:rsidR="00A574A3" w:rsidRPr="00A574A3" w:rsidRDefault="00A574A3" w:rsidP="00A574A3">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p>
    <w:p w14:paraId="392B2111" w14:textId="77777777" w:rsidR="0007398B" w:rsidRPr="00746E03" w:rsidRDefault="0007398B" w:rsidP="0046151E">
      <w:pPr>
        <w:widowControl w:val="0"/>
        <w:tabs>
          <w:tab w:val="left" w:pos="0"/>
        </w:tabs>
        <w:suppressAutoHyphens/>
        <w:autoSpaceDE w:val="0"/>
        <w:spacing w:after="120" w:line="240" w:lineRule="auto"/>
        <w:ind w:left="425"/>
        <w:jc w:val="both"/>
        <w:textAlignment w:val="baseline"/>
        <w:rPr>
          <w:rFonts w:asciiTheme="minorHAnsi" w:hAnsiTheme="minorHAnsi" w:cs="Calibri"/>
          <w:sz w:val="18"/>
          <w:szCs w:val="18"/>
        </w:rPr>
      </w:pPr>
    </w:p>
    <w:p w14:paraId="46A05AB3" w14:textId="77777777" w:rsidR="002767DB" w:rsidRPr="009D79DE" w:rsidRDefault="0083788A"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10C4507C" w14:textId="77777777" w:rsidR="002767DB" w:rsidRPr="009D79DE" w:rsidRDefault="0083788A" w:rsidP="0046151E">
      <w:pPr>
        <w:pStyle w:val="pkt"/>
        <w:autoSpaceDE w:val="0"/>
        <w:autoSpaceDN w:val="0"/>
        <w:spacing w:before="0" w:after="12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56505526" w14:textId="77777777" w:rsidR="006C6B0D" w:rsidRPr="00604339" w:rsidRDefault="006C6B0D" w:rsidP="0046151E">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w:t>
      </w:r>
      <w:r>
        <w:rPr>
          <w:rFonts w:asciiTheme="minorHAnsi" w:hAnsiTheme="minorHAnsi" w:cstheme="minorHAnsi"/>
          <w:sz w:val="18"/>
          <w:szCs w:val="18"/>
        </w:rPr>
        <w:br/>
      </w:r>
      <w:r w:rsidRPr="0026618A">
        <w:rPr>
          <w:rFonts w:asciiTheme="minorHAnsi" w:hAnsiTheme="minorHAnsi" w:cstheme="minorHAnsi"/>
          <w:sz w:val="18"/>
          <w:szCs w:val="18"/>
        </w:rPr>
        <w:t xml:space="preserve">o wyrobach </w:t>
      </w:r>
      <w:r w:rsidRPr="00411581">
        <w:rPr>
          <w:rFonts w:asciiTheme="minorHAnsi" w:hAnsiTheme="minorHAnsi" w:cstheme="minorHAnsi"/>
          <w:sz w:val="18"/>
          <w:szCs w:val="18"/>
        </w:rPr>
        <w:t>medycznych</w:t>
      </w:r>
      <w:r w:rsidR="00AD5AF8" w:rsidRPr="00411581">
        <w:rPr>
          <w:rFonts w:asciiTheme="minorHAnsi" w:hAnsiTheme="minorHAnsi" w:cstheme="minorHAnsi"/>
          <w:sz w:val="18"/>
          <w:szCs w:val="18"/>
        </w:rPr>
        <w:t xml:space="preserve"> dla elementów przedmiotu zamówienia będących</w:t>
      </w:r>
      <w:r w:rsidR="00782BCC" w:rsidRPr="00411581">
        <w:rPr>
          <w:rFonts w:asciiTheme="minorHAnsi" w:hAnsiTheme="minorHAnsi" w:cstheme="minorHAnsi"/>
          <w:sz w:val="18"/>
          <w:szCs w:val="18"/>
        </w:rPr>
        <w:t xml:space="preserve"> wyrobami</w:t>
      </w:r>
      <w:r w:rsidR="00AD5AF8" w:rsidRPr="00411581">
        <w:rPr>
          <w:rFonts w:asciiTheme="minorHAnsi" w:hAnsiTheme="minorHAnsi" w:cstheme="minorHAnsi"/>
          <w:sz w:val="18"/>
          <w:szCs w:val="18"/>
        </w:rPr>
        <w:t xml:space="preserve"> medycznym</w:t>
      </w:r>
      <w:r w:rsidR="00782BCC" w:rsidRPr="00411581">
        <w:rPr>
          <w:rFonts w:asciiTheme="minorHAnsi" w:hAnsiTheme="minorHAnsi" w:cstheme="minorHAnsi"/>
          <w:sz w:val="18"/>
          <w:szCs w:val="18"/>
        </w:rPr>
        <w:t>i</w:t>
      </w:r>
      <w:r w:rsidRPr="00411581">
        <w:rPr>
          <w:rFonts w:asciiTheme="minorHAnsi" w:hAnsiTheme="minorHAnsi" w:cstheme="minorHAnsi"/>
          <w:sz w:val="18"/>
          <w:szCs w:val="18"/>
        </w:rPr>
        <w:t xml:space="preserve">. </w:t>
      </w:r>
    </w:p>
    <w:p w14:paraId="1EFF048B" w14:textId="6D85439A" w:rsidR="00604339" w:rsidRPr="00604339" w:rsidRDefault="00604339" w:rsidP="00604339">
      <w:pPr>
        <w:pStyle w:val="Akapitzlist"/>
        <w:spacing w:before="120" w:after="120" w:line="240" w:lineRule="auto"/>
        <w:ind w:left="714"/>
        <w:contextualSpacing w:val="0"/>
        <w:jc w:val="both"/>
        <w:rPr>
          <w:rFonts w:asciiTheme="minorHAnsi" w:hAnsiTheme="minorHAnsi" w:cstheme="minorHAnsi"/>
          <w:b/>
          <w:bCs/>
          <w:color w:val="FF0000"/>
          <w:sz w:val="18"/>
          <w:szCs w:val="18"/>
        </w:rPr>
      </w:pPr>
      <w:r w:rsidRPr="00604339">
        <w:rPr>
          <w:rFonts w:asciiTheme="minorHAnsi" w:hAnsiTheme="minorHAnsi" w:cstheme="minorHAnsi"/>
          <w:b/>
          <w:bCs/>
          <w:color w:val="FF0000"/>
          <w:sz w:val="18"/>
          <w:szCs w:val="18"/>
        </w:rPr>
        <w:t>W przypadku, kiedy zaproponowany asortyment nie wymaga w/w dokumentu, należy załączyć oświadczenie wraz z uzasadnieniem</w:t>
      </w:r>
      <w:r>
        <w:rPr>
          <w:rFonts w:asciiTheme="minorHAnsi" w:hAnsiTheme="minorHAnsi" w:cstheme="minorHAnsi"/>
          <w:b/>
          <w:bCs/>
          <w:color w:val="FF0000"/>
          <w:sz w:val="18"/>
          <w:szCs w:val="18"/>
        </w:rPr>
        <w:t>.</w:t>
      </w:r>
    </w:p>
    <w:p w14:paraId="5F6693C5" w14:textId="103D6E0D" w:rsidR="00E3557F" w:rsidRDefault="00E3557F" w:rsidP="0046151E">
      <w:pPr>
        <w:pStyle w:val="Akapitzlist"/>
        <w:numPr>
          <w:ilvl w:val="1"/>
          <w:numId w:val="3"/>
        </w:numPr>
        <w:spacing w:before="240" w:after="120" w:line="240" w:lineRule="auto"/>
        <w:ind w:left="714" w:hanging="357"/>
        <w:contextualSpacing w:val="0"/>
        <w:jc w:val="both"/>
        <w:rPr>
          <w:rFonts w:asciiTheme="minorHAnsi" w:hAnsiTheme="minorHAnsi" w:cstheme="minorHAnsi"/>
          <w:sz w:val="18"/>
          <w:szCs w:val="18"/>
        </w:rPr>
      </w:pPr>
      <w:r w:rsidRPr="00E3557F">
        <w:rPr>
          <w:rFonts w:asciiTheme="minorHAnsi" w:hAnsiTheme="minorHAnsi" w:cstheme="minorHAnsi"/>
          <w:b/>
          <w:bCs/>
          <w:sz w:val="18"/>
          <w:szCs w:val="18"/>
        </w:rPr>
        <w:t xml:space="preserve">Certyfikat </w:t>
      </w:r>
      <w:r>
        <w:rPr>
          <w:rFonts w:asciiTheme="minorHAnsi" w:hAnsiTheme="minorHAnsi" w:cstheme="minorHAnsi"/>
          <w:b/>
          <w:bCs/>
          <w:sz w:val="18"/>
          <w:szCs w:val="18"/>
        </w:rPr>
        <w:t xml:space="preserve">potwierdzający oznakowanie </w:t>
      </w:r>
      <w:r w:rsidRPr="00E3557F">
        <w:rPr>
          <w:rFonts w:asciiTheme="minorHAnsi" w:hAnsiTheme="minorHAnsi" w:cstheme="minorHAnsi"/>
          <w:b/>
          <w:bCs/>
          <w:sz w:val="18"/>
          <w:szCs w:val="18"/>
        </w:rPr>
        <w:t xml:space="preserve">CE </w:t>
      </w:r>
      <w:r>
        <w:rPr>
          <w:rFonts w:asciiTheme="minorHAnsi" w:hAnsiTheme="minorHAnsi" w:cstheme="minorHAnsi"/>
          <w:sz w:val="18"/>
          <w:szCs w:val="18"/>
        </w:rPr>
        <w:t>dla zaoferowanego urządzenia zgodny z:</w:t>
      </w:r>
    </w:p>
    <w:p w14:paraId="06C91819" w14:textId="146AE0FD"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2006/42/CE Dyrektywa maszynowa;</w:t>
      </w:r>
    </w:p>
    <w:p w14:paraId="107B009A" w14:textId="188C6C2D"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2014/35/CE Dyrektywa niskonapięciowa;</w:t>
      </w:r>
    </w:p>
    <w:p w14:paraId="5DB99E63" w14:textId="737108B3"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2014/30/CE Dyrektywa kompatybilności elektromagnetycznej</w:t>
      </w:r>
    </w:p>
    <w:p w14:paraId="6C3F6987" w14:textId="2FAE66FB" w:rsidR="00E3557F" w:rsidRP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 xml:space="preserve">Dyrektywa </w:t>
      </w:r>
      <w:proofErr w:type="spellStart"/>
      <w:r>
        <w:rPr>
          <w:rFonts w:asciiTheme="minorHAnsi" w:hAnsiTheme="minorHAnsi" w:cstheme="minorHAnsi"/>
          <w:sz w:val="18"/>
          <w:szCs w:val="18"/>
        </w:rPr>
        <w:t>RoHS</w:t>
      </w:r>
      <w:proofErr w:type="spellEnd"/>
      <w:r>
        <w:rPr>
          <w:rFonts w:asciiTheme="minorHAnsi" w:hAnsiTheme="minorHAnsi" w:cstheme="minorHAnsi"/>
          <w:sz w:val="18"/>
          <w:szCs w:val="18"/>
        </w:rPr>
        <w:t xml:space="preserve"> 2011/65/CE</w:t>
      </w:r>
    </w:p>
    <w:p w14:paraId="7DC86E27" w14:textId="26AA5E0A" w:rsidR="006122E1" w:rsidRDefault="006122E1" w:rsidP="006122E1">
      <w:pPr>
        <w:pStyle w:val="Akapitzlist"/>
        <w:numPr>
          <w:ilvl w:val="1"/>
          <w:numId w:val="3"/>
        </w:numPr>
        <w:spacing w:before="240" w:after="0" w:line="240" w:lineRule="auto"/>
        <w:ind w:left="714" w:hanging="357"/>
        <w:contextualSpacing w:val="0"/>
        <w:jc w:val="both"/>
        <w:rPr>
          <w:rFonts w:asciiTheme="minorHAnsi" w:hAnsiTheme="minorHAnsi" w:cstheme="minorHAnsi"/>
          <w:sz w:val="18"/>
          <w:szCs w:val="18"/>
        </w:rPr>
      </w:pPr>
      <w:r w:rsidRPr="006122E1">
        <w:rPr>
          <w:rFonts w:asciiTheme="minorHAnsi" w:hAnsiTheme="minorHAnsi" w:cstheme="minorHAnsi"/>
          <w:b/>
          <w:bCs/>
          <w:sz w:val="18"/>
          <w:szCs w:val="18"/>
        </w:rPr>
        <w:t>Materiały informacyjne</w:t>
      </w:r>
      <w:r w:rsidRPr="006122E1">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 W przypadku gdy w ww. materiałach przedstawiona jest tylko część parametrów i funkcjonalności sprzętu, Zamawiający w odniesieniu do wymaganych przez siebie parametrów które nie są prezentowane w tych dokumentach dopuszcza ich potwierdzenie oświadczeniem podmiotu posiadającego pisemną autoryzację producenta dla serwisu i sprzedaży oferowanego </w:t>
      </w:r>
      <w:proofErr w:type="spellStart"/>
      <w:r w:rsidR="00E149DB">
        <w:rPr>
          <w:rFonts w:asciiTheme="minorHAnsi" w:hAnsiTheme="minorHAnsi" w:cstheme="minorHAnsi"/>
          <w:sz w:val="18"/>
          <w:szCs w:val="18"/>
        </w:rPr>
        <w:t>cytorobota</w:t>
      </w:r>
      <w:proofErr w:type="spellEnd"/>
      <w:r>
        <w:rPr>
          <w:rFonts w:asciiTheme="minorHAnsi" w:hAnsiTheme="minorHAnsi" w:cstheme="minorHAnsi"/>
          <w:sz w:val="18"/>
          <w:szCs w:val="18"/>
        </w:rPr>
        <w:t xml:space="preserve"> lub oświadczeniem producenta aparatu.</w:t>
      </w:r>
    </w:p>
    <w:p w14:paraId="4140D81E" w14:textId="02573958" w:rsidR="004A0CF1" w:rsidRPr="004A0CF1" w:rsidRDefault="004A0CF1" w:rsidP="004A0CF1">
      <w:pPr>
        <w:pStyle w:val="Akapitzlist"/>
        <w:numPr>
          <w:ilvl w:val="1"/>
          <w:numId w:val="3"/>
        </w:numPr>
        <w:spacing w:before="120" w:after="120" w:line="240" w:lineRule="auto"/>
        <w:ind w:left="714" w:hanging="357"/>
        <w:contextualSpacing w:val="0"/>
        <w:jc w:val="both"/>
        <w:rPr>
          <w:rFonts w:asciiTheme="minorHAnsi" w:hAnsiTheme="minorHAnsi" w:cstheme="minorHAnsi"/>
          <w:b/>
          <w:bCs/>
          <w:color w:val="FF0000"/>
          <w:sz w:val="18"/>
          <w:szCs w:val="18"/>
        </w:rPr>
      </w:pPr>
      <w:r w:rsidRPr="004A0CF1">
        <w:rPr>
          <w:rFonts w:asciiTheme="minorHAnsi" w:hAnsiTheme="minorHAnsi" w:cstheme="minorHAnsi"/>
          <w:b/>
          <w:bCs/>
          <w:color w:val="FF0000"/>
          <w:sz w:val="18"/>
          <w:szCs w:val="18"/>
        </w:rPr>
        <w:t xml:space="preserve">Certyfikat </w:t>
      </w:r>
      <w:r w:rsidR="0098587D">
        <w:rPr>
          <w:rFonts w:asciiTheme="minorHAnsi" w:hAnsiTheme="minorHAnsi" w:cstheme="minorHAnsi"/>
          <w:b/>
          <w:bCs/>
          <w:color w:val="FF0000"/>
          <w:sz w:val="18"/>
          <w:szCs w:val="18"/>
        </w:rPr>
        <w:t xml:space="preserve">dla zaoferowanego urządzenia, </w:t>
      </w:r>
      <w:r w:rsidRPr="004A0CF1">
        <w:rPr>
          <w:rFonts w:asciiTheme="minorHAnsi" w:hAnsiTheme="minorHAnsi" w:cstheme="minorHAnsi"/>
          <w:b/>
          <w:bCs/>
          <w:color w:val="FF0000"/>
          <w:sz w:val="18"/>
          <w:szCs w:val="18"/>
        </w:rPr>
        <w:t xml:space="preserve">potwierdzający, że wyrób jest klasy II A </w:t>
      </w:r>
      <w:proofErr w:type="spellStart"/>
      <w:r w:rsidRPr="004A0CF1">
        <w:rPr>
          <w:rFonts w:asciiTheme="minorHAnsi" w:hAnsiTheme="minorHAnsi" w:cstheme="minorHAnsi"/>
          <w:b/>
          <w:bCs/>
          <w:color w:val="FF0000"/>
          <w:sz w:val="18"/>
          <w:szCs w:val="18"/>
        </w:rPr>
        <w:t>BiosafetyCabinet</w:t>
      </w:r>
      <w:proofErr w:type="spellEnd"/>
    </w:p>
    <w:p w14:paraId="421736AB" w14:textId="77777777" w:rsidR="006122E1" w:rsidRPr="00030699" w:rsidRDefault="006122E1" w:rsidP="00042762">
      <w:pPr>
        <w:pStyle w:val="Akapitzlist"/>
        <w:spacing w:after="120" w:line="240" w:lineRule="auto"/>
        <w:ind w:left="714"/>
        <w:contextualSpacing w:val="0"/>
        <w:jc w:val="both"/>
        <w:rPr>
          <w:rFonts w:asciiTheme="minorHAnsi" w:hAnsiTheme="minorHAnsi" w:cstheme="minorHAnsi"/>
          <w:sz w:val="18"/>
          <w:szCs w:val="18"/>
        </w:rPr>
      </w:pPr>
    </w:p>
    <w:p w14:paraId="2504A27E" w14:textId="77777777" w:rsidR="005671EA" w:rsidRPr="0046151E" w:rsidRDefault="005671EA" w:rsidP="00F307D7">
      <w:pPr>
        <w:autoSpaceDE w:val="0"/>
        <w:autoSpaceDN w:val="0"/>
        <w:adjustRightInd w:val="0"/>
        <w:spacing w:after="0" w:line="240" w:lineRule="auto"/>
        <w:ind w:left="493"/>
        <w:jc w:val="both"/>
        <w:rPr>
          <w:rFonts w:asciiTheme="minorHAnsi" w:hAnsiTheme="minorHAnsi"/>
          <w:b/>
          <w:bCs/>
          <w:sz w:val="18"/>
          <w:szCs w:val="18"/>
          <w:u w:val="single"/>
        </w:rPr>
      </w:pPr>
      <w:r w:rsidRPr="0046151E">
        <w:rPr>
          <w:rFonts w:asciiTheme="minorHAnsi" w:hAnsiTheme="minorHAnsi"/>
          <w:b/>
          <w:bCs/>
          <w:sz w:val="18"/>
          <w:szCs w:val="18"/>
          <w:u w:val="single"/>
        </w:rPr>
        <w:t>Uwaga:</w:t>
      </w:r>
    </w:p>
    <w:p w14:paraId="3DDA8E6B" w14:textId="77777777" w:rsidR="009304BE" w:rsidRDefault="005671EA" w:rsidP="0046151E">
      <w:pPr>
        <w:autoSpaceDE w:val="0"/>
        <w:autoSpaceDN w:val="0"/>
        <w:adjustRightInd w:val="0"/>
        <w:spacing w:after="12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14:paraId="04968620" w14:textId="77777777" w:rsidR="005671EA" w:rsidRPr="009D79DE" w:rsidRDefault="005671EA" w:rsidP="00042762">
      <w:pPr>
        <w:autoSpaceDE w:val="0"/>
        <w:autoSpaceDN w:val="0"/>
        <w:adjustRightInd w:val="0"/>
        <w:spacing w:after="0" w:line="240" w:lineRule="auto"/>
        <w:ind w:left="493"/>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1DA438A4" w14:textId="77777777" w:rsidR="005671EA" w:rsidRPr="009D79DE" w:rsidRDefault="005671EA"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401DBC34" w14:textId="77777777"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4FC9DB73" w14:textId="77777777"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odpowiednie przedmiotowe środki dowodowe,</w:t>
      </w:r>
      <w:r w:rsidR="00F307D7">
        <w:rPr>
          <w:rFonts w:asciiTheme="minorHAnsi" w:hAnsiTheme="minorHAnsi"/>
          <w:bCs/>
          <w:sz w:val="18"/>
          <w:szCs w:val="18"/>
        </w:rPr>
        <w:t xml:space="preserve"> inne niż te, o których mowa w R</w:t>
      </w:r>
      <w:r w:rsidRPr="009D79DE">
        <w:rPr>
          <w:rFonts w:asciiTheme="minorHAnsi" w:hAnsiTheme="minorHAnsi"/>
          <w:bCs/>
          <w:sz w:val="18"/>
          <w:szCs w:val="18"/>
        </w:rPr>
        <w:t>ozdz</w:t>
      </w:r>
      <w:r w:rsidR="00F307D7">
        <w:rPr>
          <w:rFonts w:asciiTheme="minorHAnsi" w:hAnsiTheme="minorHAnsi"/>
          <w:bCs/>
          <w:sz w:val="18"/>
          <w:szCs w:val="18"/>
        </w:rPr>
        <w:t>iale</w:t>
      </w:r>
      <w:r w:rsidRPr="009D79DE">
        <w:rPr>
          <w:rFonts w:asciiTheme="minorHAnsi" w:hAnsiTheme="minorHAnsi"/>
          <w:bCs/>
          <w:sz w:val="18"/>
          <w:szCs w:val="18"/>
        </w:rPr>
        <w:t xml:space="preserve">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0DF4AC56" w14:textId="77777777" w:rsidR="002C151D" w:rsidRPr="009D79DE" w:rsidRDefault="00DA7166"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7E8425BF" w14:textId="77777777" w:rsidR="00BB604E" w:rsidRPr="00BB604E" w:rsidRDefault="00BB604E" w:rsidP="0046151E">
      <w:pPr>
        <w:pStyle w:val="Akapitzlist"/>
        <w:tabs>
          <w:tab w:val="left" w:pos="426"/>
        </w:tabs>
        <w:spacing w:after="120" w:line="240" w:lineRule="auto"/>
        <w:ind w:left="426" w:right="68"/>
        <w:contextualSpacing w:val="0"/>
        <w:jc w:val="both"/>
        <w:rPr>
          <w:rFonts w:asciiTheme="minorHAnsi" w:eastAsia="Times New Roman" w:hAnsiTheme="minorHAnsi"/>
          <w:bCs/>
          <w:sz w:val="18"/>
          <w:szCs w:val="18"/>
          <w:lang w:eastAsia="pl-PL"/>
        </w:rPr>
      </w:pPr>
      <w:r w:rsidRPr="006A72CB">
        <w:rPr>
          <w:rFonts w:asciiTheme="minorHAnsi" w:eastAsia="Times New Roman" w:hAnsiTheme="minorHAnsi"/>
          <w:bCs/>
          <w:sz w:val="18"/>
          <w:szCs w:val="18"/>
          <w:lang w:eastAsia="pl-PL"/>
        </w:rPr>
        <w:t xml:space="preserve">Zamawiający nie dopuszcza składania ofert częściowych. </w:t>
      </w:r>
      <w:r w:rsidR="00257DF3">
        <w:rPr>
          <w:rFonts w:asciiTheme="minorHAnsi" w:eastAsia="Times New Roman" w:hAnsiTheme="minorHAnsi"/>
          <w:bCs/>
          <w:sz w:val="18"/>
          <w:szCs w:val="18"/>
          <w:lang w:eastAsia="pl-PL"/>
        </w:rPr>
        <w:t xml:space="preserve">Zasadniczy (pod względem rzeczowym i finansowym) element </w:t>
      </w:r>
      <w:r w:rsidR="00E26E19">
        <w:rPr>
          <w:rFonts w:asciiTheme="minorHAnsi" w:eastAsia="Times New Roman" w:hAnsiTheme="minorHAnsi"/>
          <w:bCs/>
          <w:sz w:val="18"/>
          <w:szCs w:val="18"/>
          <w:lang w:eastAsia="pl-PL"/>
        </w:rPr>
        <w:t>zamówienia (</w:t>
      </w:r>
      <w:r w:rsidR="00257DF3">
        <w:rPr>
          <w:rFonts w:asciiTheme="minorHAnsi" w:eastAsia="Times New Roman" w:hAnsiTheme="minorHAnsi"/>
          <w:bCs/>
          <w:sz w:val="18"/>
          <w:szCs w:val="18"/>
          <w:lang w:eastAsia="pl-PL"/>
        </w:rPr>
        <w:t xml:space="preserve">dostawa systemu </w:t>
      </w:r>
      <w:proofErr w:type="spellStart"/>
      <w:r w:rsidR="00257DF3">
        <w:rPr>
          <w:rFonts w:asciiTheme="minorHAnsi" w:eastAsia="Times New Roman" w:hAnsiTheme="minorHAnsi"/>
          <w:bCs/>
          <w:sz w:val="18"/>
          <w:szCs w:val="18"/>
          <w:lang w:eastAsia="pl-PL"/>
        </w:rPr>
        <w:t>robotowego</w:t>
      </w:r>
      <w:proofErr w:type="spellEnd"/>
      <w:r w:rsidR="00257DF3">
        <w:rPr>
          <w:rFonts w:asciiTheme="minorHAnsi" w:eastAsia="Times New Roman" w:hAnsiTheme="minorHAnsi"/>
          <w:bCs/>
          <w:sz w:val="18"/>
          <w:szCs w:val="18"/>
          <w:lang w:eastAsia="pl-PL"/>
        </w:rPr>
        <w:t xml:space="preserve"> wraz z wyposażeniem) ma charakter niepodzielny.</w:t>
      </w:r>
      <w:r w:rsidR="00E26E19">
        <w:rPr>
          <w:rFonts w:asciiTheme="minorHAnsi" w:eastAsia="Times New Roman" w:hAnsiTheme="minorHAnsi"/>
          <w:bCs/>
          <w:sz w:val="18"/>
          <w:szCs w:val="18"/>
          <w:lang w:eastAsia="pl-PL"/>
        </w:rPr>
        <w:t xml:space="preserve"> Pozostałe elementy zamówienia mają charakter akcesoryjny w stosunku do elementu podstawowego (brak dostawy systemu </w:t>
      </w:r>
      <w:proofErr w:type="spellStart"/>
      <w:r w:rsidR="00E26E19">
        <w:rPr>
          <w:rFonts w:asciiTheme="minorHAnsi" w:eastAsia="Times New Roman" w:hAnsiTheme="minorHAnsi"/>
          <w:bCs/>
          <w:sz w:val="18"/>
          <w:szCs w:val="18"/>
          <w:lang w:eastAsia="pl-PL"/>
        </w:rPr>
        <w:t>robotowego</w:t>
      </w:r>
      <w:proofErr w:type="spellEnd"/>
      <w:r w:rsidR="00E26E19">
        <w:rPr>
          <w:rFonts w:asciiTheme="minorHAnsi" w:eastAsia="Times New Roman" w:hAnsiTheme="minorHAnsi"/>
          <w:bCs/>
          <w:sz w:val="18"/>
          <w:szCs w:val="18"/>
          <w:lang w:eastAsia="pl-PL"/>
        </w:rPr>
        <w:t xml:space="preserve"> wyklucza sens realizacji pozostałych elementów zamówienia). W świetle powyższego podział zamówienia na części jest niecelowy.</w:t>
      </w:r>
      <w:r w:rsidRPr="006A72CB">
        <w:rPr>
          <w:rFonts w:asciiTheme="minorHAnsi" w:eastAsia="Times New Roman" w:hAnsiTheme="minorHAnsi"/>
          <w:bCs/>
          <w:sz w:val="18"/>
          <w:szCs w:val="18"/>
          <w:lang w:eastAsia="pl-PL"/>
        </w:rPr>
        <w:t xml:space="preserve"> Brak podziału na części nie powoduje ograniczenia zasad uczciwej konkurencji.</w:t>
      </w:r>
    </w:p>
    <w:p w14:paraId="2EA90DAB" w14:textId="77777777" w:rsidR="00F21A49" w:rsidRDefault="002D6DE9"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 xml:space="preserve">ermin </w:t>
      </w:r>
      <w:r w:rsidR="000F4C1A">
        <w:rPr>
          <w:rFonts w:asciiTheme="minorHAnsi" w:hAnsiTheme="minorHAnsi"/>
          <w:b/>
          <w:sz w:val="18"/>
          <w:szCs w:val="18"/>
        </w:rPr>
        <w:t xml:space="preserve">i miejsce </w:t>
      </w:r>
      <w:r w:rsidR="005F3EF1" w:rsidRPr="00142673">
        <w:rPr>
          <w:rFonts w:asciiTheme="minorHAnsi" w:hAnsiTheme="minorHAnsi"/>
          <w:b/>
          <w:sz w:val="18"/>
          <w:szCs w:val="18"/>
        </w:rPr>
        <w:t>wykonania zamówienia:</w:t>
      </w:r>
      <w:r w:rsidR="00950CFC" w:rsidRPr="00142673">
        <w:rPr>
          <w:rFonts w:asciiTheme="minorHAnsi" w:hAnsiTheme="minorHAnsi"/>
          <w:b/>
          <w:sz w:val="18"/>
          <w:szCs w:val="18"/>
        </w:rPr>
        <w:t xml:space="preserve"> </w:t>
      </w:r>
    </w:p>
    <w:p w14:paraId="2BEC5D4F" w14:textId="77777777" w:rsidR="00B2049B" w:rsidRPr="00786B63" w:rsidRDefault="00F21A49" w:rsidP="0046151E">
      <w:pPr>
        <w:numPr>
          <w:ilvl w:val="1"/>
          <w:numId w:val="2"/>
        </w:numPr>
        <w:autoSpaceDE w:val="0"/>
        <w:autoSpaceDN w:val="0"/>
        <w:adjustRightInd w:val="0"/>
        <w:spacing w:after="120" w:line="240" w:lineRule="auto"/>
        <w:ind w:left="851"/>
        <w:jc w:val="both"/>
        <w:rPr>
          <w:rFonts w:asciiTheme="minorHAnsi" w:hAnsiTheme="minorHAnsi"/>
          <w:b/>
          <w:color w:val="000000" w:themeColor="text1"/>
          <w:sz w:val="18"/>
          <w:szCs w:val="18"/>
        </w:rPr>
      </w:pPr>
      <w:r w:rsidRPr="00786B63">
        <w:rPr>
          <w:rFonts w:asciiTheme="minorHAnsi" w:hAnsiTheme="minorHAnsi"/>
          <w:color w:val="000000" w:themeColor="text1"/>
          <w:sz w:val="18"/>
          <w:szCs w:val="18"/>
        </w:rPr>
        <w:t>Termin realizacji zamówienia:</w:t>
      </w:r>
      <w:r w:rsidR="00B2049B" w:rsidRPr="00786B63">
        <w:rPr>
          <w:rFonts w:asciiTheme="minorHAnsi" w:hAnsiTheme="minorHAnsi"/>
          <w:color w:val="000000" w:themeColor="text1"/>
          <w:sz w:val="18"/>
          <w:szCs w:val="18"/>
        </w:rPr>
        <w:t xml:space="preserve"> do</w:t>
      </w:r>
      <w:r w:rsidRPr="00786B63">
        <w:rPr>
          <w:rFonts w:asciiTheme="minorHAnsi" w:hAnsiTheme="minorHAnsi"/>
          <w:b/>
          <w:color w:val="000000" w:themeColor="text1"/>
          <w:sz w:val="18"/>
          <w:szCs w:val="18"/>
        </w:rPr>
        <w:t xml:space="preserve"> </w:t>
      </w:r>
      <w:r w:rsidR="00BB0EB6" w:rsidRPr="00786B63">
        <w:rPr>
          <w:rFonts w:asciiTheme="minorHAnsi" w:hAnsiTheme="minorHAnsi"/>
          <w:b/>
          <w:color w:val="000000" w:themeColor="text1"/>
          <w:sz w:val="18"/>
          <w:szCs w:val="18"/>
        </w:rPr>
        <w:t>6</w:t>
      </w:r>
      <w:r w:rsidR="009439B5" w:rsidRPr="00786B63">
        <w:rPr>
          <w:rFonts w:asciiTheme="minorHAnsi" w:hAnsiTheme="minorHAnsi"/>
          <w:b/>
          <w:color w:val="000000" w:themeColor="text1"/>
          <w:sz w:val="18"/>
          <w:szCs w:val="18"/>
        </w:rPr>
        <w:t xml:space="preserve"> </w:t>
      </w:r>
      <w:r w:rsidR="009F63D2" w:rsidRPr="00786B63">
        <w:rPr>
          <w:rFonts w:asciiTheme="minorHAnsi" w:hAnsiTheme="minorHAnsi"/>
          <w:b/>
          <w:color w:val="000000" w:themeColor="text1"/>
          <w:sz w:val="18"/>
          <w:szCs w:val="18"/>
        </w:rPr>
        <w:t>miesiące</w:t>
      </w:r>
      <w:r w:rsidR="00142673" w:rsidRPr="00786B63">
        <w:rPr>
          <w:rFonts w:asciiTheme="minorHAnsi" w:hAnsiTheme="minorHAnsi"/>
          <w:b/>
          <w:color w:val="000000" w:themeColor="text1"/>
          <w:sz w:val="18"/>
          <w:szCs w:val="18"/>
        </w:rPr>
        <w:t xml:space="preserve"> </w:t>
      </w:r>
      <w:r w:rsidRPr="00786B63">
        <w:rPr>
          <w:rFonts w:asciiTheme="minorHAnsi" w:hAnsiTheme="minorHAnsi"/>
          <w:color w:val="000000" w:themeColor="text1"/>
          <w:sz w:val="18"/>
          <w:szCs w:val="18"/>
        </w:rPr>
        <w:t xml:space="preserve">licząc </w:t>
      </w:r>
      <w:r w:rsidR="00142673" w:rsidRPr="00786B63">
        <w:rPr>
          <w:rFonts w:asciiTheme="minorHAnsi" w:hAnsiTheme="minorHAnsi"/>
          <w:color w:val="000000" w:themeColor="text1"/>
          <w:sz w:val="18"/>
          <w:szCs w:val="18"/>
        </w:rPr>
        <w:t>od daty podpisania umowy</w:t>
      </w:r>
      <w:r w:rsidR="00B2049B" w:rsidRPr="00786B63">
        <w:rPr>
          <w:rFonts w:asciiTheme="minorHAnsi" w:hAnsiTheme="minorHAnsi"/>
          <w:color w:val="000000" w:themeColor="text1"/>
          <w:sz w:val="18"/>
          <w:szCs w:val="18"/>
        </w:rPr>
        <w:t xml:space="preserve"> w tym:</w:t>
      </w:r>
    </w:p>
    <w:p w14:paraId="267E2793" w14:textId="6D17B9FE" w:rsidR="002D6DE9" w:rsidRPr="00786B63" w:rsidRDefault="00B2049B" w:rsidP="00B2049B">
      <w:pPr>
        <w:autoSpaceDE w:val="0"/>
        <w:autoSpaceDN w:val="0"/>
        <w:adjustRightInd w:val="0"/>
        <w:spacing w:after="120" w:line="240" w:lineRule="auto"/>
        <w:ind w:left="851"/>
        <w:jc w:val="both"/>
        <w:rPr>
          <w:rFonts w:asciiTheme="minorHAnsi" w:hAnsiTheme="minorHAnsi"/>
          <w:b/>
          <w:color w:val="000000" w:themeColor="text1"/>
          <w:sz w:val="18"/>
          <w:szCs w:val="18"/>
        </w:rPr>
      </w:pPr>
      <w:r w:rsidRPr="00786B63">
        <w:rPr>
          <w:rFonts w:asciiTheme="minorHAnsi" w:hAnsiTheme="minorHAnsi"/>
          <w:color w:val="000000" w:themeColor="text1"/>
          <w:sz w:val="18"/>
          <w:szCs w:val="18"/>
        </w:rPr>
        <w:t xml:space="preserve">- opracowanie dokumentacji projektowej do </w:t>
      </w:r>
      <w:r w:rsidRPr="00786B63">
        <w:rPr>
          <w:rFonts w:asciiTheme="minorHAnsi" w:hAnsiTheme="minorHAnsi"/>
          <w:b/>
          <w:bCs/>
          <w:color w:val="000000" w:themeColor="text1"/>
          <w:sz w:val="18"/>
          <w:szCs w:val="18"/>
        </w:rPr>
        <w:t>2 miesięcy</w:t>
      </w:r>
      <w:r w:rsidRPr="00786B63">
        <w:rPr>
          <w:rFonts w:asciiTheme="minorHAnsi" w:hAnsiTheme="minorHAnsi"/>
          <w:color w:val="000000" w:themeColor="text1"/>
          <w:sz w:val="18"/>
          <w:szCs w:val="18"/>
        </w:rPr>
        <w:t xml:space="preserve"> od podpisania umowy. </w:t>
      </w:r>
      <w:r w:rsidR="00BB0EB6" w:rsidRPr="00786B63">
        <w:rPr>
          <w:rFonts w:asciiTheme="minorHAnsi" w:hAnsiTheme="minorHAnsi"/>
          <w:color w:val="000000" w:themeColor="text1"/>
          <w:sz w:val="18"/>
          <w:szCs w:val="18"/>
        </w:rPr>
        <w:t xml:space="preserve"> </w:t>
      </w:r>
    </w:p>
    <w:p w14:paraId="50C0ECB2" w14:textId="6B3B7F88" w:rsidR="000F4C1A" w:rsidRPr="00F21A49" w:rsidRDefault="00B2049B"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Pr>
          <w:rFonts w:asciiTheme="minorHAnsi" w:hAnsiTheme="minorHAnsi"/>
          <w:sz w:val="18"/>
          <w:szCs w:val="18"/>
        </w:rPr>
        <w:t xml:space="preserve">Montaż urządzenia </w:t>
      </w:r>
      <w:r w:rsidR="00EA0253">
        <w:rPr>
          <w:rFonts w:asciiTheme="minorHAnsi" w:hAnsiTheme="minorHAnsi"/>
          <w:sz w:val="18"/>
          <w:szCs w:val="18"/>
        </w:rPr>
        <w:t>oraz</w:t>
      </w:r>
      <w:r>
        <w:rPr>
          <w:rFonts w:asciiTheme="minorHAnsi" w:hAnsiTheme="minorHAnsi"/>
          <w:sz w:val="18"/>
          <w:szCs w:val="18"/>
        </w:rPr>
        <w:t xml:space="preserve"> wykonanie prac adaptacyjnych - </w:t>
      </w:r>
      <w:r w:rsidR="000F4C1A">
        <w:rPr>
          <w:rFonts w:asciiTheme="minorHAnsi" w:hAnsiTheme="minorHAnsi"/>
          <w:sz w:val="18"/>
          <w:szCs w:val="18"/>
        </w:rPr>
        <w:t xml:space="preserve">Świętokrzyskie Centrum Onkologii – 25-734 Kielce, ul. </w:t>
      </w:r>
      <w:proofErr w:type="spellStart"/>
      <w:r w:rsidR="000F4C1A">
        <w:rPr>
          <w:rFonts w:asciiTheme="minorHAnsi" w:hAnsiTheme="minorHAnsi"/>
          <w:sz w:val="18"/>
          <w:szCs w:val="18"/>
        </w:rPr>
        <w:t>Artwińskiego</w:t>
      </w:r>
      <w:proofErr w:type="spellEnd"/>
      <w:r w:rsidR="000F4C1A">
        <w:rPr>
          <w:rFonts w:asciiTheme="minorHAnsi" w:hAnsiTheme="minorHAnsi"/>
          <w:sz w:val="18"/>
          <w:szCs w:val="18"/>
        </w:rPr>
        <w:t xml:space="preserve"> 3.</w:t>
      </w:r>
    </w:p>
    <w:p w14:paraId="14454EA5" w14:textId="77777777" w:rsidR="00AE2DEF" w:rsidRPr="009D79DE" w:rsidRDefault="00AE2DEF" w:rsidP="0046151E">
      <w:pPr>
        <w:autoSpaceDE w:val="0"/>
        <w:autoSpaceDN w:val="0"/>
        <w:adjustRightInd w:val="0"/>
        <w:spacing w:before="240" w:after="0" w:line="240" w:lineRule="auto"/>
        <w:jc w:val="both"/>
        <w:rPr>
          <w:rFonts w:asciiTheme="minorHAnsi" w:hAnsiTheme="minorHAnsi"/>
          <w:b/>
          <w:sz w:val="18"/>
          <w:szCs w:val="18"/>
        </w:rPr>
      </w:pPr>
      <w:r w:rsidRPr="009D79DE">
        <w:rPr>
          <w:rFonts w:asciiTheme="minorHAnsi" w:hAnsiTheme="minorHAnsi"/>
          <w:b/>
          <w:sz w:val="18"/>
          <w:szCs w:val="18"/>
        </w:rPr>
        <w:t>ROZDZIAŁ III</w:t>
      </w:r>
    </w:p>
    <w:p w14:paraId="41E6CB96" w14:textId="77777777" w:rsidR="00AE2DEF" w:rsidRDefault="00907079" w:rsidP="0046151E">
      <w:pPr>
        <w:spacing w:after="12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4E1D0372" w14:textId="77777777" w:rsidR="003D1B7B" w:rsidRPr="003D1B7B" w:rsidRDefault="003D1B7B" w:rsidP="0046151E">
      <w:pPr>
        <w:pStyle w:val="Akapitzlist"/>
        <w:tabs>
          <w:tab w:val="left" w:pos="426"/>
        </w:tabs>
        <w:spacing w:before="120" w:after="12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14:paraId="4A1A10F8" w14:textId="77777777" w:rsidR="00AE2DEF" w:rsidRPr="009D79DE" w:rsidRDefault="00AE2DEF" w:rsidP="0046151E">
      <w:pPr>
        <w:spacing w:before="240" w:after="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14:paraId="6509CACA" w14:textId="77777777" w:rsidR="00AE2DEF" w:rsidRPr="009D79DE" w:rsidRDefault="007767A6" w:rsidP="0046151E">
      <w:pPr>
        <w:spacing w:after="12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43B59946" w14:textId="77777777" w:rsidR="001E4EC2" w:rsidRPr="009D79DE" w:rsidRDefault="001E4EC2" w:rsidP="00E54934">
      <w:pPr>
        <w:pStyle w:val="Akapitzlist"/>
        <w:numPr>
          <w:ilvl w:val="0"/>
          <w:numId w:val="30"/>
        </w:numPr>
        <w:spacing w:before="120" w:after="120" w:line="240" w:lineRule="auto"/>
        <w:ind w:left="357" w:hanging="357"/>
        <w:contextualSpacing w:val="0"/>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28C5EFDE" w14:textId="77777777" w:rsidR="001E4EC2" w:rsidRPr="009D79DE" w:rsidRDefault="001E4EC2" w:rsidP="00E54934">
      <w:pPr>
        <w:pStyle w:val="Akapitzlist"/>
        <w:numPr>
          <w:ilvl w:val="1"/>
          <w:numId w:val="30"/>
        </w:numPr>
        <w:spacing w:after="120" w:line="240" w:lineRule="auto"/>
        <w:ind w:left="709"/>
        <w:contextualSpacing w:val="0"/>
        <w:jc w:val="both"/>
        <w:rPr>
          <w:rFonts w:eastAsia="Times New Roman"/>
          <w:sz w:val="18"/>
          <w:szCs w:val="18"/>
          <w:lang w:eastAsia="pl-PL"/>
        </w:rPr>
      </w:pPr>
      <w:r w:rsidRPr="009D79DE">
        <w:rPr>
          <w:rFonts w:eastAsia="Times New Roman"/>
          <w:sz w:val="18"/>
          <w:szCs w:val="18"/>
          <w:lang w:eastAsia="pl-PL"/>
        </w:rPr>
        <w:lastRenderedPageBreak/>
        <w:t>będącego osobą fizyczną, którego prawomocnie skazano za przestępstwo:</w:t>
      </w:r>
    </w:p>
    <w:p w14:paraId="4C8FDE88"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4658DACD"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59CECAAE" w14:textId="77777777" w:rsidR="001E4EC2" w:rsidRPr="009D79DE" w:rsidRDefault="002E3146"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2E3146">
        <w:rPr>
          <w:rFonts w:eastAsia="Times New Roman"/>
          <w:sz w:val="18"/>
          <w:szCs w:val="18"/>
          <w:lang w:eastAsia="pl-PL"/>
        </w:rPr>
        <w:t xml:space="preserve">o którym mowa w art. 228–230a, art. 250a Kodeksu karnego, w art. 46–48 ustawy z dnia 25 czerwca 2010 r. o sporcie (Dz. U. </w:t>
      </w:r>
      <w:r w:rsidR="007D5E0C">
        <w:rPr>
          <w:rFonts w:eastAsia="Times New Roman"/>
          <w:sz w:val="18"/>
          <w:szCs w:val="18"/>
          <w:lang w:eastAsia="pl-PL"/>
        </w:rPr>
        <w:br/>
      </w:r>
      <w:r w:rsidRPr="002E3146">
        <w:rPr>
          <w:rFonts w:eastAsia="Times New Roman"/>
          <w:sz w:val="18"/>
          <w:szCs w:val="18"/>
          <w:lang w:eastAsia="pl-PL"/>
        </w:rPr>
        <w:t xml:space="preserve">z 2020 r. poz. 1133 oraz z 2021 r. poz. 2054 i 2142) lub w art. 54 ust. 1–4 ustawy z dnia 12 maja 2011 r. o refundacji leków, środków spożywczych specjalnego przeznaczenia żywieniowego oraz wyrobów medycznych (Dz. U. z 2022 r. poz. </w:t>
      </w:r>
      <w:r>
        <w:rPr>
          <w:rFonts w:eastAsia="Times New Roman"/>
          <w:sz w:val="18"/>
          <w:szCs w:val="18"/>
          <w:lang w:eastAsia="pl-PL"/>
        </w:rPr>
        <w:t>463, 583 i </w:t>
      </w:r>
      <w:r w:rsidRPr="002E3146">
        <w:rPr>
          <w:rFonts w:eastAsia="Times New Roman"/>
          <w:sz w:val="18"/>
          <w:szCs w:val="18"/>
          <w:lang w:eastAsia="pl-PL"/>
        </w:rPr>
        <w:t>974)</w:t>
      </w:r>
      <w:r w:rsidR="001E4EC2" w:rsidRPr="009D79DE">
        <w:rPr>
          <w:rFonts w:eastAsia="Times New Roman"/>
          <w:sz w:val="18"/>
          <w:szCs w:val="18"/>
          <w:lang w:eastAsia="pl-PL"/>
        </w:rPr>
        <w:t>,</w:t>
      </w:r>
    </w:p>
    <w:p w14:paraId="6D4257BD"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52CE865"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46DC328C" w14:textId="77777777" w:rsidR="001E4EC2" w:rsidRPr="009D79DE" w:rsidRDefault="00FF0477"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FF0477">
        <w:rPr>
          <w:rFonts w:eastAsia="Times New Roman"/>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1E4EC2" w:rsidRPr="009D79DE">
        <w:rPr>
          <w:rFonts w:eastAsia="Times New Roman"/>
          <w:sz w:val="18"/>
          <w:szCs w:val="18"/>
          <w:lang w:eastAsia="pl-PL"/>
        </w:rPr>
        <w:t>,</w:t>
      </w:r>
    </w:p>
    <w:p w14:paraId="088C061F"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ED37DE4" w14:textId="77777777"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1291A198" w14:textId="77777777" w:rsidR="001E4EC2" w:rsidRPr="009D79DE" w:rsidRDefault="001E4EC2" w:rsidP="0046151E">
      <w:pPr>
        <w:spacing w:after="12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77F1112B"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762C8D5D"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38149C"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14:paraId="507B66D5"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2924E221"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0703E349" w14:textId="77777777" w:rsidR="001E4EC2" w:rsidRPr="009D79DE" w:rsidRDefault="001E4EC2" w:rsidP="00E54934">
      <w:pPr>
        <w:pStyle w:val="Akapitzlist"/>
        <w:numPr>
          <w:ilvl w:val="0"/>
          <w:numId w:val="30"/>
        </w:numPr>
        <w:spacing w:before="240" w:after="120" w:line="240" w:lineRule="auto"/>
        <w:contextualSpacing w:val="0"/>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t>
      </w:r>
      <w:r w:rsidR="00F85E2C">
        <w:rPr>
          <w:rFonts w:eastAsia="Times New Roman"/>
          <w:sz w:val="18"/>
          <w:szCs w:val="18"/>
          <w:lang w:eastAsia="pl-PL"/>
        </w:rPr>
        <w:br/>
      </w:r>
      <w:r w:rsidRPr="009D79DE">
        <w:rPr>
          <w:rFonts w:eastAsia="Times New Roman"/>
          <w:sz w:val="18"/>
          <w:szCs w:val="18"/>
          <w:lang w:eastAsia="pl-PL"/>
        </w:rPr>
        <w:t xml:space="preserve">w </w:t>
      </w:r>
      <w:r w:rsidR="00F85E2C">
        <w:rPr>
          <w:rFonts w:eastAsia="Times New Roman"/>
          <w:sz w:val="18"/>
          <w:szCs w:val="18"/>
          <w:lang w:eastAsia="pl-PL"/>
        </w:rPr>
        <w:t xml:space="preserve">art. </w:t>
      </w:r>
      <w:r w:rsidRPr="009D79DE">
        <w:rPr>
          <w:rFonts w:eastAsia="Times New Roman"/>
          <w:sz w:val="18"/>
          <w:szCs w:val="18"/>
          <w:lang w:eastAsia="pl-PL"/>
        </w:rPr>
        <w:t xml:space="preserve">109 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3B330C16" w14:textId="77777777"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3063740C" w14:textId="77777777" w:rsidR="00E3757B" w:rsidRPr="009D79DE" w:rsidRDefault="008200CB" w:rsidP="00E54934">
      <w:pPr>
        <w:pStyle w:val="Akapitzlist"/>
        <w:numPr>
          <w:ilvl w:val="0"/>
          <w:numId w:val="30"/>
        </w:numPr>
        <w:spacing w:after="120" w:line="240" w:lineRule="auto"/>
        <w:ind w:left="357" w:hanging="357"/>
        <w:contextualSpacing w:val="0"/>
        <w:jc w:val="both"/>
        <w:rPr>
          <w:rFonts w:eastAsia="Times New Roman" w:cs="Calibri"/>
          <w:sz w:val="18"/>
          <w:szCs w:val="18"/>
          <w:lang w:eastAsia="pl-PL"/>
        </w:rPr>
      </w:pPr>
      <w:r w:rsidRPr="008200CB">
        <w:rPr>
          <w:rFonts w:eastAsia="Times New Roman" w:cs="Calibri"/>
          <w:sz w:val="18"/>
          <w:szCs w:val="18"/>
          <w:lang w:eastAsia="pl-PL"/>
        </w:rPr>
        <w:t xml:space="preserve">Zgodnie z art. 1 pkt 3 ustawy z dnia 13 kwietnia 2022 r. o szczególnych rozwiązaniach w zakresie przeciwdziałania wspieraniu agresji </w:t>
      </w:r>
      <w:r w:rsidR="00F85E2C">
        <w:rPr>
          <w:rFonts w:eastAsia="Times New Roman" w:cs="Calibri"/>
          <w:sz w:val="18"/>
          <w:szCs w:val="18"/>
          <w:lang w:eastAsia="pl-PL"/>
        </w:rPr>
        <w:br/>
      </w:r>
      <w:r w:rsidRPr="008200CB">
        <w:rPr>
          <w:rFonts w:eastAsia="Times New Roman" w:cs="Calibri"/>
          <w:sz w:val="18"/>
          <w:szCs w:val="18"/>
          <w:lang w:eastAsia="pl-PL"/>
        </w:rPr>
        <w:t xml:space="preserve">na Ukrainę oraz służących ochronie bezpieczeństwa narodowego (Dz.  U. poz. 835), dalej: ustawa o Ukrainie, w celu przeciwdziałania wspieraniu agresji Federacji Rosyjskiej na Ukrainę rozpoczętej w dniu 24 lutego 2022 r., wobec osób i </w:t>
      </w:r>
      <w:r>
        <w:rPr>
          <w:rFonts w:eastAsia="Times New Roman" w:cs="Calibri"/>
          <w:sz w:val="18"/>
          <w:szCs w:val="18"/>
          <w:lang w:eastAsia="pl-PL"/>
        </w:rPr>
        <w:t>podmiotów wpisanych na listę, o </w:t>
      </w:r>
      <w:r w:rsidRPr="008200CB">
        <w:rPr>
          <w:rFonts w:eastAsia="Times New Roman" w:cs="Calibri"/>
          <w:sz w:val="18"/>
          <w:szCs w:val="18"/>
          <w:lang w:eastAsia="pl-PL"/>
        </w:rPr>
        <w:t>której mowa w art. 2 ustawy o Ukrainie, stosuje się sankcje polegające m.in. na wykluczeniu z postępowania o udzielenie zamówienia publicznego lub konkursu prowadzonego na podstawie ustawy z dnia 11 września 2019 r.</w:t>
      </w:r>
      <w:r w:rsidR="00E3757B" w:rsidRPr="009D79DE">
        <w:rPr>
          <w:rFonts w:eastAsia="Times New Roman" w:cs="Calibri"/>
          <w:sz w:val="18"/>
          <w:szCs w:val="18"/>
          <w:lang w:eastAsia="pl-PL"/>
        </w:rPr>
        <w:t xml:space="preserve"> Prawo zamówień </w:t>
      </w:r>
      <w:r w:rsidR="00C74FAF" w:rsidRPr="009D79DE">
        <w:rPr>
          <w:rFonts w:eastAsia="Times New Roman" w:cs="Calibri"/>
          <w:sz w:val="18"/>
          <w:szCs w:val="18"/>
          <w:lang w:eastAsia="pl-PL"/>
        </w:rPr>
        <w:t>publicznych</w:t>
      </w:r>
      <w:r w:rsidR="00E3757B" w:rsidRPr="009D79DE">
        <w:rPr>
          <w:rFonts w:eastAsia="Times New Roman" w:cs="Calibri"/>
          <w:sz w:val="18"/>
          <w:szCs w:val="18"/>
          <w:lang w:eastAsia="pl-PL"/>
        </w:rPr>
        <w:t>.</w:t>
      </w:r>
    </w:p>
    <w:p w14:paraId="7267B1D8" w14:textId="77777777" w:rsidR="00E3757B" w:rsidRPr="009D79DE" w:rsidRDefault="00E3757B" w:rsidP="0046151E">
      <w:pPr>
        <w:spacing w:after="120" w:line="240" w:lineRule="auto"/>
        <w:ind w:left="357"/>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0F1EA23C" w14:textId="77777777" w:rsidR="00E3757B" w:rsidRPr="009D79DE"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200CB">
        <w:rPr>
          <w:rFonts w:ascii="Calibri" w:hAnsi="Calibri" w:cs="Calibri"/>
          <w:sz w:val="18"/>
          <w:szCs w:val="18"/>
        </w:rPr>
        <w:t xml:space="preserve"> o Ukrainie</w:t>
      </w:r>
      <w:r w:rsidRPr="009D79DE">
        <w:rPr>
          <w:rFonts w:ascii="Calibri" w:hAnsi="Calibri" w:cs="Calibri"/>
          <w:sz w:val="18"/>
          <w:szCs w:val="18"/>
        </w:rPr>
        <w:t>;</w:t>
      </w:r>
    </w:p>
    <w:p w14:paraId="25428787" w14:textId="77777777" w:rsidR="00E3757B" w:rsidRPr="009D79DE" w:rsidRDefault="00E3757B" w:rsidP="00E54934">
      <w:pPr>
        <w:numPr>
          <w:ilvl w:val="1"/>
          <w:numId w:val="30"/>
        </w:numPr>
        <w:spacing w:before="100" w:beforeAutospacing="1"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46151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lastRenderedPageBreak/>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04561492" w14:textId="77777777" w:rsidR="00E3757B"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14:paraId="755FE64C" w14:textId="77777777" w:rsidR="003A1D26" w:rsidRPr="00D42AB9" w:rsidRDefault="003A1D26" w:rsidP="00E54934">
      <w:pPr>
        <w:pStyle w:val="Akapitzlist"/>
        <w:numPr>
          <w:ilvl w:val="0"/>
          <w:numId w:val="30"/>
        </w:numPr>
        <w:spacing w:after="12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7B12F9D3"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14:paraId="22071C8C"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05DEFB4F"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14:paraId="565BAE02"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podmiotów lub organów z siedzibą w Rosji lub</w:t>
      </w:r>
    </w:p>
    <w:p w14:paraId="162F784B" w14:textId="77777777"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w:t>
      </w:r>
      <w:r w:rsidR="007D5E0C">
        <w:rPr>
          <w:rFonts w:asciiTheme="minorHAnsi" w:hAnsiTheme="minorHAnsi" w:cs="Calibri"/>
          <w:bCs/>
          <w:sz w:val="18"/>
          <w:szCs w:val="18"/>
        </w:rPr>
        <w:t> </w:t>
      </w:r>
      <w:r w:rsidRPr="00040E4A">
        <w:rPr>
          <w:rFonts w:asciiTheme="minorHAnsi" w:hAnsiTheme="minorHAnsi" w:cs="Calibri"/>
          <w:bCs/>
          <w:sz w:val="18"/>
          <w:szCs w:val="18"/>
        </w:rPr>
        <w:t>obywateli rosyjskich lub osób fizycznych lub prawnych, podmiotów lub orga</w:t>
      </w:r>
      <w:r w:rsidR="008344AE">
        <w:rPr>
          <w:rFonts w:asciiTheme="minorHAnsi" w:hAnsiTheme="minorHAnsi" w:cs="Calibri"/>
          <w:bCs/>
          <w:sz w:val="18"/>
          <w:szCs w:val="18"/>
        </w:rPr>
        <w:t>nów z siedzibą w Rosji, a także;</w:t>
      </w:r>
    </w:p>
    <w:p w14:paraId="3626887F" w14:textId="77777777"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14:paraId="7F4F5343" w14:textId="77777777" w:rsidR="00AE2DEF" w:rsidRPr="009D79DE" w:rsidRDefault="00AE2DEF" w:rsidP="00462519">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213A3D75" w14:textId="77777777" w:rsidR="00AE2DEF" w:rsidRPr="009D79DE" w:rsidRDefault="007767A6" w:rsidP="00462519">
      <w:pPr>
        <w:pStyle w:val="Tekstpodstawowywcity3"/>
        <w:widowControl w:val="0"/>
        <w:spacing w:afterLines="50" w:after="12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w:t>
      </w:r>
      <w:r w:rsidR="008344AE">
        <w:rPr>
          <w:rFonts w:asciiTheme="minorHAnsi" w:hAnsiTheme="minorHAnsi" w:cs="Calibri"/>
          <w:b/>
          <w:sz w:val="18"/>
          <w:szCs w:val="18"/>
        </w:rPr>
        <w:t>twarcia ofert oraz na wezwanie Z</w:t>
      </w:r>
      <w:r w:rsidR="008F47A8" w:rsidRPr="009D79DE">
        <w:rPr>
          <w:rFonts w:asciiTheme="minorHAnsi" w:hAnsiTheme="minorHAnsi" w:cs="Calibri"/>
          <w:b/>
          <w:sz w:val="18"/>
          <w:szCs w:val="18"/>
        </w:rPr>
        <w:t>amawiającego)</w:t>
      </w:r>
      <w:r w:rsidRPr="009D79DE">
        <w:rPr>
          <w:rFonts w:asciiTheme="minorHAnsi" w:hAnsiTheme="minorHAnsi" w:cs="Calibri"/>
          <w:b/>
          <w:sz w:val="18"/>
          <w:szCs w:val="18"/>
        </w:rPr>
        <w:t xml:space="preserve">: </w:t>
      </w:r>
    </w:p>
    <w:p w14:paraId="52547EC1" w14:textId="77777777" w:rsidR="00D02E34" w:rsidRPr="009D79DE" w:rsidRDefault="000F138B"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0E8F965F" w14:textId="77777777" w:rsidR="00BA277F" w:rsidRDefault="008305A5"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35886F56" w14:textId="77777777" w:rsidR="006246A9" w:rsidRDefault="006246A9"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AC61CE">
        <w:rPr>
          <w:rFonts w:asciiTheme="minorHAnsi" w:hAnsiTheme="minorHAnsi"/>
          <w:sz w:val="18"/>
          <w:szCs w:val="18"/>
        </w:rPr>
        <w:t>Wypełniony</w:t>
      </w:r>
      <w:r w:rsidRPr="00322E22">
        <w:rPr>
          <w:rFonts w:asciiTheme="minorHAnsi" w:hAnsiTheme="minorHAnsi"/>
          <w:b/>
          <w:sz w:val="18"/>
          <w:szCs w:val="18"/>
        </w:rPr>
        <w:t xml:space="preserve"> formularz cenowy</w:t>
      </w:r>
      <w:r w:rsidRPr="00322E22">
        <w:rPr>
          <w:rFonts w:asciiTheme="minorHAnsi" w:hAnsiTheme="minorHAnsi"/>
          <w:sz w:val="18"/>
          <w:szCs w:val="18"/>
        </w:rPr>
        <w:t xml:space="preserve"> –</w:t>
      </w:r>
      <w:r w:rsidR="00AC61CE">
        <w:rPr>
          <w:rFonts w:asciiTheme="minorHAnsi" w:hAnsiTheme="minorHAnsi"/>
          <w:sz w:val="18"/>
          <w:szCs w:val="18"/>
        </w:rPr>
        <w:t xml:space="preserve"> </w:t>
      </w:r>
      <w:r w:rsidR="008F0760" w:rsidRPr="00322E22">
        <w:rPr>
          <w:rFonts w:asciiTheme="minorHAnsi" w:hAnsiTheme="minorHAnsi"/>
          <w:b/>
          <w:sz w:val="18"/>
          <w:szCs w:val="18"/>
        </w:rPr>
        <w:t>Z</w:t>
      </w:r>
      <w:r w:rsidRPr="00322E22">
        <w:rPr>
          <w:rFonts w:asciiTheme="minorHAnsi" w:hAnsiTheme="minorHAnsi"/>
          <w:b/>
          <w:sz w:val="18"/>
          <w:szCs w:val="18"/>
        </w:rPr>
        <w:t xml:space="preserve">ałącznik nr </w:t>
      </w:r>
      <w:r w:rsidR="00E57E0C">
        <w:rPr>
          <w:rFonts w:asciiTheme="minorHAnsi" w:hAnsiTheme="minorHAnsi"/>
          <w:b/>
          <w:sz w:val="18"/>
          <w:szCs w:val="18"/>
        </w:rPr>
        <w:t>2</w:t>
      </w:r>
      <w:r w:rsidRPr="00322E22">
        <w:rPr>
          <w:rFonts w:asciiTheme="minorHAnsi" w:hAnsiTheme="minorHAnsi"/>
          <w:b/>
          <w:sz w:val="18"/>
          <w:szCs w:val="18"/>
        </w:rPr>
        <w:t xml:space="preserve"> do SWZ.</w:t>
      </w:r>
    </w:p>
    <w:p w14:paraId="4E241241" w14:textId="77777777" w:rsidR="00773820" w:rsidRDefault="002B761A"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Oświadczen</w:t>
      </w:r>
      <w:r w:rsidR="008344AE">
        <w:rPr>
          <w:rFonts w:asciiTheme="minorHAnsi" w:hAnsiTheme="minorHAnsi"/>
          <w:b/>
          <w:sz w:val="18"/>
          <w:szCs w:val="18"/>
        </w:rPr>
        <w:t>ie należy złożyć na formularzu J</w:t>
      </w:r>
      <w:r w:rsidR="00773820" w:rsidRPr="00322E22">
        <w:rPr>
          <w:rFonts w:asciiTheme="minorHAnsi" w:hAnsiTheme="minorHAnsi"/>
          <w:b/>
          <w:sz w:val="18"/>
          <w:szCs w:val="18"/>
        </w:rPr>
        <w:t xml:space="preserve">ednolitego </w:t>
      </w:r>
      <w:r w:rsidR="008344AE">
        <w:rPr>
          <w:rFonts w:asciiTheme="minorHAnsi" w:hAnsiTheme="minorHAnsi"/>
          <w:b/>
          <w:sz w:val="18"/>
          <w:szCs w:val="18"/>
        </w:rPr>
        <w:t>E</w:t>
      </w:r>
      <w:r w:rsidR="00773820" w:rsidRPr="00322E22">
        <w:rPr>
          <w:rFonts w:asciiTheme="minorHAnsi" w:hAnsiTheme="minorHAnsi"/>
          <w:b/>
          <w:sz w:val="18"/>
          <w:szCs w:val="18"/>
        </w:rPr>
        <w:t xml:space="preserve">uropejskiego </w:t>
      </w:r>
      <w:r w:rsidR="008344AE">
        <w:rPr>
          <w:rFonts w:asciiTheme="minorHAnsi" w:hAnsiTheme="minorHAnsi"/>
          <w:b/>
          <w:sz w:val="18"/>
          <w:szCs w:val="18"/>
        </w:rPr>
        <w:t>D</w:t>
      </w:r>
      <w:r w:rsidR="00773820" w:rsidRPr="00322E22">
        <w:rPr>
          <w:rFonts w:asciiTheme="minorHAnsi" w:hAnsiTheme="minorHAnsi"/>
          <w:b/>
          <w:sz w:val="18"/>
          <w:szCs w:val="18"/>
        </w:rPr>
        <w:t xml:space="preserve">okumentu </w:t>
      </w:r>
      <w:r w:rsidR="008344AE">
        <w:rPr>
          <w:rFonts w:asciiTheme="minorHAnsi" w:hAnsiTheme="minorHAnsi"/>
          <w:b/>
          <w:sz w:val="18"/>
          <w:szCs w:val="18"/>
        </w:rPr>
        <w:t>Z</w:t>
      </w:r>
      <w:r w:rsidR="00773820" w:rsidRPr="00322E22">
        <w:rPr>
          <w:rFonts w:asciiTheme="minorHAnsi" w:hAnsiTheme="minorHAnsi"/>
          <w:b/>
          <w:sz w:val="18"/>
          <w:szCs w:val="18"/>
        </w:rPr>
        <w:t xml:space="preserve">amówienia (JEDZ) </w:t>
      </w:r>
      <w:r w:rsidR="00773820" w:rsidRPr="00322E22">
        <w:rPr>
          <w:rFonts w:asciiTheme="minorHAnsi" w:hAnsiTheme="minorHAnsi"/>
          <w:sz w:val="18"/>
          <w:szCs w:val="18"/>
        </w:rPr>
        <w:t>pod rygorem nieważności w formie elektronicznej</w:t>
      </w:r>
      <w:r w:rsidR="00AC61CE">
        <w:rPr>
          <w:rFonts w:asciiTheme="minorHAnsi" w:hAnsiTheme="minorHAnsi"/>
          <w:sz w:val="18"/>
          <w:szCs w:val="18"/>
        </w:rPr>
        <w:t xml:space="preserve"> –</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14:paraId="58DD238D" w14:textId="77777777" w:rsidR="002755BE" w:rsidRPr="00322E22" w:rsidRDefault="002755BE"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w:t>
      </w:r>
      <w:r w:rsidR="007D5E0C">
        <w:rPr>
          <w:rFonts w:asciiTheme="minorHAnsi" w:hAnsiTheme="minorHAnsi"/>
          <w:sz w:val="18"/>
          <w:szCs w:val="18"/>
        </w:rPr>
        <w:t>014 oraz art. 7 ust. 1 Ustawy o </w:t>
      </w:r>
      <w:r w:rsidRPr="00322E22">
        <w:rPr>
          <w:rFonts w:asciiTheme="minorHAnsi" w:hAnsiTheme="minorHAnsi"/>
          <w:sz w:val="18"/>
          <w:szCs w:val="18"/>
        </w:rPr>
        <w:t xml:space="preserve">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14:paraId="36A9AD31" w14:textId="77777777" w:rsidR="00CB1012" w:rsidRDefault="00C740C1"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14:paraId="266609E4" w14:textId="77777777"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A254C6">
        <w:rPr>
          <w:rFonts w:asciiTheme="minorHAnsi" w:hAnsiTheme="minorHAnsi"/>
          <w:bCs/>
          <w:sz w:val="18"/>
          <w:szCs w:val="18"/>
        </w:rPr>
        <w:t>ego</w:t>
      </w:r>
      <w:r w:rsidR="00CB1012" w:rsidRPr="00322E22">
        <w:rPr>
          <w:rFonts w:asciiTheme="minorHAnsi" w:hAnsiTheme="minorHAnsi"/>
          <w:bCs/>
          <w:sz w:val="18"/>
          <w:szCs w:val="18"/>
        </w:rPr>
        <w:t xml:space="preserve"> właściw</w:t>
      </w:r>
      <w:r w:rsidR="00A254C6">
        <w:rPr>
          <w:rFonts w:asciiTheme="minorHAnsi" w:hAnsiTheme="minorHAnsi"/>
          <w:bCs/>
          <w:sz w:val="18"/>
          <w:szCs w:val="18"/>
        </w:rPr>
        <w:t>ego</w:t>
      </w:r>
      <w:r w:rsidR="00CB1012" w:rsidRPr="00322E22">
        <w:rPr>
          <w:rFonts w:asciiTheme="minorHAnsi" w:hAnsiTheme="minorHAnsi"/>
          <w:bCs/>
          <w:sz w:val="18"/>
          <w:szCs w:val="18"/>
        </w:rPr>
        <w:t xml:space="preserve"> rejestr</w:t>
      </w:r>
      <w:r w:rsidR="00A254C6">
        <w:rPr>
          <w:rFonts w:asciiTheme="minorHAnsi" w:hAnsiTheme="minorHAnsi"/>
          <w:bCs/>
          <w:sz w:val="18"/>
          <w:szCs w:val="18"/>
        </w:rPr>
        <w:t>u</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14:paraId="3396488B" w14:textId="77777777" w:rsidR="00CB1012" w:rsidRPr="008344AE" w:rsidRDefault="000B2421" w:rsidP="0046151E">
      <w:pPr>
        <w:pStyle w:val="Akapitzlist"/>
        <w:autoSpaceDE w:val="0"/>
        <w:autoSpaceDN w:val="0"/>
        <w:adjustRightInd w:val="0"/>
        <w:spacing w:after="120" w:line="240" w:lineRule="auto"/>
        <w:ind w:left="1134"/>
        <w:contextualSpacing w:val="0"/>
        <w:jc w:val="both"/>
        <w:rPr>
          <w:rFonts w:asciiTheme="minorHAnsi" w:hAnsiTheme="minorHAnsi"/>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w:t>
      </w:r>
      <w:r w:rsidRPr="008344AE">
        <w:rPr>
          <w:rFonts w:asciiTheme="minorHAnsi" w:hAnsiTheme="minorHAnsi"/>
          <w:bCs/>
          <w:sz w:val="18"/>
          <w:szCs w:val="18"/>
        </w:rPr>
        <w:t xml:space="preserve">danych, </w:t>
      </w:r>
      <w:r w:rsidRPr="008344AE">
        <w:rPr>
          <w:rFonts w:asciiTheme="minorHAnsi" w:hAnsiTheme="minorHAnsi"/>
          <w:sz w:val="18"/>
          <w:szCs w:val="18"/>
        </w:rPr>
        <w:t>o ile Wykonawca wskazał</w:t>
      </w:r>
      <w:r w:rsidR="001270A4" w:rsidRPr="008344AE">
        <w:rPr>
          <w:rFonts w:asciiTheme="minorHAnsi" w:hAnsiTheme="minorHAnsi"/>
          <w:sz w:val="18"/>
          <w:szCs w:val="18"/>
        </w:rPr>
        <w:t xml:space="preserve"> </w:t>
      </w:r>
      <w:r w:rsidR="002C6D5A" w:rsidRPr="008344AE">
        <w:rPr>
          <w:rFonts w:asciiTheme="minorHAnsi" w:hAnsiTheme="minorHAnsi"/>
          <w:sz w:val="18"/>
          <w:szCs w:val="18"/>
        </w:rPr>
        <w:t>dane umożliwiające dostęp do tych dokumentów</w:t>
      </w:r>
      <w:r w:rsidR="002C6D5A" w:rsidRPr="008344AE">
        <w:rPr>
          <w:rFonts w:asciiTheme="minorHAnsi" w:hAnsiTheme="minorHAnsi"/>
          <w:bCs/>
          <w:sz w:val="18"/>
          <w:szCs w:val="18"/>
        </w:rPr>
        <w:t>.</w:t>
      </w:r>
    </w:p>
    <w:p w14:paraId="2769D8BC" w14:textId="77777777" w:rsidR="00453C71" w:rsidRPr="00453C71" w:rsidRDefault="00C740C1" w:rsidP="00E54934">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14:paraId="22AC6EC7" w14:textId="77777777" w:rsidR="00FF5BCB" w:rsidRPr="00322E22" w:rsidRDefault="00FF5BCB" w:rsidP="006122E1">
      <w:pPr>
        <w:pStyle w:val="Akapitzlist"/>
        <w:autoSpaceDE w:val="0"/>
        <w:autoSpaceDN w:val="0"/>
        <w:adjustRightInd w:val="0"/>
        <w:spacing w:before="12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4C2290E6" w14:textId="77777777" w:rsidR="0062204B" w:rsidRPr="00DC37A7" w:rsidRDefault="0062204B" w:rsidP="006122E1">
      <w:pPr>
        <w:pStyle w:val="Akapitzlist"/>
        <w:numPr>
          <w:ilvl w:val="1"/>
          <w:numId w:val="3"/>
        </w:numPr>
        <w:spacing w:before="120" w:after="120" w:line="240" w:lineRule="auto"/>
        <w:ind w:left="714" w:hanging="357"/>
        <w:contextualSpacing w:val="0"/>
        <w:jc w:val="both"/>
        <w:rPr>
          <w:rFonts w:asciiTheme="minorHAnsi" w:hAnsiTheme="minorHAnsi" w:cstheme="minorHAnsi"/>
          <w:bCs/>
          <w:color w:val="000000" w:themeColor="text1"/>
          <w:sz w:val="18"/>
          <w:szCs w:val="18"/>
        </w:rPr>
      </w:pPr>
      <w:bookmarkStart w:id="4" w:name="mip57178930"/>
      <w:bookmarkEnd w:id="4"/>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Biobójczych lub innego właściwego </w:t>
      </w:r>
      <w:r w:rsidRPr="00411581">
        <w:rPr>
          <w:rFonts w:asciiTheme="minorHAnsi" w:hAnsiTheme="minorHAnsi" w:cstheme="minorHAnsi"/>
          <w:sz w:val="18"/>
          <w:szCs w:val="18"/>
        </w:rPr>
        <w:t xml:space="preserve">rejestru zgodnie zobowiązującymi Dyrektywami UE i zgodnie z wymaganiami ustawy dnia 07.04.2022 r. </w:t>
      </w:r>
      <w:r w:rsidRPr="00411581">
        <w:rPr>
          <w:rFonts w:asciiTheme="minorHAnsi" w:hAnsiTheme="minorHAnsi" w:cstheme="minorHAnsi"/>
          <w:sz w:val="18"/>
          <w:szCs w:val="18"/>
        </w:rPr>
        <w:br/>
        <w:t xml:space="preserve">o wyrobach medycznych dla elementów przedmiotu zamówienia będących wyrobami medycznymi. </w:t>
      </w:r>
    </w:p>
    <w:p w14:paraId="5D8AE5AB" w14:textId="25B4FBFD" w:rsidR="00DC37A7" w:rsidRPr="00DC37A7" w:rsidRDefault="00DC37A7" w:rsidP="00DC37A7">
      <w:pPr>
        <w:pStyle w:val="Akapitzlist"/>
        <w:spacing w:before="120" w:after="120" w:line="240" w:lineRule="auto"/>
        <w:contextualSpacing w:val="0"/>
        <w:jc w:val="both"/>
        <w:rPr>
          <w:rFonts w:asciiTheme="minorHAnsi" w:hAnsiTheme="minorHAnsi" w:cstheme="minorHAnsi"/>
          <w:b/>
          <w:bCs/>
          <w:color w:val="FF0000"/>
          <w:sz w:val="18"/>
          <w:szCs w:val="18"/>
        </w:rPr>
      </w:pPr>
      <w:r w:rsidRPr="00604339">
        <w:rPr>
          <w:rFonts w:asciiTheme="minorHAnsi" w:hAnsiTheme="minorHAnsi" w:cstheme="minorHAnsi"/>
          <w:b/>
          <w:bCs/>
          <w:color w:val="FF0000"/>
          <w:sz w:val="18"/>
          <w:szCs w:val="18"/>
        </w:rPr>
        <w:t>W przypadku, kiedy zaproponowany asortyment nie wymaga w/w dokumentu, należy załączyć oświadczenie wraz z uzasadnieniem</w:t>
      </w:r>
      <w:r>
        <w:rPr>
          <w:rFonts w:asciiTheme="minorHAnsi" w:hAnsiTheme="minorHAnsi" w:cstheme="minorHAnsi"/>
          <w:b/>
          <w:bCs/>
          <w:color w:val="FF0000"/>
          <w:sz w:val="18"/>
          <w:szCs w:val="18"/>
        </w:rPr>
        <w:t>.</w:t>
      </w:r>
    </w:p>
    <w:p w14:paraId="57E7B6E6" w14:textId="77777777" w:rsidR="00E3557F" w:rsidRDefault="00E3557F" w:rsidP="00E3557F">
      <w:pPr>
        <w:pStyle w:val="Akapitzlist"/>
        <w:numPr>
          <w:ilvl w:val="1"/>
          <w:numId w:val="3"/>
        </w:numPr>
        <w:spacing w:before="240" w:after="120" w:line="240" w:lineRule="auto"/>
        <w:ind w:left="714" w:hanging="357"/>
        <w:contextualSpacing w:val="0"/>
        <w:jc w:val="both"/>
        <w:rPr>
          <w:rFonts w:asciiTheme="minorHAnsi" w:hAnsiTheme="minorHAnsi" w:cstheme="minorHAnsi"/>
          <w:sz w:val="18"/>
          <w:szCs w:val="18"/>
        </w:rPr>
      </w:pPr>
      <w:r w:rsidRPr="00E3557F">
        <w:rPr>
          <w:rFonts w:asciiTheme="minorHAnsi" w:hAnsiTheme="minorHAnsi" w:cstheme="minorHAnsi"/>
          <w:b/>
          <w:bCs/>
          <w:sz w:val="18"/>
          <w:szCs w:val="18"/>
        </w:rPr>
        <w:t xml:space="preserve">Certyfikat </w:t>
      </w:r>
      <w:r>
        <w:rPr>
          <w:rFonts w:asciiTheme="minorHAnsi" w:hAnsiTheme="minorHAnsi" w:cstheme="minorHAnsi"/>
          <w:b/>
          <w:bCs/>
          <w:sz w:val="18"/>
          <w:szCs w:val="18"/>
        </w:rPr>
        <w:t xml:space="preserve">potwierdzający oznakowanie </w:t>
      </w:r>
      <w:r w:rsidRPr="00E3557F">
        <w:rPr>
          <w:rFonts w:asciiTheme="minorHAnsi" w:hAnsiTheme="minorHAnsi" w:cstheme="minorHAnsi"/>
          <w:b/>
          <w:bCs/>
          <w:sz w:val="18"/>
          <w:szCs w:val="18"/>
        </w:rPr>
        <w:t xml:space="preserve">CE </w:t>
      </w:r>
      <w:r>
        <w:rPr>
          <w:rFonts w:asciiTheme="minorHAnsi" w:hAnsiTheme="minorHAnsi" w:cstheme="minorHAnsi"/>
          <w:sz w:val="18"/>
          <w:szCs w:val="18"/>
        </w:rPr>
        <w:t>dla zaoferowanego urządzenia zgodny z:</w:t>
      </w:r>
    </w:p>
    <w:p w14:paraId="6F607589" w14:textId="77777777"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2006/42/CE Dyrektywa maszynowa;</w:t>
      </w:r>
    </w:p>
    <w:p w14:paraId="6289FCC2" w14:textId="77777777"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2014/35/CE Dyrektywa niskonapięciowa;</w:t>
      </w:r>
    </w:p>
    <w:p w14:paraId="62B27F35" w14:textId="77777777" w:rsid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t>2014/30/CE Dyrektywa kompatybilności elektromagnetycznej</w:t>
      </w:r>
    </w:p>
    <w:p w14:paraId="651DA1C4" w14:textId="52B481F2" w:rsidR="0062204B" w:rsidRPr="00E3557F" w:rsidRDefault="00E3557F" w:rsidP="00E3557F">
      <w:pPr>
        <w:pStyle w:val="Akapitzlist"/>
        <w:numPr>
          <w:ilvl w:val="0"/>
          <w:numId w:val="40"/>
        </w:numPr>
        <w:spacing w:after="0" w:line="240" w:lineRule="auto"/>
        <w:ind w:left="1468" w:hanging="357"/>
        <w:contextualSpacing w:val="0"/>
        <w:jc w:val="both"/>
        <w:rPr>
          <w:rFonts w:asciiTheme="minorHAnsi" w:hAnsiTheme="minorHAnsi" w:cstheme="minorHAnsi"/>
          <w:sz w:val="18"/>
          <w:szCs w:val="18"/>
        </w:rPr>
      </w:pPr>
      <w:r>
        <w:rPr>
          <w:rFonts w:asciiTheme="minorHAnsi" w:hAnsiTheme="minorHAnsi" w:cstheme="minorHAnsi"/>
          <w:sz w:val="18"/>
          <w:szCs w:val="18"/>
        </w:rPr>
        <w:lastRenderedPageBreak/>
        <w:t xml:space="preserve">Dyrektywa </w:t>
      </w:r>
      <w:proofErr w:type="spellStart"/>
      <w:r>
        <w:rPr>
          <w:rFonts w:asciiTheme="minorHAnsi" w:hAnsiTheme="minorHAnsi" w:cstheme="minorHAnsi"/>
          <w:sz w:val="18"/>
          <w:szCs w:val="18"/>
        </w:rPr>
        <w:t>RoHS</w:t>
      </w:r>
      <w:proofErr w:type="spellEnd"/>
      <w:r>
        <w:rPr>
          <w:rFonts w:asciiTheme="minorHAnsi" w:hAnsiTheme="minorHAnsi" w:cstheme="minorHAnsi"/>
          <w:sz w:val="18"/>
          <w:szCs w:val="18"/>
        </w:rPr>
        <w:t xml:space="preserve"> 2011/65/CE</w:t>
      </w:r>
    </w:p>
    <w:p w14:paraId="6EE692AE" w14:textId="77777777" w:rsidR="006122E1" w:rsidRDefault="006122E1" w:rsidP="006122E1">
      <w:pPr>
        <w:pStyle w:val="Akapitzlist"/>
        <w:numPr>
          <w:ilvl w:val="1"/>
          <w:numId w:val="3"/>
        </w:numPr>
        <w:spacing w:before="120" w:after="120" w:line="240" w:lineRule="auto"/>
        <w:ind w:left="714" w:hanging="357"/>
        <w:contextualSpacing w:val="0"/>
        <w:jc w:val="both"/>
        <w:rPr>
          <w:rFonts w:asciiTheme="minorHAnsi" w:hAnsiTheme="minorHAnsi" w:cstheme="minorHAnsi"/>
          <w:sz w:val="18"/>
          <w:szCs w:val="18"/>
        </w:rPr>
      </w:pPr>
      <w:r w:rsidRPr="006122E1">
        <w:rPr>
          <w:rFonts w:asciiTheme="minorHAnsi" w:hAnsiTheme="minorHAnsi" w:cstheme="minorHAnsi"/>
          <w:b/>
          <w:bCs/>
          <w:sz w:val="18"/>
          <w:szCs w:val="18"/>
        </w:rPr>
        <w:t>Materiały informacyjne</w:t>
      </w:r>
      <w:r w:rsidRPr="006122E1">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 </w:t>
      </w:r>
    </w:p>
    <w:p w14:paraId="7DC061B7" w14:textId="26624B45" w:rsidR="006122E1" w:rsidRPr="006122E1" w:rsidRDefault="006122E1" w:rsidP="006122E1">
      <w:pPr>
        <w:pStyle w:val="Akapitzlist"/>
        <w:spacing w:before="120" w:after="120" w:line="240" w:lineRule="auto"/>
        <w:ind w:left="714"/>
        <w:contextualSpacing w:val="0"/>
        <w:jc w:val="both"/>
        <w:rPr>
          <w:rFonts w:asciiTheme="minorHAnsi" w:hAnsiTheme="minorHAnsi" w:cstheme="minorHAnsi"/>
          <w:sz w:val="18"/>
          <w:szCs w:val="18"/>
        </w:rPr>
      </w:pPr>
      <w:r w:rsidRPr="006122E1">
        <w:rPr>
          <w:rFonts w:asciiTheme="minorHAnsi" w:hAnsiTheme="minorHAnsi" w:cstheme="minorHAnsi"/>
          <w:sz w:val="18"/>
          <w:szCs w:val="18"/>
        </w:rPr>
        <w:t xml:space="preserve">W przypadku gdy w ww. materiałach przedstawiona jest tylko część parametrów i funkcjonalności sprzętu, Zamawiający w odniesieniu do wymaganych przez siebie parametrów które nie są prezentowane w tych dokumentach dopuszcza ich potwierdzenie oświadczeniem podmiotu posiadającego pisemną autoryzację producenta dla serwisu i sprzedaży oferowanego </w:t>
      </w:r>
      <w:proofErr w:type="spellStart"/>
      <w:r w:rsidR="00E149DB">
        <w:rPr>
          <w:rFonts w:asciiTheme="minorHAnsi" w:hAnsiTheme="minorHAnsi" w:cstheme="minorHAnsi"/>
          <w:sz w:val="18"/>
          <w:szCs w:val="18"/>
        </w:rPr>
        <w:t>cytorobota</w:t>
      </w:r>
      <w:proofErr w:type="spellEnd"/>
      <w:r>
        <w:rPr>
          <w:rFonts w:asciiTheme="minorHAnsi" w:hAnsiTheme="minorHAnsi" w:cstheme="minorHAnsi"/>
          <w:sz w:val="18"/>
          <w:szCs w:val="18"/>
        </w:rPr>
        <w:t xml:space="preserve"> lub oświadczeniem producenta aparatu.</w:t>
      </w:r>
    </w:p>
    <w:p w14:paraId="4894DB96" w14:textId="77777777" w:rsidR="00E57E0C" w:rsidRDefault="00E57E0C" w:rsidP="00113F9D">
      <w:pPr>
        <w:pStyle w:val="Akapitzlist"/>
        <w:numPr>
          <w:ilvl w:val="1"/>
          <w:numId w:val="3"/>
        </w:numPr>
        <w:spacing w:before="120" w:after="120" w:line="240" w:lineRule="auto"/>
        <w:ind w:left="714" w:hanging="357"/>
        <w:contextualSpacing w:val="0"/>
        <w:jc w:val="both"/>
        <w:rPr>
          <w:rFonts w:asciiTheme="minorHAnsi" w:hAnsiTheme="minorHAnsi" w:cstheme="minorHAnsi"/>
          <w:b/>
          <w:bCs/>
          <w:color w:val="000000" w:themeColor="text1"/>
          <w:sz w:val="18"/>
          <w:szCs w:val="18"/>
        </w:rPr>
      </w:pPr>
      <w:r w:rsidRPr="006A72CB">
        <w:rPr>
          <w:rFonts w:asciiTheme="minorHAnsi" w:hAnsiTheme="minorHAnsi" w:cstheme="minorHAnsi"/>
          <w:b/>
          <w:bCs/>
          <w:color w:val="000000" w:themeColor="text1"/>
          <w:sz w:val="18"/>
          <w:szCs w:val="18"/>
        </w:rPr>
        <w:t>Opis parametrów i warunków wymaganych – Załącznik</w:t>
      </w:r>
      <w:r>
        <w:rPr>
          <w:rFonts w:asciiTheme="minorHAnsi" w:hAnsiTheme="minorHAnsi" w:cstheme="minorHAnsi"/>
          <w:b/>
          <w:bCs/>
          <w:color w:val="000000" w:themeColor="text1"/>
          <w:sz w:val="18"/>
          <w:szCs w:val="18"/>
        </w:rPr>
        <w:t xml:space="preserve"> nr 4 do SWZ.</w:t>
      </w:r>
    </w:p>
    <w:p w14:paraId="1F3A63C9" w14:textId="1E331D1F" w:rsidR="00113F9D" w:rsidRPr="004A0CF1" w:rsidRDefault="004A0CF1" w:rsidP="00113F9D">
      <w:pPr>
        <w:pStyle w:val="Akapitzlist"/>
        <w:numPr>
          <w:ilvl w:val="1"/>
          <w:numId w:val="3"/>
        </w:numPr>
        <w:spacing w:before="120" w:after="120" w:line="240" w:lineRule="auto"/>
        <w:ind w:left="714" w:hanging="357"/>
        <w:contextualSpacing w:val="0"/>
        <w:jc w:val="both"/>
        <w:rPr>
          <w:rFonts w:asciiTheme="minorHAnsi" w:hAnsiTheme="minorHAnsi" w:cstheme="minorHAnsi"/>
          <w:b/>
          <w:bCs/>
          <w:color w:val="FF0000"/>
          <w:sz w:val="18"/>
          <w:szCs w:val="18"/>
        </w:rPr>
      </w:pPr>
      <w:r w:rsidRPr="004A0CF1">
        <w:rPr>
          <w:rFonts w:asciiTheme="minorHAnsi" w:hAnsiTheme="minorHAnsi" w:cstheme="minorHAnsi"/>
          <w:b/>
          <w:bCs/>
          <w:color w:val="FF0000"/>
          <w:sz w:val="18"/>
          <w:szCs w:val="18"/>
        </w:rPr>
        <w:t>Certyfikat</w:t>
      </w:r>
      <w:r w:rsidR="00893584">
        <w:rPr>
          <w:rFonts w:asciiTheme="minorHAnsi" w:hAnsiTheme="minorHAnsi" w:cstheme="minorHAnsi"/>
          <w:b/>
          <w:bCs/>
          <w:color w:val="FF0000"/>
          <w:sz w:val="18"/>
          <w:szCs w:val="18"/>
        </w:rPr>
        <w:t xml:space="preserve"> dla zaoferowanego urządzenia, </w:t>
      </w:r>
      <w:r w:rsidRPr="004A0CF1">
        <w:rPr>
          <w:rFonts w:asciiTheme="minorHAnsi" w:hAnsiTheme="minorHAnsi" w:cstheme="minorHAnsi"/>
          <w:b/>
          <w:bCs/>
          <w:color w:val="FF0000"/>
          <w:sz w:val="18"/>
          <w:szCs w:val="18"/>
        </w:rPr>
        <w:t xml:space="preserve">potwierdzający, że wyrób jest klasy II A </w:t>
      </w:r>
      <w:proofErr w:type="spellStart"/>
      <w:r w:rsidRPr="004A0CF1">
        <w:rPr>
          <w:rFonts w:asciiTheme="minorHAnsi" w:hAnsiTheme="minorHAnsi" w:cstheme="minorHAnsi"/>
          <w:b/>
          <w:bCs/>
          <w:color w:val="FF0000"/>
          <w:sz w:val="18"/>
          <w:szCs w:val="18"/>
        </w:rPr>
        <w:t>BiosafetyCabinet</w:t>
      </w:r>
      <w:proofErr w:type="spellEnd"/>
    </w:p>
    <w:p w14:paraId="11B8EA01" w14:textId="77777777" w:rsidR="00C91971" w:rsidRPr="00C91971" w:rsidRDefault="00C91971" w:rsidP="006122E1">
      <w:pPr>
        <w:autoSpaceDE w:val="0"/>
        <w:autoSpaceDN w:val="0"/>
        <w:adjustRightInd w:val="0"/>
        <w:spacing w:before="120" w:after="120" w:line="240" w:lineRule="auto"/>
        <w:ind w:left="357"/>
        <w:jc w:val="both"/>
        <w:rPr>
          <w:rFonts w:asciiTheme="minorHAnsi" w:hAnsiTheme="minorHAnsi"/>
          <w:b/>
          <w:bCs/>
          <w:sz w:val="18"/>
          <w:szCs w:val="18"/>
        </w:rPr>
      </w:pPr>
      <w:r w:rsidRPr="00C91971">
        <w:rPr>
          <w:rFonts w:asciiTheme="minorHAnsi" w:hAnsiTheme="minorHAnsi"/>
          <w:b/>
          <w:bCs/>
          <w:sz w:val="18"/>
          <w:szCs w:val="18"/>
        </w:rPr>
        <w:t>Uwaga!</w:t>
      </w:r>
    </w:p>
    <w:p w14:paraId="7DF5DA0A" w14:textId="77777777" w:rsidR="00C91971" w:rsidRPr="00812E95" w:rsidRDefault="00C91971" w:rsidP="0046151E">
      <w:pPr>
        <w:autoSpaceDE w:val="0"/>
        <w:autoSpaceDN w:val="0"/>
        <w:adjustRightInd w:val="0"/>
        <w:spacing w:after="120" w:line="240" w:lineRule="auto"/>
        <w:ind w:left="357"/>
        <w:jc w:val="both"/>
        <w:rPr>
          <w:rFonts w:asciiTheme="minorHAnsi" w:hAnsiTheme="minorHAnsi"/>
          <w:bCs/>
          <w:sz w:val="18"/>
          <w:szCs w:val="18"/>
        </w:rPr>
      </w:pPr>
      <w:r w:rsidRPr="00812E95">
        <w:rPr>
          <w:rFonts w:asciiTheme="minorHAnsi" w:hAnsiTheme="minorHAnsi"/>
          <w:bCs/>
          <w:sz w:val="18"/>
          <w:szCs w:val="18"/>
        </w:rPr>
        <w:t>Dokumenty sporządzone w języku obym należy złożyć wraz z tłumaczeniem na język polski.</w:t>
      </w:r>
    </w:p>
    <w:p w14:paraId="5BBA9BE1" w14:textId="77777777" w:rsidR="00A14393" w:rsidRPr="009D79DE" w:rsidRDefault="00A14393"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w:t>
      </w:r>
      <w:r w:rsidR="00AC61CE">
        <w:rPr>
          <w:rFonts w:asciiTheme="minorHAnsi" w:hAnsiTheme="minorHAnsi"/>
          <w:sz w:val="18"/>
          <w:szCs w:val="18"/>
        </w:rPr>
        <w:t> </w:t>
      </w:r>
      <w:r w:rsidRPr="009D79DE">
        <w:rPr>
          <w:rFonts w:asciiTheme="minorHAnsi" w:hAnsiTheme="minorHAnsi"/>
          <w:sz w:val="18"/>
          <w:szCs w:val="18"/>
        </w:rPr>
        <w:t>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20FAF675" w14:textId="77777777" w:rsidR="00AF085B" w:rsidRDefault="00181775"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56CDB9AC" w14:textId="77777777" w:rsidR="00AF085B" w:rsidRPr="003174CE" w:rsidRDefault="00AF085B"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w:t>
      </w:r>
      <w:proofErr w:type="spellStart"/>
      <w:r w:rsidR="00AC61CE">
        <w:rPr>
          <w:rFonts w:asciiTheme="minorHAnsi" w:hAnsiTheme="minorHAnsi"/>
          <w:sz w:val="18"/>
          <w:szCs w:val="18"/>
          <w:shd w:val="clear" w:color="auto" w:fill="FFFFFF"/>
        </w:rPr>
        <w:t>t.j</w:t>
      </w:r>
      <w:proofErr w:type="spellEnd"/>
      <w:r w:rsidR="00AC61CE">
        <w:rPr>
          <w:rFonts w:asciiTheme="minorHAnsi" w:hAnsiTheme="minorHAnsi"/>
          <w:sz w:val="18"/>
          <w:szCs w:val="18"/>
          <w:shd w:val="clear" w:color="auto" w:fill="FFFFFF"/>
        </w:rPr>
        <w:t xml:space="preserve">. </w:t>
      </w:r>
      <w:r w:rsidRPr="003174CE">
        <w:rPr>
          <w:rFonts w:asciiTheme="minorHAnsi" w:hAnsiTheme="minorHAnsi"/>
          <w:sz w:val="18"/>
          <w:szCs w:val="18"/>
          <w:shd w:val="clear" w:color="auto" w:fill="FFFFFF"/>
        </w:rPr>
        <w:t>Dz.U. z 202</w:t>
      </w:r>
      <w:r w:rsidR="00AC61CE">
        <w:rPr>
          <w:rFonts w:asciiTheme="minorHAnsi" w:hAnsiTheme="minorHAnsi"/>
          <w:sz w:val="18"/>
          <w:szCs w:val="18"/>
          <w:shd w:val="clear" w:color="auto" w:fill="FFFFFF"/>
        </w:rPr>
        <w:t>1</w:t>
      </w:r>
      <w:r w:rsidRPr="003174CE">
        <w:rPr>
          <w:rFonts w:asciiTheme="minorHAnsi" w:hAnsiTheme="minorHAnsi"/>
          <w:sz w:val="18"/>
          <w:szCs w:val="18"/>
          <w:shd w:val="clear" w:color="auto" w:fill="FFFFFF"/>
        </w:rPr>
        <w:t xml:space="preserve"> r. </w:t>
      </w:r>
      <w:hyperlink r:id="rId17" w:history="1">
        <w:r w:rsidRPr="00AC61CE">
          <w:rPr>
            <w:rFonts w:asciiTheme="minorHAnsi" w:hAnsiTheme="minorHAnsi"/>
            <w:sz w:val="18"/>
            <w:szCs w:val="18"/>
            <w:shd w:val="clear" w:color="auto" w:fill="FFFFFF"/>
          </w:rPr>
          <w:t xml:space="preserve">poz. </w:t>
        </w:r>
      </w:hyperlink>
      <w:r w:rsidR="00AC61CE" w:rsidRPr="00AC61CE">
        <w:rPr>
          <w:rFonts w:asciiTheme="minorHAnsi" w:hAnsiTheme="minorHAnsi"/>
          <w:sz w:val="18"/>
          <w:szCs w:val="18"/>
          <w:shd w:val="clear" w:color="auto" w:fill="FFFFFF"/>
        </w:rPr>
        <w:t>275 ze zm.</w:t>
      </w:r>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14:paraId="2D58ED27" w14:textId="77777777" w:rsidR="003B10C0" w:rsidRDefault="003B10C0"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000156EE">
        <w:rPr>
          <w:rFonts w:asciiTheme="minorHAnsi" w:hAnsiTheme="minorHAnsi"/>
          <w:sz w:val="18"/>
          <w:szCs w:val="18"/>
        </w:rPr>
        <w:t>w </w:t>
      </w:r>
      <w:r w:rsidRPr="003174CE">
        <w:rPr>
          <w:rFonts w:asciiTheme="minorHAnsi" w:hAnsiTheme="minorHAnsi"/>
          <w:sz w:val="18"/>
          <w:szCs w:val="18"/>
        </w:rPr>
        <w:t>zakresie </w:t>
      </w:r>
      <w:hyperlink r:id="rId18"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14:paraId="478EB9B3" w14:textId="77777777" w:rsidR="0089097C" w:rsidRPr="003174CE" w:rsidRDefault="00181775"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14:paraId="4976DB46" w14:textId="77777777" w:rsidR="009303E8" w:rsidRPr="009D79DE" w:rsidRDefault="00C73C0D"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bookmarkStart w:id="5" w:name="mip35795044"/>
      <w:bookmarkEnd w:id="5"/>
      <w:r w:rsidRPr="009D79DE">
        <w:rPr>
          <w:rFonts w:asciiTheme="minorHAnsi" w:hAnsiTheme="minorHAnsi"/>
          <w:b/>
          <w:sz w:val="18"/>
          <w:szCs w:val="18"/>
        </w:rPr>
        <w:t>UWAGI</w:t>
      </w:r>
      <w:r w:rsidR="0026748B" w:rsidRPr="009D79DE">
        <w:rPr>
          <w:rFonts w:asciiTheme="minorHAnsi" w:hAnsiTheme="minorHAnsi"/>
          <w:b/>
          <w:sz w:val="18"/>
          <w:szCs w:val="18"/>
        </w:rPr>
        <w:t>:</w:t>
      </w:r>
    </w:p>
    <w:p w14:paraId="6FC6DEB3" w14:textId="77777777" w:rsidR="004916AA" w:rsidRPr="009D79DE" w:rsidRDefault="004916AA"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14:paraId="3B5A63CD" w14:textId="77777777" w:rsidR="004916AA" w:rsidRPr="00B21035" w:rsidRDefault="004916AA" w:rsidP="00E54934">
      <w:pPr>
        <w:pStyle w:val="Akapitzlist"/>
        <w:numPr>
          <w:ilvl w:val="0"/>
          <w:numId w:val="12"/>
        </w:numPr>
        <w:spacing w:after="12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14:paraId="15B3832C" w14:textId="77777777" w:rsidR="009D0C42" w:rsidRPr="009D79DE" w:rsidRDefault="009D0C42"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14:paraId="22BBDE57" w14:textId="77777777" w:rsidR="009D0C42" w:rsidRPr="002629BC" w:rsidRDefault="009D0C42" w:rsidP="00E54934">
      <w:pPr>
        <w:pStyle w:val="Akapitzlist"/>
        <w:numPr>
          <w:ilvl w:val="1"/>
          <w:numId w:val="34"/>
        </w:numPr>
        <w:spacing w:after="12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6" w:name="mip55915165"/>
      <w:bookmarkEnd w:id="6"/>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Dz.U. z</w:t>
      </w:r>
      <w:r w:rsidR="00580230" w:rsidRPr="002629BC">
        <w:rPr>
          <w:rFonts w:asciiTheme="minorHAnsi" w:hAnsiTheme="minorHAnsi"/>
          <w:sz w:val="18"/>
          <w:szCs w:val="18"/>
        </w:rPr>
        <w:t> </w:t>
      </w:r>
      <w:r w:rsidRPr="002629BC">
        <w:rPr>
          <w:rFonts w:asciiTheme="minorHAnsi" w:hAnsiTheme="minorHAnsi"/>
          <w:sz w:val="18"/>
          <w:szCs w:val="18"/>
        </w:rPr>
        <w:t>202</w:t>
      </w:r>
      <w:r w:rsidR="00E26E19">
        <w:rPr>
          <w:rFonts w:asciiTheme="minorHAnsi" w:hAnsiTheme="minorHAnsi"/>
          <w:sz w:val="18"/>
          <w:szCs w:val="18"/>
        </w:rPr>
        <w:t>2</w:t>
      </w:r>
      <w:r w:rsidRPr="002629BC">
        <w:rPr>
          <w:rFonts w:asciiTheme="minorHAnsi" w:hAnsiTheme="minorHAnsi"/>
          <w:sz w:val="18"/>
          <w:szCs w:val="18"/>
        </w:rPr>
        <w:t xml:space="preserve"> r. poz. </w:t>
      </w:r>
      <w:r w:rsidR="00E26E19">
        <w:rPr>
          <w:rFonts w:asciiTheme="minorHAnsi" w:hAnsiTheme="minorHAnsi"/>
          <w:sz w:val="18"/>
          <w:szCs w:val="18"/>
        </w:rPr>
        <w:t>1360</w:t>
      </w:r>
      <w:r w:rsidRPr="002629BC">
        <w:rPr>
          <w:rFonts w:asciiTheme="minorHAnsi" w:hAnsiTheme="minorHAnsi"/>
          <w:sz w:val="18"/>
          <w:szCs w:val="18"/>
        </w:rPr>
        <w:t xml:space="preserve">) wystarczające jest </w:t>
      </w:r>
      <w:r w:rsidR="00313419" w:rsidRPr="002629BC">
        <w:rPr>
          <w:rFonts w:asciiTheme="minorHAnsi" w:hAnsiTheme="minorHAnsi"/>
          <w:sz w:val="18"/>
          <w:szCs w:val="18"/>
        </w:rPr>
        <w:t>ich złożenie w postaci elektronicznej i opatrzenie kwalifikowanym podpisem elektronicznym.</w:t>
      </w:r>
    </w:p>
    <w:p w14:paraId="1C4D81A8" w14:textId="77777777" w:rsidR="00D02EFE" w:rsidRPr="009D79DE" w:rsidRDefault="005A4185"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14:paraId="6473B989" w14:textId="77777777" w:rsidR="006009A7"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14:paraId="46A19CC1" w14:textId="77777777" w:rsidR="005233AC" w:rsidRPr="00A773CC"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A773CC">
        <w:rPr>
          <w:rFonts w:asciiTheme="minorHAnsi" w:hAnsiTheme="minorHAnsi"/>
          <w:sz w:val="18"/>
          <w:szCs w:val="18"/>
        </w:rPr>
        <w:t>w</w:t>
      </w:r>
      <w:r w:rsidR="00065A97" w:rsidRPr="00A773CC">
        <w:rPr>
          <w:rFonts w:asciiTheme="minorHAnsi" w:hAnsiTheme="minorHAnsi"/>
          <w:sz w:val="18"/>
          <w:szCs w:val="18"/>
        </w:rPr>
        <w:t xml:space="preserve"> przypadku gdy dokumenty zostały wystawione przez upoważnione podmioty </w:t>
      </w:r>
      <w:r w:rsidR="00065A97" w:rsidRPr="00A773CC">
        <w:rPr>
          <w:rFonts w:asciiTheme="minorHAnsi" w:hAnsiTheme="minorHAnsi"/>
          <w:sz w:val="18"/>
          <w:szCs w:val="18"/>
          <w:u w:val="single"/>
        </w:rPr>
        <w:t>jako dokument w postaci papierowej</w:t>
      </w:r>
      <w:r w:rsidR="00065A97" w:rsidRPr="00A773CC">
        <w:rPr>
          <w:rFonts w:asciiTheme="minorHAnsi" w:hAnsiTheme="minorHAnsi"/>
          <w:sz w:val="18"/>
          <w:szCs w:val="18"/>
        </w:rPr>
        <w:t>, przekazuje się cyfrowe odwzorowanie tego dokumentu opatrzone kwalifikowanym podpisem elektronicznym.</w:t>
      </w:r>
      <w:r w:rsidR="005233AC" w:rsidRPr="00A773CC">
        <w:rPr>
          <w:rFonts w:asciiTheme="minorHAnsi" w:hAnsiTheme="minorHAnsi"/>
          <w:sz w:val="18"/>
          <w:szCs w:val="18"/>
        </w:rPr>
        <w:t xml:space="preserve"> Poświadczenia zgodności cyfrowego odwzorowania z dokumentem w postaci papierowej dokonuje w przypadku:</w:t>
      </w:r>
    </w:p>
    <w:p w14:paraId="410765BD" w14:textId="77777777" w:rsidR="007C68FD"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bookmarkStart w:id="7" w:name="mip57178918"/>
      <w:bookmarkStart w:id="8" w:name="_Hlk62208478"/>
      <w:bookmarkEnd w:id="7"/>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14:paraId="53D6E464" w14:textId="77777777" w:rsidR="006009A7"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14:paraId="7604BD45" w14:textId="77777777" w:rsidR="006009A7" w:rsidRPr="009D79DE" w:rsidRDefault="006009A7" w:rsidP="0046151E">
      <w:pPr>
        <w:spacing w:after="12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8"/>
    <w:p w14:paraId="2EDE0451" w14:textId="77777777" w:rsidR="005233AC" w:rsidRPr="009D79DE" w:rsidRDefault="00841BE4"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14:paraId="165861D5" w14:textId="77777777" w:rsidR="005233AC" w:rsidRPr="002D1FCC" w:rsidRDefault="00841BE4" w:rsidP="00A773CC">
      <w:pPr>
        <w:pStyle w:val="Akapitzlist"/>
        <w:numPr>
          <w:ilvl w:val="0"/>
          <w:numId w:val="16"/>
        </w:numPr>
        <w:spacing w:after="120" w:line="240" w:lineRule="auto"/>
        <w:ind w:left="1349" w:hanging="357"/>
        <w:contextualSpacing w:val="0"/>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14:paraId="57ADEA04" w14:textId="77777777" w:rsidR="004B45FE" w:rsidRPr="009D79DE" w:rsidRDefault="00184166" w:rsidP="00E54934">
      <w:pPr>
        <w:pStyle w:val="Akapitzlist"/>
        <w:numPr>
          <w:ilvl w:val="0"/>
          <w:numId w:val="16"/>
        </w:numPr>
        <w:spacing w:after="12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lastRenderedPageBreak/>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9" w:name="mip57178926"/>
      <w:bookmarkEnd w:id="9"/>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45F779CA"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0" w:name="mip57178928"/>
      <w:bookmarkEnd w:id="10"/>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14:paraId="42080829" w14:textId="77777777"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1" w:name="mip57178929"/>
      <w:bookmarkEnd w:id="11"/>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A773CC">
        <w:rPr>
          <w:rFonts w:asciiTheme="minorHAnsi" w:hAnsiTheme="minorHAnsi"/>
          <w:sz w:val="18"/>
          <w:szCs w:val="18"/>
        </w:rPr>
        <w:t xml:space="preserve"> mocodawca.</w:t>
      </w:r>
    </w:p>
    <w:p w14:paraId="492DD533" w14:textId="77777777" w:rsidR="004B45FE" w:rsidRPr="009D79DE" w:rsidRDefault="004B45FE" w:rsidP="0046151E">
      <w:pPr>
        <w:spacing w:after="120" w:line="240" w:lineRule="auto"/>
        <w:ind w:left="1276"/>
        <w:jc w:val="both"/>
        <w:rPr>
          <w:rFonts w:asciiTheme="minorHAnsi" w:eastAsia="Calibri" w:hAnsiTheme="minorHAnsi"/>
          <w:sz w:val="18"/>
          <w:szCs w:val="18"/>
        </w:rPr>
      </w:pPr>
      <w:bookmarkStart w:id="12" w:name="mip57178931"/>
      <w:bookmarkEnd w:id="12"/>
      <w:r w:rsidRPr="009D79DE">
        <w:rPr>
          <w:rFonts w:asciiTheme="minorHAnsi" w:eastAsia="Calibri" w:hAnsiTheme="minorHAnsi"/>
          <w:sz w:val="18"/>
          <w:szCs w:val="18"/>
        </w:rPr>
        <w:t>Poświadczenia zgodności cyfrowego odwzorowania z dokumentem w postaci papierowej</w:t>
      </w:r>
      <w:r w:rsidR="00A773CC">
        <w:rPr>
          <w:rFonts w:asciiTheme="minorHAnsi" w:eastAsia="Calibri" w:hAnsiTheme="minorHAnsi"/>
          <w:sz w:val="18"/>
          <w:szCs w:val="18"/>
        </w:rPr>
        <w:t xml:space="preserve"> może dokonać również notariusz.</w:t>
      </w:r>
    </w:p>
    <w:p w14:paraId="7E58EA3A" w14:textId="77777777" w:rsidR="00A37DE9" w:rsidRPr="009D79DE" w:rsidRDefault="00F35B96" w:rsidP="00E54934">
      <w:pPr>
        <w:pStyle w:val="Akapitzlist"/>
        <w:numPr>
          <w:ilvl w:val="1"/>
          <w:numId w:val="34"/>
        </w:numPr>
        <w:spacing w:after="12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41EB812" w14:textId="77777777" w:rsidR="00C81FAC" w:rsidRPr="002629BC" w:rsidRDefault="00A82FE0"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rPr>
      </w:pPr>
      <w:bookmarkStart w:id="13" w:name="mip51080253"/>
      <w:bookmarkEnd w:id="13"/>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14:paraId="19884DE7" w14:textId="77777777" w:rsidR="002A1C33" w:rsidRPr="009D79DE" w:rsidRDefault="002A1C33" w:rsidP="00E54934">
      <w:pPr>
        <w:pStyle w:val="Akapitzlist"/>
        <w:numPr>
          <w:ilvl w:val="0"/>
          <w:numId w:val="13"/>
        </w:numPr>
        <w:spacing w:after="120" w:line="240" w:lineRule="auto"/>
        <w:ind w:left="993" w:hanging="284"/>
        <w:contextualSpacing w:val="0"/>
        <w:jc w:val="both"/>
        <w:rPr>
          <w:rFonts w:asciiTheme="minorHAnsi" w:hAnsiTheme="minorHAnsi"/>
          <w:sz w:val="18"/>
          <w:szCs w:val="18"/>
          <w:shd w:val="clear" w:color="auto" w:fill="FFFFFF"/>
        </w:rPr>
      </w:pPr>
      <w:bookmarkStart w:id="14" w:name="mip57154176"/>
      <w:bookmarkEnd w:id="14"/>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1D2155B6" w14:textId="77777777" w:rsidR="00873DDC"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5" w:name="mip57154178"/>
      <w:bookmarkEnd w:id="15"/>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 xml:space="preserve">którym mowa </w:t>
      </w:r>
      <w:r w:rsidR="00A773CC">
        <w:rPr>
          <w:rFonts w:asciiTheme="minorHAnsi" w:hAnsiTheme="minorHAnsi"/>
          <w:sz w:val="18"/>
          <w:szCs w:val="18"/>
        </w:rPr>
        <w:br/>
      </w:r>
      <w:r w:rsidR="002A1C33" w:rsidRPr="009D79DE">
        <w:rPr>
          <w:rFonts w:asciiTheme="minorHAnsi" w:hAnsiTheme="minorHAnsi"/>
          <w:sz w:val="18"/>
          <w:szCs w:val="18"/>
        </w:rPr>
        <w:t>w </w:t>
      </w:r>
      <w:r w:rsidR="00873DDC" w:rsidRPr="009D79DE">
        <w:rPr>
          <w:rFonts w:asciiTheme="minorHAnsi" w:hAnsiTheme="minorHAnsi"/>
          <w:sz w:val="18"/>
          <w:szCs w:val="18"/>
        </w:rPr>
        <w:t>art. 108 ust. 1 pkt 1, 2 i 4 ustawy</w:t>
      </w:r>
      <w:r w:rsidR="00A773CC">
        <w:rPr>
          <w:rFonts w:asciiTheme="minorHAnsi" w:hAnsiTheme="minorHAnsi"/>
          <w:sz w:val="18"/>
          <w:szCs w:val="18"/>
        </w:rPr>
        <w:t xml:space="preserve"> </w:t>
      </w:r>
      <w:proofErr w:type="spellStart"/>
      <w:r w:rsidR="00A773CC">
        <w:rPr>
          <w:rFonts w:asciiTheme="minorHAnsi" w:hAnsiTheme="minorHAnsi"/>
          <w:sz w:val="18"/>
          <w:szCs w:val="18"/>
        </w:rPr>
        <w:t>Pzp</w:t>
      </w:r>
      <w:proofErr w:type="spellEnd"/>
      <w:r w:rsidR="00873DDC" w:rsidRPr="009D79DE">
        <w:rPr>
          <w:rFonts w:asciiTheme="minorHAnsi" w:hAnsiTheme="minorHAnsi"/>
          <w:sz w:val="18"/>
          <w:szCs w:val="18"/>
        </w:rPr>
        <w:t>,</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14:paraId="22E1E2D6" w14:textId="77777777" w:rsidR="008225B7"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D5BA2">
        <w:rPr>
          <w:rFonts w:asciiTheme="minorHAnsi" w:hAnsiTheme="minorHAnsi"/>
          <w:sz w:val="18"/>
          <w:szCs w:val="18"/>
        </w:rPr>
        <w:t>obnej procedury przewidzianej w </w:t>
      </w:r>
      <w:r w:rsidR="00873DDC" w:rsidRPr="009D79DE">
        <w:rPr>
          <w:rFonts w:asciiTheme="minorHAnsi" w:hAnsiTheme="minorHAnsi"/>
          <w:sz w:val="18"/>
          <w:szCs w:val="18"/>
        </w:rPr>
        <w:t>przepisach miejsca wszczęcia tej procedury</w:t>
      </w:r>
      <w:r w:rsidRPr="009D79DE">
        <w:rPr>
          <w:rFonts w:asciiTheme="minorHAnsi" w:hAnsiTheme="minorHAnsi"/>
          <w:sz w:val="18"/>
          <w:szCs w:val="18"/>
        </w:rPr>
        <w:t>, wystawione nie wcześniej niż 3 mies</w:t>
      </w:r>
      <w:r w:rsidR="00F50829">
        <w:rPr>
          <w:rFonts w:asciiTheme="minorHAnsi" w:hAnsiTheme="minorHAnsi"/>
          <w:sz w:val="18"/>
          <w:szCs w:val="18"/>
        </w:rPr>
        <w:t>iące przed ich złożeniem.</w:t>
      </w:r>
    </w:p>
    <w:p w14:paraId="4EC7FCAA" w14:textId="77777777" w:rsidR="008225B7" w:rsidRPr="009D79DE" w:rsidRDefault="008225B7" w:rsidP="00E54934">
      <w:pPr>
        <w:pStyle w:val="Akapitzlist"/>
        <w:numPr>
          <w:ilvl w:val="0"/>
          <w:numId w:val="13"/>
        </w:numPr>
        <w:spacing w:after="12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Jeżeli w kraju, w którym Wykonawca ma siedzibę lub miejsce zamieszkania, nie wydaje s</w:t>
      </w:r>
      <w:r w:rsidR="00FD5BA2">
        <w:rPr>
          <w:rFonts w:asciiTheme="minorHAnsi" w:hAnsiTheme="minorHAnsi"/>
          <w:sz w:val="18"/>
          <w:szCs w:val="18"/>
        </w:rPr>
        <w:t>ię dokumentów, o których mowa w </w:t>
      </w:r>
      <w:r w:rsidR="00F50829">
        <w:rPr>
          <w:rFonts w:asciiTheme="minorHAnsi" w:hAnsiTheme="minorHAnsi"/>
          <w:sz w:val="18"/>
          <w:szCs w:val="18"/>
        </w:rPr>
        <w:t>lit.</w:t>
      </w:r>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19"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F50829">
        <w:rPr>
          <w:rFonts w:asciiTheme="minorHAnsi" w:hAnsiTheme="minorHAnsi"/>
          <w:sz w:val="18"/>
          <w:szCs w:val="18"/>
        </w:rPr>
        <w:t>lit.</w:t>
      </w:r>
      <w:r w:rsidR="00090DD6" w:rsidRPr="009D79DE">
        <w:rPr>
          <w:rFonts w:asciiTheme="minorHAnsi" w:hAnsiTheme="minorHAnsi"/>
          <w:sz w:val="18"/>
          <w:szCs w:val="18"/>
        </w:rPr>
        <w:t xml:space="preserve"> </w:t>
      </w:r>
      <w:r w:rsidR="00F50829">
        <w:rPr>
          <w:rFonts w:asciiTheme="minorHAnsi" w:hAnsiTheme="minorHAnsi"/>
          <w:sz w:val="18"/>
          <w:szCs w:val="18"/>
        </w:rPr>
        <w:t>a</w:t>
      </w:r>
      <w:r w:rsidR="00090DD6" w:rsidRPr="009D79DE">
        <w:rPr>
          <w:rFonts w:asciiTheme="minorHAnsi" w:hAnsiTheme="minorHAnsi"/>
          <w:sz w:val="18"/>
          <w:szCs w:val="18"/>
        </w:rPr>
        <w:t xml:space="preserve"> stosuje się odpowiednio. </w:t>
      </w:r>
    </w:p>
    <w:p w14:paraId="6934E630" w14:textId="77777777" w:rsidR="00090DD6" w:rsidRPr="009D79DE" w:rsidRDefault="00090DD6"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2D6FB6E0" w14:textId="77777777" w:rsidR="00873DDC" w:rsidRPr="009D79DE" w:rsidRDefault="00090DD6" w:rsidP="00AC61CE">
      <w:pPr>
        <w:pStyle w:val="Akapitzlist"/>
        <w:spacing w:after="120" w:line="240" w:lineRule="auto"/>
        <w:ind w:left="708"/>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14:paraId="31C77762" w14:textId="77777777" w:rsidR="00F94961" w:rsidRPr="009D79DE" w:rsidRDefault="00F90E5F"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4C3BB36E" w14:textId="77777777" w:rsidR="00431481" w:rsidRPr="009D79DE" w:rsidRDefault="00431481" w:rsidP="00462519">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w:t>
      </w:r>
      <w:r w:rsidR="0007027D">
        <w:rPr>
          <w:rFonts w:asciiTheme="minorHAnsi" w:hAnsiTheme="minorHAnsi"/>
          <w:b/>
          <w:sz w:val="18"/>
          <w:szCs w:val="18"/>
        </w:rPr>
        <w:t> </w:t>
      </w:r>
      <w:r w:rsidRPr="009D79DE">
        <w:rPr>
          <w:rFonts w:asciiTheme="minorHAnsi" w:hAnsiTheme="minorHAnsi"/>
          <w:b/>
          <w:sz w:val="18"/>
          <w:szCs w:val="18"/>
        </w:rPr>
        <w:t>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295F7215" w14:textId="77777777" w:rsidR="007318A0" w:rsidRPr="009D79DE" w:rsidRDefault="007318A0" w:rsidP="00E54934">
      <w:pPr>
        <w:numPr>
          <w:ilvl w:val="0"/>
          <w:numId w:val="17"/>
        </w:numPr>
        <w:spacing w:before="120" w:after="120" w:line="240" w:lineRule="auto"/>
        <w:ind w:hanging="425"/>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0"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1"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r w:rsidR="00F21761">
        <w:t>.</w:t>
      </w:r>
    </w:p>
    <w:p w14:paraId="4DA8516A" w14:textId="77777777" w:rsidR="007318A0" w:rsidRPr="009D79DE" w:rsidRDefault="007318A0" w:rsidP="00E54934">
      <w:pPr>
        <w:pStyle w:val="Akapitzlist"/>
        <w:numPr>
          <w:ilvl w:val="0"/>
          <w:numId w:val="17"/>
        </w:numPr>
        <w:spacing w:after="120" w:line="240" w:lineRule="auto"/>
        <w:ind w:hanging="425"/>
        <w:contextualSpacing w:val="0"/>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4D483BC7" w14:textId="77777777" w:rsidR="007318A0" w:rsidRPr="009D79DE" w:rsidRDefault="007318A0" w:rsidP="00E54934">
      <w:pPr>
        <w:numPr>
          <w:ilvl w:val="0"/>
          <w:numId w:val="17"/>
        </w:numPr>
        <w:spacing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w:t>
      </w:r>
      <w:r w:rsidR="00F21761">
        <w:rPr>
          <w:rFonts w:asciiTheme="minorHAnsi" w:hAnsiTheme="minorHAnsi" w:cstheme="minorHAnsi"/>
          <w:sz w:val="18"/>
          <w:szCs w:val="18"/>
        </w:rPr>
        <w:t>Z</w:t>
      </w:r>
      <w:r w:rsidRPr="009D79DE">
        <w:rPr>
          <w:rFonts w:asciiTheme="minorHAnsi" w:hAnsiTheme="minorHAnsi" w:cstheme="minorHAnsi"/>
          <w:sz w:val="18"/>
          <w:szCs w:val="18"/>
        </w:rPr>
        <w:t xml:space="preserve">amawiającym a Wykonawcami, w tym wszelkie oświadczenia, wnioski, zawiadomienia oraz informacje, przekazywane były za pośrednictwem </w:t>
      </w:r>
      <w:hyperlink r:id="rId22"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F21761">
        <w:rPr>
          <w:rFonts w:asciiTheme="minorHAnsi" w:hAnsiTheme="minorHAnsi" w:cstheme="minorHAnsi"/>
          <w:sz w:val="18"/>
          <w:szCs w:val="18"/>
        </w:rPr>
        <w:t>„</w:t>
      </w:r>
      <w:r w:rsidRPr="00F21761">
        <w:rPr>
          <w:rFonts w:asciiTheme="minorHAnsi" w:hAnsiTheme="minorHAnsi" w:cstheme="minorHAnsi"/>
          <w:bCs/>
          <w:sz w:val="18"/>
          <w:szCs w:val="18"/>
        </w:rPr>
        <w:t>Wyślij wiadomość do zamawiającego</w:t>
      </w:r>
      <w:r w:rsidRPr="00F21761">
        <w:rPr>
          <w:rFonts w:asciiTheme="minorHAnsi" w:hAnsiTheme="minorHAnsi" w:cstheme="minorHAnsi"/>
          <w:sz w:val="18"/>
          <w:szCs w:val="18"/>
        </w:rPr>
        <w:t>”.</w:t>
      </w:r>
      <w:r w:rsidRPr="009D79DE">
        <w:rPr>
          <w:rFonts w:asciiTheme="minorHAnsi" w:hAnsiTheme="minorHAnsi" w:cstheme="minorHAnsi"/>
          <w:sz w:val="18"/>
          <w:szCs w:val="18"/>
        </w:rPr>
        <w:t> </w:t>
      </w:r>
    </w:p>
    <w:p w14:paraId="672A2D30" w14:textId="77777777" w:rsidR="001F02C3" w:rsidRPr="009D79DE" w:rsidRDefault="007318A0" w:rsidP="00F21761">
      <w:pPr>
        <w:spacing w:after="0" w:line="240" w:lineRule="auto"/>
        <w:ind w:left="436" w:hanging="11"/>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581479DB" w14:textId="496C7485" w:rsidR="007318A0" w:rsidRPr="009D79DE" w:rsidRDefault="00FF6ABA" w:rsidP="0046151E">
      <w:pPr>
        <w:spacing w:after="120" w:line="240" w:lineRule="auto"/>
        <w:ind w:left="437" w:hanging="12"/>
        <w:jc w:val="both"/>
        <w:rPr>
          <w:rFonts w:asciiTheme="minorHAnsi" w:hAnsiTheme="minorHAnsi" w:cstheme="minorHAnsi"/>
          <w:sz w:val="18"/>
          <w:szCs w:val="18"/>
        </w:rPr>
      </w:pPr>
      <w:r>
        <w:rPr>
          <w:rFonts w:asciiTheme="minorHAnsi" w:hAnsiTheme="minorHAnsi" w:cstheme="minorHAnsi"/>
          <w:sz w:val="18"/>
          <w:szCs w:val="18"/>
        </w:rPr>
        <w:t>mariusz</w:t>
      </w:r>
      <w:r w:rsidR="001F02C3" w:rsidRPr="009D79DE">
        <w:rPr>
          <w:rFonts w:asciiTheme="minorHAnsi" w:hAnsiTheme="minorHAnsi" w:cstheme="minorHAnsi"/>
          <w:sz w:val="18"/>
          <w:szCs w:val="18"/>
        </w:rPr>
        <w:t>.</w:t>
      </w:r>
      <w:r>
        <w:rPr>
          <w:rFonts w:asciiTheme="minorHAnsi" w:hAnsiTheme="minorHAnsi" w:cstheme="minorHAnsi"/>
          <w:sz w:val="18"/>
          <w:szCs w:val="18"/>
        </w:rPr>
        <w:t>klimczak</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14:paraId="2493A439" w14:textId="77777777" w:rsidR="009A7A31" w:rsidRPr="009D79DE" w:rsidRDefault="007318A0" w:rsidP="00E54934">
      <w:pPr>
        <w:pStyle w:val="Akapitzlist"/>
        <w:numPr>
          <w:ilvl w:val="0"/>
          <w:numId w:val="17"/>
        </w:numPr>
        <w:spacing w:after="120" w:line="240" w:lineRule="auto"/>
        <w:ind w:hanging="425"/>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4F0FD421" w14:textId="77777777" w:rsidR="007D5015"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49E363"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06A507F0"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042E33CB"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7B85AFA9"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52B0DA15"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65AB42D9"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76307C42"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3D1BF2BA" w14:textId="77777777"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743BA20F"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2EC50725" w14:textId="77777777"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8"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57AFED48" w14:textId="77777777" w:rsidR="009A7A31"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29"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132ED101"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0"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1"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3"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0614D1C8" w14:textId="77777777"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67C0A4E5" w14:textId="3643C3A5" w:rsidR="007318A0" w:rsidRPr="009D79DE" w:rsidRDefault="007318A0" w:rsidP="00E54934">
      <w:pPr>
        <w:pStyle w:val="Akapitzlist"/>
        <w:numPr>
          <w:ilvl w:val="0"/>
          <w:numId w:val="18"/>
        </w:numPr>
        <w:spacing w:after="120" w:line="240" w:lineRule="auto"/>
        <w:ind w:left="993" w:hanging="426"/>
        <w:contextualSpacing w:val="0"/>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FF6ABA">
        <w:rPr>
          <w:rFonts w:asciiTheme="minorHAnsi" w:hAnsiTheme="minorHAnsi"/>
          <w:sz w:val="18"/>
          <w:szCs w:val="18"/>
        </w:rPr>
        <w:t>Mariusz Klimczak</w:t>
      </w:r>
      <w:r w:rsidR="0051708E" w:rsidRPr="009D79DE">
        <w:rPr>
          <w:rFonts w:asciiTheme="minorHAnsi" w:hAnsiTheme="minorHAnsi"/>
          <w:sz w:val="18"/>
          <w:szCs w:val="18"/>
        </w:rPr>
        <w:t>.</w:t>
      </w:r>
    </w:p>
    <w:p w14:paraId="6482CAB8" w14:textId="77777777" w:rsidR="00EF40B0" w:rsidRPr="009D79DE" w:rsidRDefault="00EF40B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08A7D368" w14:textId="77777777" w:rsidR="00EF40B0" w:rsidRPr="009D79DE" w:rsidRDefault="00EF40B0"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2965F91A" w14:textId="77777777" w:rsidR="0046643E" w:rsidRPr="009D79DE" w:rsidRDefault="00A95A54"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48121663" w14:textId="77777777" w:rsidR="00FE24B1" w:rsidRPr="009D79DE" w:rsidRDefault="00912364" w:rsidP="00E54934">
      <w:pPr>
        <w:pStyle w:val="Akapitzlist"/>
        <w:numPr>
          <w:ilvl w:val="0"/>
          <w:numId w:val="17"/>
        </w:numPr>
        <w:spacing w:after="120" w:line="240" w:lineRule="auto"/>
        <w:ind w:hanging="425"/>
        <w:contextualSpacing w:val="0"/>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78F1B9CA"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6" w:name="mip57178951"/>
      <w:bookmarkEnd w:id="16"/>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6C7174D0"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7" w:name="mip57178952"/>
      <w:bookmarkEnd w:id="17"/>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579B4845" w14:textId="77777777"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8" w:name="mip57178953"/>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7B3070E1" w14:textId="77777777" w:rsidR="006900DE"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9" w:name="mip57178954"/>
      <w:bookmarkEnd w:id="19"/>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0C676493" w14:textId="77777777" w:rsidR="00FC7EF3" w:rsidRPr="009D79DE" w:rsidRDefault="00404FB4" w:rsidP="00E54934">
      <w:pPr>
        <w:pStyle w:val="Akapitzlist"/>
        <w:numPr>
          <w:ilvl w:val="0"/>
          <w:numId w:val="17"/>
        </w:numPr>
        <w:spacing w:after="120" w:line="240" w:lineRule="auto"/>
        <w:ind w:hanging="425"/>
        <w:contextualSpacing w:val="0"/>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4" w:history="1">
        <w:r w:rsidR="00DB7DD3" w:rsidRPr="009D79DE">
          <w:rPr>
            <w:rStyle w:val="Hipercze"/>
            <w:rFonts w:asciiTheme="minorHAnsi" w:hAnsiTheme="minorHAnsi"/>
            <w:sz w:val="18"/>
            <w:szCs w:val="18"/>
          </w:rPr>
          <w:t>cwk@platformazakupowa.pl</w:t>
        </w:r>
      </w:hyperlink>
    </w:p>
    <w:p w14:paraId="758A0030" w14:textId="77777777" w:rsidR="00DB7DD3" w:rsidRPr="009D79DE" w:rsidRDefault="00DB7DD3" w:rsidP="00462519">
      <w:pPr>
        <w:pStyle w:val="Akapitzlist"/>
        <w:spacing w:beforeLines="240" w:before="576" w:after="0" w:line="240" w:lineRule="auto"/>
        <w:jc w:val="both"/>
        <w:textAlignment w:val="baseline"/>
        <w:rPr>
          <w:rFonts w:asciiTheme="minorHAnsi" w:hAnsiTheme="minorHAnsi" w:cs="Calibri"/>
          <w:b/>
          <w:sz w:val="18"/>
          <w:szCs w:val="18"/>
        </w:rPr>
      </w:pPr>
    </w:p>
    <w:p w14:paraId="4A3638C2" w14:textId="77777777" w:rsidR="00AE2DEF" w:rsidRPr="009D79DE" w:rsidRDefault="007767A6" w:rsidP="00462519">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1D2C461E" w14:textId="77777777" w:rsidR="006B041D" w:rsidRPr="009D79DE" w:rsidRDefault="00F97234" w:rsidP="00462519">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468AA5FE" w14:textId="77777777" w:rsidR="00757EF4" w:rsidRPr="009D79DE" w:rsidRDefault="006900DE" w:rsidP="00462519">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500EEAD9" w14:textId="77777777" w:rsidR="000F64FC" w:rsidRPr="009D79DE" w:rsidRDefault="007767A6"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14:paraId="67545E0C" w14:textId="77777777" w:rsidR="000F64FC" w:rsidRPr="009D79DE" w:rsidRDefault="007767A6" w:rsidP="00462519">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2AA8DCAF" w14:textId="14115898" w:rsidR="000F64FC" w:rsidRPr="009D79DE" w:rsidRDefault="000F64FC" w:rsidP="00462519">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w:t>
      </w:r>
      <w:r w:rsidR="002553E3" w:rsidRPr="00A155E3">
        <w:rPr>
          <w:rFonts w:asciiTheme="minorHAnsi" w:hAnsiTheme="minorHAnsi"/>
          <w:sz w:val="18"/>
          <w:szCs w:val="18"/>
        </w:rPr>
        <w:t xml:space="preserve">związany ofertą </w:t>
      </w:r>
      <w:r w:rsidR="00554CEA" w:rsidRPr="00A155E3">
        <w:rPr>
          <w:rFonts w:asciiTheme="minorHAnsi" w:hAnsiTheme="minorHAnsi"/>
          <w:sz w:val="18"/>
          <w:szCs w:val="18"/>
        </w:rPr>
        <w:t xml:space="preserve">do dnia </w:t>
      </w:r>
      <w:r w:rsidR="00DC37A7">
        <w:rPr>
          <w:rFonts w:asciiTheme="minorHAnsi" w:hAnsiTheme="minorHAnsi"/>
          <w:b/>
          <w:color w:val="FF0000"/>
          <w:sz w:val="18"/>
          <w:szCs w:val="18"/>
        </w:rPr>
        <w:t>4</w:t>
      </w:r>
      <w:r w:rsidR="00D7788A" w:rsidRPr="004A0CF1">
        <w:rPr>
          <w:rFonts w:asciiTheme="minorHAnsi" w:hAnsiTheme="minorHAnsi"/>
          <w:b/>
          <w:color w:val="FF0000"/>
          <w:sz w:val="18"/>
          <w:szCs w:val="18"/>
        </w:rPr>
        <w:t xml:space="preserve"> </w:t>
      </w:r>
      <w:r w:rsidR="00DC37A7">
        <w:rPr>
          <w:rFonts w:asciiTheme="minorHAnsi" w:hAnsiTheme="minorHAnsi"/>
          <w:b/>
          <w:color w:val="FF0000"/>
          <w:sz w:val="18"/>
          <w:szCs w:val="18"/>
        </w:rPr>
        <w:t>lutego</w:t>
      </w:r>
      <w:r w:rsidR="00A155E3" w:rsidRPr="004A0CF1">
        <w:rPr>
          <w:rFonts w:asciiTheme="minorHAnsi" w:hAnsiTheme="minorHAnsi"/>
          <w:b/>
          <w:color w:val="FF0000"/>
          <w:sz w:val="18"/>
          <w:szCs w:val="18"/>
        </w:rPr>
        <w:t xml:space="preserve"> </w:t>
      </w:r>
      <w:r w:rsidR="00A90F0D" w:rsidRPr="004A0CF1">
        <w:rPr>
          <w:rFonts w:asciiTheme="minorHAnsi" w:hAnsiTheme="minorHAnsi"/>
          <w:b/>
          <w:color w:val="FF0000"/>
          <w:sz w:val="18"/>
          <w:szCs w:val="18"/>
        </w:rPr>
        <w:t>202</w:t>
      </w:r>
      <w:r w:rsidR="00D7788A" w:rsidRPr="004A0CF1">
        <w:rPr>
          <w:rFonts w:asciiTheme="minorHAnsi" w:hAnsiTheme="minorHAnsi"/>
          <w:b/>
          <w:color w:val="FF0000"/>
          <w:sz w:val="18"/>
          <w:szCs w:val="18"/>
        </w:rPr>
        <w:t>4</w:t>
      </w:r>
      <w:r w:rsidR="00554CEA" w:rsidRPr="004A0CF1">
        <w:rPr>
          <w:rFonts w:asciiTheme="minorHAnsi" w:hAnsiTheme="minorHAnsi"/>
          <w:b/>
          <w:color w:val="FF0000"/>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2B26F5C0" w14:textId="77777777" w:rsidR="007D64AE" w:rsidRPr="009D79DE" w:rsidRDefault="00173457" w:rsidP="00462519">
      <w:pPr>
        <w:pStyle w:val="Akapitzlist"/>
        <w:numPr>
          <w:ilvl w:val="0"/>
          <w:numId w:val="6"/>
        </w:numPr>
        <w:spacing w:afterLines="50" w:after="12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0" w:name="_Hlk2093157"/>
    </w:p>
    <w:p w14:paraId="10AE87DE" w14:textId="77777777" w:rsidR="000F64FC" w:rsidRPr="009D79DE" w:rsidRDefault="007767A6"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129EFD35" w14:textId="77777777" w:rsidR="000F64FC" w:rsidRPr="009D79DE" w:rsidRDefault="007767A6" w:rsidP="00462519">
      <w:pPr>
        <w:spacing w:afterLines="50" w:after="12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78649E83" w14:textId="77777777" w:rsidR="00D9606C" w:rsidRPr="00D9606C" w:rsidRDefault="00D9606C" w:rsidP="00E54934">
      <w:pPr>
        <w:numPr>
          <w:ilvl w:val="0"/>
          <w:numId w:val="20"/>
        </w:numPr>
        <w:tabs>
          <w:tab w:val="clear" w:pos="720"/>
          <w:tab w:val="num" w:pos="360"/>
        </w:tabs>
        <w:spacing w:before="120" w:after="120" w:line="240" w:lineRule="auto"/>
        <w:ind w:left="363"/>
        <w:jc w:val="both"/>
        <w:textAlignment w:val="baseline"/>
        <w:rPr>
          <w:rFonts w:asciiTheme="minorHAnsi" w:hAnsiTheme="minorHAnsi" w:cstheme="minorHAnsi"/>
          <w:sz w:val="18"/>
          <w:szCs w:val="18"/>
        </w:rPr>
      </w:pPr>
      <w:r w:rsidRPr="00D9606C">
        <w:rPr>
          <w:rFonts w:asciiTheme="minorHAnsi" w:hAnsiTheme="minorHAnsi" w:cstheme="minorHAnsi"/>
          <w:sz w:val="18"/>
          <w:szCs w:val="18"/>
        </w:rPr>
        <w:lastRenderedPageBreak/>
        <w:t xml:space="preserve">Ofertę oraz oświadczenie, o niepodleganiu wykluczeniu i spełnianiu warunków udziału w postępowaniu, składa się, pod rygorem nieważności, w formie elektronicznej lub w postaci elektronicznej opatrzonej podpisem zaufanym lub podpisem osobistym. W procesie składania oferty, kwalifikowany podpis elektroniczny Wykonawca może złożyć bezpośrednio na dokumencie, który następnie przesyła do systemu (opcja rekomendowana przez </w:t>
      </w:r>
      <w:hyperlink r:id="rId35" w:history="1">
        <w:r w:rsidRPr="00D9606C">
          <w:rPr>
            <w:rFonts w:asciiTheme="minorHAnsi" w:hAnsiTheme="minorHAnsi" w:cstheme="minorHAnsi"/>
            <w:sz w:val="18"/>
            <w:szCs w:val="18"/>
          </w:rPr>
          <w:t>platformazakupowa.pl</w:t>
        </w:r>
      </w:hyperlink>
      <w:r w:rsidRPr="00D9606C">
        <w:rPr>
          <w:rFonts w:asciiTheme="minorHAnsi" w:hAnsiTheme="minorHAnsi" w:cstheme="minorHAnsi"/>
          <w:sz w:val="18"/>
          <w:szCs w:val="18"/>
        </w:rPr>
        <w:t>) oraz dodatkowo dla całego pakietu dokumentów w kroku 2 Formularza składania oferty lub wniosku (po kliknięciu w przycisk Przejdź do podsumowania).</w:t>
      </w:r>
    </w:p>
    <w:p w14:paraId="4721F3A3" w14:textId="77777777" w:rsidR="00347347" w:rsidRPr="009D79DE" w:rsidRDefault="00347347" w:rsidP="00E54934">
      <w:pPr>
        <w:numPr>
          <w:ilvl w:val="0"/>
          <w:numId w:val="20"/>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C8C8B5A" w14:textId="77777777" w:rsidR="00347347" w:rsidRPr="009D79DE" w:rsidRDefault="00347347" w:rsidP="00E54934">
      <w:pPr>
        <w:numPr>
          <w:ilvl w:val="0"/>
          <w:numId w:val="20"/>
        </w:numPr>
        <w:tabs>
          <w:tab w:val="clear" w:pos="720"/>
          <w:tab w:val="num" w:pos="363"/>
        </w:tabs>
        <w:spacing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36CB056A" w14:textId="77777777" w:rsidR="00347347" w:rsidRPr="00852848"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14:paraId="259B87F4"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6"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5ABB6A50" w14:textId="77777777"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7"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62EA74A0"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5788F7BD"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3C94F0CA"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r w:rsidR="00A574A3">
        <w:rPr>
          <w:rFonts w:asciiTheme="minorHAnsi" w:hAnsiTheme="minorHAnsi" w:cstheme="minorHAnsi"/>
          <w:sz w:val="18"/>
          <w:szCs w:val="18"/>
        </w:rPr>
        <w:t xml:space="preserve"> (zgodnie z </w:t>
      </w:r>
      <w:r w:rsidR="00A574A3" w:rsidRPr="00A574A3">
        <w:rPr>
          <w:rFonts w:asciiTheme="minorHAnsi" w:hAnsiTheme="minorHAnsi" w:cstheme="minorHAnsi"/>
          <w:sz w:val="18"/>
          <w:szCs w:val="18"/>
        </w:rPr>
        <w:t>§ 4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w:t>
      </w:r>
    </w:p>
    <w:p w14:paraId="38E65B23" w14:textId="77777777" w:rsidR="00347347" w:rsidRPr="009D79DE" w:rsidRDefault="00347347" w:rsidP="00E54934">
      <w:pPr>
        <w:pStyle w:val="Akapitzlist"/>
        <w:numPr>
          <w:ilvl w:val="0"/>
          <w:numId w:val="20"/>
        </w:numPr>
        <w:tabs>
          <w:tab w:val="clear" w:pos="720"/>
          <w:tab w:val="num" w:pos="363"/>
        </w:tabs>
        <w:spacing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78431AD0" w14:textId="77777777" w:rsidR="00347347" w:rsidRPr="009D79DE" w:rsidRDefault="00000000" w:rsidP="0007027D">
      <w:pPr>
        <w:spacing w:after="120" w:line="240" w:lineRule="auto"/>
        <w:ind w:left="363"/>
        <w:jc w:val="both"/>
        <w:rPr>
          <w:rFonts w:asciiTheme="minorHAnsi" w:hAnsiTheme="minorHAnsi" w:cstheme="minorHAnsi"/>
          <w:sz w:val="18"/>
          <w:szCs w:val="18"/>
        </w:rPr>
      </w:pPr>
      <w:hyperlink r:id="rId39"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41689A3E"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64F21FF4"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37C0AEE7"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02B6E5" w14:textId="77777777"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F6D5E" w14:textId="77777777" w:rsidR="008055EE"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0"/>
    </w:p>
    <w:p w14:paraId="7383AADA" w14:textId="77777777" w:rsidR="008B05F5" w:rsidRPr="009D79DE" w:rsidRDefault="007767A6"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1D3E6921" w14:textId="77777777" w:rsidR="000F64FC" w:rsidRPr="009D79DE" w:rsidRDefault="007767A6" w:rsidP="00462519">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7E53DB3F" w14:textId="32FACAA7" w:rsidR="000F64FC" w:rsidRPr="00A155E3" w:rsidRDefault="000F64FC" w:rsidP="00462519">
      <w:pPr>
        <w:pStyle w:val="Akapitzlist"/>
        <w:numPr>
          <w:ilvl w:val="0"/>
          <w:numId w:val="5"/>
        </w:numPr>
        <w:spacing w:before="120" w:afterLines="50" w:after="120" w:line="240" w:lineRule="auto"/>
        <w:ind w:left="425" w:hanging="425"/>
        <w:contextualSpacing w:val="0"/>
        <w:jc w:val="both"/>
        <w:rPr>
          <w:rFonts w:asciiTheme="minorHAnsi" w:hAnsiTheme="minorHAnsi"/>
          <w:b/>
          <w:sz w:val="18"/>
          <w:szCs w:val="18"/>
        </w:rPr>
      </w:pPr>
      <w:r w:rsidRPr="00A155E3">
        <w:rPr>
          <w:rFonts w:asciiTheme="minorHAnsi" w:hAnsiTheme="minorHAnsi"/>
          <w:sz w:val="18"/>
          <w:szCs w:val="18"/>
        </w:rPr>
        <w:t xml:space="preserve">Ofertę należy złożyć </w:t>
      </w:r>
      <w:r w:rsidR="00F073BB" w:rsidRPr="00A155E3">
        <w:rPr>
          <w:rFonts w:asciiTheme="minorHAnsi" w:hAnsiTheme="minorHAnsi"/>
          <w:sz w:val="18"/>
          <w:szCs w:val="18"/>
        </w:rPr>
        <w:t>za pośrednictwem Platformy</w:t>
      </w:r>
      <w:r w:rsidR="00D35386" w:rsidRPr="00A155E3">
        <w:rPr>
          <w:rFonts w:asciiTheme="minorHAnsi" w:hAnsiTheme="minorHAnsi"/>
          <w:sz w:val="18"/>
          <w:szCs w:val="18"/>
        </w:rPr>
        <w:t xml:space="preserve"> zakupowej. </w:t>
      </w:r>
      <w:r w:rsidRPr="00A155E3">
        <w:rPr>
          <w:rFonts w:asciiTheme="minorHAnsi" w:hAnsiTheme="minorHAnsi"/>
          <w:sz w:val="18"/>
          <w:szCs w:val="18"/>
        </w:rPr>
        <w:t>Ter</w:t>
      </w:r>
      <w:r w:rsidR="00582E5D" w:rsidRPr="00A155E3">
        <w:rPr>
          <w:rFonts w:asciiTheme="minorHAnsi" w:hAnsiTheme="minorHAnsi"/>
          <w:sz w:val="18"/>
          <w:szCs w:val="18"/>
        </w:rPr>
        <w:t>min składania ofert upływa dnia</w:t>
      </w:r>
      <w:r w:rsidR="009F016C" w:rsidRPr="00A155E3">
        <w:rPr>
          <w:rFonts w:asciiTheme="minorHAnsi" w:hAnsiTheme="minorHAnsi"/>
          <w:sz w:val="18"/>
          <w:szCs w:val="18"/>
        </w:rPr>
        <w:t xml:space="preserve"> </w:t>
      </w:r>
      <w:r w:rsidR="00DC37A7">
        <w:rPr>
          <w:rFonts w:asciiTheme="minorHAnsi" w:hAnsiTheme="minorHAnsi"/>
          <w:b/>
          <w:bCs/>
          <w:color w:val="FF0000"/>
          <w:sz w:val="18"/>
          <w:szCs w:val="18"/>
        </w:rPr>
        <w:t>7</w:t>
      </w:r>
      <w:r w:rsidR="00D7788A" w:rsidRPr="004A0CF1">
        <w:rPr>
          <w:rFonts w:asciiTheme="minorHAnsi" w:hAnsiTheme="minorHAnsi"/>
          <w:b/>
          <w:bCs/>
          <w:color w:val="FF0000"/>
          <w:sz w:val="18"/>
          <w:szCs w:val="18"/>
        </w:rPr>
        <w:t xml:space="preserve"> </w:t>
      </w:r>
      <w:r w:rsidR="00DC37A7">
        <w:rPr>
          <w:rFonts w:asciiTheme="minorHAnsi" w:hAnsiTheme="minorHAnsi"/>
          <w:b/>
          <w:bCs/>
          <w:color w:val="FF0000"/>
          <w:sz w:val="18"/>
          <w:szCs w:val="18"/>
        </w:rPr>
        <w:t>listopada</w:t>
      </w:r>
      <w:r w:rsidR="00E21ADA" w:rsidRPr="004A0CF1">
        <w:rPr>
          <w:rFonts w:asciiTheme="minorHAnsi" w:hAnsiTheme="minorHAnsi"/>
          <w:b/>
          <w:bCs/>
          <w:color w:val="FF0000"/>
          <w:sz w:val="18"/>
          <w:szCs w:val="18"/>
        </w:rPr>
        <w:t xml:space="preserve"> </w:t>
      </w:r>
      <w:r w:rsidR="009F016C" w:rsidRPr="004A0CF1">
        <w:rPr>
          <w:rFonts w:asciiTheme="minorHAnsi" w:hAnsiTheme="minorHAnsi"/>
          <w:b/>
          <w:bCs/>
          <w:color w:val="FF0000"/>
          <w:sz w:val="18"/>
          <w:szCs w:val="18"/>
        </w:rPr>
        <w:t>202</w:t>
      </w:r>
      <w:r w:rsidR="00D9606C" w:rsidRPr="004A0CF1">
        <w:rPr>
          <w:rFonts w:asciiTheme="minorHAnsi" w:hAnsiTheme="minorHAnsi"/>
          <w:b/>
          <w:bCs/>
          <w:color w:val="FF0000"/>
          <w:sz w:val="18"/>
          <w:szCs w:val="18"/>
        </w:rPr>
        <w:t>3</w:t>
      </w:r>
      <w:r w:rsidR="009F016C" w:rsidRPr="004A0CF1">
        <w:rPr>
          <w:rFonts w:asciiTheme="minorHAnsi" w:hAnsiTheme="minorHAnsi"/>
          <w:b/>
          <w:bCs/>
          <w:color w:val="FF0000"/>
          <w:sz w:val="18"/>
          <w:szCs w:val="18"/>
        </w:rPr>
        <w:t xml:space="preserve"> r</w:t>
      </w:r>
      <w:r w:rsidR="009F016C" w:rsidRPr="004A0CF1">
        <w:rPr>
          <w:rFonts w:asciiTheme="minorHAnsi" w:hAnsiTheme="minorHAnsi"/>
          <w:color w:val="FF0000"/>
          <w:sz w:val="18"/>
          <w:szCs w:val="18"/>
        </w:rPr>
        <w:t>.</w:t>
      </w:r>
      <w:r w:rsidR="009F016C" w:rsidRPr="00A155E3">
        <w:rPr>
          <w:rFonts w:asciiTheme="minorHAnsi" w:hAnsiTheme="minorHAnsi"/>
          <w:sz w:val="18"/>
          <w:szCs w:val="18"/>
        </w:rPr>
        <w:t xml:space="preserve"> </w:t>
      </w:r>
      <w:r w:rsidR="00131115" w:rsidRPr="00A155E3">
        <w:rPr>
          <w:rFonts w:asciiTheme="minorHAnsi" w:hAnsiTheme="minorHAnsi"/>
          <w:b/>
          <w:sz w:val="18"/>
          <w:szCs w:val="18"/>
        </w:rPr>
        <w:t>o</w:t>
      </w:r>
      <w:r w:rsidR="001C1975" w:rsidRPr="00A155E3">
        <w:rPr>
          <w:rFonts w:asciiTheme="minorHAnsi" w:hAnsiTheme="minorHAnsi"/>
          <w:b/>
          <w:sz w:val="18"/>
          <w:szCs w:val="18"/>
        </w:rPr>
        <w:t xml:space="preserve"> </w:t>
      </w:r>
      <w:r w:rsidRPr="00A155E3">
        <w:rPr>
          <w:rFonts w:asciiTheme="minorHAnsi" w:hAnsiTheme="minorHAnsi"/>
          <w:b/>
          <w:sz w:val="18"/>
          <w:szCs w:val="18"/>
        </w:rPr>
        <w:t xml:space="preserve">godz. </w:t>
      </w:r>
      <w:r w:rsidR="00FC1560">
        <w:rPr>
          <w:rFonts w:asciiTheme="minorHAnsi" w:hAnsiTheme="minorHAnsi"/>
          <w:b/>
          <w:sz w:val="18"/>
          <w:szCs w:val="18"/>
        </w:rPr>
        <w:t>10</w:t>
      </w:r>
      <w:r w:rsidR="0003176B" w:rsidRPr="00A155E3">
        <w:rPr>
          <w:rFonts w:asciiTheme="minorHAnsi" w:hAnsiTheme="minorHAnsi"/>
          <w:b/>
          <w:sz w:val="18"/>
          <w:szCs w:val="18"/>
        </w:rPr>
        <w:t>:00</w:t>
      </w:r>
      <w:r w:rsidR="00790B63" w:rsidRPr="00A155E3">
        <w:rPr>
          <w:rFonts w:asciiTheme="minorHAnsi" w:hAnsiTheme="minorHAnsi"/>
          <w:b/>
          <w:sz w:val="18"/>
          <w:szCs w:val="18"/>
        </w:rPr>
        <w:t>.</w:t>
      </w:r>
    </w:p>
    <w:p w14:paraId="720EEBEE" w14:textId="13575E28" w:rsidR="007D64AE" w:rsidRPr="00A155E3" w:rsidRDefault="000F3220" w:rsidP="00462519">
      <w:pPr>
        <w:pStyle w:val="Akapitzlist"/>
        <w:numPr>
          <w:ilvl w:val="0"/>
          <w:numId w:val="5"/>
        </w:numPr>
        <w:spacing w:before="120" w:afterLines="50" w:after="120" w:line="240" w:lineRule="auto"/>
        <w:ind w:left="425" w:hanging="425"/>
        <w:contextualSpacing w:val="0"/>
        <w:jc w:val="both"/>
        <w:rPr>
          <w:rFonts w:asciiTheme="minorHAnsi" w:hAnsiTheme="minorHAnsi"/>
          <w:sz w:val="18"/>
          <w:szCs w:val="18"/>
        </w:rPr>
      </w:pPr>
      <w:r w:rsidRPr="00A155E3">
        <w:rPr>
          <w:rFonts w:asciiTheme="minorHAnsi" w:hAnsiTheme="minorHAnsi"/>
          <w:sz w:val="18"/>
          <w:szCs w:val="18"/>
        </w:rPr>
        <w:t>O</w:t>
      </w:r>
      <w:r w:rsidR="00B26512" w:rsidRPr="00A155E3">
        <w:rPr>
          <w:rFonts w:asciiTheme="minorHAnsi" w:hAnsiTheme="minorHAnsi"/>
          <w:sz w:val="18"/>
          <w:szCs w:val="18"/>
        </w:rPr>
        <w:t>twarcie</w:t>
      </w:r>
      <w:r w:rsidR="000F64FC" w:rsidRPr="00A155E3">
        <w:rPr>
          <w:rFonts w:asciiTheme="minorHAnsi" w:hAnsiTheme="minorHAnsi"/>
          <w:sz w:val="18"/>
          <w:szCs w:val="18"/>
        </w:rPr>
        <w:t xml:space="preserve"> ofert odbędzie się w dniu</w:t>
      </w:r>
      <w:r w:rsidR="005534E8" w:rsidRPr="00A155E3">
        <w:rPr>
          <w:rFonts w:asciiTheme="minorHAnsi" w:hAnsiTheme="minorHAnsi"/>
          <w:b/>
          <w:sz w:val="18"/>
          <w:szCs w:val="18"/>
        </w:rPr>
        <w:t xml:space="preserve"> </w:t>
      </w:r>
      <w:r w:rsidR="00DC37A7">
        <w:rPr>
          <w:rFonts w:asciiTheme="minorHAnsi" w:hAnsiTheme="minorHAnsi"/>
          <w:b/>
          <w:bCs/>
          <w:color w:val="FF0000"/>
          <w:sz w:val="18"/>
          <w:szCs w:val="18"/>
        </w:rPr>
        <w:t>7 listopada</w:t>
      </w:r>
      <w:r w:rsidR="00D9606C" w:rsidRPr="004A0CF1">
        <w:rPr>
          <w:rFonts w:asciiTheme="minorHAnsi" w:hAnsiTheme="minorHAnsi"/>
          <w:b/>
          <w:bCs/>
          <w:color w:val="FF0000"/>
          <w:sz w:val="18"/>
          <w:szCs w:val="18"/>
        </w:rPr>
        <w:t xml:space="preserve"> 2023 </w:t>
      </w:r>
      <w:r w:rsidR="003010B7" w:rsidRPr="004A0CF1">
        <w:rPr>
          <w:rFonts w:asciiTheme="minorHAnsi" w:hAnsiTheme="minorHAnsi"/>
          <w:b/>
          <w:bCs/>
          <w:color w:val="FF0000"/>
          <w:sz w:val="18"/>
          <w:szCs w:val="18"/>
        </w:rPr>
        <w:t>r</w:t>
      </w:r>
      <w:r w:rsidR="003010B7" w:rsidRPr="004A0CF1">
        <w:rPr>
          <w:rFonts w:asciiTheme="minorHAnsi" w:hAnsiTheme="minorHAnsi"/>
          <w:color w:val="FF0000"/>
          <w:sz w:val="18"/>
          <w:szCs w:val="18"/>
        </w:rPr>
        <w:t xml:space="preserve">. </w:t>
      </w:r>
      <w:r w:rsidR="003010B7" w:rsidRPr="00A155E3">
        <w:rPr>
          <w:rFonts w:asciiTheme="minorHAnsi" w:hAnsiTheme="minorHAnsi"/>
          <w:b/>
          <w:sz w:val="18"/>
          <w:szCs w:val="18"/>
        </w:rPr>
        <w:t xml:space="preserve">o godz. </w:t>
      </w:r>
      <w:r w:rsidR="00FC1560">
        <w:rPr>
          <w:rFonts w:asciiTheme="minorHAnsi" w:hAnsiTheme="minorHAnsi"/>
          <w:b/>
          <w:sz w:val="18"/>
          <w:szCs w:val="18"/>
        </w:rPr>
        <w:t>11</w:t>
      </w:r>
      <w:r w:rsidR="003010B7" w:rsidRPr="00A155E3">
        <w:rPr>
          <w:rFonts w:asciiTheme="minorHAnsi" w:hAnsiTheme="minorHAnsi"/>
          <w:b/>
          <w:sz w:val="18"/>
          <w:szCs w:val="18"/>
        </w:rPr>
        <w:t>:00</w:t>
      </w:r>
      <w:r w:rsidR="00A30004" w:rsidRPr="00A155E3">
        <w:rPr>
          <w:rFonts w:asciiTheme="minorHAnsi" w:hAnsiTheme="minorHAnsi"/>
          <w:b/>
          <w:sz w:val="18"/>
          <w:szCs w:val="18"/>
        </w:rPr>
        <w:t>.</w:t>
      </w:r>
      <w:r w:rsidR="0098649B" w:rsidRPr="00A155E3">
        <w:rPr>
          <w:rFonts w:asciiTheme="minorHAnsi" w:hAnsiTheme="minorHAnsi"/>
          <w:sz w:val="18"/>
          <w:szCs w:val="18"/>
        </w:rPr>
        <w:t xml:space="preserve">  </w:t>
      </w:r>
    </w:p>
    <w:p w14:paraId="417E06F7" w14:textId="77777777" w:rsidR="007767A6" w:rsidRPr="009D79DE" w:rsidRDefault="007767A6" w:rsidP="00462519">
      <w:pPr>
        <w:pStyle w:val="Akapitzlist"/>
        <w:spacing w:before="240" w:afterLines="10" w:after="24" w:line="240" w:lineRule="auto"/>
        <w:ind w:left="0"/>
        <w:contextualSpacing w:val="0"/>
        <w:jc w:val="both"/>
        <w:rPr>
          <w:rFonts w:asciiTheme="minorHAnsi" w:hAnsiTheme="minorHAnsi"/>
          <w:sz w:val="18"/>
          <w:szCs w:val="18"/>
        </w:rPr>
      </w:pPr>
      <w:r w:rsidRPr="00A155E3">
        <w:rPr>
          <w:rFonts w:asciiTheme="minorHAnsi" w:hAnsiTheme="minorHAnsi"/>
          <w:b/>
          <w:sz w:val="18"/>
          <w:szCs w:val="18"/>
        </w:rPr>
        <w:t>ROZDZIAŁ XI</w:t>
      </w:r>
    </w:p>
    <w:p w14:paraId="1ADE152A" w14:textId="77777777" w:rsidR="007767A6" w:rsidRPr="009D79DE" w:rsidRDefault="007767A6" w:rsidP="00462519">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54DEA128" w14:textId="77777777" w:rsidR="00C968DD" w:rsidRPr="009D79DE" w:rsidRDefault="00C968DD" w:rsidP="00E54934">
      <w:pPr>
        <w:numPr>
          <w:ilvl w:val="1"/>
          <w:numId w:val="22"/>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14:paraId="7BD95E82" w14:textId="77777777" w:rsidR="00C968DD" w:rsidRPr="009D79DE" w:rsidRDefault="003010B7" w:rsidP="00E54934">
      <w:pPr>
        <w:numPr>
          <w:ilvl w:val="1"/>
          <w:numId w:val="22"/>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5D0B9F68"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21EF2E20"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lastRenderedPageBreak/>
        <w:t>Cena musi być wyrażona w złotych polskich niezależnie od wchodzących w jej skład elementów. Cena ta będzie brana pod uwagę przez komisję przetargową w trakcie wyboru najkorzystniejszej oferty w odpowiedniej części zamówienia.</w:t>
      </w:r>
    </w:p>
    <w:p w14:paraId="6FC95731" w14:textId="77777777" w:rsidR="00C968DD" w:rsidRPr="009D79DE" w:rsidRDefault="00C968DD" w:rsidP="00E54934">
      <w:pPr>
        <w:numPr>
          <w:ilvl w:val="1"/>
          <w:numId w:val="22"/>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1A22DD47"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468FA49D"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0FAB013E" w14:textId="77777777"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2E5B51B6"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14:paraId="005A70B6"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28A2B56F" w14:textId="77777777" w:rsidR="00C968DD" w:rsidRPr="00C3479C" w:rsidRDefault="00C968DD" w:rsidP="00E54934">
      <w:pPr>
        <w:pStyle w:val="Akapitzlist"/>
        <w:numPr>
          <w:ilvl w:val="0"/>
          <w:numId w:val="21"/>
        </w:numPr>
        <w:tabs>
          <w:tab w:val="clear" w:pos="1440"/>
          <w:tab w:val="num" w:pos="709"/>
        </w:tabs>
        <w:spacing w:after="120" w:line="240" w:lineRule="auto"/>
        <w:ind w:left="709" w:hanging="283"/>
        <w:contextualSpacing w:val="0"/>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14:paraId="05172976" w14:textId="77777777" w:rsidR="00C968DD" w:rsidRPr="009D79DE"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649E5654" w14:textId="77777777" w:rsidR="00DE5E8D" w:rsidRPr="00462EA8"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14:paraId="2962B2C7" w14:textId="77777777"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4A71431A" w14:textId="77777777" w:rsidR="00EA5050"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1" w:name="mip51081278"/>
      <w:bookmarkEnd w:id="21"/>
    </w:p>
    <w:p w14:paraId="762808DF" w14:textId="77777777" w:rsidR="00AE2DEF" w:rsidRPr="009D79DE" w:rsidRDefault="007875D9" w:rsidP="00462519">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78E93756" w14:textId="77777777" w:rsidR="00AE2DEF" w:rsidRPr="009D79DE" w:rsidRDefault="007875D9" w:rsidP="00462519">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14:paraId="25FCE6D7" w14:textId="77777777" w:rsidR="00384FCE" w:rsidRPr="009D79DE" w:rsidRDefault="00D93C37" w:rsidP="00E54934">
      <w:pPr>
        <w:pStyle w:val="Akapitzlist"/>
        <w:numPr>
          <w:ilvl w:val="0"/>
          <w:numId w:val="23"/>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14:paraId="72307EAC" w14:textId="77777777"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14:paraId="6F388D36" w14:textId="77777777" w:rsidTr="004C0A4C">
        <w:trPr>
          <w:trHeight w:val="303"/>
        </w:trPr>
        <w:tc>
          <w:tcPr>
            <w:tcW w:w="709" w:type="dxa"/>
            <w:shd w:val="pct15" w:color="000000" w:fill="FFFFFF"/>
          </w:tcPr>
          <w:p w14:paraId="49789202"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14:paraId="31862494" w14:textId="77777777"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14:paraId="0236110B" w14:textId="77777777"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14:paraId="1077E405" w14:textId="77777777" w:rsidTr="00633E42">
        <w:trPr>
          <w:trHeight w:val="306"/>
        </w:trPr>
        <w:tc>
          <w:tcPr>
            <w:tcW w:w="709" w:type="dxa"/>
            <w:vAlign w:val="center"/>
          </w:tcPr>
          <w:p w14:paraId="678E55FD"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14:paraId="5A85C81D" w14:textId="77777777"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14:paraId="595AEE61"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14:paraId="1EBE680D" w14:textId="77777777" w:rsidTr="00633E42">
        <w:trPr>
          <w:trHeight w:val="306"/>
        </w:trPr>
        <w:tc>
          <w:tcPr>
            <w:tcW w:w="709" w:type="dxa"/>
            <w:vAlign w:val="center"/>
          </w:tcPr>
          <w:p w14:paraId="6273530E" w14:textId="77777777"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14:paraId="7D46259C" w14:textId="2E5FCE9E" w:rsidR="00C42CA5" w:rsidRPr="009D79DE" w:rsidRDefault="00130B86" w:rsidP="00B62711">
            <w:pPr>
              <w:keepNext/>
              <w:spacing w:after="0" w:line="240" w:lineRule="auto"/>
              <w:outlineLvl w:val="2"/>
              <w:rPr>
                <w:rFonts w:ascii="Calibri" w:hAnsi="Calibri"/>
                <w:sz w:val="18"/>
                <w:szCs w:val="18"/>
              </w:rPr>
            </w:pPr>
            <w:r>
              <w:rPr>
                <w:rFonts w:ascii="Calibri" w:hAnsi="Calibri"/>
                <w:sz w:val="18"/>
                <w:szCs w:val="18"/>
              </w:rPr>
              <w:t xml:space="preserve">Termin </w:t>
            </w:r>
            <w:r w:rsidR="00C47EA5">
              <w:rPr>
                <w:rFonts w:ascii="Calibri" w:hAnsi="Calibri"/>
                <w:sz w:val="18"/>
                <w:szCs w:val="18"/>
              </w:rPr>
              <w:t>gwarancji</w:t>
            </w:r>
            <w:r w:rsidR="00031067">
              <w:rPr>
                <w:rFonts w:ascii="Calibri" w:hAnsi="Calibri"/>
                <w:sz w:val="18"/>
                <w:szCs w:val="18"/>
              </w:rPr>
              <w:t xml:space="preserve"> na zaoferowane urządzenie </w:t>
            </w:r>
          </w:p>
        </w:tc>
        <w:tc>
          <w:tcPr>
            <w:tcW w:w="1769" w:type="dxa"/>
            <w:vAlign w:val="center"/>
          </w:tcPr>
          <w:p w14:paraId="071DD699" w14:textId="77777777"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14:paraId="09AA849B" w14:textId="77777777" w:rsidR="00836CFD" w:rsidRPr="009D79DE" w:rsidRDefault="00836CFD" w:rsidP="00304C81">
      <w:pPr>
        <w:spacing w:after="0" w:line="240" w:lineRule="auto"/>
        <w:rPr>
          <w:rFonts w:asciiTheme="minorHAnsi" w:hAnsiTheme="minorHAnsi"/>
          <w:b/>
          <w:sz w:val="18"/>
          <w:szCs w:val="18"/>
        </w:rPr>
      </w:pPr>
    </w:p>
    <w:p w14:paraId="6DADE587" w14:textId="77777777"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14:paraId="434B673A" w14:textId="77777777" w:rsidR="00EE3AF2" w:rsidRDefault="0051708E"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F27BC9" w:rsidRPr="00F27BC9">
        <w:rPr>
          <w:rFonts w:asciiTheme="minorHAnsi" w:hAnsiTheme="minorHAnsi"/>
          <w:b/>
          <w:sz w:val="18"/>
          <w:szCs w:val="18"/>
        </w:rPr>
        <w:t>„C</w:t>
      </w:r>
      <w:r w:rsidR="00EE3AF2" w:rsidRPr="009D79DE">
        <w:rPr>
          <w:rFonts w:asciiTheme="minorHAnsi" w:hAnsiTheme="minorHAnsi"/>
          <w:b/>
          <w:sz w:val="18"/>
          <w:szCs w:val="18"/>
        </w:rPr>
        <w:t>ena</w:t>
      </w:r>
      <w:r w:rsidR="00F27BC9">
        <w:rPr>
          <w:rFonts w:asciiTheme="minorHAnsi" w:hAnsiTheme="minorHAnsi"/>
          <w:b/>
          <w:sz w:val="18"/>
          <w:szCs w:val="18"/>
        </w:rPr>
        <w:t>”</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14:paraId="095089FF" w14:textId="77777777" w:rsidR="00C47EA5" w:rsidRPr="009D79DE" w:rsidRDefault="00C47EA5" w:rsidP="00C47EA5">
      <w:pPr>
        <w:pStyle w:val="Akapitzlist"/>
        <w:spacing w:after="120" w:line="240" w:lineRule="auto"/>
        <w:ind w:left="709"/>
        <w:contextualSpacing w:val="0"/>
        <w:jc w:val="both"/>
        <w:rPr>
          <w:rFonts w:asciiTheme="minorHAnsi" w:hAnsiTheme="minorHAnsi"/>
          <w:sz w:val="18"/>
          <w:szCs w:val="18"/>
        </w:rPr>
      </w:pPr>
    </w:p>
    <w:p w14:paraId="3EC3E739" w14:textId="77777777" w:rsidR="00836CFD" w:rsidRPr="009D79DE" w:rsidRDefault="00836CFD" w:rsidP="00462519">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14:paraId="7C8A56A9" w14:textId="77777777" w:rsidR="00836CFD" w:rsidRPr="009D79DE" w:rsidRDefault="00836CFD" w:rsidP="00462519">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14:paraId="622B933E" w14:textId="77777777" w:rsidR="00836CFD" w:rsidRPr="009D79DE" w:rsidRDefault="00836CFD" w:rsidP="00462519">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14:paraId="3CBCA97C" w14:textId="77777777" w:rsidR="00702C4B" w:rsidRPr="00D3750F" w:rsidRDefault="000C0E19" w:rsidP="00D3750F">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702C4B" w:rsidRPr="00D3750F">
        <w:rPr>
          <w:rFonts w:asciiTheme="minorHAnsi" w:hAnsiTheme="minorHAnsi" w:cs="Arial"/>
          <w:sz w:val="18"/>
          <w:szCs w:val="18"/>
        </w:rPr>
        <w:t>aksymaln</w:t>
      </w:r>
      <w:r>
        <w:rPr>
          <w:rFonts w:asciiTheme="minorHAnsi" w:hAnsiTheme="minorHAnsi" w:cs="Arial"/>
          <w:sz w:val="18"/>
          <w:szCs w:val="18"/>
        </w:rPr>
        <w:t>a</w:t>
      </w:r>
      <w:r w:rsidR="00702C4B" w:rsidRPr="00D3750F">
        <w:rPr>
          <w:rFonts w:asciiTheme="minorHAnsi" w:hAnsiTheme="minorHAnsi" w:cs="Arial"/>
          <w:sz w:val="18"/>
          <w:szCs w:val="18"/>
        </w:rPr>
        <w:t xml:space="preserve"> liczb</w:t>
      </w:r>
      <w:r>
        <w:rPr>
          <w:rFonts w:asciiTheme="minorHAnsi" w:hAnsiTheme="minorHAnsi" w:cs="Arial"/>
          <w:sz w:val="18"/>
          <w:szCs w:val="18"/>
        </w:rPr>
        <w:t>a</w:t>
      </w:r>
      <w:r w:rsidR="00702C4B" w:rsidRPr="00D3750F">
        <w:rPr>
          <w:rFonts w:asciiTheme="minorHAnsi" w:hAnsiTheme="minorHAnsi" w:cs="Arial"/>
          <w:sz w:val="18"/>
          <w:szCs w:val="18"/>
        </w:rPr>
        <w:t xml:space="preserve"> punktów jaką </w:t>
      </w:r>
      <w:r w:rsidRPr="00D3750F">
        <w:rPr>
          <w:rFonts w:asciiTheme="minorHAnsi" w:hAnsiTheme="minorHAnsi" w:cs="Arial"/>
          <w:sz w:val="18"/>
          <w:szCs w:val="18"/>
        </w:rPr>
        <w:t xml:space="preserve">Wykonawca </w:t>
      </w:r>
      <w:r w:rsidR="00702C4B" w:rsidRPr="00D3750F">
        <w:rPr>
          <w:rFonts w:asciiTheme="minorHAnsi" w:hAnsiTheme="minorHAnsi" w:cs="Arial"/>
          <w:sz w:val="18"/>
          <w:szCs w:val="18"/>
        </w:rPr>
        <w:t>może uzyskać za to kryterium: 60 punktów.</w:t>
      </w:r>
    </w:p>
    <w:p w14:paraId="2CBECC78" w14:textId="5373D42B" w:rsidR="00F27BC9" w:rsidRDefault="00F27BC9"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F27BC9">
        <w:rPr>
          <w:rFonts w:asciiTheme="minorHAnsi" w:hAnsiTheme="minorHAnsi"/>
          <w:sz w:val="18"/>
          <w:szCs w:val="18"/>
        </w:rPr>
        <w:t xml:space="preserve">Kryterium </w:t>
      </w:r>
      <w:r w:rsidRPr="00F27BC9">
        <w:rPr>
          <w:rFonts w:asciiTheme="minorHAnsi" w:hAnsiTheme="minorHAnsi"/>
          <w:b/>
          <w:sz w:val="18"/>
          <w:szCs w:val="18"/>
        </w:rPr>
        <w:t>„</w:t>
      </w:r>
      <w:r w:rsidR="00C47EA5">
        <w:rPr>
          <w:rFonts w:asciiTheme="minorHAnsi" w:hAnsiTheme="minorHAnsi"/>
          <w:b/>
          <w:sz w:val="18"/>
          <w:szCs w:val="18"/>
        </w:rPr>
        <w:t>Termin gwarancji</w:t>
      </w:r>
      <w:r w:rsidRPr="00F27BC9">
        <w:rPr>
          <w:rFonts w:asciiTheme="minorHAnsi" w:hAnsiTheme="minorHAnsi"/>
          <w:b/>
          <w:sz w:val="18"/>
          <w:szCs w:val="18"/>
        </w:rPr>
        <w:t>”</w:t>
      </w:r>
      <w:r w:rsidRPr="00F27BC9">
        <w:rPr>
          <w:rFonts w:asciiTheme="minorHAnsi" w:hAnsiTheme="minorHAnsi"/>
          <w:sz w:val="18"/>
          <w:szCs w:val="18"/>
        </w:rPr>
        <w:t xml:space="preserve"> zostanie obliczone wg formuły:</w:t>
      </w:r>
    </w:p>
    <w:p w14:paraId="0752EA07" w14:textId="77777777" w:rsidR="00C47EA5" w:rsidRPr="00F27BC9" w:rsidRDefault="00C47EA5" w:rsidP="00C47EA5">
      <w:pPr>
        <w:pStyle w:val="Akapitzlist"/>
        <w:spacing w:after="120" w:line="240" w:lineRule="auto"/>
        <w:ind w:left="709"/>
        <w:contextualSpacing w:val="0"/>
        <w:jc w:val="both"/>
        <w:rPr>
          <w:rFonts w:asciiTheme="minorHAnsi" w:hAnsiTheme="minorHAnsi"/>
          <w:sz w:val="18"/>
          <w:szCs w:val="18"/>
        </w:rPr>
      </w:pPr>
    </w:p>
    <w:p w14:paraId="2EB6E9F1" w14:textId="715E425F" w:rsidR="00F27BC9" w:rsidRPr="002C05DC" w:rsidRDefault="002C05DC" w:rsidP="00462519">
      <w:pPr>
        <w:pStyle w:val="Akapitzlist"/>
        <w:spacing w:afterLines="10" w:after="24" w:line="240" w:lineRule="auto"/>
        <w:ind w:left="425"/>
        <w:jc w:val="center"/>
        <w:rPr>
          <w:rFonts w:asciiTheme="minorHAnsi" w:hAnsiTheme="minorHAnsi" w:cs="Calibri"/>
          <w:sz w:val="16"/>
          <w:szCs w:val="16"/>
        </w:rPr>
      </w:pPr>
      <w:r>
        <w:rPr>
          <w:rFonts w:asciiTheme="minorHAnsi" w:hAnsiTheme="minorHAnsi" w:cs="Calibri"/>
          <w:sz w:val="16"/>
          <w:szCs w:val="16"/>
        </w:rPr>
        <w:t xml:space="preserve">                            </w:t>
      </w:r>
      <w:r w:rsidR="00031067">
        <w:rPr>
          <w:rFonts w:asciiTheme="minorHAnsi" w:hAnsiTheme="minorHAnsi" w:cs="Calibri"/>
          <w:sz w:val="16"/>
          <w:szCs w:val="16"/>
        </w:rPr>
        <w:t xml:space="preserve">                 </w:t>
      </w:r>
      <w:r>
        <w:rPr>
          <w:rFonts w:asciiTheme="minorHAnsi" w:hAnsiTheme="minorHAnsi" w:cs="Calibri"/>
          <w:sz w:val="16"/>
          <w:szCs w:val="16"/>
        </w:rPr>
        <w:t xml:space="preserve">    </w:t>
      </w:r>
      <w:r w:rsidR="00031067">
        <w:rPr>
          <w:rFonts w:asciiTheme="minorHAnsi" w:hAnsiTheme="minorHAnsi" w:cs="Calibri"/>
          <w:sz w:val="16"/>
          <w:szCs w:val="16"/>
        </w:rPr>
        <w:t xml:space="preserve">                                                          </w:t>
      </w:r>
      <w:r w:rsidR="00C47EA5">
        <w:rPr>
          <w:rFonts w:asciiTheme="minorHAnsi" w:hAnsiTheme="minorHAnsi" w:cs="Calibri"/>
          <w:sz w:val="16"/>
          <w:szCs w:val="16"/>
        </w:rPr>
        <w:t>Liczba m-</w:t>
      </w:r>
      <w:proofErr w:type="spellStart"/>
      <w:r w:rsidR="00C47EA5">
        <w:rPr>
          <w:rFonts w:asciiTheme="minorHAnsi" w:hAnsiTheme="minorHAnsi" w:cs="Calibri"/>
          <w:sz w:val="16"/>
          <w:szCs w:val="16"/>
        </w:rPr>
        <w:t>cy</w:t>
      </w:r>
      <w:proofErr w:type="spellEnd"/>
      <w:r w:rsidR="00C47EA5">
        <w:rPr>
          <w:rFonts w:asciiTheme="minorHAnsi" w:hAnsiTheme="minorHAnsi" w:cs="Calibri"/>
          <w:sz w:val="16"/>
          <w:szCs w:val="16"/>
        </w:rPr>
        <w:t xml:space="preserve"> gwarancji ponad 24 m-ce podana w ofercie</w:t>
      </w:r>
    </w:p>
    <w:p w14:paraId="3A398DEE" w14:textId="0F6CD9E9" w:rsidR="00F27BC9" w:rsidRPr="00EA4315" w:rsidRDefault="00C47EA5" w:rsidP="00031067">
      <w:pPr>
        <w:pStyle w:val="Akapitzlist"/>
        <w:spacing w:before="10" w:afterLines="10" w:after="24" w:line="240" w:lineRule="auto"/>
        <w:ind w:left="927"/>
        <w:rPr>
          <w:rFonts w:asciiTheme="minorHAnsi" w:hAnsiTheme="minorHAnsi" w:cs="Calibri"/>
          <w:sz w:val="20"/>
          <w:szCs w:val="20"/>
        </w:rPr>
      </w:pPr>
      <w:r>
        <w:rPr>
          <w:rFonts w:asciiTheme="minorHAnsi" w:hAnsiTheme="minorHAnsi" w:cs="Calibri"/>
          <w:b/>
          <w:bCs/>
          <w:sz w:val="18"/>
          <w:szCs w:val="18"/>
        </w:rPr>
        <w:t>Termin gwarancji</w:t>
      </w:r>
      <w:r w:rsidR="00F27BC9" w:rsidRPr="00031067">
        <w:rPr>
          <w:rFonts w:asciiTheme="minorHAnsi" w:hAnsiTheme="minorHAnsi" w:cs="Calibri"/>
          <w:b/>
          <w:bCs/>
          <w:sz w:val="18"/>
          <w:szCs w:val="18"/>
        </w:rPr>
        <w:t xml:space="preserve"> </w:t>
      </w:r>
      <w:r w:rsidR="00031067" w:rsidRPr="00031067">
        <w:rPr>
          <w:rFonts w:asciiTheme="minorHAnsi" w:hAnsiTheme="minorHAnsi" w:cs="Calibri"/>
          <w:b/>
          <w:bCs/>
          <w:sz w:val="18"/>
          <w:szCs w:val="18"/>
        </w:rPr>
        <w:t>na zaoferowane urządzenie</w:t>
      </w:r>
      <w:r w:rsidR="00031067">
        <w:rPr>
          <w:rFonts w:asciiTheme="minorHAnsi" w:hAnsiTheme="minorHAnsi" w:cs="Calibri"/>
          <w:b/>
          <w:bCs/>
          <w:sz w:val="20"/>
          <w:szCs w:val="20"/>
        </w:rPr>
        <w:t xml:space="preserve"> </w:t>
      </w:r>
      <w:r w:rsidR="00F27BC9" w:rsidRPr="00EA4315">
        <w:rPr>
          <w:rFonts w:asciiTheme="minorHAnsi" w:hAnsiTheme="minorHAnsi" w:cs="Calibri"/>
          <w:b/>
          <w:bCs/>
          <w:sz w:val="20"/>
          <w:szCs w:val="20"/>
        </w:rPr>
        <w:t xml:space="preserve"> =</w:t>
      </w:r>
      <w:r w:rsidR="00F27BC9" w:rsidRPr="00EA4315">
        <w:rPr>
          <w:rFonts w:asciiTheme="minorHAnsi" w:hAnsiTheme="minorHAnsi" w:cs="Calibri"/>
          <w:sz w:val="20"/>
          <w:szCs w:val="20"/>
        </w:rPr>
        <w:t xml:space="preserve"> </w:t>
      </w:r>
      <w:r w:rsidR="002C05DC">
        <w:rPr>
          <w:rFonts w:asciiTheme="minorHAnsi" w:hAnsiTheme="minorHAnsi" w:cs="Calibri"/>
          <w:sz w:val="20"/>
          <w:szCs w:val="20"/>
        </w:rPr>
        <w:t>------</w:t>
      </w:r>
      <w:r w:rsidR="00F27BC9" w:rsidRPr="00EA4315">
        <w:rPr>
          <w:rFonts w:asciiTheme="minorHAnsi" w:hAnsiTheme="minorHAnsi" w:cs="Calibri"/>
          <w:sz w:val="20"/>
          <w:szCs w:val="20"/>
        </w:rPr>
        <w:t>--------------------------------------</w:t>
      </w:r>
      <w:r w:rsidR="00303068">
        <w:rPr>
          <w:rFonts w:asciiTheme="minorHAnsi" w:hAnsiTheme="minorHAnsi" w:cs="Calibri"/>
          <w:sz w:val="20"/>
          <w:szCs w:val="20"/>
        </w:rPr>
        <w:t>-----------------------</w:t>
      </w:r>
      <w:r w:rsidR="00F27BC9">
        <w:rPr>
          <w:rFonts w:asciiTheme="minorHAnsi" w:hAnsiTheme="minorHAnsi" w:cs="Calibri"/>
          <w:sz w:val="20"/>
          <w:szCs w:val="20"/>
        </w:rPr>
        <w:t xml:space="preserve">   </w:t>
      </w:r>
      <w:r w:rsidR="00F27BC9" w:rsidRPr="00303068">
        <w:rPr>
          <w:rFonts w:asciiTheme="minorHAnsi" w:hAnsiTheme="minorHAnsi" w:cs="Calibri"/>
          <w:sz w:val="18"/>
          <w:szCs w:val="18"/>
        </w:rPr>
        <w:t>x   40 pkt</w:t>
      </w:r>
    </w:p>
    <w:p w14:paraId="4D06B2F6" w14:textId="51E67196" w:rsidR="002C05DC" w:rsidRPr="002C05DC" w:rsidRDefault="002C05DC" w:rsidP="00462519">
      <w:pPr>
        <w:pStyle w:val="Akapitzlist"/>
        <w:spacing w:afterLines="10" w:after="24" w:line="240" w:lineRule="auto"/>
        <w:ind w:left="425"/>
        <w:jc w:val="center"/>
        <w:rPr>
          <w:rFonts w:asciiTheme="minorHAnsi" w:hAnsiTheme="minorHAnsi" w:cs="Calibri"/>
          <w:sz w:val="16"/>
          <w:szCs w:val="16"/>
        </w:rPr>
      </w:pPr>
      <w:r>
        <w:rPr>
          <w:rFonts w:asciiTheme="minorHAnsi" w:hAnsiTheme="minorHAnsi" w:cs="Calibri"/>
          <w:sz w:val="16"/>
          <w:szCs w:val="16"/>
        </w:rPr>
        <w:t xml:space="preserve">          </w:t>
      </w:r>
      <w:r w:rsidR="00031067">
        <w:rPr>
          <w:rFonts w:asciiTheme="minorHAnsi" w:hAnsiTheme="minorHAnsi" w:cs="Calibri"/>
          <w:sz w:val="16"/>
          <w:szCs w:val="16"/>
        </w:rPr>
        <w:t xml:space="preserve">                                                 </w:t>
      </w:r>
      <w:r>
        <w:rPr>
          <w:rFonts w:asciiTheme="minorHAnsi" w:hAnsiTheme="minorHAnsi" w:cs="Calibri"/>
          <w:sz w:val="16"/>
          <w:szCs w:val="16"/>
        </w:rPr>
        <w:t xml:space="preserve">                  </w:t>
      </w:r>
      <w:r w:rsidR="00C47EA5">
        <w:rPr>
          <w:rFonts w:asciiTheme="minorHAnsi" w:hAnsiTheme="minorHAnsi" w:cs="Calibri"/>
          <w:sz w:val="16"/>
          <w:szCs w:val="16"/>
        </w:rPr>
        <w:t xml:space="preserve">36 </w:t>
      </w:r>
      <w:r w:rsidR="00031067">
        <w:rPr>
          <w:rFonts w:asciiTheme="minorHAnsi" w:hAnsiTheme="minorHAnsi" w:cs="Calibri"/>
          <w:sz w:val="16"/>
          <w:szCs w:val="16"/>
        </w:rPr>
        <w:t>miesięcy</w:t>
      </w:r>
      <w:r w:rsidR="00C47EA5">
        <w:rPr>
          <w:rFonts w:asciiTheme="minorHAnsi" w:hAnsiTheme="minorHAnsi" w:cs="Calibri"/>
          <w:sz w:val="16"/>
          <w:szCs w:val="16"/>
        </w:rPr>
        <w:t xml:space="preserve"> </w:t>
      </w:r>
      <w:r w:rsidR="00F27BC9" w:rsidRPr="002C05DC">
        <w:rPr>
          <w:rFonts w:asciiTheme="minorHAnsi" w:hAnsiTheme="minorHAnsi" w:cs="Calibri"/>
          <w:sz w:val="16"/>
          <w:szCs w:val="16"/>
        </w:rPr>
        <w:t xml:space="preserve">              </w:t>
      </w:r>
      <w:r w:rsidR="00303068" w:rsidRPr="002C05DC">
        <w:rPr>
          <w:rFonts w:asciiTheme="minorHAnsi" w:hAnsiTheme="minorHAnsi" w:cs="Calibri"/>
          <w:sz w:val="16"/>
          <w:szCs w:val="16"/>
        </w:rPr>
        <w:t xml:space="preserve">         </w:t>
      </w:r>
    </w:p>
    <w:p w14:paraId="150C567F" w14:textId="77777777" w:rsidR="00F27BC9" w:rsidRPr="00EA4315" w:rsidRDefault="00F27BC9" w:rsidP="00091173">
      <w:pPr>
        <w:pStyle w:val="Stopka"/>
        <w:tabs>
          <w:tab w:val="clear" w:pos="4536"/>
          <w:tab w:val="clear" w:pos="9072"/>
        </w:tabs>
        <w:spacing w:after="0" w:line="240" w:lineRule="auto"/>
        <w:rPr>
          <w:rFonts w:asciiTheme="minorHAnsi" w:hAnsiTheme="minorHAnsi"/>
          <w:sz w:val="22"/>
          <w:szCs w:val="22"/>
        </w:rPr>
      </w:pPr>
      <w:r w:rsidRPr="00EA4315">
        <w:rPr>
          <w:rFonts w:asciiTheme="minorHAnsi" w:hAnsiTheme="minorHAnsi"/>
          <w:sz w:val="22"/>
          <w:szCs w:val="22"/>
        </w:rPr>
        <w:t xml:space="preserve">             </w:t>
      </w:r>
    </w:p>
    <w:p w14:paraId="7686DA1F" w14:textId="77777777" w:rsidR="00F27BC9" w:rsidRDefault="000C0E19" w:rsidP="00F27BC9">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F27BC9" w:rsidRPr="00F27BC9">
        <w:rPr>
          <w:rFonts w:asciiTheme="minorHAnsi" w:hAnsiTheme="minorHAnsi" w:cs="Arial"/>
          <w:sz w:val="18"/>
          <w:szCs w:val="18"/>
        </w:rPr>
        <w:t xml:space="preserve">aksymalną liczbę punktów jaką </w:t>
      </w:r>
      <w:r>
        <w:rPr>
          <w:rFonts w:asciiTheme="minorHAnsi" w:hAnsiTheme="minorHAnsi" w:cs="Arial"/>
          <w:sz w:val="18"/>
          <w:szCs w:val="18"/>
        </w:rPr>
        <w:t xml:space="preserve">Wykonawca </w:t>
      </w:r>
      <w:r w:rsidR="00F27BC9" w:rsidRPr="00F27BC9">
        <w:rPr>
          <w:rFonts w:asciiTheme="minorHAnsi" w:hAnsiTheme="minorHAnsi" w:cs="Arial"/>
          <w:sz w:val="18"/>
          <w:szCs w:val="18"/>
        </w:rPr>
        <w:t>może uzys</w:t>
      </w:r>
      <w:r w:rsidR="00B44064">
        <w:rPr>
          <w:rFonts w:asciiTheme="minorHAnsi" w:hAnsiTheme="minorHAnsi" w:cs="Arial"/>
          <w:sz w:val="18"/>
          <w:szCs w:val="18"/>
        </w:rPr>
        <w:t>kać za to kryterium: 4</w:t>
      </w:r>
      <w:r w:rsidR="00F27BC9" w:rsidRPr="00F27BC9">
        <w:rPr>
          <w:rFonts w:asciiTheme="minorHAnsi" w:hAnsiTheme="minorHAnsi" w:cs="Arial"/>
          <w:sz w:val="18"/>
          <w:szCs w:val="18"/>
        </w:rPr>
        <w:t>0 punktów.</w:t>
      </w:r>
    </w:p>
    <w:p w14:paraId="77D37EC2" w14:textId="1D0B5329" w:rsidR="00031067" w:rsidRDefault="00031067" w:rsidP="00F27BC9">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Minimalny termin gwarancji: 24 miesiące.</w:t>
      </w:r>
    </w:p>
    <w:p w14:paraId="6A36BD9D" w14:textId="6EE21D58" w:rsidR="00031067" w:rsidRDefault="00031067" w:rsidP="00F27BC9">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 xml:space="preserve">Maksymalny termin gwarancji: 60 miesięcy.  </w:t>
      </w:r>
    </w:p>
    <w:p w14:paraId="09F539CD" w14:textId="77777777" w:rsidR="00031067" w:rsidRPr="00031067" w:rsidRDefault="00031067" w:rsidP="00031067">
      <w:pPr>
        <w:suppressAutoHyphens/>
        <w:spacing w:after="240" w:line="240" w:lineRule="auto"/>
        <w:ind w:left="708"/>
        <w:jc w:val="both"/>
        <w:rPr>
          <w:rFonts w:asciiTheme="minorHAnsi" w:hAnsiTheme="minorHAnsi" w:cs="Arial"/>
          <w:sz w:val="18"/>
          <w:szCs w:val="18"/>
        </w:rPr>
      </w:pPr>
      <w:r w:rsidRPr="00031067">
        <w:rPr>
          <w:rFonts w:asciiTheme="minorHAnsi" w:hAnsiTheme="minorHAnsi" w:cs="Arial"/>
          <w:sz w:val="18"/>
          <w:szCs w:val="18"/>
        </w:rPr>
        <w:t>Łączna gwarancja na przedmiot zamówienia liczona jest od daty podpisania przez strony protokołu końcowego.</w:t>
      </w:r>
    </w:p>
    <w:p w14:paraId="541CE91C" w14:textId="1B40CA0B" w:rsidR="00031067" w:rsidRPr="00031067" w:rsidRDefault="00031067" w:rsidP="00031067">
      <w:pPr>
        <w:suppressAutoHyphens/>
        <w:spacing w:after="240" w:line="240" w:lineRule="auto"/>
        <w:ind w:left="708"/>
        <w:jc w:val="both"/>
        <w:rPr>
          <w:rFonts w:asciiTheme="minorHAnsi" w:hAnsiTheme="minorHAnsi" w:cs="Arial"/>
          <w:b/>
          <w:bCs/>
          <w:sz w:val="18"/>
          <w:szCs w:val="18"/>
        </w:rPr>
      </w:pPr>
      <w:r w:rsidRPr="00031067">
        <w:rPr>
          <w:rFonts w:asciiTheme="minorHAnsi" w:hAnsiTheme="minorHAnsi" w:cs="Arial"/>
          <w:b/>
          <w:bCs/>
          <w:sz w:val="18"/>
          <w:szCs w:val="18"/>
        </w:rPr>
        <w:lastRenderedPageBreak/>
        <w:t>Uchybienie wymogom sporządzenia oferty polegające na braku wskazania terminu gwarancji uznane będzie przez zamawiającego jako zaoferowanie przez wykonawcę najkrótszego możliwego terminu do zaoferowania.</w:t>
      </w:r>
    </w:p>
    <w:p w14:paraId="2E6ABCA4" w14:textId="77777777"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14:paraId="4FD3B046" w14:textId="77777777" w:rsidR="00D93C37" w:rsidRPr="009D79DE" w:rsidRDefault="00D93C37" w:rsidP="00E54934">
      <w:pPr>
        <w:pStyle w:val="Akapitzlist"/>
        <w:numPr>
          <w:ilvl w:val="0"/>
          <w:numId w:val="23"/>
        </w:numPr>
        <w:suppressAutoHyphens/>
        <w:spacing w:before="120" w:after="12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14:paraId="071E5F53"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14:paraId="333BAA3A"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14:paraId="12FE39F5"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3E021909" w14:textId="77777777"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14:paraId="71874E7A" w14:textId="77777777" w:rsidR="00E2314A"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6EDA80D9" w14:textId="77777777" w:rsidR="007875D9" w:rsidRPr="009D79DE" w:rsidRDefault="007875D9" w:rsidP="00462519">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4F8DFFA4" w14:textId="77777777" w:rsidR="007875D9" w:rsidRPr="009D79DE" w:rsidRDefault="007875D9" w:rsidP="00462519">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15950555" w14:textId="77777777" w:rsidR="00AC4A22" w:rsidRPr="009D79DE" w:rsidRDefault="00AC4A22" w:rsidP="00462519">
      <w:pPr>
        <w:pStyle w:val="Tekstpodstawowy"/>
        <w:spacing w:before="12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10FA3DB0" w14:textId="77777777" w:rsidR="005C5E6A" w:rsidRPr="009D79DE" w:rsidRDefault="005C5E6A" w:rsidP="00462519">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6B1D3811" w14:textId="77777777" w:rsidR="005C5E6A" w:rsidRPr="009D79DE" w:rsidRDefault="004B0270" w:rsidP="00462519">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5AFCC7AE" w14:textId="77777777" w:rsidR="008C36F1" w:rsidRPr="009D79DE" w:rsidRDefault="008C36F1" w:rsidP="00462519">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2E854071" w14:textId="77777777" w:rsidR="003B5E24" w:rsidRPr="009D79DE" w:rsidRDefault="003B5E24" w:rsidP="00462519">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49060DE9" w14:textId="77777777" w:rsidR="007875D9" w:rsidRPr="009D79DE" w:rsidRDefault="007875D9" w:rsidP="00462519">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08507BD7" w14:textId="77777777" w:rsidR="008124F4" w:rsidRPr="006A72CB" w:rsidRDefault="007875D9" w:rsidP="00462519">
      <w:pPr>
        <w:spacing w:before="12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t>
      </w:r>
      <w:r w:rsidR="008C36F1" w:rsidRPr="006A72CB">
        <w:rPr>
          <w:rFonts w:asciiTheme="minorHAnsi" w:hAnsiTheme="minorHAnsi"/>
          <w:sz w:val="18"/>
          <w:szCs w:val="18"/>
        </w:rPr>
        <w:t xml:space="preserve">we wzorze umowy stanowiącym </w:t>
      </w:r>
      <w:r w:rsidR="00BE13A9" w:rsidRPr="006A72CB">
        <w:rPr>
          <w:rFonts w:asciiTheme="minorHAnsi" w:hAnsiTheme="minorHAnsi"/>
          <w:b/>
          <w:sz w:val="18"/>
          <w:szCs w:val="18"/>
        </w:rPr>
        <w:t>Z</w:t>
      </w:r>
      <w:r w:rsidR="002860A5" w:rsidRPr="006A72CB">
        <w:rPr>
          <w:rFonts w:asciiTheme="minorHAnsi" w:hAnsiTheme="minorHAnsi"/>
          <w:b/>
          <w:sz w:val="18"/>
          <w:szCs w:val="18"/>
        </w:rPr>
        <w:t xml:space="preserve">ałącznik nr </w:t>
      </w:r>
      <w:r w:rsidR="0017606D" w:rsidRPr="006A72CB">
        <w:rPr>
          <w:rFonts w:asciiTheme="minorHAnsi" w:hAnsiTheme="minorHAnsi"/>
          <w:b/>
          <w:sz w:val="18"/>
          <w:szCs w:val="18"/>
        </w:rPr>
        <w:t>7</w:t>
      </w:r>
      <w:r w:rsidR="002860A5" w:rsidRPr="006A72CB">
        <w:rPr>
          <w:rFonts w:asciiTheme="minorHAnsi" w:hAnsiTheme="minorHAnsi"/>
          <w:b/>
          <w:sz w:val="18"/>
          <w:szCs w:val="18"/>
        </w:rPr>
        <w:t xml:space="preserve"> do SWZ</w:t>
      </w:r>
      <w:r w:rsidR="002860A5" w:rsidRPr="006A72CB">
        <w:rPr>
          <w:rFonts w:asciiTheme="minorHAnsi" w:hAnsiTheme="minorHAnsi"/>
          <w:sz w:val="18"/>
          <w:szCs w:val="18"/>
        </w:rPr>
        <w:t>.</w:t>
      </w:r>
    </w:p>
    <w:p w14:paraId="12AB9291" w14:textId="77777777" w:rsidR="00AE2DEF" w:rsidRPr="009D79DE" w:rsidRDefault="001F3BBF" w:rsidP="00462519">
      <w:pPr>
        <w:spacing w:before="240" w:afterLines="10" w:after="24" w:line="240" w:lineRule="auto"/>
        <w:jc w:val="both"/>
        <w:rPr>
          <w:rFonts w:asciiTheme="minorHAnsi" w:hAnsiTheme="minorHAnsi"/>
          <w:b/>
          <w:sz w:val="18"/>
          <w:szCs w:val="18"/>
        </w:rPr>
      </w:pPr>
      <w:r w:rsidRPr="006A72CB">
        <w:rPr>
          <w:rFonts w:asciiTheme="minorHAnsi" w:hAnsiTheme="minorHAnsi"/>
          <w:b/>
          <w:sz w:val="18"/>
          <w:szCs w:val="18"/>
        </w:rPr>
        <w:t xml:space="preserve">ROZDZIAŁ </w:t>
      </w:r>
      <w:r w:rsidR="00444FA0" w:rsidRPr="006A72CB">
        <w:rPr>
          <w:rFonts w:asciiTheme="minorHAnsi" w:hAnsiTheme="minorHAnsi"/>
          <w:b/>
          <w:sz w:val="18"/>
          <w:szCs w:val="18"/>
        </w:rPr>
        <w:t>XV</w:t>
      </w:r>
      <w:r w:rsidR="005C5E6A" w:rsidRPr="006A72CB">
        <w:rPr>
          <w:rFonts w:asciiTheme="minorHAnsi" w:hAnsiTheme="minorHAnsi"/>
          <w:b/>
          <w:sz w:val="18"/>
          <w:szCs w:val="18"/>
        </w:rPr>
        <w:t>I</w:t>
      </w:r>
    </w:p>
    <w:p w14:paraId="5B2285A3" w14:textId="77777777" w:rsidR="00AE2DEF" w:rsidRPr="009D79DE" w:rsidRDefault="003B5E24" w:rsidP="00462519">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566DAA8F" w14:textId="77777777" w:rsidR="003E0048" w:rsidRPr="009D79DE" w:rsidRDefault="003E0048" w:rsidP="00462519">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83522D0" w14:textId="77777777" w:rsidR="00352A73" w:rsidRPr="009D79DE" w:rsidRDefault="00352A73" w:rsidP="00462519">
      <w:pPr>
        <w:numPr>
          <w:ilvl w:val="0"/>
          <w:numId w:val="4"/>
        </w:numPr>
        <w:spacing w:before="120"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398570DC"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4F4785F5" w14:textId="77777777"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05EAE046" w14:textId="77777777" w:rsidR="003E0048" w:rsidRPr="009D79DE" w:rsidRDefault="003E0048" w:rsidP="00462519">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1EAA8FDC"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105DA7C4" w14:textId="77777777"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73F9D08F" w14:textId="77777777" w:rsidR="003E0048" w:rsidRPr="009D79DE" w:rsidRDefault="003E0048" w:rsidP="00462519">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51C2ED4B" w14:textId="77777777" w:rsidR="003E0048" w:rsidRPr="009D79DE" w:rsidRDefault="003E0048" w:rsidP="00462519">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3E162D17" w14:textId="77777777" w:rsidR="0085197D" w:rsidRPr="009D79DE" w:rsidRDefault="0085197D" w:rsidP="00462519">
      <w:pPr>
        <w:numPr>
          <w:ilvl w:val="0"/>
          <w:numId w:val="4"/>
        </w:numPr>
        <w:spacing w:before="12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73CC92D6" w14:textId="77777777" w:rsidR="001902C1" w:rsidRPr="009D79DE" w:rsidRDefault="00B71C76" w:rsidP="00462519">
      <w:pPr>
        <w:numPr>
          <w:ilvl w:val="0"/>
          <w:numId w:val="4"/>
        </w:numPr>
        <w:spacing w:before="120" w:afterLines="50" w:after="12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lastRenderedPageBreak/>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0A2A0086"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0862D3FF" w14:textId="77777777" w:rsidR="00863602" w:rsidRPr="009D79DE" w:rsidRDefault="00EF1828" w:rsidP="00462519">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526BA3C5" w14:textId="77777777" w:rsidR="00196011" w:rsidRPr="009D79DE" w:rsidRDefault="00196011" w:rsidP="00462519">
      <w:pPr>
        <w:spacing w:before="120"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769702" w14:textId="77777777" w:rsidR="00196011" w:rsidRPr="009D79DE" w:rsidRDefault="005A534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0E8BE46C"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27C6BBA8"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0E19ED42" w14:textId="77777777"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w:t>
      </w:r>
      <w:r w:rsidR="005252F6">
        <w:rPr>
          <w:rFonts w:asciiTheme="minorHAnsi" w:hAnsiTheme="minorHAnsi" w:cstheme="minorHAnsi"/>
          <w:sz w:val="18"/>
          <w:szCs w:val="18"/>
        </w:rPr>
        <w:t>nie dokumentacja postępowania w </w:t>
      </w:r>
      <w:r w:rsidRPr="009D79DE">
        <w:rPr>
          <w:rFonts w:asciiTheme="minorHAnsi" w:hAnsiTheme="minorHAnsi" w:cstheme="minorHAnsi"/>
          <w:sz w:val="18"/>
          <w:szCs w:val="18"/>
        </w:rPr>
        <w:t xml:space="preserve">oparciu o </w:t>
      </w:r>
      <w:r w:rsidR="00CB066A" w:rsidRPr="00CB066A">
        <w:rPr>
          <w:rFonts w:asciiTheme="minorHAnsi" w:hAnsiTheme="minorHAnsi" w:cstheme="minorHAnsi"/>
          <w:sz w:val="18"/>
          <w:szCs w:val="18"/>
        </w:rPr>
        <w:t>art. 18 oraz art. 74</w:t>
      </w:r>
      <w:r w:rsidR="00CB066A" w:rsidRPr="00340787">
        <w:rPr>
          <w:rFonts w:asciiTheme="minorHAnsi" w:hAnsiTheme="minorHAnsi" w:cstheme="minorHAnsi"/>
        </w:rPr>
        <w:t xml:space="preserve"> </w:t>
      </w:r>
      <w:r w:rsidRPr="009D79DE">
        <w:rPr>
          <w:rFonts w:asciiTheme="minorHAnsi" w:hAnsiTheme="minorHAnsi" w:cstheme="minorHAnsi"/>
          <w:sz w:val="18"/>
          <w:szCs w:val="18"/>
        </w:rPr>
        <w:t xml:space="preserve">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13AFAC8F"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w:t>
      </w:r>
      <w:r w:rsidRPr="00CB066A">
        <w:rPr>
          <w:rFonts w:asciiTheme="minorHAnsi" w:eastAsia="Calibri" w:hAnsiTheme="minorHAnsi" w:cstheme="minorHAnsi"/>
          <w:sz w:val="18"/>
          <w:szCs w:val="18"/>
          <w:lang w:eastAsia="en-US"/>
        </w:rPr>
        <w:t xml:space="preserve">zgodnie z art. </w:t>
      </w:r>
      <w:r w:rsidR="00CB066A" w:rsidRPr="00CB066A">
        <w:rPr>
          <w:rFonts w:asciiTheme="minorHAnsi" w:eastAsia="Calibri" w:hAnsiTheme="minorHAnsi" w:cstheme="minorHAnsi"/>
          <w:sz w:val="18"/>
          <w:szCs w:val="18"/>
          <w:lang w:eastAsia="en-US"/>
        </w:rPr>
        <w:t xml:space="preserve">78 </w:t>
      </w:r>
      <w:r w:rsidRPr="00CB066A">
        <w:rPr>
          <w:rFonts w:asciiTheme="minorHAnsi" w:eastAsia="Calibri" w:hAnsiTheme="minorHAnsi" w:cstheme="minorHAnsi"/>
          <w:sz w:val="18"/>
          <w:szCs w:val="18"/>
          <w:lang w:eastAsia="en-US"/>
        </w:rPr>
        <w:t>ustawy</w:t>
      </w:r>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przez okres 4 lat od </w:t>
      </w:r>
      <w:r w:rsidR="005252F6">
        <w:rPr>
          <w:rFonts w:asciiTheme="minorHAnsi" w:hAnsiTheme="minorHAnsi" w:cstheme="minorHAnsi"/>
          <w:sz w:val="18"/>
          <w:szCs w:val="18"/>
        </w:rPr>
        <w:t>dnia zakończenia postępowania o </w:t>
      </w:r>
      <w:r w:rsidRPr="009D79DE">
        <w:rPr>
          <w:rFonts w:asciiTheme="minorHAnsi" w:hAnsiTheme="minorHAnsi" w:cstheme="minorHAnsi"/>
          <w:sz w:val="18"/>
          <w:szCs w:val="18"/>
        </w:rPr>
        <w:t>udzielenie zamówienia, a jeżeli czas trwania umowy przekracza 4 lata, okres przechowywania obejmuje cały czas trwania umowy lub okres ustalony w oparciu o uzasadniony interes realizowany przez administratora;</w:t>
      </w:r>
    </w:p>
    <w:p w14:paraId="557BAA89"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044A39A4"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2E920353" w14:textId="77777777"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32964A37"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4AA9E943"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73667B8A" w14:textId="77777777" w:rsidR="00196011" w:rsidRPr="009D79DE" w:rsidRDefault="00196011" w:rsidP="00E54934">
      <w:pPr>
        <w:pStyle w:val="Akapitzlist"/>
        <w:numPr>
          <w:ilvl w:val="0"/>
          <w:numId w:val="26"/>
        </w:numPr>
        <w:suppressAutoHyphens/>
        <w:spacing w:before="120"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3D9E52EC" w14:textId="77777777"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DDFEFE3" w14:textId="77777777" w:rsidR="00196011" w:rsidRPr="009D79DE" w:rsidRDefault="00196011" w:rsidP="00E54934">
      <w:pPr>
        <w:numPr>
          <w:ilvl w:val="0"/>
          <w:numId w:val="25"/>
        </w:numPr>
        <w:tabs>
          <w:tab w:val="left" w:pos="1276"/>
        </w:tabs>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1302D499"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6EA2B23E"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729CEB5B" w14:textId="77777777"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08FE0590" w14:textId="77777777" w:rsidR="00AE2DEF" w:rsidRPr="009D79DE" w:rsidRDefault="006F732D" w:rsidP="00462519">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310AC10D" w14:textId="77777777" w:rsidR="000A6CE4" w:rsidRDefault="000A6CE4" w:rsidP="00462519">
      <w:pPr>
        <w:spacing w:afterLines="10" w:after="24" w:line="240" w:lineRule="auto"/>
        <w:jc w:val="both"/>
        <w:rPr>
          <w:rFonts w:asciiTheme="minorHAnsi" w:hAnsiTheme="minorHAnsi"/>
          <w:b/>
          <w:sz w:val="18"/>
          <w:szCs w:val="18"/>
        </w:rPr>
      </w:pPr>
    </w:p>
    <w:p w14:paraId="14281066" w14:textId="5499F2F7" w:rsidR="00AE2DEF" w:rsidRPr="009D79DE" w:rsidRDefault="006F732D" w:rsidP="00462519">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6009DD8A" w14:textId="4627F7ED" w:rsidR="00D45AE2" w:rsidRPr="009D79DE" w:rsidRDefault="00AE2DEF" w:rsidP="00462519">
      <w:pPr>
        <w:tabs>
          <w:tab w:val="left" w:pos="1985"/>
          <w:tab w:val="left" w:pos="2552"/>
          <w:tab w:val="left" w:pos="2835"/>
        </w:tabs>
        <w:spacing w:before="120"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D031CA">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r w:rsidR="000A6CE4">
        <w:rPr>
          <w:rFonts w:asciiTheme="minorHAnsi" w:hAnsiTheme="minorHAnsi"/>
          <w:sz w:val="18"/>
          <w:szCs w:val="18"/>
        </w:rPr>
        <w:t>;</w:t>
      </w:r>
    </w:p>
    <w:p w14:paraId="7584D1B8" w14:textId="065F1EEF" w:rsidR="00E00196" w:rsidRPr="009D79DE" w:rsidRDefault="00D45AE2" w:rsidP="00462519">
      <w:pPr>
        <w:tabs>
          <w:tab w:val="left" w:pos="1985"/>
          <w:tab w:val="left" w:pos="2552"/>
          <w:tab w:val="left" w:pos="2835"/>
        </w:tabs>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r w:rsidR="000A6CE4">
        <w:rPr>
          <w:rFonts w:asciiTheme="minorHAnsi" w:hAnsiTheme="minorHAnsi"/>
          <w:sz w:val="18"/>
          <w:szCs w:val="18"/>
        </w:rPr>
        <w:t>;</w:t>
      </w:r>
    </w:p>
    <w:p w14:paraId="036E70D7" w14:textId="0A327684" w:rsidR="00E8333B" w:rsidRDefault="00AE2DEF" w:rsidP="00462519">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r w:rsidR="000A6CE4">
        <w:rPr>
          <w:rFonts w:asciiTheme="minorHAnsi" w:hAnsiTheme="minorHAnsi"/>
          <w:sz w:val="18"/>
          <w:szCs w:val="18"/>
        </w:rPr>
        <w:t>;</w:t>
      </w:r>
    </w:p>
    <w:p w14:paraId="3EEB9849" w14:textId="4CF96890" w:rsidR="00651A2A" w:rsidRDefault="00651A2A" w:rsidP="00462519">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r w:rsidR="000A6CE4">
        <w:rPr>
          <w:rFonts w:asciiTheme="minorHAnsi" w:hAnsiTheme="minorHAnsi"/>
          <w:sz w:val="18"/>
          <w:szCs w:val="18"/>
        </w:rPr>
        <w:t>;</w:t>
      </w:r>
    </w:p>
    <w:p w14:paraId="6F3DFA7D" w14:textId="172D4883" w:rsidR="0008075D" w:rsidRDefault="00B44043" w:rsidP="00462519">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FD21EF">
        <w:rPr>
          <w:rFonts w:asciiTheme="minorHAnsi" w:hAnsiTheme="minorHAnsi"/>
          <w:b/>
          <w:sz w:val="18"/>
          <w:szCs w:val="18"/>
        </w:rPr>
        <w:t>4</w:t>
      </w:r>
      <w:r w:rsidR="005908D9" w:rsidRPr="00FD21EF">
        <w:rPr>
          <w:rFonts w:asciiTheme="minorHAnsi" w:hAnsiTheme="minorHAnsi"/>
          <w:b/>
          <w:sz w:val="18"/>
          <w:szCs w:val="18"/>
        </w:rPr>
        <w:t xml:space="preserve"> </w:t>
      </w:r>
      <w:r w:rsidR="005908D9" w:rsidRPr="00FD21EF">
        <w:rPr>
          <w:rFonts w:asciiTheme="minorHAnsi" w:hAnsiTheme="minorHAnsi"/>
          <w:sz w:val="18"/>
          <w:szCs w:val="18"/>
        </w:rPr>
        <w:t>–</w:t>
      </w:r>
      <w:r w:rsidR="0008075D" w:rsidRPr="00FD21EF">
        <w:rPr>
          <w:rFonts w:asciiTheme="minorHAnsi" w:hAnsiTheme="minorHAnsi"/>
          <w:sz w:val="18"/>
          <w:szCs w:val="18"/>
        </w:rPr>
        <w:t xml:space="preserve"> </w:t>
      </w:r>
      <w:r w:rsidR="002423DF" w:rsidRPr="00FD21EF">
        <w:rPr>
          <w:rFonts w:asciiTheme="minorHAnsi" w:hAnsiTheme="minorHAnsi" w:cstheme="minorHAnsi"/>
          <w:bCs/>
          <w:color w:val="000000" w:themeColor="text1"/>
          <w:sz w:val="18"/>
          <w:szCs w:val="18"/>
        </w:rPr>
        <w:t>Opis parametrów i warunków wymaganych</w:t>
      </w:r>
      <w:r w:rsidR="000A6CE4">
        <w:rPr>
          <w:rFonts w:asciiTheme="minorHAnsi" w:hAnsiTheme="minorHAnsi" w:cstheme="minorHAnsi"/>
          <w:bCs/>
          <w:color w:val="000000" w:themeColor="text1"/>
          <w:sz w:val="18"/>
          <w:szCs w:val="18"/>
        </w:rPr>
        <w:t>;</w:t>
      </w:r>
    </w:p>
    <w:p w14:paraId="37BF82AC" w14:textId="3F438828" w:rsidR="0099726E" w:rsidRPr="0008075D" w:rsidRDefault="0008075D" w:rsidP="00462519">
      <w:pPr>
        <w:spacing w:before="120"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r w:rsidR="000A6CE4">
        <w:rPr>
          <w:rFonts w:asciiTheme="minorHAnsi" w:hAnsiTheme="minorHAnsi"/>
          <w:sz w:val="18"/>
          <w:szCs w:val="18"/>
        </w:rPr>
        <w:t>;</w:t>
      </w:r>
    </w:p>
    <w:p w14:paraId="4904E4AA" w14:textId="1CCB33B6" w:rsidR="002071C6" w:rsidRPr="009D79DE" w:rsidRDefault="0008075D" w:rsidP="00462519">
      <w:pPr>
        <w:spacing w:before="12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r w:rsidR="000A6CE4">
        <w:rPr>
          <w:rFonts w:asciiTheme="minorHAnsi" w:hAnsiTheme="minorHAnsi"/>
          <w:sz w:val="18"/>
          <w:szCs w:val="18"/>
        </w:rPr>
        <w:t>;</w:t>
      </w:r>
    </w:p>
    <w:p w14:paraId="5BC521FA" w14:textId="3A8B840A" w:rsidR="00DD48F1" w:rsidRDefault="0008075D" w:rsidP="00462519">
      <w:pPr>
        <w:tabs>
          <w:tab w:val="left" w:pos="1985"/>
          <w:tab w:val="left" w:pos="2552"/>
          <w:tab w:val="left" w:pos="2835"/>
        </w:tabs>
        <w:spacing w:before="120"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r w:rsidR="000A6CE4">
        <w:rPr>
          <w:rFonts w:asciiTheme="minorHAnsi" w:hAnsiTheme="minorHAnsi"/>
          <w:sz w:val="18"/>
          <w:szCs w:val="18"/>
        </w:rPr>
        <w:t>;</w:t>
      </w:r>
    </w:p>
    <w:p w14:paraId="34B553F4" w14:textId="155552F2" w:rsidR="00D031CA" w:rsidRDefault="00D031CA" w:rsidP="00462519">
      <w:pPr>
        <w:tabs>
          <w:tab w:val="left" w:pos="1985"/>
          <w:tab w:val="left" w:pos="2552"/>
          <w:tab w:val="left" w:pos="2835"/>
        </w:tabs>
        <w:spacing w:before="120" w:afterLines="10" w:after="24" w:line="240" w:lineRule="auto"/>
        <w:jc w:val="both"/>
        <w:rPr>
          <w:rFonts w:asciiTheme="minorHAnsi" w:hAnsiTheme="minorHAnsi"/>
          <w:sz w:val="18"/>
          <w:szCs w:val="18"/>
        </w:rPr>
      </w:pPr>
      <w:r>
        <w:rPr>
          <w:rFonts w:asciiTheme="minorHAnsi" w:hAnsiTheme="minorHAnsi"/>
          <w:b/>
          <w:sz w:val="18"/>
          <w:szCs w:val="18"/>
        </w:rPr>
        <w:t>Załącznik nr 8</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Program </w:t>
      </w:r>
      <w:proofErr w:type="spellStart"/>
      <w:r>
        <w:rPr>
          <w:rFonts w:asciiTheme="minorHAnsi" w:hAnsiTheme="minorHAnsi"/>
          <w:sz w:val="18"/>
          <w:szCs w:val="18"/>
        </w:rPr>
        <w:t>Funkcjonalno</w:t>
      </w:r>
      <w:proofErr w:type="spellEnd"/>
      <w:r>
        <w:rPr>
          <w:rFonts w:asciiTheme="minorHAnsi" w:hAnsiTheme="minorHAnsi"/>
          <w:sz w:val="18"/>
          <w:szCs w:val="18"/>
        </w:rPr>
        <w:t xml:space="preserve"> – Użytkowy</w:t>
      </w:r>
      <w:r w:rsidR="000A6CE4">
        <w:rPr>
          <w:rFonts w:asciiTheme="minorHAnsi" w:hAnsiTheme="minorHAnsi"/>
          <w:sz w:val="18"/>
          <w:szCs w:val="18"/>
        </w:rPr>
        <w:t>;</w:t>
      </w:r>
    </w:p>
    <w:p w14:paraId="2C5BE7E6" w14:textId="66B991FE" w:rsidR="000A6CE4" w:rsidRDefault="000A6CE4" w:rsidP="000A6CE4">
      <w:pPr>
        <w:tabs>
          <w:tab w:val="left" w:pos="1985"/>
          <w:tab w:val="left" w:pos="2552"/>
          <w:tab w:val="left" w:pos="2835"/>
        </w:tabs>
        <w:spacing w:before="120" w:afterLines="10" w:after="24" w:line="240" w:lineRule="auto"/>
        <w:rPr>
          <w:rFonts w:asciiTheme="minorHAnsi" w:hAnsiTheme="minorHAnsi"/>
          <w:sz w:val="18"/>
          <w:szCs w:val="18"/>
        </w:rPr>
      </w:pPr>
      <w:r w:rsidRPr="000A6CE4">
        <w:rPr>
          <w:rFonts w:asciiTheme="minorHAnsi" w:hAnsiTheme="minorHAnsi"/>
          <w:b/>
          <w:bCs/>
          <w:sz w:val="18"/>
          <w:szCs w:val="18"/>
        </w:rPr>
        <w:t>Załącznik nr 1 do Programu Funkcjonalno-Użytkowego</w:t>
      </w:r>
      <w:r>
        <w:rPr>
          <w:rFonts w:asciiTheme="minorHAnsi" w:hAnsiTheme="minorHAnsi"/>
          <w:sz w:val="18"/>
          <w:szCs w:val="18"/>
        </w:rPr>
        <w:t xml:space="preserve"> – Koncepcja rozbudowy.</w:t>
      </w:r>
    </w:p>
    <w:p w14:paraId="2380457D" w14:textId="5D746029" w:rsidR="000A6CE4" w:rsidRDefault="000A6CE4" w:rsidP="000A6CE4">
      <w:pPr>
        <w:tabs>
          <w:tab w:val="left" w:pos="1985"/>
          <w:tab w:val="left" w:pos="2552"/>
          <w:tab w:val="left" w:pos="2835"/>
        </w:tabs>
        <w:spacing w:before="120" w:afterLines="10" w:after="24" w:line="240" w:lineRule="auto"/>
        <w:jc w:val="both"/>
        <w:rPr>
          <w:rFonts w:asciiTheme="minorHAnsi" w:hAnsiTheme="minorHAnsi"/>
          <w:sz w:val="18"/>
          <w:szCs w:val="18"/>
        </w:rPr>
      </w:pPr>
      <w:r w:rsidRPr="000A6CE4">
        <w:rPr>
          <w:rFonts w:asciiTheme="minorHAnsi" w:hAnsiTheme="minorHAnsi"/>
          <w:b/>
          <w:bCs/>
          <w:sz w:val="18"/>
          <w:szCs w:val="18"/>
        </w:rPr>
        <w:t>Załącznik nr 2 do Programu Funkcjonalno-Użytkowego</w:t>
      </w:r>
      <w:r>
        <w:rPr>
          <w:rFonts w:asciiTheme="minorHAnsi" w:hAnsiTheme="minorHAnsi"/>
          <w:sz w:val="18"/>
          <w:szCs w:val="18"/>
        </w:rPr>
        <w:t xml:space="preserve"> – Wytyczne branżowe.</w:t>
      </w:r>
    </w:p>
    <w:p w14:paraId="2B629334" w14:textId="17830FFB" w:rsidR="00D031CA" w:rsidRPr="00093936" w:rsidRDefault="00093936" w:rsidP="009224F6">
      <w:pPr>
        <w:tabs>
          <w:tab w:val="left" w:pos="1985"/>
          <w:tab w:val="left" w:pos="2552"/>
          <w:tab w:val="left" w:pos="2835"/>
        </w:tabs>
        <w:spacing w:before="120" w:afterLines="10" w:after="24" w:line="240" w:lineRule="auto"/>
        <w:jc w:val="both"/>
        <w:rPr>
          <w:rFonts w:asciiTheme="minorHAnsi" w:hAnsiTheme="minorHAnsi"/>
          <w:color w:val="FF0000"/>
          <w:sz w:val="18"/>
          <w:szCs w:val="18"/>
        </w:rPr>
      </w:pPr>
      <w:r w:rsidRPr="00093936">
        <w:rPr>
          <w:rFonts w:asciiTheme="minorHAnsi" w:hAnsiTheme="minorHAnsi"/>
          <w:b/>
          <w:bCs/>
          <w:color w:val="FF0000"/>
          <w:sz w:val="18"/>
          <w:szCs w:val="18"/>
        </w:rPr>
        <w:t>Załącznik nr 3 do Programu Funkcjonalno-Użytkowego</w:t>
      </w:r>
      <w:r w:rsidRPr="00093936">
        <w:rPr>
          <w:rFonts w:asciiTheme="minorHAnsi" w:hAnsiTheme="minorHAnsi"/>
          <w:color w:val="FF0000"/>
          <w:sz w:val="18"/>
          <w:szCs w:val="18"/>
        </w:rPr>
        <w:t xml:space="preserve"> – Wytyczne Działu Informatyki.</w:t>
      </w:r>
    </w:p>
    <w:sectPr w:rsidR="00D031CA" w:rsidRPr="00093936" w:rsidSect="00814DC9">
      <w:footerReference w:type="even" r:id="rId40"/>
      <w:footerReference w:type="default" r:id="rId41"/>
      <w:footerReference w:type="first" r:id="rId42"/>
      <w:pgSz w:w="11906" w:h="16838" w:code="9"/>
      <w:pgMar w:top="993" w:right="851" w:bottom="851" w:left="851" w:header="709" w:footer="71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27AF" w14:textId="77777777" w:rsidR="00C10FB8" w:rsidRDefault="00C10FB8" w:rsidP="00AE2DEF">
      <w:pPr>
        <w:spacing w:after="24"/>
      </w:pPr>
      <w:r>
        <w:separator/>
      </w:r>
    </w:p>
  </w:endnote>
  <w:endnote w:type="continuationSeparator" w:id="0">
    <w:p w14:paraId="483F69C5" w14:textId="77777777" w:rsidR="00C10FB8" w:rsidRDefault="00C10FB8" w:rsidP="00AE2DEF">
      <w:pPr>
        <w:spacing w:after="24"/>
      </w:pPr>
      <w:r>
        <w:continuationSeparator/>
      </w:r>
    </w:p>
  </w:endnote>
  <w:endnote w:type="continuationNotice" w:id="1">
    <w:p w14:paraId="27E5F90E" w14:textId="77777777" w:rsidR="00C10FB8" w:rsidRDefault="00C10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4E9" w14:textId="77777777" w:rsidR="00AD5AF8" w:rsidRDefault="009224F6">
    <w:pPr>
      <w:pStyle w:val="Stopka"/>
      <w:framePr w:wrap="around" w:vAnchor="text" w:hAnchor="margin" w:xAlign="center" w:y="1"/>
      <w:spacing w:after="24"/>
      <w:rPr>
        <w:rStyle w:val="Numerstrony"/>
      </w:rPr>
    </w:pPr>
    <w:r>
      <w:rPr>
        <w:rStyle w:val="Numerstrony"/>
      </w:rPr>
      <w:fldChar w:fldCharType="begin"/>
    </w:r>
    <w:r w:rsidR="00AD5AF8">
      <w:rPr>
        <w:rStyle w:val="Numerstrony"/>
      </w:rPr>
      <w:instrText xml:space="preserve">PAGE  </w:instrText>
    </w:r>
    <w:r>
      <w:rPr>
        <w:rStyle w:val="Numerstrony"/>
      </w:rPr>
      <w:fldChar w:fldCharType="separate"/>
    </w:r>
    <w:r w:rsidR="00AD5AF8">
      <w:rPr>
        <w:rStyle w:val="Numerstrony"/>
        <w:noProof/>
      </w:rPr>
      <w:t>15</w:t>
    </w:r>
    <w:r>
      <w:rPr>
        <w:rStyle w:val="Numerstrony"/>
      </w:rPr>
      <w:fldChar w:fldCharType="end"/>
    </w:r>
  </w:p>
  <w:p w14:paraId="5BD0CC62" w14:textId="77777777" w:rsidR="00AD5AF8" w:rsidRDefault="00AD5AF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53B" w14:textId="77777777" w:rsidR="00AD5AF8" w:rsidRPr="000B5290" w:rsidRDefault="009224F6"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AD5AF8"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A36273">
      <w:rPr>
        <w:rStyle w:val="Numerstrony"/>
        <w:rFonts w:ascii="Calibri" w:hAnsi="Calibri"/>
        <w:noProof/>
        <w:sz w:val="16"/>
        <w:szCs w:val="16"/>
      </w:rPr>
      <w:t>2</w:t>
    </w:r>
    <w:r w:rsidRPr="000B5290">
      <w:rPr>
        <w:rStyle w:val="Numerstrony"/>
        <w:rFonts w:ascii="Calibri" w:hAnsi="Calibri"/>
        <w:sz w:val="16"/>
        <w:szCs w:val="16"/>
      </w:rPr>
      <w:fldChar w:fldCharType="end"/>
    </w:r>
  </w:p>
  <w:p w14:paraId="704D2A22" w14:textId="77777777" w:rsidR="00AD5AF8" w:rsidRPr="00B908DC" w:rsidRDefault="00AD5AF8">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Content>
      <w:p w14:paraId="7EAF9E3E" w14:textId="77777777" w:rsidR="00AD5AF8" w:rsidRDefault="009224F6" w:rsidP="00A06540">
        <w:pPr>
          <w:pStyle w:val="Stopka"/>
          <w:spacing w:after="24"/>
          <w:jc w:val="center"/>
        </w:pPr>
        <w:r w:rsidRPr="00A06540">
          <w:rPr>
            <w:rFonts w:ascii="Calibri" w:hAnsi="Calibri" w:cs="Calibri"/>
            <w:sz w:val="16"/>
            <w:szCs w:val="16"/>
          </w:rPr>
          <w:fldChar w:fldCharType="begin"/>
        </w:r>
        <w:r w:rsidR="00E91EB1" w:rsidRPr="00A06540">
          <w:rPr>
            <w:rFonts w:ascii="Calibri" w:hAnsi="Calibri" w:cs="Calibri"/>
            <w:sz w:val="16"/>
            <w:szCs w:val="16"/>
          </w:rPr>
          <w:instrText>PAGE   \* MERGEFORMAT</w:instrText>
        </w:r>
        <w:r w:rsidRPr="00A06540">
          <w:rPr>
            <w:rFonts w:ascii="Calibri" w:hAnsi="Calibri" w:cs="Calibri"/>
            <w:sz w:val="16"/>
            <w:szCs w:val="16"/>
          </w:rPr>
          <w:fldChar w:fldCharType="separate"/>
        </w:r>
        <w:r w:rsidR="00A36273">
          <w:rPr>
            <w:rFonts w:ascii="Calibri" w:hAnsi="Calibri" w:cs="Calibri"/>
            <w:noProof/>
            <w:sz w:val="16"/>
            <w:szCs w:val="16"/>
          </w:rPr>
          <w:t>1</w:t>
        </w:r>
        <w:r w:rsidRPr="00A06540">
          <w:rPr>
            <w:rFonts w:ascii="Calibri" w:hAnsi="Calibri" w:cs="Calibri"/>
            <w:sz w:val="16"/>
            <w:szCs w:val="16"/>
          </w:rPr>
          <w:fldChar w:fldCharType="end"/>
        </w:r>
      </w:p>
    </w:sdtContent>
  </w:sdt>
  <w:p w14:paraId="3256A99C" w14:textId="77777777" w:rsidR="00AD5AF8" w:rsidRDefault="00AD5AF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75A2" w14:textId="77777777" w:rsidR="00C10FB8" w:rsidRDefault="00C10FB8" w:rsidP="00AE2DEF">
      <w:pPr>
        <w:spacing w:after="24"/>
      </w:pPr>
      <w:r>
        <w:separator/>
      </w:r>
    </w:p>
  </w:footnote>
  <w:footnote w:type="continuationSeparator" w:id="0">
    <w:p w14:paraId="419294B7" w14:textId="77777777" w:rsidR="00C10FB8" w:rsidRDefault="00C10FB8" w:rsidP="00AE2DEF">
      <w:pPr>
        <w:spacing w:after="24"/>
      </w:pPr>
      <w:r>
        <w:continuationSeparator/>
      </w:r>
    </w:p>
  </w:footnote>
  <w:footnote w:type="continuationNotice" w:id="1">
    <w:p w14:paraId="112B4C77" w14:textId="77777777" w:rsidR="00C10FB8" w:rsidRDefault="00C10F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15:restartNumberingAfterBreak="0">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5" w15:restartNumberingAfterBreak="0">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1" w15:restartNumberingAfterBreak="0">
    <w:nsid w:val="53856034"/>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75895A1E"/>
    <w:multiLevelType w:val="hybridMultilevel"/>
    <w:tmpl w:val="1960F476"/>
    <w:lvl w:ilvl="0" w:tplc="80E683CE">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6"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4741335">
    <w:abstractNumId w:val="20"/>
  </w:num>
  <w:num w:numId="2" w16cid:durableId="2043238886">
    <w:abstractNumId w:val="17"/>
  </w:num>
  <w:num w:numId="3" w16cid:durableId="1970428615">
    <w:abstractNumId w:val="26"/>
  </w:num>
  <w:num w:numId="4" w16cid:durableId="643438026">
    <w:abstractNumId w:val="36"/>
  </w:num>
  <w:num w:numId="5" w16cid:durableId="924262498">
    <w:abstractNumId w:val="11"/>
  </w:num>
  <w:num w:numId="6" w16cid:durableId="2025207319">
    <w:abstractNumId w:val="10"/>
  </w:num>
  <w:num w:numId="7" w16cid:durableId="2029129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062854">
    <w:abstractNumId w:val="9"/>
  </w:num>
  <w:num w:numId="9" w16cid:durableId="805896489">
    <w:abstractNumId w:val="12"/>
  </w:num>
  <w:num w:numId="10" w16cid:durableId="1654219264">
    <w:abstractNumId w:val="8"/>
  </w:num>
  <w:num w:numId="11" w16cid:durableId="147333369">
    <w:abstractNumId w:val="1"/>
  </w:num>
  <w:num w:numId="12" w16cid:durableId="1329098513">
    <w:abstractNumId w:val="7"/>
  </w:num>
  <w:num w:numId="13" w16cid:durableId="1176571921">
    <w:abstractNumId w:val="15"/>
  </w:num>
  <w:num w:numId="14" w16cid:durableId="1655601003">
    <w:abstractNumId w:val="22"/>
  </w:num>
  <w:num w:numId="15" w16cid:durableId="512112301">
    <w:abstractNumId w:val="32"/>
  </w:num>
  <w:num w:numId="16" w16cid:durableId="1312365390">
    <w:abstractNumId w:val="13"/>
  </w:num>
  <w:num w:numId="17" w16cid:durableId="1817725124">
    <w:abstractNumId w:val="14"/>
  </w:num>
  <w:num w:numId="18" w16cid:durableId="1615017978">
    <w:abstractNumId w:val="27"/>
  </w:num>
  <w:num w:numId="19" w16cid:durableId="1289508002">
    <w:abstractNumId w:val="18"/>
  </w:num>
  <w:num w:numId="20" w16cid:durableId="961692646">
    <w:abstractNumId w:val="6"/>
  </w:num>
  <w:num w:numId="21" w16cid:durableId="1139343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4711278">
    <w:abstractNumId w:val="30"/>
  </w:num>
  <w:num w:numId="23" w16cid:durableId="1156147726">
    <w:abstractNumId w:val="33"/>
  </w:num>
  <w:num w:numId="24" w16cid:durableId="1505971621">
    <w:abstractNumId w:val="34"/>
  </w:num>
  <w:num w:numId="25" w16cid:durableId="335890680">
    <w:abstractNumId w:val="38"/>
  </w:num>
  <w:num w:numId="26" w16cid:durableId="1724673150">
    <w:abstractNumId w:val="31"/>
  </w:num>
  <w:num w:numId="27" w16cid:durableId="200829561">
    <w:abstractNumId w:val="25"/>
  </w:num>
  <w:num w:numId="28" w16cid:durableId="1661805986">
    <w:abstractNumId w:val="29"/>
  </w:num>
  <w:num w:numId="29" w16cid:durableId="1975213950">
    <w:abstractNumId w:val="2"/>
  </w:num>
  <w:num w:numId="30" w16cid:durableId="563177332">
    <w:abstractNumId w:val="16"/>
  </w:num>
  <w:num w:numId="31" w16cid:durableId="1627201547">
    <w:abstractNumId w:val="37"/>
  </w:num>
  <w:num w:numId="32" w16cid:durableId="1840536831">
    <w:abstractNumId w:val="23"/>
  </w:num>
  <w:num w:numId="33" w16cid:durableId="973027052">
    <w:abstractNumId w:val="28"/>
  </w:num>
  <w:num w:numId="34" w16cid:durableId="596718905">
    <w:abstractNumId w:val="3"/>
  </w:num>
  <w:num w:numId="35" w16cid:durableId="652567553">
    <w:abstractNumId w:val="4"/>
  </w:num>
  <w:num w:numId="36" w16cid:durableId="1180584218">
    <w:abstractNumId w:val="19"/>
  </w:num>
  <w:num w:numId="37" w16cid:durableId="463735008">
    <w:abstractNumId w:val="5"/>
  </w:num>
  <w:num w:numId="38" w16cid:durableId="1372725529">
    <w:abstractNumId w:val="21"/>
  </w:num>
  <w:num w:numId="39" w16cid:durableId="562570101">
    <w:abstractNumId w:val="0"/>
  </w:num>
  <w:num w:numId="40" w16cid:durableId="101010639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6C"/>
    <w:rsid w:val="00012439"/>
    <w:rsid w:val="00012622"/>
    <w:rsid w:val="000139BC"/>
    <w:rsid w:val="000143A3"/>
    <w:rsid w:val="000156EE"/>
    <w:rsid w:val="00016742"/>
    <w:rsid w:val="0001696E"/>
    <w:rsid w:val="00016F9D"/>
    <w:rsid w:val="0001743B"/>
    <w:rsid w:val="0001788F"/>
    <w:rsid w:val="000179BC"/>
    <w:rsid w:val="00020122"/>
    <w:rsid w:val="000206F5"/>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699"/>
    <w:rsid w:val="00030EDE"/>
    <w:rsid w:val="00031067"/>
    <w:rsid w:val="000312A7"/>
    <w:rsid w:val="0003176B"/>
    <w:rsid w:val="000318DA"/>
    <w:rsid w:val="00031965"/>
    <w:rsid w:val="0003275E"/>
    <w:rsid w:val="00033873"/>
    <w:rsid w:val="00033EB9"/>
    <w:rsid w:val="000345C3"/>
    <w:rsid w:val="00034F68"/>
    <w:rsid w:val="00035D2D"/>
    <w:rsid w:val="000362DC"/>
    <w:rsid w:val="000371DC"/>
    <w:rsid w:val="00037B39"/>
    <w:rsid w:val="0004063D"/>
    <w:rsid w:val="00040F31"/>
    <w:rsid w:val="000411C5"/>
    <w:rsid w:val="00041DD1"/>
    <w:rsid w:val="00042762"/>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47B23"/>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27D"/>
    <w:rsid w:val="00070940"/>
    <w:rsid w:val="00070DF9"/>
    <w:rsid w:val="00070E10"/>
    <w:rsid w:val="00071189"/>
    <w:rsid w:val="00071817"/>
    <w:rsid w:val="00072024"/>
    <w:rsid w:val="0007380A"/>
    <w:rsid w:val="0007398B"/>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173"/>
    <w:rsid w:val="00091378"/>
    <w:rsid w:val="00091E48"/>
    <w:rsid w:val="000920F1"/>
    <w:rsid w:val="0009349E"/>
    <w:rsid w:val="00093936"/>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A6CE4"/>
    <w:rsid w:val="000B06D5"/>
    <w:rsid w:val="000B0FFB"/>
    <w:rsid w:val="000B179C"/>
    <w:rsid w:val="000B1E51"/>
    <w:rsid w:val="000B200F"/>
    <w:rsid w:val="000B2421"/>
    <w:rsid w:val="000B2ABA"/>
    <w:rsid w:val="000B46B5"/>
    <w:rsid w:val="000B4A90"/>
    <w:rsid w:val="000B4EE6"/>
    <w:rsid w:val="000B5290"/>
    <w:rsid w:val="000B5429"/>
    <w:rsid w:val="000B54DB"/>
    <w:rsid w:val="000B59C9"/>
    <w:rsid w:val="000B5DD3"/>
    <w:rsid w:val="000B6270"/>
    <w:rsid w:val="000B634A"/>
    <w:rsid w:val="000B646E"/>
    <w:rsid w:val="000B7AA3"/>
    <w:rsid w:val="000C00EC"/>
    <w:rsid w:val="000C066B"/>
    <w:rsid w:val="000C0D5F"/>
    <w:rsid w:val="000C0E06"/>
    <w:rsid w:val="000C0E19"/>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147"/>
    <w:rsid w:val="000E23B1"/>
    <w:rsid w:val="000E2410"/>
    <w:rsid w:val="000E2474"/>
    <w:rsid w:val="000E2D8B"/>
    <w:rsid w:val="000E2F22"/>
    <w:rsid w:val="000E336E"/>
    <w:rsid w:val="000E45DF"/>
    <w:rsid w:val="000E5F0F"/>
    <w:rsid w:val="000E63F3"/>
    <w:rsid w:val="000E6B8B"/>
    <w:rsid w:val="000F0973"/>
    <w:rsid w:val="000F0FA9"/>
    <w:rsid w:val="000F138B"/>
    <w:rsid w:val="000F1988"/>
    <w:rsid w:val="000F3220"/>
    <w:rsid w:val="000F3FEB"/>
    <w:rsid w:val="000F47F6"/>
    <w:rsid w:val="000F49B4"/>
    <w:rsid w:val="000F4C1A"/>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3F9D"/>
    <w:rsid w:val="00114378"/>
    <w:rsid w:val="00114787"/>
    <w:rsid w:val="00114EA0"/>
    <w:rsid w:val="00115337"/>
    <w:rsid w:val="00115E1F"/>
    <w:rsid w:val="00115E81"/>
    <w:rsid w:val="001163E6"/>
    <w:rsid w:val="00116947"/>
    <w:rsid w:val="0011703F"/>
    <w:rsid w:val="0011727C"/>
    <w:rsid w:val="0011763A"/>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1A3"/>
    <w:rsid w:val="00127EBC"/>
    <w:rsid w:val="001307D9"/>
    <w:rsid w:val="00130B86"/>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6933"/>
    <w:rsid w:val="001475BD"/>
    <w:rsid w:val="0014796A"/>
    <w:rsid w:val="00150712"/>
    <w:rsid w:val="00150788"/>
    <w:rsid w:val="00150FAF"/>
    <w:rsid w:val="00151023"/>
    <w:rsid w:val="00151173"/>
    <w:rsid w:val="0015137A"/>
    <w:rsid w:val="00151534"/>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05F"/>
    <w:rsid w:val="001C08ED"/>
    <w:rsid w:val="001C14A9"/>
    <w:rsid w:val="001C1975"/>
    <w:rsid w:val="001C1F56"/>
    <w:rsid w:val="001C2B4F"/>
    <w:rsid w:val="001C2C91"/>
    <w:rsid w:val="001C2D2E"/>
    <w:rsid w:val="001C36B8"/>
    <w:rsid w:val="001C4D77"/>
    <w:rsid w:val="001C4E2B"/>
    <w:rsid w:val="001C5682"/>
    <w:rsid w:val="001C7D02"/>
    <w:rsid w:val="001D0248"/>
    <w:rsid w:val="001D04D7"/>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3F3B"/>
    <w:rsid w:val="0020429D"/>
    <w:rsid w:val="002045BE"/>
    <w:rsid w:val="00204CC6"/>
    <w:rsid w:val="00205015"/>
    <w:rsid w:val="00205418"/>
    <w:rsid w:val="002059B9"/>
    <w:rsid w:val="0020604E"/>
    <w:rsid w:val="002063F5"/>
    <w:rsid w:val="00206550"/>
    <w:rsid w:val="00207132"/>
    <w:rsid w:val="002071C6"/>
    <w:rsid w:val="00207FA8"/>
    <w:rsid w:val="00210668"/>
    <w:rsid w:val="00210795"/>
    <w:rsid w:val="002107C0"/>
    <w:rsid w:val="00211B59"/>
    <w:rsid w:val="00211D58"/>
    <w:rsid w:val="00211F5F"/>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3DF"/>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57DF3"/>
    <w:rsid w:val="00260876"/>
    <w:rsid w:val="0026138D"/>
    <w:rsid w:val="002623AD"/>
    <w:rsid w:val="002627F5"/>
    <w:rsid w:val="002629BC"/>
    <w:rsid w:val="00262F5A"/>
    <w:rsid w:val="002633E3"/>
    <w:rsid w:val="002634A9"/>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B7F75"/>
    <w:rsid w:val="002C0168"/>
    <w:rsid w:val="002C042D"/>
    <w:rsid w:val="002C05DC"/>
    <w:rsid w:val="002C07D8"/>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146"/>
    <w:rsid w:val="002E36A1"/>
    <w:rsid w:val="002E3B13"/>
    <w:rsid w:val="002E3EDA"/>
    <w:rsid w:val="002E45EA"/>
    <w:rsid w:val="002E5A79"/>
    <w:rsid w:val="002E5ABE"/>
    <w:rsid w:val="002E5F2D"/>
    <w:rsid w:val="002E6337"/>
    <w:rsid w:val="002E63BA"/>
    <w:rsid w:val="002E6A0C"/>
    <w:rsid w:val="002E7046"/>
    <w:rsid w:val="002E7560"/>
    <w:rsid w:val="002F0964"/>
    <w:rsid w:val="002F1237"/>
    <w:rsid w:val="002F1CF4"/>
    <w:rsid w:val="002F1D41"/>
    <w:rsid w:val="002F1EFE"/>
    <w:rsid w:val="002F255D"/>
    <w:rsid w:val="002F2631"/>
    <w:rsid w:val="002F272C"/>
    <w:rsid w:val="002F29EB"/>
    <w:rsid w:val="002F5302"/>
    <w:rsid w:val="002F546F"/>
    <w:rsid w:val="002F6112"/>
    <w:rsid w:val="002F66F7"/>
    <w:rsid w:val="002F7518"/>
    <w:rsid w:val="003010B7"/>
    <w:rsid w:val="003017CA"/>
    <w:rsid w:val="00301E54"/>
    <w:rsid w:val="00302907"/>
    <w:rsid w:val="0030293F"/>
    <w:rsid w:val="00303068"/>
    <w:rsid w:val="00303A77"/>
    <w:rsid w:val="00303D0B"/>
    <w:rsid w:val="00304C81"/>
    <w:rsid w:val="00304D06"/>
    <w:rsid w:val="00305112"/>
    <w:rsid w:val="00305222"/>
    <w:rsid w:val="00305246"/>
    <w:rsid w:val="00307697"/>
    <w:rsid w:val="0030794D"/>
    <w:rsid w:val="00307B28"/>
    <w:rsid w:val="00310014"/>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3B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4B5"/>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1BFB"/>
    <w:rsid w:val="00362671"/>
    <w:rsid w:val="00363D11"/>
    <w:rsid w:val="00363F65"/>
    <w:rsid w:val="003640DD"/>
    <w:rsid w:val="00364669"/>
    <w:rsid w:val="00364F38"/>
    <w:rsid w:val="00365017"/>
    <w:rsid w:val="00367BA4"/>
    <w:rsid w:val="0037039D"/>
    <w:rsid w:val="00370443"/>
    <w:rsid w:val="0037159F"/>
    <w:rsid w:val="00371B1B"/>
    <w:rsid w:val="00371C51"/>
    <w:rsid w:val="00372238"/>
    <w:rsid w:val="0037288E"/>
    <w:rsid w:val="0037397E"/>
    <w:rsid w:val="00373DEE"/>
    <w:rsid w:val="00373E5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3D0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4A2"/>
    <w:rsid w:val="003E3C22"/>
    <w:rsid w:val="003E4258"/>
    <w:rsid w:val="003E46D6"/>
    <w:rsid w:val="003E4A4A"/>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81"/>
    <w:rsid w:val="00411A5F"/>
    <w:rsid w:val="00412B27"/>
    <w:rsid w:val="004136C1"/>
    <w:rsid w:val="00415189"/>
    <w:rsid w:val="00415BE1"/>
    <w:rsid w:val="004166CC"/>
    <w:rsid w:val="00416A84"/>
    <w:rsid w:val="00416D85"/>
    <w:rsid w:val="00416FC1"/>
    <w:rsid w:val="004172AC"/>
    <w:rsid w:val="004172D8"/>
    <w:rsid w:val="00417695"/>
    <w:rsid w:val="00417994"/>
    <w:rsid w:val="00420E1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1560"/>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51E"/>
    <w:rsid w:val="00461957"/>
    <w:rsid w:val="00462260"/>
    <w:rsid w:val="00462519"/>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0CF1"/>
    <w:rsid w:val="004A1A29"/>
    <w:rsid w:val="004A2E77"/>
    <w:rsid w:val="004A337B"/>
    <w:rsid w:val="004A3AB9"/>
    <w:rsid w:val="004A40CE"/>
    <w:rsid w:val="004A4848"/>
    <w:rsid w:val="004A5BDF"/>
    <w:rsid w:val="004A63C2"/>
    <w:rsid w:val="004A6B37"/>
    <w:rsid w:val="004A717C"/>
    <w:rsid w:val="004A7720"/>
    <w:rsid w:val="004A7C1C"/>
    <w:rsid w:val="004B0006"/>
    <w:rsid w:val="004B0270"/>
    <w:rsid w:val="004B0EE2"/>
    <w:rsid w:val="004B17F2"/>
    <w:rsid w:val="004B19AA"/>
    <w:rsid w:val="004B1A16"/>
    <w:rsid w:val="004B1E93"/>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5837"/>
    <w:rsid w:val="004C7355"/>
    <w:rsid w:val="004D0F2F"/>
    <w:rsid w:val="004D16E1"/>
    <w:rsid w:val="004D170F"/>
    <w:rsid w:val="004D238C"/>
    <w:rsid w:val="004D311D"/>
    <w:rsid w:val="004D3DEA"/>
    <w:rsid w:val="004D4686"/>
    <w:rsid w:val="004D4912"/>
    <w:rsid w:val="004D4FA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17CD"/>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2F6"/>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34B0"/>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1D8"/>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0D6D"/>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663"/>
    <w:rsid w:val="005A09C7"/>
    <w:rsid w:val="005A1026"/>
    <w:rsid w:val="005A244F"/>
    <w:rsid w:val="005A267B"/>
    <w:rsid w:val="005A304D"/>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BD5"/>
    <w:rsid w:val="005B2CA7"/>
    <w:rsid w:val="005B323C"/>
    <w:rsid w:val="005B34D0"/>
    <w:rsid w:val="005B4191"/>
    <w:rsid w:val="005B419F"/>
    <w:rsid w:val="005B45C9"/>
    <w:rsid w:val="005B4869"/>
    <w:rsid w:val="005B4B82"/>
    <w:rsid w:val="005B5A36"/>
    <w:rsid w:val="005B6113"/>
    <w:rsid w:val="005B67A3"/>
    <w:rsid w:val="005B6A0B"/>
    <w:rsid w:val="005B6A33"/>
    <w:rsid w:val="005B7121"/>
    <w:rsid w:val="005B7134"/>
    <w:rsid w:val="005C096F"/>
    <w:rsid w:val="005C1556"/>
    <w:rsid w:val="005C1608"/>
    <w:rsid w:val="005C1752"/>
    <w:rsid w:val="005C2A72"/>
    <w:rsid w:val="005C329C"/>
    <w:rsid w:val="005C35DD"/>
    <w:rsid w:val="005C4789"/>
    <w:rsid w:val="005C5E6A"/>
    <w:rsid w:val="005C6054"/>
    <w:rsid w:val="005C6258"/>
    <w:rsid w:val="005C7AC8"/>
    <w:rsid w:val="005D028C"/>
    <w:rsid w:val="005D0B5C"/>
    <w:rsid w:val="005D193D"/>
    <w:rsid w:val="005D1CF9"/>
    <w:rsid w:val="005D1DB3"/>
    <w:rsid w:val="005D28AA"/>
    <w:rsid w:val="005D2A5D"/>
    <w:rsid w:val="005D3622"/>
    <w:rsid w:val="005D4325"/>
    <w:rsid w:val="005D4608"/>
    <w:rsid w:val="005D468C"/>
    <w:rsid w:val="005D48F1"/>
    <w:rsid w:val="005D4C07"/>
    <w:rsid w:val="005D5C38"/>
    <w:rsid w:val="005D7915"/>
    <w:rsid w:val="005E04F4"/>
    <w:rsid w:val="005E0686"/>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339"/>
    <w:rsid w:val="00604F02"/>
    <w:rsid w:val="00604FDF"/>
    <w:rsid w:val="006053E8"/>
    <w:rsid w:val="00605433"/>
    <w:rsid w:val="0060582B"/>
    <w:rsid w:val="00605E5D"/>
    <w:rsid w:val="006062C6"/>
    <w:rsid w:val="006077B7"/>
    <w:rsid w:val="00610A1F"/>
    <w:rsid w:val="00611326"/>
    <w:rsid w:val="006122E1"/>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04B"/>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13A9"/>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02C"/>
    <w:rsid w:val="0064579C"/>
    <w:rsid w:val="00645861"/>
    <w:rsid w:val="00646E5A"/>
    <w:rsid w:val="00647A80"/>
    <w:rsid w:val="006504F2"/>
    <w:rsid w:val="006508B0"/>
    <w:rsid w:val="00651091"/>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2CB"/>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507"/>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64A"/>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0C7B"/>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8E2"/>
    <w:rsid w:val="00746E03"/>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2BCC"/>
    <w:rsid w:val="00783101"/>
    <w:rsid w:val="00783447"/>
    <w:rsid w:val="0078376B"/>
    <w:rsid w:val="00784300"/>
    <w:rsid w:val="007847FE"/>
    <w:rsid w:val="007852D4"/>
    <w:rsid w:val="007858E8"/>
    <w:rsid w:val="007868EA"/>
    <w:rsid w:val="00786B63"/>
    <w:rsid w:val="00786D34"/>
    <w:rsid w:val="0078709A"/>
    <w:rsid w:val="007875D9"/>
    <w:rsid w:val="007901A4"/>
    <w:rsid w:val="00790B63"/>
    <w:rsid w:val="007918E2"/>
    <w:rsid w:val="0079276B"/>
    <w:rsid w:val="007933A6"/>
    <w:rsid w:val="00793459"/>
    <w:rsid w:val="007938A5"/>
    <w:rsid w:val="00794867"/>
    <w:rsid w:val="00794A8C"/>
    <w:rsid w:val="007959DF"/>
    <w:rsid w:val="00795AF4"/>
    <w:rsid w:val="00796867"/>
    <w:rsid w:val="00796DF8"/>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E0C"/>
    <w:rsid w:val="007D64AE"/>
    <w:rsid w:val="007E0BA0"/>
    <w:rsid w:val="007E1908"/>
    <w:rsid w:val="007E1FE7"/>
    <w:rsid w:val="007E2408"/>
    <w:rsid w:val="007E29D9"/>
    <w:rsid w:val="007E3041"/>
    <w:rsid w:val="007E3393"/>
    <w:rsid w:val="007E3805"/>
    <w:rsid w:val="007E4A97"/>
    <w:rsid w:val="007E4B13"/>
    <w:rsid w:val="007E536F"/>
    <w:rsid w:val="007E565F"/>
    <w:rsid w:val="007E5D3D"/>
    <w:rsid w:val="007E5F09"/>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256"/>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2E95"/>
    <w:rsid w:val="0081396A"/>
    <w:rsid w:val="00813FFE"/>
    <w:rsid w:val="00814DC9"/>
    <w:rsid w:val="00815BA7"/>
    <w:rsid w:val="00815F7B"/>
    <w:rsid w:val="00816712"/>
    <w:rsid w:val="00816765"/>
    <w:rsid w:val="0081757E"/>
    <w:rsid w:val="00817790"/>
    <w:rsid w:val="00817E17"/>
    <w:rsid w:val="008200CB"/>
    <w:rsid w:val="008205EE"/>
    <w:rsid w:val="00820DB2"/>
    <w:rsid w:val="00820DC9"/>
    <w:rsid w:val="0082108C"/>
    <w:rsid w:val="008218B8"/>
    <w:rsid w:val="00821A23"/>
    <w:rsid w:val="00821DFE"/>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4AE"/>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6C3B"/>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2CDB"/>
    <w:rsid w:val="00893013"/>
    <w:rsid w:val="008934E4"/>
    <w:rsid w:val="0089358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5A1B"/>
    <w:rsid w:val="008D676B"/>
    <w:rsid w:val="008D7316"/>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98C"/>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5A83"/>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435"/>
    <w:rsid w:val="00921939"/>
    <w:rsid w:val="00921CA5"/>
    <w:rsid w:val="00922084"/>
    <w:rsid w:val="009224F6"/>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4D65"/>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15C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9B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312"/>
    <w:rsid w:val="00983464"/>
    <w:rsid w:val="009835E7"/>
    <w:rsid w:val="00983CFC"/>
    <w:rsid w:val="00984270"/>
    <w:rsid w:val="00984325"/>
    <w:rsid w:val="009847E4"/>
    <w:rsid w:val="0098508C"/>
    <w:rsid w:val="009852AC"/>
    <w:rsid w:val="009853B1"/>
    <w:rsid w:val="0098587D"/>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1AF8"/>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64A"/>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63D2"/>
    <w:rsid w:val="009F7831"/>
    <w:rsid w:val="009F7C3F"/>
    <w:rsid w:val="00A0009A"/>
    <w:rsid w:val="00A00453"/>
    <w:rsid w:val="00A0116A"/>
    <w:rsid w:val="00A01C6F"/>
    <w:rsid w:val="00A01DCA"/>
    <w:rsid w:val="00A01E43"/>
    <w:rsid w:val="00A01F59"/>
    <w:rsid w:val="00A0245C"/>
    <w:rsid w:val="00A0407F"/>
    <w:rsid w:val="00A04736"/>
    <w:rsid w:val="00A04B41"/>
    <w:rsid w:val="00A04FC0"/>
    <w:rsid w:val="00A057F9"/>
    <w:rsid w:val="00A062FC"/>
    <w:rsid w:val="00A06540"/>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5E3"/>
    <w:rsid w:val="00A15D62"/>
    <w:rsid w:val="00A16072"/>
    <w:rsid w:val="00A16073"/>
    <w:rsid w:val="00A178A4"/>
    <w:rsid w:val="00A17AB6"/>
    <w:rsid w:val="00A20D82"/>
    <w:rsid w:val="00A2130A"/>
    <w:rsid w:val="00A22826"/>
    <w:rsid w:val="00A22EAC"/>
    <w:rsid w:val="00A254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273"/>
    <w:rsid w:val="00A36474"/>
    <w:rsid w:val="00A365EE"/>
    <w:rsid w:val="00A36A20"/>
    <w:rsid w:val="00A36BDC"/>
    <w:rsid w:val="00A36E33"/>
    <w:rsid w:val="00A37DE9"/>
    <w:rsid w:val="00A37E95"/>
    <w:rsid w:val="00A40D44"/>
    <w:rsid w:val="00A4139E"/>
    <w:rsid w:val="00A414A6"/>
    <w:rsid w:val="00A4183B"/>
    <w:rsid w:val="00A41DF6"/>
    <w:rsid w:val="00A4204B"/>
    <w:rsid w:val="00A437AF"/>
    <w:rsid w:val="00A4449D"/>
    <w:rsid w:val="00A446A1"/>
    <w:rsid w:val="00A44EBE"/>
    <w:rsid w:val="00A46686"/>
    <w:rsid w:val="00A467B7"/>
    <w:rsid w:val="00A468F1"/>
    <w:rsid w:val="00A46C28"/>
    <w:rsid w:val="00A46D9B"/>
    <w:rsid w:val="00A46DD3"/>
    <w:rsid w:val="00A50229"/>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25"/>
    <w:rsid w:val="00A56D96"/>
    <w:rsid w:val="00A574A3"/>
    <w:rsid w:val="00A57B82"/>
    <w:rsid w:val="00A57D25"/>
    <w:rsid w:val="00A600D0"/>
    <w:rsid w:val="00A605EA"/>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3CC"/>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973EA"/>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5B6"/>
    <w:rsid w:val="00AB1CB9"/>
    <w:rsid w:val="00AB230C"/>
    <w:rsid w:val="00AB3174"/>
    <w:rsid w:val="00AB3705"/>
    <w:rsid w:val="00AB3DDB"/>
    <w:rsid w:val="00AB46C8"/>
    <w:rsid w:val="00AB4AD4"/>
    <w:rsid w:val="00AB4F63"/>
    <w:rsid w:val="00AB5484"/>
    <w:rsid w:val="00AB5864"/>
    <w:rsid w:val="00AB58DC"/>
    <w:rsid w:val="00AB5B42"/>
    <w:rsid w:val="00AB60A7"/>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1CE"/>
    <w:rsid w:val="00AC67B5"/>
    <w:rsid w:val="00AC6A26"/>
    <w:rsid w:val="00AC6B48"/>
    <w:rsid w:val="00AC6BB6"/>
    <w:rsid w:val="00AD006B"/>
    <w:rsid w:val="00AD02B5"/>
    <w:rsid w:val="00AD06C7"/>
    <w:rsid w:val="00AD0859"/>
    <w:rsid w:val="00AD2640"/>
    <w:rsid w:val="00AD2D15"/>
    <w:rsid w:val="00AD42CE"/>
    <w:rsid w:val="00AD506C"/>
    <w:rsid w:val="00AD5AF8"/>
    <w:rsid w:val="00AD5B78"/>
    <w:rsid w:val="00AD64E8"/>
    <w:rsid w:val="00AD6644"/>
    <w:rsid w:val="00AD6893"/>
    <w:rsid w:val="00AD7256"/>
    <w:rsid w:val="00AE05A1"/>
    <w:rsid w:val="00AE0C35"/>
    <w:rsid w:val="00AE0FAA"/>
    <w:rsid w:val="00AE198D"/>
    <w:rsid w:val="00AE2065"/>
    <w:rsid w:val="00AE294E"/>
    <w:rsid w:val="00AE2DEF"/>
    <w:rsid w:val="00AE3913"/>
    <w:rsid w:val="00AE3AA8"/>
    <w:rsid w:val="00AE4377"/>
    <w:rsid w:val="00AE65F1"/>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398"/>
    <w:rsid w:val="00B1741D"/>
    <w:rsid w:val="00B17667"/>
    <w:rsid w:val="00B177BD"/>
    <w:rsid w:val="00B17DA8"/>
    <w:rsid w:val="00B17F57"/>
    <w:rsid w:val="00B2049B"/>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064"/>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340"/>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8D"/>
    <w:rsid w:val="00B711ED"/>
    <w:rsid w:val="00B718EE"/>
    <w:rsid w:val="00B719AE"/>
    <w:rsid w:val="00B71C76"/>
    <w:rsid w:val="00B7214E"/>
    <w:rsid w:val="00B72243"/>
    <w:rsid w:val="00B73A5D"/>
    <w:rsid w:val="00B73AA1"/>
    <w:rsid w:val="00B7410C"/>
    <w:rsid w:val="00B74810"/>
    <w:rsid w:val="00B750AE"/>
    <w:rsid w:val="00B7660E"/>
    <w:rsid w:val="00B766A3"/>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09"/>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A7A"/>
    <w:rsid w:val="00BA4F43"/>
    <w:rsid w:val="00BA50A0"/>
    <w:rsid w:val="00BA6633"/>
    <w:rsid w:val="00BA668B"/>
    <w:rsid w:val="00BA6B26"/>
    <w:rsid w:val="00BA7237"/>
    <w:rsid w:val="00BB0455"/>
    <w:rsid w:val="00BB0EB6"/>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6B7"/>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0FB8"/>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6F34"/>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47EA5"/>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CE7"/>
    <w:rsid w:val="00C61D18"/>
    <w:rsid w:val="00C61E0C"/>
    <w:rsid w:val="00C623A0"/>
    <w:rsid w:val="00C62D7C"/>
    <w:rsid w:val="00C630AA"/>
    <w:rsid w:val="00C63496"/>
    <w:rsid w:val="00C64D99"/>
    <w:rsid w:val="00C658A1"/>
    <w:rsid w:val="00C65EDC"/>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888"/>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2E7"/>
    <w:rsid w:val="00CA3547"/>
    <w:rsid w:val="00CA3D61"/>
    <w:rsid w:val="00CA47BB"/>
    <w:rsid w:val="00CA4C42"/>
    <w:rsid w:val="00CA50F2"/>
    <w:rsid w:val="00CA54CF"/>
    <w:rsid w:val="00CA58E6"/>
    <w:rsid w:val="00CA5D38"/>
    <w:rsid w:val="00CA6603"/>
    <w:rsid w:val="00CA6FA8"/>
    <w:rsid w:val="00CA6FCE"/>
    <w:rsid w:val="00CA7D58"/>
    <w:rsid w:val="00CB040F"/>
    <w:rsid w:val="00CB0450"/>
    <w:rsid w:val="00CB066A"/>
    <w:rsid w:val="00CB1012"/>
    <w:rsid w:val="00CB1262"/>
    <w:rsid w:val="00CB1576"/>
    <w:rsid w:val="00CB1C55"/>
    <w:rsid w:val="00CB239C"/>
    <w:rsid w:val="00CB25DA"/>
    <w:rsid w:val="00CB2859"/>
    <w:rsid w:val="00CB3598"/>
    <w:rsid w:val="00CB4F23"/>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2297"/>
    <w:rsid w:val="00CC3358"/>
    <w:rsid w:val="00CC36A8"/>
    <w:rsid w:val="00CC3D90"/>
    <w:rsid w:val="00CC5F6F"/>
    <w:rsid w:val="00CC658B"/>
    <w:rsid w:val="00CC6E7A"/>
    <w:rsid w:val="00CC759D"/>
    <w:rsid w:val="00CD01BA"/>
    <w:rsid w:val="00CD04C3"/>
    <w:rsid w:val="00CD0614"/>
    <w:rsid w:val="00CD06F3"/>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1CA"/>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0DAD"/>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172"/>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4D3E"/>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A9C"/>
    <w:rsid w:val="00D72C7D"/>
    <w:rsid w:val="00D72D91"/>
    <w:rsid w:val="00D73951"/>
    <w:rsid w:val="00D74B2D"/>
    <w:rsid w:val="00D75546"/>
    <w:rsid w:val="00D75B94"/>
    <w:rsid w:val="00D75C06"/>
    <w:rsid w:val="00D76532"/>
    <w:rsid w:val="00D7788A"/>
    <w:rsid w:val="00D77B1D"/>
    <w:rsid w:val="00D77D71"/>
    <w:rsid w:val="00D80228"/>
    <w:rsid w:val="00D80897"/>
    <w:rsid w:val="00D8174E"/>
    <w:rsid w:val="00D81D59"/>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06C"/>
    <w:rsid w:val="00D96C8D"/>
    <w:rsid w:val="00D96E7D"/>
    <w:rsid w:val="00D97C87"/>
    <w:rsid w:val="00D97D53"/>
    <w:rsid w:val="00D97F6D"/>
    <w:rsid w:val="00DA0932"/>
    <w:rsid w:val="00DA15FC"/>
    <w:rsid w:val="00DA2D16"/>
    <w:rsid w:val="00DA321E"/>
    <w:rsid w:val="00DA38F9"/>
    <w:rsid w:val="00DA3CAF"/>
    <w:rsid w:val="00DA422C"/>
    <w:rsid w:val="00DA453B"/>
    <w:rsid w:val="00DA5337"/>
    <w:rsid w:val="00DA5B43"/>
    <w:rsid w:val="00DA5E57"/>
    <w:rsid w:val="00DA5FD3"/>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7A7"/>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37D"/>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C91"/>
    <w:rsid w:val="00E00E73"/>
    <w:rsid w:val="00E01C57"/>
    <w:rsid w:val="00E0291B"/>
    <w:rsid w:val="00E029A0"/>
    <w:rsid w:val="00E030F0"/>
    <w:rsid w:val="00E0325A"/>
    <w:rsid w:val="00E0336A"/>
    <w:rsid w:val="00E036CE"/>
    <w:rsid w:val="00E0466D"/>
    <w:rsid w:val="00E0469C"/>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49DB"/>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57BA"/>
    <w:rsid w:val="00E26788"/>
    <w:rsid w:val="00E269A2"/>
    <w:rsid w:val="00E26E19"/>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57F"/>
    <w:rsid w:val="00E356BB"/>
    <w:rsid w:val="00E365D8"/>
    <w:rsid w:val="00E3665E"/>
    <w:rsid w:val="00E36DF9"/>
    <w:rsid w:val="00E36F98"/>
    <w:rsid w:val="00E373B8"/>
    <w:rsid w:val="00E3757B"/>
    <w:rsid w:val="00E37C37"/>
    <w:rsid w:val="00E400B7"/>
    <w:rsid w:val="00E410D3"/>
    <w:rsid w:val="00E4189E"/>
    <w:rsid w:val="00E42527"/>
    <w:rsid w:val="00E4295D"/>
    <w:rsid w:val="00E42E64"/>
    <w:rsid w:val="00E43264"/>
    <w:rsid w:val="00E43B5B"/>
    <w:rsid w:val="00E458F0"/>
    <w:rsid w:val="00E4644C"/>
    <w:rsid w:val="00E4696B"/>
    <w:rsid w:val="00E47681"/>
    <w:rsid w:val="00E47C0F"/>
    <w:rsid w:val="00E47D72"/>
    <w:rsid w:val="00E51A98"/>
    <w:rsid w:val="00E533A5"/>
    <w:rsid w:val="00E534ED"/>
    <w:rsid w:val="00E5350C"/>
    <w:rsid w:val="00E53E61"/>
    <w:rsid w:val="00E53EC5"/>
    <w:rsid w:val="00E54356"/>
    <w:rsid w:val="00E54934"/>
    <w:rsid w:val="00E54A26"/>
    <w:rsid w:val="00E5505F"/>
    <w:rsid w:val="00E55402"/>
    <w:rsid w:val="00E55770"/>
    <w:rsid w:val="00E557F6"/>
    <w:rsid w:val="00E567D4"/>
    <w:rsid w:val="00E56BF9"/>
    <w:rsid w:val="00E5700C"/>
    <w:rsid w:val="00E57815"/>
    <w:rsid w:val="00E57E0C"/>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1EB1"/>
    <w:rsid w:val="00E93BD5"/>
    <w:rsid w:val="00E93E34"/>
    <w:rsid w:val="00E94D32"/>
    <w:rsid w:val="00E95C94"/>
    <w:rsid w:val="00E96633"/>
    <w:rsid w:val="00E9676E"/>
    <w:rsid w:val="00E969C3"/>
    <w:rsid w:val="00EA025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37CB"/>
    <w:rsid w:val="00EB42A3"/>
    <w:rsid w:val="00EB4A9A"/>
    <w:rsid w:val="00EB5979"/>
    <w:rsid w:val="00EB5B37"/>
    <w:rsid w:val="00EB609D"/>
    <w:rsid w:val="00EB644D"/>
    <w:rsid w:val="00EB7324"/>
    <w:rsid w:val="00EC05DE"/>
    <w:rsid w:val="00EC0F3B"/>
    <w:rsid w:val="00EC14BB"/>
    <w:rsid w:val="00EC16F3"/>
    <w:rsid w:val="00EC2E71"/>
    <w:rsid w:val="00EC309B"/>
    <w:rsid w:val="00EC3F3C"/>
    <w:rsid w:val="00EC4347"/>
    <w:rsid w:val="00EC4DF0"/>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0EE"/>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A7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761"/>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736"/>
    <w:rsid w:val="00F27BC9"/>
    <w:rsid w:val="00F27C31"/>
    <w:rsid w:val="00F307D7"/>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82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3EDA"/>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5D9F"/>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5E2C"/>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29DC"/>
    <w:rsid w:val="00FB3103"/>
    <w:rsid w:val="00FB4B1A"/>
    <w:rsid w:val="00FB4C3F"/>
    <w:rsid w:val="00FB5882"/>
    <w:rsid w:val="00FB5AAD"/>
    <w:rsid w:val="00FB6530"/>
    <w:rsid w:val="00FB748F"/>
    <w:rsid w:val="00FC00A8"/>
    <w:rsid w:val="00FC00E2"/>
    <w:rsid w:val="00FC027B"/>
    <w:rsid w:val="00FC0817"/>
    <w:rsid w:val="00FC084C"/>
    <w:rsid w:val="00FC1560"/>
    <w:rsid w:val="00FC22CD"/>
    <w:rsid w:val="00FC305D"/>
    <w:rsid w:val="00FC3CE6"/>
    <w:rsid w:val="00FC52C2"/>
    <w:rsid w:val="00FC5746"/>
    <w:rsid w:val="00FC593C"/>
    <w:rsid w:val="00FC5C08"/>
    <w:rsid w:val="00FC6389"/>
    <w:rsid w:val="00FC6F5B"/>
    <w:rsid w:val="00FC7010"/>
    <w:rsid w:val="00FC7EF3"/>
    <w:rsid w:val="00FD087E"/>
    <w:rsid w:val="00FD1215"/>
    <w:rsid w:val="00FD1D14"/>
    <w:rsid w:val="00FD2150"/>
    <w:rsid w:val="00FD21EF"/>
    <w:rsid w:val="00FD22FC"/>
    <w:rsid w:val="00FD24DA"/>
    <w:rsid w:val="00FD2A8E"/>
    <w:rsid w:val="00FD2D58"/>
    <w:rsid w:val="00FD2D5B"/>
    <w:rsid w:val="00FD34E5"/>
    <w:rsid w:val="00FD36E8"/>
    <w:rsid w:val="00FD3848"/>
    <w:rsid w:val="00FD3A8A"/>
    <w:rsid w:val="00FD3CFC"/>
    <w:rsid w:val="00FD41A9"/>
    <w:rsid w:val="00FD5476"/>
    <w:rsid w:val="00FD5ADD"/>
    <w:rsid w:val="00FD5B81"/>
    <w:rsid w:val="00FD5BA2"/>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477"/>
    <w:rsid w:val="00FF0B01"/>
    <w:rsid w:val="00FF1011"/>
    <w:rsid w:val="00FF2776"/>
    <w:rsid w:val="00FF2FD9"/>
    <w:rsid w:val="00FF35CC"/>
    <w:rsid w:val="00FF46E2"/>
    <w:rsid w:val="00FF5BCB"/>
    <w:rsid w:val="00FF5C29"/>
    <w:rsid w:val="00FF5CAA"/>
    <w:rsid w:val="00FF5DB7"/>
    <w:rsid w:val="00FF63FD"/>
    <w:rsid w:val="00FF660D"/>
    <w:rsid w:val="00FF6ABA"/>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685A0"/>
  <w15:docId w15:val="{C0B28CC7-C08B-438A-9E2B-26883F6C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styleId="UyteHipercze">
    <w:name w:val="FollowedHyperlink"/>
    <w:basedOn w:val="Domylnaczcionkaakapitu"/>
    <w:uiPriority w:val="99"/>
    <w:semiHidden/>
    <w:unhideWhenUsed/>
    <w:rsid w:val="004C5837"/>
    <w:rPr>
      <w:color w:val="954F72" w:themeColor="followedHyperlink"/>
      <w:u w:val="single"/>
    </w:rPr>
  </w:style>
  <w:style w:type="character" w:customStyle="1" w:styleId="object">
    <w:name w:val="object"/>
    <w:basedOn w:val="Domylnaczcionkaakapitu"/>
    <w:rsid w:val="009A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33234105">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25766750">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1052781">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qgy"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mailto:cwk@platformazakupowa.p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m"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95103337-278E-4702-8474-0D7DBE09EF78}">
  <ds:schemaRefs>
    <ds:schemaRef ds:uri="http://schemas.openxmlformats.org/officeDocument/2006/bibliography"/>
  </ds:schemaRefs>
</ds:datastoreItem>
</file>

<file path=customXml/itemProps4.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7942</Words>
  <Characters>47656</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55488</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7</cp:revision>
  <cp:lastPrinted>2023-03-30T09:27:00Z</cp:lastPrinted>
  <dcterms:created xsi:type="dcterms:W3CDTF">2023-10-17T09:28:00Z</dcterms:created>
  <dcterms:modified xsi:type="dcterms:W3CDTF">2023-10-17T09:32:00Z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