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52A7" w14:textId="75DBB8D8" w:rsidR="00BE6A8F" w:rsidRPr="00AC0920" w:rsidRDefault="00C0051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>
        <w:rPr>
          <w:rFonts w:asciiTheme="minorHAnsi" w:hAnsiTheme="minorHAnsi" w:cstheme="minorHAnsi"/>
          <w:lang w:eastAsia="ar-SA"/>
        </w:rPr>
        <w:t>22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B3B49">
        <w:rPr>
          <w:rFonts w:asciiTheme="minorHAnsi" w:hAnsiTheme="minorHAnsi" w:cstheme="minorHAnsi"/>
          <w:lang w:eastAsia="ar-SA"/>
        </w:rPr>
        <w:t>Balice,</w:t>
      </w:r>
      <w:r w:rsidR="00000377" w:rsidRPr="007B3B49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03.10</w:t>
      </w:r>
      <w:r w:rsidR="00BE6A8F" w:rsidRPr="007B3B49">
        <w:rPr>
          <w:rFonts w:asciiTheme="minorHAnsi" w:hAnsiTheme="minorHAnsi" w:cstheme="minorHAnsi"/>
          <w:lang w:eastAsia="ar-SA"/>
        </w:rPr>
        <w:t>.202</w:t>
      </w:r>
      <w:r w:rsidR="00AB23D9" w:rsidRPr="007B3B49">
        <w:rPr>
          <w:rFonts w:asciiTheme="minorHAnsi" w:hAnsiTheme="minorHAnsi" w:cstheme="minorHAnsi"/>
          <w:lang w:eastAsia="ar-SA"/>
        </w:rPr>
        <w:t>4</w:t>
      </w:r>
      <w:r w:rsidR="00BE6A8F" w:rsidRPr="007B3B49">
        <w:rPr>
          <w:rFonts w:asciiTheme="minorHAnsi" w:hAnsiTheme="minorHAnsi" w:cstheme="minorHAnsi"/>
          <w:lang w:eastAsia="ar-SA"/>
        </w:rPr>
        <w:t xml:space="preserve"> r.</w:t>
      </w:r>
    </w:p>
    <w:p w14:paraId="1185911C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731C6D5" w14:textId="77777777" w:rsidR="00280954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C1C9ABD" w14:textId="40494D93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00692E03" w14:textId="022DFBC9" w:rsidR="00BE6A8F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3920F44F" w14:textId="77777777" w:rsidR="00280954" w:rsidRPr="00AC0920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E16EB66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643BC75" w14:textId="428E5F19" w:rsidR="00D6272D" w:rsidRDefault="00BE6A8F" w:rsidP="00280954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00514" w:rsidRPr="00C00514">
        <w:rPr>
          <w:rFonts w:ascii="Calibri" w:hAnsi="Calibri" w:cs="Calibri"/>
          <w:b/>
        </w:rPr>
        <w:t xml:space="preserve">Dostawa urządzeń sieciowych i </w:t>
      </w:r>
      <w:proofErr w:type="spellStart"/>
      <w:r w:rsidR="00C00514" w:rsidRPr="00C00514">
        <w:rPr>
          <w:rFonts w:ascii="Calibri" w:hAnsi="Calibri" w:cs="Calibri"/>
          <w:b/>
        </w:rPr>
        <w:t>tokenów</w:t>
      </w:r>
      <w:proofErr w:type="spellEnd"/>
      <w:r w:rsidR="00C00514" w:rsidRPr="00C00514">
        <w:rPr>
          <w:rFonts w:ascii="Calibri" w:hAnsi="Calibri" w:cs="Calibri"/>
          <w:b/>
        </w:rPr>
        <w:t xml:space="preserve"> </w:t>
      </w:r>
      <w:r w:rsidR="00C00514">
        <w:rPr>
          <w:rFonts w:ascii="Calibri" w:hAnsi="Calibri" w:cs="Calibri"/>
          <w:b/>
        </w:rPr>
        <w:br/>
      </w:r>
      <w:r w:rsidR="00C00514" w:rsidRPr="00C00514">
        <w:rPr>
          <w:rFonts w:ascii="Calibri" w:hAnsi="Calibri" w:cs="Calibri"/>
          <w:b/>
        </w:rPr>
        <w:t>programowych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dokonuje zmiany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części opisu znajdującego się w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załącznika nr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3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 do SWZ</w:t>
      </w:r>
      <w:r w:rsidR="00C00514" w:rsidRPr="00C00514">
        <w:rPr>
          <w:rFonts w:ascii="Calibri" w:eastAsia="Calibri" w:hAnsi="Calibri" w:cs="Calibri"/>
          <w:b/>
          <w:lang w:eastAsia="en-US"/>
        </w:rPr>
        <w:t xml:space="preserve"> </w:t>
      </w:r>
      <w:r w:rsidR="00C00514" w:rsidRPr="00C00514">
        <w:rPr>
          <w:rFonts w:ascii="Calibri" w:eastAsia="Calibri" w:hAnsi="Calibri" w:cs="Calibri"/>
          <w:lang w:eastAsia="en-US"/>
        </w:rPr>
        <w:t>w zakresie</w:t>
      </w:r>
      <w:r w:rsidR="00C00514">
        <w:rPr>
          <w:rFonts w:ascii="Calibri" w:eastAsia="Calibri" w:hAnsi="Calibri" w:cs="Calibri"/>
          <w:b/>
          <w:lang w:eastAsia="en-US"/>
        </w:rPr>
        <w:t xml:space="preserve"> </w:t>
      </w:r>
      <w:r w:rsidR="00C00514">
        <w:rPr>
          <w:rFonts w:ascii="Calibri" w:eastAsia="Calibri" w:hAnsi="Calibri" w:cs="Calibri"/>
          <w:b/>
          <w:lang w:eastAsia="en-US"/>
        </w:rPr>
        <w:br/>
      </w:r>
      <w:bookmarkStart w:id="0" w:name="_GoBack"/>
      <w:bookmarkEnd w:id="0"/>
      <w:r w:rsidR="00C00514" w:rsidRPr="00C00514">
        <w:rPr>
          <w:rFonts w:ascii="Calibri" w:eastAsia="Calibri" w:hAnsi="Calibri" w:cs="Calibri"/>
          <w:b/>
          <w:lang w:eastAsia="en-US"/>
        </w:rPr>
        <w:t>Dostawa przełącznika typ 2 sztuk 3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,</w:t>
      </w:r>
      <w:r w:rsidR="00C00514" w:rsidRPr="00C00514">
        <w:t xml:space="preserve"> </w:t>
      </w:r>
      <w:r w:rsidR="00C00514" w:rsidRPr="00C00514">
        <w:rPr>
          <w:rFonts w:ascii="Calibri" w:eastAsia="Calibri" w:hAnsi="Calibri" w:cs="Calibri"/>
          <w:b/>
          <w:lang w:eastAsia="en-US"/>
        </w:rPr>
        <w:t>Parametry fizyczne platformy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 oraz </w:t>
      </w:r>
      <w:r w:rsidR="00C00514" w:rsidRPr="00C00514">
        <w:rPr>
          <w:rFonts w:ascii="Calibri" w:eastAsia="Calibri" w:hAnsi="Calibri" w:cs="Calibri"/>
          <w:b/>
          <w:color w:val="0D0D0D" w:themeColor="text1" w:themeTint="F2"/>
          <w:lang w:eastAsia="en-US"/>
        </w:rPr>
        <w:t>Interfejsy sieciowe - wymagania minimalne</w:t>
      </w:r>
      <w:r w:rsidR="00C00514">
        <w:rPr>
          <w:rFonts w:ascii="Calibri" w:eastAsia="Calibri" w:hAnsi="Calibri" w:cs="Calibri"/>
          <w:b/>
          <w:color w:val="0D0D0D" w:themeColor="text1" w:themeTint="F2"/>
          <w:lang w:eastAsia="en-US"/>
        </w:rPr>
        <w:t>,</w:t>
      </w:r>
      <w:r w:rsidR="00C00514" w:rsidRP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który otrzymuje aktualne brzmienie podane poniżej:</w:t>
      </w:r>
    </w:p>
    <w:p w14:paraId="0EACE598" w14:textId="19F0BC68" w:rsidR="00C00514" w:rsidRDefault="00C00514" w:rsidP="00280954">
      <w:pPr>
        <w:spacing w:line="276" w:lineRule="auto"/>
        <w:jc w:val="both"/>
        <w:rPr>
          <w:rFonts w:ascii="Calibri" w:hAnsi="Calibri" w:cs="Calibri"/>
          <w:b/>
        </w:rPr>
      </w:pPr>
    </w:p>
    <w:p w14:paraId="22815B7F" w14:textId="77777777" w:rsidR="00C00514" w:rsidRPr="00C00514" w:rsidRDefault="00C00514" w:rsidP="00C00514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0051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Dostawa przełącznika typ 2 sztuk 3</w:t>
      </w:r>
    </w:p>
    <w:p w14:paraId="579FD720" w14:textId="77777777" w:rsidR="00C00514" w:rsidRPr="00C00514" w:rsidRDefault="00C00514" w:rsidP="00C00514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A0CC51C" w14:textId="77777777" w:rsidR="00C00514" w:rsidRPr="00C00514" w:rsidRDefault="00C00514" w:rsidP="00C00514">
      <w:pPr>
        <w:keepNext/>
        <w:tabs>
          <w:tab w:val="left" w:pos="708"/>
        </w:tabs>
        <w:outlineLvl w:val="0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 w:rsidRPr="00C00514"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  <w:t>Parametry fizyczne platformy</w:t>
      </w:r>
    </w:p>
    <w:p w14:paraId="46F29EE2" w14:textId="77777777" w:rsidR="00C00514" w:rsidRPr="00C00514" w:rsidRDefault="00C00514" w:rsidP="00C00514">
      <w:pPr>
        <w:numPr>
          <w:ilvl w:val="0"/>
          <w:numId w:val="38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Wymiary urządzenia muszą pozwalać na montaż w szafie </w:t>
      </w:r>
      <w:proofErr w:type="spellStart"/>
      <w:r w:rsidRPr="00C00514">
        <w:rPr>
          <w:rFonts w:ascii="Calibri" w:hAnsi="Calibri" w:cs="Calibri"/>
          <w:sz w:val="22"/>
          <w:szCs w:val="22"/>
        </w:rPr>
        <w:t>rack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19", obudowa nie może być wyższa niż 1U.</w:t>
      </w:r>
    </w:p>
    <w:p w14:paraId="64C62A87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Zasilanie AC 230V.</w:t>
      </w:r>
    </w:p>
    <w:p w14:paraId="238179BB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Budżet mocy dla portów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min.: 180 W.</w:t>
      </w:r>
    </w:p>
    <w:p w14:paraId="3927BB5F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Maksymalny pobór mocy bez budżetu dla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>: 45 W.</w:t>
      </w:r>
    </w:p>
    <w:p w14:paraId="444C0D71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Minimalny zakres temperatury pracy: 0-45ᵒC.</w:t>
      </w:r>
    </w:p>
    <w:p w14:paraId="34AC9167" w14:textId="77777777" w:rsidR="00C00514" w:rsidRPr="00C00514" w:rsidRDefault="00C00514" w:rsidP="00C00514">
      <w:pPr>
        <w:keepNext/>
        <w:tabs>
          <w:tab w:val="left" w:pos="708"/>
        </w:tabs>
        <w:outlineLvl w:val="0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C00514"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  <w:t>Interfejsy sieciowe - wymagania minimalne</w:t>
      </w:r>
    </w:p>
    <w:p w14:paraId="5B52DEBA" w14:textId="77777777" w:rsidR="00C00514" w:rsidRPr="00C00514" w:rsidRDefault="00C00514" w:rsidP="00C00514">
      <w:pPr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Wymaganym jest aby przełącznik dysponował niezależnymi interfejsami sieciowymi (nie dopuszcza się portów typu </w:t>
      </w:r>
      <w:proofErr w:type="spellStart"/>
      <w:r w:rsidRPr="00C00514">
        <w:rPr>
          <w:rFonts w:ascii="Calibri" w:hAnsi="Calibri" w:cs="Calibri"/>
          <w:sz w:val="22"/>
          <w:szCs w:val="22"/>
        </w:rPr>
        <w:t>combo</w:t>
      </w:r>
      <w:proofErr w:type="spellEnd"/>
      <w:r w:rsidRPr="00C00514">
        <w:rPr>
          <w:rFonts w:ascii="Calibri" w:hAnsi="Calibri" w:cs="Calibri"/>
          <w:sz w:val="22"/>
          <w:szCs w:val="22"/>
        </w:rPr>
        <w:t>) w ilości:</w:t>
      </w:r>
    </w:p>
    <w:p w14:paraId="15377C42" w14:textId="77777777" w:rsidR="00C00514" w:rsidRPr="00C00514" w:rsidRDefault="00C00514" w:rsidP="00C00514">
      <w:pPr>
        <w:numPr>
          <w:ilvl w:val="0"/>
          <w:numId w:val="39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Min 24 porty GE RJ-45. W tym porty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w ilości co najmniej: 12, zgodne ze standardem: 802.3af oraz 802.3at.</w:t>
      </w:r>
    </w:p>
    <w:p w14:paraId="0CA6BF08" w14:textId="24EBE31F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Min 4 porty 10 GE SFP.</w:t>
      </w:r>
    </w:p>
    <w:p w14:paraId="4378ABFF" w14:textId="77777777" w:rsidR="00C00514" w:rsidRPr="00280954" w:rsidRDefault="00C00514" w:rsidP="00280954">
      <w:pPr>
        <w:spacing w:line="276" w:lineRule="auto"/>
        <w:jc w:val="both"/>
        <w:rPr>
          <w:rFonts w:ascii="Calibri" w:hAnsi="Calibri" w:cs="Calibri"/>
          <w:b/>
        </w:rPr>
      </w:pPr>
    </w:p>
    <w:p w14:paraId="2FA1C1C0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C1049C4" w14:textId="2673D317" w:rsidR="00E16E06" w:rsidRDefault="00C00514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Pozostała treść załącznika nr 3 do SWZ nie ulega zmianie.</w:t>
      </w:r>
    </w:p>
    <w:p w14:paraId="427AEADC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FF327AF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F6E7B05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2C724729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FC8F" w14:textId="77777777" w:rsidR="00216188" w:rsidRDefault="00216188" w:rsidP="00D64E9F">
      <w:r>
        <w:separator/>
      </w:r>
    </w:p>
  </w:endnote>
  <w:endnote w:type="continuationSeparator" w:id="0">
    <w:p w14:paraId="43A49EF6" w14:textId="77777777" w:rsidR="00216188" w:rsidRDefault="00216188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283E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DCFF0" wp14:editId="288F2E4A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4B6E740A" w14:textId="77777777" w:rsidTr="00BD57F8">
      <w:trPr>
        <w:trHeight w:val="881"/>
        <w:jc w:val="center"/>
      </w:trPr>
      <w:tc>
        <w:tcPr>
          <w:tcW w:w="5670" w:type="dxa"/>
        </w:tcPr>
        <w:p w14:paraId="561983E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2BE6034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2192DF0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0413ED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367D265E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7A35B19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8EC19E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4AB41A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901C80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2463AF2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1F423EC3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67667C1F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A55" w14:textId="77777777" w:rsidR="00216188" w:rsidRDefault="00216188" w:rsidP="00D64E9F">
      <w:r>
        <w:separator/>
      </w:r>
    </w:p>
  </w:footnote>
  <w:footnote w:type="continuationSeparator" w:id="0">
    <w:p w14:paraId="69A7E611" w14:textId="77777777" w:rsidR="00216188" w:rsidRDefault="00216188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D1C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919350" wp14:editId="13CD48D8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F895A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5B750B93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449E3FD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9193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17EF895A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5B750B93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449E3FD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57045B5" wp14:editId="7F2F1647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D808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76A6B7" wp14:editId="7EE69D4F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16AC589E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FB1BBB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  <w:num w:numId="37">
    <w:abstractNumId w:val="35"/>
  </w:num>
  <w:num w:numId="38">
    <w:abstractNumId w:val="35"/>
    <w:lvlOverride w:ilvl="0">
      <w:startOverride w:val="1"/>
    </w:lvlOverride>
  </w:num>
  <w:num w:numId="39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1C12"/>
    <w:rsid w:val="000053E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A1CE1"/>
    <w:rsid w:val="000C728F"/>
    <w:rsid w:val="00103CED"/>
    <w:rsid w:val="00116A23"/>
    <w:rsid w:val="00123906"/>
    <w:rsid w:val="00123D7B"/>
    <w:rsid w:val="00124CE7"/>
    <w:rsid w:val="00182003"/>
    <w:rsid w:val="001A0CBC"/>
    <w:rsid w:val="001A293E"/>
    <w:rsid w:val="001B405F"/>
    <w:rsid w:val="001D3B0E"/>
    <w:rsid w:val="001E5FCE"/>
    <w:rsid w:val="001E7159"/>
    <w:rsid w:val="001F27C4"/>
    <w:rsid w:val="00205250"/>
    <w:rsid w:val="0021353C"/>
    <w:rsid w:val="00216188"/>
    <w:rsid w:val="002168CE"/>
    <w:rsid w:val="00217ED2"/>
    <w:rsid w:val="002328BA"/>
    <w:rsid w:val="00242F6E"/>
    <w:rsid w:val="0025346F"/>
    <w:rsid w:val="002659D4"/>
    <w:rsid w:val="0028095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D78D6"/>
    <w:rsid w:val="004E3D3A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380A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A3B3A"/>
    <w:rsid w:val="005B6764"/>
    <w:rsid w:val="005C0E4D"/>
    <w:rsid w:val="005D2D44"/>
    <w:rsid w:val="005D543F"/>
    <w:rsid w:val="005E1CFB"/>
    <w:rsid w:val="005E5EAF"/>
    <w:rsid w:val="00601E5C"/>
    <w:rsid w:val="00602D2A"/>
    <w:rsid w:val="00611FFA"/>
    <w:rsid w:val="00613942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7E8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B3B49"/>
    <w:rsid w:val="007D70EE"/>
    <w:rsid w:val="007E199E"/>
    <w:rsid w:val="007E2C02"/>
    <w:rsid w:val="007E4F6B"/>
    <w:rsid w:val="007E6105"/>
    <w:rsid w:val="007F7C64"/>
    <w:rsid w:val="008119E0"/>
    <w:rsid w:val="00815849"/>
    <w:rsid w:val="0081722E"/>
    <w:rsid w:val="0082546C"/>
    <w:rsid w:val="008337EB"/>
    <w:rsid w:val="0085387D"/>
    <w:rsid w:val="008661BE"/>
    <w:rsid w:val="00870B35"/>
    <w:rsid w:val="008743F1"/>
    <w:rsid w:val="00886A58"/>
    <w:rsid w:val="008900A5"/>
    <w:rsid w:val="008932E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8D9"/>
    <w:rsid w:val="00981E9A"/>
    <w:rsid w:val="009A6988"/>
    <w:rsid w:val="009D6F6C"/>
    <w:rsid w:val="009E3029"/>
    <w:rsid w:val="009F28A3"/>
    <w:rsid w:val="00A12FD6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4196"/>
    <w:rsid w:val="00B56D34"/>
    <w:rsid w:val="00B63388"/>
    <w:rsid w:val="00B725D3"/>
    <w:rsid w:val="00B848BC"/>
    <w:rsid w:val="00B85E8F"/>
    <w:rsid w:val="00BA44CB"/>
    <w:rsid w:val="00BB507D"/>
    <w:rsid w:val="00BD57F8"/>
    <w:rsid w:val="00BE6A8F"/>
    <w:rsid w:val="00C00514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16E06"/>
    <w:rsid w:val="00E426B7"/>
    <w:rsid w:val="00E51995"/>
    <w:rsid w:val="00E64368"/>
    <w:rsid w:val="00E70918"/>
    <w:rsid w:val="00E9291F"/>
    <w:rsid w:val="00E95801"/>
    <w:rsid w:val="00EC3A3C"/>
    <w:rsid w:val="00EC7445"/>
    <w:rsid w:val="00F13E74"/>
    <w:rsid w:val="00F51D48"/>
    <w:rsid w:val="00F52792"/>
    <w:rsid w:val="00F60E00"/>
    <w:rsid w:val="00F71347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63EA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6AEA-2AC8-4F86-94EC-E8B2B635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193</TotalTime>
  <Pages>1</Pages>
  <Words>198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16</cp:revision>
  <cp:lastPrinted>2024-09-23T10:53:00Z</cp:lastPrinted>
  <dcterms:created xsi:type="dcterms:W3CDTF">2024-08-26T08:50:00Z</dcterms:created>
  <dcterms:modified xsi:type="dcterms:W3CDTF">2024-10-03T11:05:00Z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