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8A" w:rsidRPr="00616006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16006">
        <w:rPr>
          <w:rFonts w:eastAsia="Times New Roman" w:cstheme="minorHAnsi"/>
          <w:b/>
          <w:lang w:eastAsia="pl-PL"/>
        </w:rPr>
        <w:t xml:space="preserve">Dotyczy postępowania o zamówienie publiczne pn. </w:t>
      </w:r>
    </w:p>
    <w:p w:rsidR="00AC328A" w:rsidRPr="00616006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16006">
        <w:rPr>
          <w:rFonts w:eastAsia="Times New Roman" w:cstheme="minorHAnsi"/>
          <w:b/>
          <w:lang w:eastAsia="pl-PL"/>
        </w:rPr>
        <w:t xml:space="preserve">„BUDOWA KANALIZACJI SANITARNEJ W MIEJSCOWOŚCI TUJSK, GMINA STEGNA” </w:t>
      </w:r>
    </w:p>
    <w:p w:rsidR="00AC328A" w:rsidRDefault="00AC328A" w:rsidP="00616006">
      <w:pPr>
        <w:spacing w:after="0" w:line="240" w:lineRule="auto"/>
        <w:rPr>
          <w:rFonts w:eastAsia="Times New Roman" w:cstheme="minorHAnsi"/>
          <w:lang w:eastAsia="pl-PL"/>
        </w:rPr>
      </w:pPr>
    </w:p>
    <w:p w:rsidR="00AD764B" w:rsidRDefault="00AD764B" w:rsidP="00616006">
      <w:pPr>
        <w:spacing w:after="0" w:line="240" w:lineRule="auto"/>
      </w:pPr>
      <w:r>
        <w:t>Znak: 2/P/RB/2021</w:t>
      </w:r>
    </w:p>
    <w:p w:rsidR="00AD764B" w:rsidRPr="00616006" w:rsidRDefault="00AD764B" w:rsidP="00616006">
      <w:pPr>
        <w:spacing w:after="0" w:line="240" w:lineRule="auto"/>
        <w:rPr>
          <w:rFonts w:eastAsia="Times New Roman" w:cstheme="minorHAnsi"/>
          <w:lang w:eastAsia="pl-PL"/>
        </w:rPr>
      </w:pPr>
    </w:p>
    <w:p w:rsidR="00AC328A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16006">
        <w:rPr>
          <w:rFonts w:eastAsia="Times New Roman" w:cstheme="minorHAnsi"/>
          <w:b/>
          <w:lang w:eastAsia="pl-PL"/>
        </w:rPr>
        <w:t>Pytania wykonawców i odpowiedzi zamawiającego</w:t>
      </w:r>
    </w:p>
    <w:p w:rsidR="00616006" w:rsidRPr="00616006" w:rsidRDefault="00F05A7C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(pakiet 3)</w:t>
      </w:r>
    </w:p>
    <w:p w:rsidR="00F05A7C" w:rsidRPr="00F05A7C" w:rsidRDefault="00F05A7C" w:rsidP="0061600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05A7C">
        <w:rPr>
          <w:rFonts w:eastAsia="Times New Roman" w:cstheme="minorHAnsi"/>
          <w:b/>
          <w:lang w:eastAsia="pl-PL"/>
        </w:rPr>
        <w:t xml:space="preserve">Pytania: </w:t>
      </w:r>
    </w:p>
    <w:p w:rsidR="00F05A7C" w:rsidRDefault="00F05A7C" w:rsidP="002A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5A7C">
        <w:rPr>
          <w:rFonts w:eastAsia="Times New Roman" w:cstheme="minorHAnsi"/>
          <w:lang w:eastAsia="pl-PL"/>
        </w:rPr>
        <w:t>Proszę o potwierdzenie, że odtworzenie nawierzchni po robotach kanalizacyjnych</w:t>
      </w:r>
      <w:proofErr w:type="gramStart"/>
      <w:r w:rsidRPr="00F05A7C">
        <w:rPr>
          <w:rFonts w:eastAsia="Times New Roman" w:cstheme="minorHAnsi"/>
          <w:lang w:eastAsia="pl-PL"/>
        </w:rPr>
        <w:t>,</w:t>
      </w:r>
      <w:r w:rsidR="002A5176">
        <w:rPr>
          <w:rFonts w:eastAsia="Times New Roman" w:cstheme="minorHAnsi"/>
          <w:lang w:eastAsia="pl-PL"/>
        </w:rPr>
        <w:br/>
      </w:r>
      <w:r w:rsidRPr="00F05A7C">
        <w:rPr>
          <w:rFonts w:eastAsia="Times New Roman" w:cstheme="minorHAnsi"/>
          <w:lang w:eastAsia="pl-PL"/>
        </w:rPr>
        <w:t>a</w:t>
      </w:r>
      <w:proofErr w:type="gramEnd"/>
      <w:r w:rsidRPr="00F05A7C">
        <w:rPr>
          <w:rFonts w:eastAsia="Times New Roman" w:cstheme="minorHAnsi"/>
          <w:lang w:eastAsia="pl-PL"/>
        </w:rPr>
        <w:t xml:space="preserve"> w szczególności nawierzchni bitumicznej, należy wykonać na szerokości wynikającej</w:t>
      </w:r>
      <w:r w:rsidR="002A5176">
        <w:rPr>
          <w:rFonts w:eastAsia="Times New Roman" w:cstheme="minorHAnsi"/>
          <w:lang w:eastAsia="pl-PL"/>
        </w:rPr>
        <w:br/>
      </w:r>
      <w:r w:rsidRPr="00F05A7C">
        <w:rPr>
          <w:rFonts w:eastAsia="Times New Roman" w:cstheme="minorHAnsi"/>
          <w:lang w:eastAsia="pl-PL"/>
        </w:rPr>
        <w:t>z szerokości wykopu niezbędnego do budowy przedmiotowej kanalizacji sanitarnej.</w:t>
      </w:r>
    </w:p>
    <w:p w:rsidR="00F05A7C" w:rsidRPr="00F05A7C" w:rsidRDefault="00F05A7C" w:rsidP="002A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F05A7C">
        <w:rPr>
          <w:rFonts w:eastAsia="Times New Roman" w:cstheme="minorHAnsi"/>
          <w:lang w:eastAsia="pl-PL"/>
        </w:rPr>
        <w:t>roszę o potwierdzenie, że w przypadku wystąpienia robót przekraczających ilości przedmiarowe w postaci rozbiórek i odtworzeń nawierzchni utwardzonych na prywatnych posesjach Wykonawca będzie zobowiązany do ich wykonania w zakresie Umowy ryczałtowej.</w:t>
      </w:r>
    </w:p>
    <w:p w:rsidR="00F05A7C" w:rsidRPr="00F05A7C" w:rsidRDefault="00F05A7C" w:rsidP="002A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5A7C">
        <w:rPr>
          <w:rFonts w:eastAsia="Times New Roman" w:cstheme="minorHAnsi"/>
          <w:lang w:eastAsia="pl-PL"/>
        </w:rPr>
        <w:t>Proszę o potwierdzenie zapisu widniejącego w przedmiarze robót wskazującego, że Zamawiający  udostępni miejsce na odwóz urobku pozyskanego w ramach inwestycji.</w:t>
      </w:r>
    </w:p>
    <w:p w:rsidR="00F05A7C" w:rsidRPr="00F05A7C" w:rsidRDefault="00F05A7C" w:rsidP="002A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5A7C">
        <w:rPr>
          <w:rFonts w:eastAsia="Times New Roman" w:cstheme="minorHAnsi"/>
          <w:lang w:eastAsia="pl-PL"/>
        </w:rPr>
        <w:t>Proszę o informacje czy w ramach postępowania należy przekazać na rzecz Zamawiającego agregat prądotwórczy? Jeżeli tak to proszę o podanie specyfikacji i ilości urządzeń do dostarczenia.</w:t>
      </w:r>
    </w:p>
    <w:p w:rsidR="00F05A7C" w:rsidRPr="00F05A7C" w:rsidRDefault="00F05A7C" w:rsidP="002A5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05A7C">
        <w:rPr>
          <w:rFonts w:eastAsia="Times New Roman" w:cstheme="minorHAnsi"/>
          <w:lang w:eastAsia="pl-PL"/>
        </w:rPr>
        <w:t>W przedmiarze brak jest pozycji dotyczącej kabla zasilania rezerwowego przepompowni. Czy należy kabel ująć w wycenie?</w:t>
      </w:r>
    </w:p>
    <w:p w:rsidR="0019219C" w:rsidRDefault="00F05A7C" w:rsidP="002A517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05A7C">
        <w:rPr>
          <w:rFonts w:eastAsia="Times New Roman" w:cstheme="minorHAnsi"/>
          <w:b/>
          <w:lang w:eastAsia="pl-PL"/>
        </w:rPr>
        <w:t>Odp</w:t>
      </w:r>
      <w:r>
        <w:rPr>
          <w:rFonts w:eastAsia="Times New Roman" w:cstheme="minorHAnsi"/>
          <w:b/>
          <w:lang w:eastAsia="pl-PL"/>
        </w:rPr>
        <w:t>owiedzi:</w:t>
      </w:r>
    </w:p>
    <w:p w:rsidR="0019219C" w:rsidRPr="002A5176" w:rsidRDefault="0019219C" w:rsidP="002A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9219C">
        <w:rPr>
          <w:rFonts w:eastAsia="Times New Roman" w:cstheme="minorHAnsi"/>
          <w:lang w:eastAsia="pl-PL"/>
        </w:rPr>
        <w:t xml:space="preserve">Odtworzenia nawierzchni należy wykonać zgodnie z opisem zawartym w dokumentacji „PDF odtworzenia </w:t>
      </w:r>
      <w:r w:rsidR="00CF2F76" w:rsidRPr="0019219C">
        <w:rPr>
          <w:rFonts w:eastAsia="Times New Roman" w:cstheme="minorHAnsi"/>
          <w:lang w:eastAsia="pl-PL"/>
        </w:rPr>
        <w:t xml:space="preserve">nawierzchni”. </w:t>
      </w:r>
      <w:r w:rsidRPr="0019219C">
        <w:rPr>
          <w:rFonts w:eastAsia="Times New Roman" w:cstheme="minorHAnsi"/>
          <w:lang w:eastAsia="pl-PL"/>
        </w:rPr>
        <w:t xml:space="preserve">W odniesieniu do dróg o nawierzchni bitumicznej ma zastosowanie rodz. 4.1 </w:t>
      </w:r>
      <w:proofErr w:type="gramStart"/>
      <w:r w:rsidRPr="0019219C">
        <w:rPr>
          <w:rFonts w:eastAsia="Times New Roman" w:cstheme="minorHAnsi"/>
          <w:lang w:eastAsia="pl-PL"/>
        </w:rPr>
        <w:t>wskazanej</w:t>
      </w:r>
      <w:proofErr w:type="gramEnd"/>
      <w:r w:rsidRPr="0019219C">
        <w:rPr>
          <w:rFonts w:eastAsia="Times New Roman" w:cstheme="minorHAnsi"/>
          <w:lang w:eastAsia="pl-PL"/>
        </w:rPr>
        <w:t xml:space="preserve"> wyżej dokumentacji</w:t>
      </w:r>
      <w:r>
        <w:rPr>
          <w:rFonts w:eastAsia="Times New Roman" w:cstheme="minorHAnsi"/>
          <w:lang w:eastAsia="pl-PL"/>
        </w:rPr>
        <w:t xml:space="preserve">, w tym jego zapisy </w:t>
      </w:r>
      <w:r w:rsidRPr="0019219C">
        <w:rPr>
          <w:rFonts w:eastAsia="Times New Roman" w:cstheme="minorHAnsi"/>
          <w:lang w:eastAsia="pl-PL"/>
        </w:rPr>
        <w:t>„</w:t>
      </w:r>
      <w:r w:rsidRPr="0019219C">
        <w:rPr>
          <w:rFonts w:eastAsia="Times New Roman" w:cstheme="minorHAnsi"/>
          <w:i/>
          <w:lang w:eastAsia="pl-PL"/>
        </w:rPr>
        <w:t xml:space="preserve">Po wykonaniu zasypania wykopu wraz z warstwami wzmacniającymi należy </w:t>
      </w:r>
      <w:r w:rsidRPr="00CF2F76">
        <w:rPr>
          <w:rFonts w:eastAsia="Times New Roman" w:cstheme="minorHAnsi"/>
          <w:i/>
          <w:u w:val="single"/>
          <w:lang w:eastAsia="pl-PL"/>
        </w:rPr>
        <w:t>na całej szerokości drogi</w:t>
      </w:r>
      <w:r>
        <w:rPr>
          <w:rFonts w:eastAsia="Times New Roman" w:cstheme="minorHAnsi"/>
          <w:i/>
          <w:lang w:eastAsia="pl-PL"/>
        </w:rPr>
        <w:t xml:space="preserve"> </w:t>
      </w:r>
      <w:r w:rsidRPr="0019219C">
        <w:rPr>
          <w:rFonts w:eastAsia="Times New Roman" w:cstheme="minorHAnsi"/>
          <w:i/>
          <w:lang w:eastAsia="pl-PL"/>
        </w:rPr>
        <w:t xml:space="preserve">położyć nakładkę grubości min. 5 cm z asfaltu </w:t>
      </w:r>
      <w:proofErr w:type="spellStart"/>
      <w:r w:rsidRPr="0019219C">
        <w:rPr>
          <w:rFonts w:eastAsia="Times New Roman" w:cstheme="minorHAnsi"/>
          <w:i/>
          <w:lang w:eastAsia="pl-PL"/>
        </w:rPr>
        <w:t>SMA</w:t>
      </w:r>
      <w:proofErr w:type="spellEnd"/>
      <w:r w:rsidRPr="0019219C">
        <w:rPr>
          <w:rFonts w:eastAsia="Times New Roman" w:cstheme="minorHAnsi"/>
          <w:i/>
          <w:lang w:eastAsia="pl-PL"/>
        </w:rPr>
        <w:t>. Niweleta docelowa drogi po odtworzeniu powinna być równa niwelecie drogi przed robotami</w:t>
      </w:r>
      <w:r>
        <w:rPr>
          <w:rFonts w:eastAsia="Times New Roman" w:cstheme="minorHAnsi"/>
          <w:i/>
          <w:lang w:eastAsia="pl-PL"/>
        </w:rPr>
        <w:t>”</w:t>
      </w:r>
      <w:r w:rsidR="00CF2F76">
        <w:rPr>
          <w:rFonts w:eastAsia="Times New Roman" w:cstheme="minorHAnsi"/>
          <w:i/>
          <w:lang w:eastAsia="pl-PL"/>
        </w:rPr>
        <w:t>.</w:t>
      </w:r>
      <w:r w:rsidR="002A5176">
        <w:rPr>
          <w:rFonts w:eastAsia="Times New Roman" w:cstheme="minorHAnsi"/>
          <w:i/>
          <w:lang w:eastAsia="pl-PL"/>
        </w:rPr>
        <w:t xml:space="preserve"> </w:t>
      </w:r>
      <w:r w:rsidR="002A5176" w:rsidRPr="002A5176">
        <w:rPr>
          <w:rFonts w:eastAsia="Times New Roman" w:cstheme="minorHAnsi"/>
          <w:lang w:eastAsia="pl-PL"/>
        </w:rPr>
        <w:t>Zamawiający dopuszcza zastosowanie nakładki z asfaltu równoważnego do</w:t>
      </w:r>
      <w:r w:rsidR="002A5176">
        <w:rPr>
          <w:rFonts w:eastAsia="Times New Roman" w:cstheme="minorHAnsi"/>
          <w:lang w:eastAsia="pl-PL"/>
        </w:rPr>
        <w:t xml:space="preserve"> asfaltu</w:t>
      </w:r>
      <w:r w:rsidR="002A5176" w:rsidRPr="002A5176">
        <w:rPr>
          <w:rFonts w:eastAsia="Times New Roman" w:cstheme="minorHAnsi"/>
          <w:lang w:eastAsia="pl-PL"/>
        </w:rPr>
        <w:t xml:space="preserve"> </w:t>
      </w:r>
      <w:proofErr w:type="spellStart"/>
      <w:r w:rsidR="002A5176" w:rsidRPr="002A5176">
        <w:rPr>
          <w:rFonts w:eastAsia="Times New Roman" w:cstheme="minorHAnsi"/>
          <w:lang w:eastAsia="pl-PL"/>
        </w:rPr>
        <w:t>SMA</w:t>
      </w:r>
      <w:proofErr w:type="spellEnd"/>
      <w:r w:rsidR="002A5176" w:rsidRPr="002A5176">
        <w:rPr>
          <w:rFonts w:eastAsia="Times New Roman" w:cstheme="minorHAnsi"/>
          <w:lang w:eastAsia="pl-PL"/>
        </w:rPr>
        <w:t>.</w:t>
      </w:r>
    </w:p>
    <w:p w:rsidR="0019219C" w:rsidRPr="002A5176" w:rsidRDefault="0019219C" w:rsidP="002A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A5176">
        <w:rPr>
          <w:rFonts w:eastAsia="Times New Roman" w:cstheme="minorHAnsi"/>
          <w:lang w:eastAsia="pl-PL"/>
        </w:rPr>
        <w:t>Tak</w:t>
      </w:r>
      <w:r w:rsidR="00CF2F76" w:rsidRPr="002A5176">
        <w:rPr>
          <w:rFonts w:eastAsia="Times New Roman" w:cstheme="minorHAnsi"/>
          <w:lang w:eastAsia="pl-PL"/>
        </w:rPr>
        <w:t>.</w:t>
      </w:r>
    </w:p>
    <w:p w:rsidR="00FF4A89" w:rsidRPr="00913294" w:rsidRDefault="00913294" w:rsidP="002A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13294">
        <w:rPr>
          <w:rFonts w:eastAsia="Times New Roman" w:cstheme="minorHAnsi"/>
          <w:lang w:eastAsia="pl-PL"/>
        </w:rPr>
        <w:t xml:space="preserve">Gmina Stegna udostępni działkę na odkład urobku w miejscowości Stobiec (ok. 4km od miejsca inwestycji). Krótkoterminowo (do 7 dni) część urobku może być magazynowana na </w:t>
      </w:r>
      <w:r w:rsidRPr="00913294">
        <w:rPr>
          <w:rFonts w:eastAsia="Times New Roman" w:cstheme="minorHAnsi"/>
          <w:lang w:eastAsia="pl-PL"/>
        </w:rPr>
        <w:t xml:space="preserve">wskazanej w trakcie inwestycji przez Gminę Stegna działce </w:t>
      </w:r>
      <w:r w:rsidRPr="00913294">
        <w:rPr>
          <w:rFonts w:eastAsia="Times New Roman" w:cstheme="minorHAnsi"/>
          <w:lang w:eastAsia="pl-PL"/>
        </w:rPr>
        <w:t>w miejscowości Tujsk.</w:t>
      </w:r>
    </w:p>
    <w:p w:rsidR="00FF4A89" w:rsidRPr="00CF2F76" w:rsidRDefault="002A5176" w:rsidP="002A51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13294">
        <w:rPr>
          <w:rFonts w:eastAsia="Times New Roman" w:cstheme="minorHAnsi"/>
          <w:lang w:eastAsia="pl-PL"/>
        </w:rPr>
        <w:t xml:space="preserve">W ramach postępowania nie należy przekazywać Zamawiającemu agregatu prądotwórczego. </w:t>
      </w:r>
      <w:r w:rsidR="00FF4A89" w:rsidRPr="00CF2F76">
        <w:rPr>
          <w:rFonts w:eastAsia="Times New Roman" w:cstheme="minorHAnsi"/>
          <w:lang w:eastAsia="pl-PL"/>
        </w:rPr>
        <w:t xml:space="preserve">Przedmiotem zamówienia jest przygotowanie miejsca i podłączenia pod agregat prądotwórczy, zgodnie z dokumentacją projektową. </w:t>
      </w:r>
    </w:p>
    <w:p w:rsidR="0019219C" w:rsidRPr="00CF2F76" w:rsidRDefault="00FF4A89" w:rsidP="002A517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F2F76">
        <w:rPr>
          <w:rFonts w:eastAsia="Times New Roman" w:cstheme="minorHAnsi"/>
          <w:lang w:eastAsia="pl-PL"/>
        </w:rPr>
        <w:t>Tak</w:t>
      </w:r>
      <w:r w:rsidR="002A5176">
        <w:rPr>
          <w:rFonts w:eastAsia="Times New Roman" w:cstheme="minorHAnsi"/>
          <w:lang w:eastAsia="pl-PL"/>
        </w:rPr>
        <w:t>, na czas Inwestycji</w:t>
      </w:r>
      <w:r w:rsidR="00CF2F76" w:rsidRPr="00CF2F76">
        <w:rPr>
          <w:rFonts w:eastAsia="Times New Roman" w:cstheme="minorHAnsi"/>
          <w:lang w:eastAsia="pl-PL"/>
        </w:rPr>
        <w:t xml:space="preserve"> należy przewidzieć zasilanie rezerwowe pompowni</w:t>
      </w:r>
      <w:r w:rsidR="002A5176">
        <w:rPr>
          <w:rFonts w:eastAsia="Times New Roman" w:cstheme="minorHAnsi"/>
          <w:lang w:eastAsia="pl-PL"/>
        </w:rPr>
        <w:t>.</w:t>
      </w:r>
      <w:r w:rsidRPr="00CF2F76">
        <w:rPr>
          <w:rFonts w:eastAsia="Times New Roman" w:cstheme="minorHAnsi"/>
          <w:lang w:eastAsia="pl-PL"/>
        </w:rPr>
        <w:t xml:space="preserve"> </w:t>
      </w:r>
      <w:r w:rsidR="002A5176">
        <w:rPr>
          <w:rFonts w:eastAsia="Times New Roman" w:cstheme="minorHAnsi"/>
          <w:lang w:eastAsia="pl-PL"/>
        </w:rPr>
        <w:t>N</w:t>
      </w:r>
      <w:r w:rsidRPr="00CF2F76">
        <w:rPr>
          <w:rFonts w:eastAsia="Times New Roman" w:cstheme="minorHAnsi"/>
          <w:lang w:eastAsia="pl-PL"/>
        </w:rPr>
        <w:t xml:space="preserve">ależy także wziąć pod uwagę około 80m kabla przyłączeniowego od złącza kablowo - pomiarowego do szafy automatyki. </w:t>
      </w:r>
    </w:p>
    <w:p w:rsidR="007A7B0D" w:rsidRDefault="007A7B0D" w:rsidP="007A7B0D">
      <w:pPr>
        <w:pStyle w:val="Akapitzlist"/>
        <w:spacing w:after="0" w:line="240" w:lineRule="auto"/>
        <w:rPr>
          <w:rFonts w:eastAsia="Times New Roman" w:cstheme="minorHAnsi"/>
          <w:b/>
          <w:lang w:eastAsia="pl-PL"/>
        </w:rPr>
      </w:pPr>
    </w:p>
    <w:p w:rsidR="007A7B0D" w:rsidRPr="007A7B0D" w:rsidRDefault="007A7B0D" w:rsidP="007A7B0D">
      <w:pPr>
        <w:pStyle w:val="Akapitzlist"/>
        <w:spacing w:after="0" w:line="240" w:lineRule="auto"/>
        <w:rPr>
          <w:rFonts w:eastAsia="Times New Roman" w:cstheme="minorHAnsi"/>
          <w:b/>
          <w:lang w:eastAsia="pl-PL"/>
        </w:rPr>
      </w:pPr>
      <w:r w:rsidRPr="007A7B0D">
        <w:rPr>
          <w:rFonts w:eastAsia="Times New Roman" w:cstheme="minorHAnsi"/>
          <w:b/>
          <w:lang w:eastAsia="pl-PL"/>
        </w:rPr>
        <w:t xml:space="preserve">Zamawiający z uwagi na zakres i przedmiot udzielonych odpowiedzi o mało skomplikowanym charakterze nie przedłuża terminu składania ofert. </w:t>
      </w:r>
      <w:bookmarkStart w:id="0" w:name="_GoBack"/>
      <w:bookmarkEnd w:id="0"/>
    </w:p>
    <w:p w:rsidR="007A7B0D" w:rsidRPr="007A7B0D" w:rsidRDefault="007A7B0D" w:rsidP="007A7B0D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i/>
          <w:lang w:eastAsia="pl-PL"/>
        </w:rPr>
      </w:pPr>
    </w:p>
    <w:p w:rsidR="0019219C" w:rsidRDefault="0019219C" w:rsidP="0019219C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8"/>
          <w:szCs w:val="18"/>
        </w:rPr>
      </w:pPr>
    </w:p>
    <w:sectPr w:rsidR="00192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90" w:rsidRDefault="00991C90" w:rsidP="00616006">
      <w:pPr>
        <w:spacing w:after="0" w:line="240" w:lineRule="auto"/>
      </w:pPr>
      <w:r>
        <w:separator/>
      </w:r>
    </w:p>
  </w:endnote>
  <w:endnote w:type="continuationSeparator" w:id="0">
    <w:p w:rsidR="00991C90" w:rsidRDefault="00991C90" w:rsidP="0061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90" w:rsidRDefault="00991C90" w:rsidP="00616006">
      <w:pPr>
        <w:spacing w:after="0" w:line="240" w:lineRule="auto"/>
      </w:pPr>
      <w:r>
        <w:separator/>
      </w:r>
    </w:p>
  </w:footnote>
  <w:footnote w:type="continuationSeparator" w:id="0">
    <w:p w:rsidR="00991C90" w:rsidRDefault="00991C90" w:rsidP="0061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AD764B" w:rsidTr="00AD764B">
      <w:tc>
        <w:tcPr>
          <w:tcW w:w="4644" w:type="dxa"/>
        </w:tcPr>
        <w:p w:rsidR="00AD764B" w:rsidRDefault="00AD764B" w:rsidP="00AD764B">
          <w:pPr>
            <w:pStyle w:val="Nagwek"/>
          </w:pPr>
          <w:r w:rsidRPr="00AD764B">
            <w:rPr>
              <w:noProof/>
              <w:lang w:eastAsia="pl-PL"/>
            </w:rPr>
            <w:drawing>
              <wp:inline distT="0" distB="0" distL="0" distR="0" wp14:anchorId="4032C40E" wp14:editId="769814DD">
                <wp:extent cx="1161729" cy="777941"/>
                <wp:effectExtent l="0" t="0" r="635" b="3175"/>
                <wp:docPr id="1" name="Obraz 1" descr="C:\Users\UYTKOW~1\AppData\Local\Temp\Rar$DIa16388.28819\flag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YTKOW~1\AppData\Local\Temp\Rar$DIa16388.28819\flag_white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36" cy="778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AD764B" w:rsidRPr="00AD764B" w:rsidRDefault="00AD764B" w:rsidP="00AD764B">
          <w:pPr>
            <w:pStyle w:val="Nagwek"/>
            <w:jc w:val="right"/>
            <w:rPr>
              <w:noProof/>
              <w:lang w:eastAsia="pl-PL"/>
            </w:rPr>
          </w:pPr>
          <w:r w:rsidRPr="00AD764B">
            <w:rPr>
              <w:noProof/>
              <w:lang w:eastAsia="pl-PL"/>
            </w:rPr>
            <w:drawing>
              <wp:inline distT="0" distB="0" distL="0" distR="0" wp14:anchorId="436562F0" wp14:editId="23916662">
                <wp:extent cx="1199408" cy="785009"/>
                <wp:effectExtent l="0" t="0" r="1270" b="0"/>
                <wp:docPr id="2" name="Obraz 2" descr="C:\Users\UYTKOW~1\AppData\Local\Temp\Rar$DIa16388.3240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YTKOW~1\AppData\Local\Temp\Rar$DIa16388.3240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656" cy="785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6006" w:rsidRDefault="00616006" w:rsidP="00AD7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9FB"/>
    <w:multiLevelType w:val="multilevel"/>
    <w:tmpl w:val="2EF27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309D3"/>
    <w:multiLevelType w:val="multilevel"/>
    <w:tmpl w:val="215C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36174"/>
    <w:multiLevelType w:val="multilevel"/>
    <w:tmpl w:val="D0AE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667CD"/>
    <w:multiLevelType w:val="multilevel"/>
    <w:tmpl w:val="D0AE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F5F34"/>
    <w:multiLevelType w:val="hybridMultilevel"/>
    <w:tmpl w:val="3E40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A51CD"/>
    <w:multiLevelType w:val="multilevel"/>
    <w:tmpl w:val="CF9C5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9435D"/>
    <w:multiLevelType w:val="multilevel"/>
    <w:tmpl w:val="F62E0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10142"/>
    <w:multiLevelType w:val="hybridMultilevel"/>
    <w:tmpl w:val="FED8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1BFB"/>
    <w:multiLevelType w:val="multilevel"/>
    <w:tmpl w:val="21040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8A"/>
    <w:rsid w:val="00181140"/>
    <w:rsid w:val="0019219C"/>
    <w:rsid w:val="00251849"/>
    <w:rsid w:val="0026261A"/>
    <w:rsid w:val="00262CB1"/>
    <w:rsid w:val="00296309"/>
    <w:rsid w:val="002A5176"/>
    <w:rsid w:val="00391F88"/>
    <w:rsid w:val="004752F6"/>
    <w:rsid w:val="00523A12"/>
    <w:rsid w:val="00572BB6"/>
    <w:rsid w:val="006149F2"/>
    <w:rsid w:val="00616006"/>
    <w:rsid w:val="00747D03"/>
    <w:rsid w:val="007A7B0D"/>
    <w:rsid w:val="007C4120"/>
    <w:rsid w:val="00847522"/>
    <w:rsid w:val="00913294"/>
    <w:rsid w:val="009626E0"/>
    <w:rsid w:val="00963A6B"/>
    <w:rsid w:val="00991C90"/>
    <w:rsid w:val="00994503"/>
    <w:rsid w:val="009A11EC"/>
    <w:rsid w:val="00AC328A"/>
    <w:rsid w:val="00AD764B"/>
    <w:rsid w:val="00C66E25"/>
    <w:rsid w:val="00CF2F76"/>
    <w:rsid w:val="00D22D4F"/>
    <w:rsid w:val="00D80486"/>
    <w:rsid w:val="00E134C1"/>
    <w:rsid w:val="00E25906"/>
    <w:rsid w:val="00E9567F"/>
    <w:rsid w:val="00EA7D59"/>
    <w:rsid w:val="00EF6EF8"/>
    <w:rsid w:val="00F05088"/>
    <w:rsid w:val="00F05A7C"/>
    <w:rsid w:val="00F276CD"/>
    <w:rsid w:val="00FF4A8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06"/>
  </w:style>
  <w:style w:type="paragraph" w:styleId="Stopka">
    <w:name w:val="footer"/>
    <w:basedOn w:val="Normalny"/>
    <w:link w:val="Stopka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06"/>
  </w:style>
  <w:style w:type="table" w:styleId="Tabela-Siatka">
    <w:name w:val="Table Grid"/>
    <w:basedOn w:val="Standardowy"/>
    <w:uiPriority w:val="59"/>
    <w:rsid w:val="00A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5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06"/>
  </w:style>
  <w:style w:type="paragraph" w:styleId="Stopka">
    <w:name w:val="footer"/>
    <w:basedOn w:val="Normalny"/>
    <w:link w:val="Stopka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06"/>
  </w:style>
  <w:style w:type="table" w:styleId="Tabela-Siatka">
    <w:name w:val="Table Grid"/>
    <w:basedOn w:val="Standardowy"/>
    <w:uiPriority w:val="59"/>
    <w:rsid w:val="00A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5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2021-10-18T10:44:00Z</cp:lastPrinted>
  <dcterms:created xsi:type="dcterms:W3CDTF">2021-10-18T13:46:00Z</dcterms:created>
  <dcterms:modified xsi:type="dcterms:W3CDTF">2021-10-18T13:47:00Z</dcterms:modified>
</cp:coreProperties>
</file>