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5FAAE1AC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A76E1C">
        <w:rPr>
          <w:b/>
          <w:bCs/>
        </w:rPr>
        <w:t>0</w:t>
      </w:r>
      <w:r w:rsidR="009141BF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A76E1C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050099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1DAFC5E1" w:rsidR="00B47679" w:rsidRPr="00B30844" w:rsidRDefault="003C5F4B" w:rsidP="00B67B51">
      <w:pPr>
        <w:jc w:val="both"/>
        <w:rPr>
          <w:b/>
        </w:rPr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0E1FC8">
        <w:rPr>
          <w:b/>
        </w:rPr>
        <w:t>warzyw i owoców</w:t>
      </w:r>
      <w:r w:rsidR="00B47679" w:rsidRPr="00B30844">
        <w:t xml:space="preserve">, </w:t>
      </w:r>
      <w:r w:rsidR="009141BF">
        <w:t xml:space="preserve">na okres </w:t>
      </w:r>
      <w:r w:rsidR="009141BF">
        <w:rPr>
          <w:b/>
          <w:bCs/>
        </w:rPr>
        <w:t>12 miesięcy</w:t>
      </w:r>
      <w:r w:rsidR="009141BF">
        <w:t xml:space="preserve"> tj. </w:t>
      </w:r>
      <w:r w:rsidR="009141BF">
        <w:rPr>
          <w:b/>
        </w:rPr>
        <w:t xml:space="preserve">od 01.09.2024r. do 31.08.2025r. </w:t>
      </w:r>
      <w:r w:rsidR="009141BF">
        <w:t xml:space="preserve">zgodnie z załączonym formularzem oferty. </w:t>
      </w:r>
    </w:p>
    <w:p w14:paraId="6C1FA4B4" w14:textId="4D03A8F9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536489">
        <w:rPr>
          <w:b/>
        </w:rPr>
        <w:t>DOSTAWĘ</w:t>
      </w:r>
      <w:r w:rsidR="00536489" w:rsidRPr="00214C57">
        <w:rPr>
          <w:b/>
        </w:rPr>
        <w:t xml:space="preserve"> </w:t>
      </w:r>
      <w:r w:rsidR="00536489">
        <w:rPr>
          <w:b/>
        </w:rPr>
        <w:t>WARZYW I OWOCÓW</w:t>
      </w:r>
      <w:r w:rsidR="00536489" w:rsidRPr="0057693E">
        <w:t>”</w:t>
      </w:r>
      <w:r w:rsidR="00536489" w:rsidRPr="00B30844">
        <w:t xml:space="preserve">  </w:t>
      </w:r>
      <w:r w:rsidR="00963C34" w:rsidRPr="00B30844">
        <w:t>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060690E0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146A89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146A89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3AB666D0" w14:textId="77777777" w:rsidR="00BE228E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>Płatność za dostawę dokonywana będzie przelewem na konto bankowe Wykonawcy</w:t>
      </w:r>
    </w:p>
    <w:p w14:paraId="49A8C7FF" w14:textId="54A0F546" w:rsidR="009778FF" w:rsidRPr="00BE228E" w:rsidRDefault="00BE228E" w:rsidP="009778FF">
      <w:pPr>
        <w:tabs>
          <w:tab w:val="left" w:pos="851"/>
        </w:tabs>
        <w:jc w:val="both"/>
        <w:rPr>
          <w:b/>
          <w:bCs/>
          <w:u w:val="single"/>
        </w:rPr>
      </w:pPr>
      <w:r w:rsidRPr="00BE228E">
        <w:rPr>
          <w:b/>
          <w:bCs/>
        </w:rPr>
        <w:lastRenderedPageBreak/>
        <w:t xml:space="preserve">     </w:t>
      </w:r>
      <w:r w:rsidR="003D70B6" w:rsidRPr="00BE228E">
        <w:rPr>
          <w:b/>
          <w:bCs/>
        </w:rPr>
        <w:t xml:space="preserve"> </w:t>
      </w:r>
      <w:r w:rsidRPr="00BE228E">
        <w:rPr>
          <w:b/>
          <w:bCs/>
        </w:rPr>
        <w:t xml:space="preserve"> </w:t>
      </w:r>
      <w:r w:rsidR="00B93F96" w:rsidRPr="00BE228E">
        <w:rPr>
          <w:b/>
          <w:bCs/>
          <w:u w:val="single"/>
        </w:rPr>
        <w:t xml:space="preserve">do </w:t>
      </w:r>
      <w:r w:rsidR="00843857" w:rsidRPr="00BE228E">
        <w:rPr>
          <w:b/>
          <w:bCs/>
          <w:u w:val="single"/>
        </w:rPr>
        <w:t>15</w:t>
      </w:r>
      <w:r w:rsidR="00B20A31" w:rsidRPr="00BE228E">
        <w:rPr>
          <w:b/>
          <w:bCs/>
          <w:u w:val="single"/>
        </w:rPr>
        <w:t xml:space="preserve"> dni</w:t>
      </w:r>
      <w:r w:rsidR="00843857" w:rsidRPr="00BE228E">
        <w:rPr>
          <w:b/>
          <w:bCs/>
          <w:u w:val="single"/>
        </w:rPr>
        <w:t>a</w:t>
      </w:r>
      <w:r w:rsidR="00B20A31" w:rsidRPr="00BE228E">
        <w:rPr>
          <w:b/>
          <w:bCs/>
          <w:u w:val="single"/>
        </w:rPr>
        <w:t xml:space="preserve"> </w:t>
      </w:r>
      <w:r w:rsidR="009778FF" w:rsidRPr="00BE228E">
        <w:rPr>
          <w:b/>
          <w:bCs/>
          <w:u w:val="single"/>
        </w:rPr>
        <w:t xml:space="preserve">następnego miesiąca.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Pr="00B30844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6E1AC370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9141BF">
        <w:rPr>
          <w:b/>
          <w:color w:val="FF0000"/>
          <w:sz w:val="32"/>
          <w:szCs w:val="32"/>
        </w:rPr>
        <w:t>14</w:t>
      </w:r>
      <w:r w:rsidRPr="00B30844">
        <w:rPr>
          <w:b/>
          <w:color w:val="FF0000"/>
          <w:sz w:val="32"/>
          <w:szCs w:val="32"/>
        </w:rPr>
        <w:t>.0</w:t>
      </w:r>
      <w:r w:rsidR="00BE228E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0E1FC8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11536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39B20398" w14:textId="77777777" w:rsidR="00BE228E" w:rsidRPr="00B30844" w:rsidRDefault="00BE228E" w:rsidP="00BE228E">
      <w:pPr>
        <w:ind w:left="825"/>
        <w:rPr>
          <w:b/>
        </w:rPr>
      </w:pPr>
    </w:p>
    <w:p w14:paraId="567BF76C" w14:textId="77777777" w:rsidR="00E10057" w:rsidRPr="00BE228E" w:rsidRDefault="00E10057" w:rsidP="00E10057">
      <w:pPr>
        <w:jc w:val="both"/>
        <w:rPr>
          <w:b/>
          <w:bCs/>
        </w:rPr>
      </w:pPr>
      <w:r w:rsidRPr="00BE228E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7D40A8D8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74A95E70" w14:textId="321C763E" w:rsidR="007144CC" w:rsidRPr="00B30844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 e-mail: </w:t>
      </w:r>
      <w:r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932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50099"/>
    <w:rsid w:val="0006332B"/>
    <w:rsid w:val="000D479F"/>
    <w:rsid w:val="000E1FC8"/>
    <w:rsid w:val="00115360"/>
    <w:rsid w:val="00133586"/>
    <w:rsid w:val="001469B7"/>
    <w:rsid w:val="00146A89"/>
    <w:rsid w:val="00165777"/>
    <w:rsid w:val="00167854"/>
    <w:rsid w:val="001A445B"/>
    <w:rsid w:val="00210FEF"/>
    <w:rsid w:val="00221959"/>
    <w:rsid w:val="00234AB7"/>
    <w:rsid w:val="00247A93"/>
    <w:rsid w:val="00257A8B"/>
    <w:rsid w:val="00296EA8"/>
    <w:rsid w:val="00323E85"/>
    <w:rsid w:val="00330EE3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36489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B2F0F"/>
    <w:rsid w:val="008D7E11"/>
    <w:rsid w:val="009141BF"/>
    <w:rsid w:val="00932AB5"/>
    <w:rsid w:val="00963C34"/>
    <w:rsid w:val="009778FF"/>
    <w:rsid w:val="00980A6A"/>
    <w:rsid w:val="00985D34"/>
    <w:rsid w:val="009D0FBD"/>
    <w:rsid w:val="00A06ADE"/>
    <w:rsid w:val="00A616B5"/>
    <w:rsid w:val="00A71876"/>
    <w:rsid w:val="00A76E1C"/>
    <w:rsid w:val="00B20A31"/>
    <w:rsid w:val="00B30844"/>
    <w:rsid w:val="00B453AB"/>
    <w:rsid w:val="00B47679"/>
    <w:rsid w:val="00B64C94"/>
    <w:rsid w:val="00B67B51"/>
    <w:rsid w:val="00B7364B"/>
    <w:rsid w:val="00B93F96"/>
    <w:rsid w:val="00BE228E"/>
    <w:rsid w:val="00C23933"/>
    <w:rsid w:val="00CD3572"/>
    <w:rsid w:val="00DF6C1C"/>
    <w:rsid w:val="00DF7E34"/>
    <w:rsid w:val="00E10057"/>
    <w:rsid w:val="00EE3C8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5</cp:revision>
  <dcterms:created xsi:type="dcterms:W3CDTF">2024-07-03T08:35:00Z</dcterms:created>
  <dcterms:modified xsi:type="dcterms:W3CDTF">2024-08-02T11:04:00Z</dcterms:modified>
</cp:coreProperties>
</file>