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246A" w14:textId="0675C8E0" w:rsidR="008C31D6" w:rsidRPr="00573259" w:rsidRDefault="008C31D6" w:rsidP="00573259">
      <w:pPr>
        <w:pStyle w:val="Tekstpodstawowy"/>
        <w:spacing w:line="360" w:lineRule="auto"/>
        <w:rPr>
          <w:rFonts w:ascii="Arial" w:eastAsia="Calibri" w:hAnsi="Arial" w:cs="Arial"/>
          <w:szCs w:val="24"/>
        </w:rPr>
      </w:pPr>
      <w:r w:rsidRPr="00573259">
        <w:rPr>
          <w:rFonts w:ascii="Arial" w:hAnsi="Arial" w:cs="Arial"/>
          <w:bCs/>
          <w:szCs w:val="24"/>
        </w:rPr>
        <w:t>ZP.271.</w:t>
      </w:r>
      <w:r w:rsidR="00CE7EC4" w:rsidRPr="00573259">
        <w:rPr>
          <w:rFonts w:ascii="Arial" w:hAnsi="Arial" w:cs="Arial"/>
          <w:bCs/>
          <w:szCs w:val="24"/>
        </w:rPr>
        <w:t>2</w:t>
      </w:r>
      <w:r w:rsidRPr="00573259">
        <w:rPr>
          <w:rFonts w:ascii="Arial" w:hAnsi="Arial" w:cs="Arial"/>
          <w:bCs/>
          <w:szCs w:val="24"/>
        </w:rPr>
        <w:t>.202</w:t>
      </w:r>
      <w:r w:rsidR="00C93BAD" w:rsidRPr="00573259">
        <w:rPr>
          <w:rFonts w:ascii="Arial" w:hAnsi="Arial" w:cs="Arial"/>
          <w:bCs/>
          <w:szCs w:val="24"/>
        </w:rPr>
        <w:t>3</w:t>
      </w:r>
      <w:r w:rsidRPr="00573259">
        <w:rPr>
          <w:rFonts w:ascii="Arial" w:hAnsi="Arial" w:cs="Arial"/>
          <w:bCs/>
          <w:szCs w:val="24"/>
        </w:rPr>
        <w:t xml:space="preserve"> </w:t>
      </w:r>
      <w:r w:rsidRPr="00573259">
        <w:rPr>
          <w:rFonts w:ascii="Arial" w:hAnsi="Arial" w:cs="Arial"/>
          <w:bCs/>
          <w:szCs w:val="24"/>
        </w:rPr>
        <w:tab/>
      </w:r>
      <w:r w:rsidRPr="00573259">
        <w:rPr>
          <w:rFonts w:ascii="Arial" w:hAnsi="Arial" w:cs="Arial"/>
          <w:bCs/>
          <w:szCs w:val="24"/>
        </w:rPr>
        <w:tab/>
      </w:r>
      <w:r w:rsidRPr="00573259">
        <w:rPr>
          <w:rFonts w:ascii="Arial" w:hAnsi="Arial" w:cs="Arial"/>
          <w:bCs/>
          <w:szCs w:val="24"/>
        </w:rPr>
        <w:tab/>
      </w:r>
      <w:r w:rsidRPr="00573259">
        <w:rPr>
          <w:rFonts w:ascii="Arial" w:hAnsi="Arial" w:cs="Arial"/>
          <w:bCs/>
          <w:szCs w:val="24"/>
        </w:rPr>
        <w:tab/>
        <w:t xml:space="preserve">                                 Kosakowo </w:t>
      </w:r>
      <w:r w:rsidR="00C93BAD" w:rsidRPr="00573259">
        <w:rPr>
          <w:rFonts w:ascii="Arial" w:hAnsi="Arial" w:cs="Arial"/>
          <w:bCs/>
          <w:szCs w:val="24"/>
        </w:rPr>
        <w:t>31</w:t>
      </w:r>
      <w:r w:rsidRPr="00573259">
        <w:rPr>
          <w:rFonts w:ascii="Arial" w:hAnsi="Arial" w:cs="Arial"/>
          <w:bCs/>
          <w:szCs w:val="24"/>
        </w:rPr>
        <w:t>.0</w:t>
      </w:r>
      <w:r w:rsidR="00C93BAD" w:rsidRPr="00573259">
        <w:rPr>
          <w:rFonts w:ascii="Arial" w:hAnsi="Arial" w:cs="Arial"/>
          <w:bCs/>
          <w:szCs w:val="24"/>
        </w:rPr>
        <w:t>3</w:t>
      </w:r>
      <w:r w:rsidRPr="00573259">
        <w:rPr>
          <w:rFonts w:ascii="Arial" w:hAnsi="Arial" w:cs="Arial"/>
          <w:bCs/>
          <w:szCs w:val="24"/>
        </w:rPr>
        <w:t>.202</w:t>
      </w:r>
      <w:r w:rsidR="00C93BAD" w:rsidRPr="00573259">
        <w:rPr>
          <w:rFonts w:ascii="Arial" w:hAnsi="Arial" w:cs="Arial"/>
          <w:bCs/>
          <w:szCs w:val="24"/>
        </w:rPr>
        <w:t>3</w:t>
      </w:r>
      <w:r w:rsidRPr="00573259">
        <w:rPr>
          <w:rFonts w:ascii="Arial" w:hAnsi="Arial" w:cs="Arial"/>
          <w:bCs/>
          <w:szCs w:val="24"/>
        </w:rPr>
        <w:t>r.</w:t>
      </w:r>
    </w:p>
    <w:p w14:paraId="73B5ACD2" w14:textId="77777777" w:rsidR="008C31D6" w:rsidRPr="00573259" w:rsidRDefault="008C31D6" w:rsidP="00573259">
      <w:pPr>
        <w:pStyle w:val="Tekstpodstawowy"/>
        <w:spacing w:line="360" w:lineRule="auto"/>
        <w:jc w:val="right"/>
        <w:rPr>
          <w:rFonts w:ascii="Arial" w:eastAsia="Calibri" w:hAnsi="Arial" w:cs="Arial"/>
          <w:b/>
          <w:szCs w:val="24"/>
        </w:rPr>
      </w:pPr>
      <w:r w:rsidRPr="00573259">
        <w:rPr>
          <w:rFonts w:ascii="Arial" w:eastAsia="Calibri" w:hAnsi="Arial" w:cs="Arial"/>
          <w:b/>
          <w:szCs w:val="24"/>
        </w:rPr>
        <w:t>Wszyscy uczestnicy postępowania</w:t>
      </w:r>
    </w:p>
    <w:p w14:paraId="17B5F2A4" w14:textId="77777777" w:rsidR="00573259" w:rsidRDefault="00573259" w:rsidP="00573259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602CF2D" w14:textId="6FA7E981" w:rsidR="00364921" w:rsidRPr="00573259" w:rsidRDefault="0018108D" w:rsidP="00573259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573259">
        <w:rPr>
          <w:rFonts w:ascii="Arial" w:hAnsi="Arial" w:cs="Arial"/>
          <w:b/>
          <w:szCs w:val="24"/>
        </w:rPr>
        <w:t xml:space="preserve">I </w:t>
      </w:r>
      <w:r w:rsidR="008C31D6" w:rsidRPr="00573259">
        <w:rPr>
          <w:rFonts w:ascii="Arial" w:hAnsi="Arial" w:cs="Arial"/>
          <w:b/>
          <w:szCs w:val="24"/>
        </w:rPr>
        <w:t>Z</w:t>
      </w:r>
      <w:r w:rsidR="00364921" w:rsidRPr="00573259">
        <w:rPr>
          <w:rFonts w:ascii="Arial" w:hAnsi="Arial" w:cs="Arial"/>
          <w:b/>
          <w:szCs w:val="24"/>
        </w:rPr>
        <w:t>mian</w:t>
      </w:r>
      <w:r w:rsidR="008C31D6" w:rsidRPr="00573259">
        <w:rPr>
          <w:rFonts w:ascii="Arial" w:hAnsi="Arial" w:cs="Arial"/>
          <w:b/>
          <w:szCs w:val="24"/>
        </w:rPr>
        <w:t>a</w:t>
      </w:r>
      <w:r w:rsidR="00364921" w:rsidRPr="00573259">
        <w:rPr>
          <w:rFonts w:ascii="Arial" w:hAnsi="Arial" w:cs="Arial"/>
          <w:b/>
          <w:szCs w:val="24"/>
        </w:rPr>
        <w:t xml:space="preserve"> treści SWZ</w:t>
      </w:r>
    </w:p>
    <w:p w14:paraId="49B84A14" w14:textId="77777777" w:rsidR="00F16F2F" w:rsidRPr="006D3333" w:rsidRDefault="00364921" w:rsidP="00573259">
      <w:pPr>
        <w:spacing w:line="360" w:lineRule="auto"/>
        <w:jc w:val="both"/>
        <w:rPr>
          <w:rFonts w:ascii="Arial" w:hAnsi="Arial" w:cs="Arial"/>
          <w:b/>
          <w:bCs/>
        </w:rPr>
      </w:pPr>
      <w:r w:rsidRPr="00573259">
        <w:rPr>
          <w:rFonts w:ascii="Arial" w:hAnsi="Arial" w:cs="Arial"/>
        </w:rPr>
        <w:t xml:space="preserve">Dotyczy postępowania o udzielenie zamówienia publicznego prowadzonego w trybie </w:t>
      </w:r>
      <w:r w:rsidR="008C31D6" w:rsidRPr="00573259">
        <w:rPr>
          <w:rFonts w:ascii="Arial" w:hAnsi="Arial" w:cs="Arial"/>
        </w:rPr>
        <w:t>podstawowym</w:t>
      </w:r>
      <w:r w:rsidRPr="00573259">
        <w:rPr>
          <w:rFonts w:ascii="Arial" w:hAnsi="Arial" w:cs="Arial"/>
        </w:rPr>
        <w:t xml:space="preserve"> na: .</w:t>
      </w:r>
      <w:r w:rsidR="008C31D6" w:rsidRPr="00573259">
        <w:rPr>
          <w:rFonts w:ascii="Arial" w:hAnsi="Arial" w:cs="Arial"/>
          <w:b/>
          <w:bCs/>
        </w:rPr>
        <w:t xml:space="preserve"> </w:t>
      </w:r>
      <w:r w:rsidR="00F16F2F" w:rsidRPr="006D3333">
        <w:rPr>
          <w:rFonts w:ascii="Arial" w:hAnsi="Arial" w:cs="Arial"/>
          <w:b/>
          <w:bCs/>
        </w:rPr>
        <w:t>Budowa automatycznej toalety publicznej wraz z instalacjami, elementami małej architektury w Rewie</w:t>
      </w:r>
    </w:p>
    <w:p w14:paraId="4B9C4FB7" w14:textId="77777777" w:rsidR="00F16F2F" w:rsidRPr="00573259" w:rsidRDefault="00364921" w:rsidP="00573259">
      <w:pPr>
        <w:spacing w:line="360" w:lineRule="auto"/>
        <w:jc w:val="both"/>
        <w:rPr>
          <w:rFonts w:ascii="Arial" w:hAnsi="Arial" w:cs="Arial"/>
        </w:rPr>
      </w:pPr>
      <w:r w:rsidRPr="00573259">
        <w:rPr>
          <w:rFonts w:ascii="Arial" w:hAnsi="Arial" w:cs="Arial"/>
        </w:rPr>
        <w:t>Działając w oparciu o art. 286 ust. 2</w:t>
      </w:r>
      <w:r w:rsidR="00FF5CDA" w:rsidRPr="00573259">
        <w:rPr>
          <w:rFonts w:ascii="Arial" w:hAnsi="Arial" w:cs="Arial"/>
        </w:rPr>
        <w:t xml:space="preserve"> </w:t>
      </w:r>
      <w:r w:rsidRPr="00573259">
        <w:rPr>
          <w:rFonts w:ascii="Arial" w:hAnsi="Arial" w:cs="Arial"/>
        </w:rPr>
        <w:t>PZP, Zamawiający informuje, że zmianie uległy następujące zapisy</w:t>
      </w:r>
      <w:r w:rsidR="00F16F2F" w:rsidRPr="00573259">
        <w:rPr>
          <w:rFonts w:ascii="Arial" w:hAnsi="Arial" w:cs="Arial"/>
        </w:rPr>
        <w:t>:</w:t>
      </w:r>
    </w:p>
    <w:p w14:paraId="4B60BA7A" w14:textId="77777777" w:rsidR="000D1A2C" w:rsidRPr="00573259" w:rsidRDefault="000D1A2C" w:rsidP="00573259">
      <w:pPr>
        <w:spacing w:line="360" w:lineRule="auto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  <w:b/>
        </w:rPr>
        <w:t>Zmiana nr 1:</w:t>
      </w:r>
    </w:p>
    <w:p w14:paraId="58DEAE04" w14:textId="2E5D4075" w:rsidR="000D1A2C" w:rsidRPr="00573259" w:rsidRDefault="000D1A2C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 xml:space="preserve">W Załączniku nr 6 do SWZ (wzór umowy), w </w:t>
      </w:r>
      <w:r w:rsidR="003B437C" w:rsidRPr="00573259">
        <w:rPr>
          <w:rFonts w:ascii="Arial" w:eastAsia="Cambria" w:hAnsi="Arial" w:cs="Arial"/>
          <w:lang w:eastAsia="pl-PL"/>
        </w:rPr>
        <w:t xml:space="preserve">§5 </w:t>
      </w:r>
      <w:r w:rsidRPr="00573259">
        <w:rPr>
          <w:rFonts w:ascii="Arial" w:eastAsia="Cambria" w:hAnsi="Arial" w:cs="Arial"/>
          <w:lang w:eastAsia="pl-PL"/>
        </w:rPr>
        <w:t xml:space="preserve"> ust. </w:t>
      </w:r>
      <w:r w:rsidR="009F1ABF" w:rsidRPr="00573259">
        <w:rPr>
          <w:rFonts w:ascii="Arial" w:eastAsia="Cambria" w:hAnsi="Arial" w:cs="Arial"/>
          <w:lang w:eastAsia="pl-PL"/>
        </w:rPr>
        <w:t>1</w:t>
      </w:r>
      <w:r w:rsidR="003B437C" w:rsidRPr="00573259">
        <w:rPr>
          <w:rFonts w:ascii="Arial" w:eastAsia="Cambria" w:hAnsi="Arial" w:cs="Arial"/>
          <w:lang w:eastAsia="pl-PL"/>
        </w:rPr>
        <w:t xml:space="preserve"> </w:t>
      </w:r>
      <w:r w:rsidR="00F57F61" w:rsidRPr="00573259">
        <w:rPr>
          <w:rFonts w:ascii="Arial" w:eastAsia="Cambria" w:hAnsi="Arial" w:cs="Arial"/>
          <w:lang w:eastAsia="pl-PL"/>
        </w:rPr>
        <w:t>wykreśla</w:t>
      </w:r>
      <w:r w:rsidR="003B437C" w:rsidRPr="00573259">
        <w:rPr>
          <w:rFonts w:ascii="Arial" w:eastAsia="Cambria" w:hAnsi="Arial" w:cs="Arial"/>
          <w:lang w:eastAsia="pl-PL"/>
        </w:rPr>
        <w:t xml:space="preserve"> się </w:t>
      </w:r>
      <w:r w:rsidR="00F57F61" w:rsidRPr="00573259">
        <w:rPr>
          <w:rFonts w:ascii="Arial" w:eastAsia="Cambria" w:hAnsi="Arial" w:cs="Arial"/>
          <w:lang w:eastAsia="pl-PL"/>
        </w:rPr>
        <w:t>pkt</w:t>
      </w:r>
      <w:r w:rsidR="003B437C" w:rsidRPr="00573259">
        <w:rPr>
          <w:rFonts w:ascii="Arial" w:eastAsia="Cambria" w:hAnsi="Arial" w:cs="Arial"/>
          <w:lang w:eastAsia="pl-PL"/>
        </w:rPr>
        <w:t xml:space="preserve">. </w:t>
      </w:r>
      <w:r w:rsidR="00F57F61" w:rsidRPr="00573259">
        <w:rPr>
          <w:rFonts w:ascii="Arial" w:eastAsia="Cambria" w:hAnsi="Arial" w:cs="Arial"/>
          <w:lang w:eastAsia="pl-PL"/>
        </w:rPr>
        <w:t>L</w:t>
      </w:r>
      <w:r w:rsidR="003B437C" w:rsidRPr="00573259">
        <w:rPr>
          <w:rFonts w:ascii="Arial" w:eastAsia="Cambria" w:hAnsi="Arial" w:cs="Arial"/>
          <w:lang w:eastAsia="pl-PL"/>
        </w:rPr>
        <w:t>)</w:t>
      </w:r>
      <w:r w:rsidRPr="00573259">
        <w:rPr>
          <w:rFonts w:ascii="Arial" w:eastAsia="Cambria" w:hAnsi="Arial" w:cs="Arial"/>
          <w:lang w:eastAsia="pl-PL"/>
        </w:rPr>
        <w:t xml:space="preserve"> o treści:</w:t>
      </w:r>
    </w:p>
    <w:p w14:paraId="7FAFC62E" w14:textId="1A4AD7EC" w:rsidR="000D1A2C" w:rsidRPr="00573259" w:rsidRDefault="009F1ABF" w:rsidP="00573259">
      <w:pPr>
        <w:spacing w:line="360" w:lineRule="auto"/>
        <w:jc w:val="both"/>
        <w:rPr>
          <w:rFonts w:ascii="Arial" w:hAnsi="Arial" w:cs="Arial"/>
          <w:bCs/>
        </w:rPr>
      </w:pPr>
      <w:r w:rsidRPr="00573259">
        <w:rPr>
          <w:rFonts w:ascii="Arial" w:hAnsi="Arial" w:cs="Arial"/>
          <w:bCs/>
        </w:rPr>
        <w:t>„</w:t>
      </w:r>
      <w:r w:rsidR="003B437C" w:rsidRPr="00573259">
        <w:rPr>
          <w:rFonts w:ascii="Arial" w:hAnsi="Arial" w:cs="Arial"/>
          <w:bCs/>
        </w:rPr>
        <w:t>wystąpienie w imieniu Inwestora do Energa Operator o wydanie nowych warunków technicznych na przyłączenie obiektu</w:t>
      </w:r>
      <w:r w:rsidRPr="00573259">
        <w:rPr>
          <w:rFonts w:ascii="Arial" w:hAnsi="Arial" w:cs="Arial"/>
          <w:bCs/>
        </w:rPr>
        <w:t>”</w:t>
      </w:r>
    </w:p>
    <w:p w14:paraId="371789AB" w14:textId="6462A272" w:rsidR="00364921" w:rsidRPr="00573259" w:rsidRDefault="00364921" w:rsidP="00573259">
      <w:pPr>
        <w:spacing w:line="360" w:lineRule="auto"/>
        <w:jc w:val="both"/>
        <w:rPr>
          <w:rFonts w:ascii="Arial" w:hAnsi="Arial" w:cs="Arial"/>
          <w:b/>
        </w:rPr>
      </w:pPr>
      <w:bookmarkStart w:id="0" w:name="_Hlk131168402"/>
      <w:r w:rsidRPr="00573259">
        <w:rPr>
          <w:rFonts w:ascii="Arial" w:hAnsi="Arial" w:cs="Arial"/>
          <w:b/>
        </w:rPr>
        <w:t>Zmiana nr</w:t>
      </w:r>
      <w:r w:rsidR="001E0F7C" w:rsidRPr="00573259">
        <w:rPr>
          <w:rFonts w:ascii="Arial" w:hAnsi="Arial" w:cs="Arial"/>
          <w:b/>
        </w:rPr>
        <w:t xml:space="preserve"> </w:t>
      </w:r>
      <w:r w:rsidR="009F1ABF" w:rsidRPr="00573259">
        <w:rPr>
          <w:rFonts w:ascii="Arial" w:hAnsi="Arial" w:cs="Arial"/>
          <w:b/>
        </w:rPr>
        <w:t>2</w:t>
      </w:r>
      <w:r w:rsidRPr="00573259">
        <w:rPr>
          <w:rFonts w:ascii="Arial" w:hAnsi="Arial" w:cs="Arial"/>
          <w:b/>
        </w:rPr>
        <w:t>:</w:t>
      </w:r>
    </w:p>
    <w:p w14:paraId="0953BE92" w14:textId="014CCAC5" w:rsidR="00E44896" w:rsidRPr="00573259" w:rsidRDefault="00364921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 xml:space="preserve">W </w:t>
      </w:r>
      <w:r w:rsidR="00D341AB" w:rsidRPr="00573259">
        <w:rPr>
          <w:rFonts w:ascii="Arial" w:eastAsia="Cambria" w:hAnsi="Arial" w:cs="Arial"/>
          <w:lang w:eastAsia="pl-PL"/>
        </w:rPr>
        <w:t xml:space="preserve">rozdziale IV </w:t>
      </w:r>
      <w:r w:rsidR="00126DE5" w:rsidRPr="00573259">
        <w:rPr>
          <w:rFonts w:ascii="Arial" w:eastAsia="Cambria" w:hAnsi="Arial" w:cs="Arial"/>
          <w:lang w:eastAsia="pl-PL"/>
        </w:rPr>
        <w:t>„</w:t>
      </w:r>
      <w:r w:rsidR="00FD645F" w:rsidRPr="00573259">
        <w:rPr>
          <w:rFonts w:ascii="Arial" w:eastAsia="Cambria" w:hAnsi="Arial" w:cs="Arial"/>
          <w:lang w:eastAsia="pl-PL"/>
        </w:rPr>
        <w:t>opis przedmiotu zamówienia</w:t>
      </w:r>
      <w:r w:rsidR="00126DE5" w:rsidRPr="00573259">
        <w:rPr>
          <w:rFonts w:ascii="Arial" w:eastAsia="Cambria" w:hAnsi="Arial" w:cs="Arial"/>
          <w:lang w:eastAsia="pl-PL"/>
        </w:rPr>
        <w:t>” w</w:t>
      </w:r>
      <w:r w:rsidR="00FD645F" w:rsidRPr="00573259">
        <w:rPr>
          <w:rFonts w:ascii="Arial" w:eastAsia="Cambria" w:hAnsi="Arial" w:cs="Arial"/>
          <w:lang w:eastAsia="pl-PL"/>
        </w:rPr>
        <w:t xml:space="preserve"> </w:t>
      </w:r>
      <w:r w:rsidR="001E0F7C" w:rsidRPr="00573259">
        <w:rPr>
          <w:rFonts w:ascii="Arial" w:eastAsia="Cambria" w:hAnsi="Arial" w:cs="Arial"/>
          <w:lang w:eastAsia="pl-PL"/>
        </w:rPr>
        <w:t xml:space="preserve">SWZ </w:t>
      </w:r>
      <w:r w:rsidR="00FD645F" w:rsidRPr="00573259">
        <w:rPr>
          <w:rFonts w:ascii="Arial" w:eastAsia="Cambria" w:hAnsi="Arial" w:cs="Arial"/>
          <w:lang w:eastAsia="pl-PL"/>
        </w:rPr>
        <w:t xml:space="preserve">wykreśla się zapisy dotyczące </w:t>
      </w:r>
      <w:r w:rsidR="00126DE5" w:rsidRPr="00573259">
        <w:rPr>
          <w:rFonts w:ascii="Arial" w:eastAsia="Cambria" w:hAnsi="Arial" w:cs="Arial"/>
          <w:lang w:eastAsia="pl-PL"/>
        </w:rPr>
        <w:t>wykonania przyłącza elektroenergetycznego</w:t>
      </w:r>
      <w:r w:rsidRPr="00573259">
        <w:rPr>
          <w:rFonts w:ascii="Arial" w:eastAsia="Cambria" w:hAnsi="Arial" w:cs="Arial"/>
          <w:lang w:eastAsia="pl-PL"/>
        </w:rPr>
        <w:t>,</w:t>
      </w:r>
      <w:r w:rsidR="0089481B" w:rsidRPr="00573259">
        <w:rPr>
          <w:rFonts w:ascii="Arial" w:eastAsia="Cambria" w:hAnsi="Arial" w:cs="Arial"/>
          <w:lang w:eastAsia="pl-PL"/>
        </w:rPr>
        <w:t xml:space="preserve"> </w:t>
      </w:r>
      <w:r w:rsidR="00E44896" w:rsidRPr="00573259">
        <w:rPr>
          <w:rFonts w:ascii="Arial" w:eastAsia="Cambria" w:hAnsi="Arial" w:cs="Arial"/>
          <w:lang w:eastAsia="pl-PL"/>
        </w:rPr>
        <w:t>pierwszy akapit:</w:t>
      </w:r>
    </w:p>
    <w:bookmarkEnd w:id="0"/>
    <w:p w14:paraId="0201BC5E" w14:textId="770D6D1E" w:rsidR="00E44896" w:rsidRPr="00573259" w:rsidRDefault="00E44896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>„</w:t>
      </w:r>
      <w:r w:rsidRPr="00573259">
        <w:rPr>
          <w:rFonts w:ascii="Arial" w:eastAsia="Cambria" w:hAnsi="Arial" w:cs="Arial"/>
          <w:bCs/>
          <w:lang w:eastAsia="pl-PL"/>
        </w:rPr>
        <w:t xml:space="preserve">Przedmiotem inwestycji jest budowa automatycznej toalety publicznej wraz z instalacjami: elektroenergetyczną, wodociągową, kanalizacji sanitarnej, budowa przyłączy </w:t>
      </w:r>
      <w:proofErr w:type="spellStart"/>
      <w:r w:rsidRPr="00573259">
        <w:rPr>
          <w:rFonts w:ascii="Arial" w:eastAsia="Cambria" w:hAnsi="Arial" w:cs="Arial"/>
          <w:bCs/>
          <w:lang w:eastAsia="pl-PL"/>
        </w:rPr>
        <w:t>wod-kan</w:t>
      </w:r>
      <w:proofErr w:type="spellEnd"/>
      <w:r w:rsidRPr="00573259">
        <w:rPr>
          <w:rFonts w:ascii="Arial" w:eastAsia="Cambria" w:hAnsi="Arial" w:cs="Arial"/>
          <w:bCs/>
          <w:lang w:eastAsia="pl-PL"/>
        </w:rPr>
        <w:t>, przyłączem elektroenergetycznym oraz elementów małej architektury i nawierzchni utwardzonych. Teren projektuje się jako w pełni dostosowany do osób niepełnosprawnych. Teren będzie użytkowany całorocznie”</w:t>
      </w:r>
    </w:p>
    <w:p w14:paraId="1D092616" w14:textId="6CC2A35B" w:rsidR="00364921" w:rsidRPr="00573259" w:rsidRDefault="00E44896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 xml:space="preserve"> otrzymuje brzmienie</w:t>
      </w:r>
      <w:r w:rsidR="00364921" w:rsidRPr="00573259">
        <w:rPr>
          <w:rFonts w:ascii="Arial" w:eastAsia="Cambria" w:hAnsi="Arial" w:cs="Arial"/>
          <w:lang w:eastAsia="pl-PL"/>
        </w:rPr>
        <w:t>:</w:t>
      </w:r>
    </w:p>
    <w:p w14:paraId="0306DFFB" w14:textId="77C2495F" w:rsidR="00364921" w:rsidRPr="00573259" w:rsidRDefault="00364921" w:rsidP="00573259">
      <w:pPr>
        <w:spacing w:line="360" w:lineRule="auto"/>
        <w:rPr>
          <w:rFonts w:ascii="Arial" w:hAnsi="Arial" w:cs="Arial"/>
          <w:color w:val="000000"/>
          <w:lang w:eastAsia="pl-PL"/>
        </w:rPr>
      </w:pPr>
      <w:r w:rsidRPr="00573259">
        <w:rPr>
          <w:rFonts w:ascii="Arial" w:hAnsi="Arial" w:cs="Arial"/>
          <w:color w:val="000000"/>
          <w:lang w:eastAsia="pl-PL"/>
        </w:rPr>
        <w:t>„</w:t>
      </w:r>
      <w:r w:rsidR="00E44896" w:rsidRPr="00573259">
        <w:rPr>
          <w:rFonts w:ascii="Arial" w:hAnsi="Arial" w:cs="Arial"/>
          <w:bCs/>
          <w:color w:val="000000"/>
          <w:lang w:eastAsia="pl-PL"/>
        </w:rPr>
        <w:t xml:space="preserve">Przedmiotem inwestycji jest budowa automatycznej toalety publicznej wraz z instalacjami: elektroenergetyczną, wodociągową, kanalizacji sanitarnej, budowa przyłączy </w:t>
      </w:r>
      <w:proofErr w:type="spellStart"/>
      <w:r w:rsidR="00E44896" w:rsidRPr="00573259">
        <w:rPr>
          <w:rFonts w:ascii="Arial" w:hAnsi="Arial" w:cs="Arial"/>
          <w:bCs/>
          <w:color w:val="000000"/>
          <w:lang w:eastAsia="pl-PL"/>
        </w:rPr>
        <w:t>wod-kan</w:t>
      </w:r>
      <w:proofErr w:type="spellEnd"/>
      <w:r w:rsidR="00E44896" w:rsidRPr="00573259">
        <w:rPr>
          <w:rFonts w:ascii="Arial" w:hAnsi="Arial" w:cs="Arial"/>
          <w:bCs/>
          <w:color w:val="000000"/>
          <w:lang w:eastAsia="pl-PL"/>
        </w:rPr>
        <w:t>, oraz elementów małej architektury i nawierzchni utwardzonych. Teren projektuje się jako w pełni dostosowany do osób niepełnosprawnych. Teren będzie użytkowany całorocznie</w:t>
      </w:r>
      <w:r w:rsidRPr="00573259">
        <w:rPr>
          <w:rFonts w:ascii="Arial" w:hAnsi="Arial" w:cs="Arial"/>
          <w:color w:val="000000"/>
          <w:lang w:eastAsia="pl-PL"/>
        </w:rPr>
        <w:t>”</w:t>
      </w:r>
    </w:p>
    <w:p w14:paraId="685228CF" w14:textId="3001F75B" w:rsidR="00F94F1A" w:rsidRPr="00573259" w:rsidRDefault="00F94F1A" w:rsidP="00573259">
      <w:pPr>
        <w:spacing w:line="360" w:lineRule="auto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  <w:b/>
        </w:rPr>
        <w:t>Zmiana nr 3:</w:t>
      </w:r>
    </w:p>
    <w:p w14:paraId="32F48AEE" w14:textId="0E0FAB2F" w:rsidR="00F94F1A" w:rsidRDefault="00F94F1A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 xml:space="preserve">W rozdziale IV „opis przedmiotu zamówienia” w SWZ wykreśla się zapisy dotyczące wykonania przyłącza elektroenergetycznego, </w:t>
      </w:r>
      <w:r w:rsidR="0089481B" w:rsidRPr="00573259">
        <w:rPr>
          <w:rFonts w:ascii="Arial" w:eastAsia="Cambria" w:hAnsi="Arial" w:cs="Arial"/>
          <w:lang w:eastAsia="pl-PL"/>
        </w:rPr>
        <w:t>trzeci</w:t>
      </w:r>
      <w:r w:rsidRPr="00573259">
        <w:rPr>
          <w:rFonts w:ascii="Arial" w:eastAsia="Cambria" w:hAnsi="Arial" w:cs="Arial"/>
          <w:lang w:eastAsia="pl-PL"/>
        </w:rPr>
        <w:t xml:space="preserve"> akapit</w:t>
      </w:r>
    </w:p>
    <w:p w14:paraId="75AE0077" w14:textId="4C199FAE" w:rsidR="008F198F" w:rsidRPr="00573259" w:rsidRDefault="008F198F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>
        <w:rPr>
          <w:rFonts w:ascii="Arial" w:eastAsia="Cambria" w:hAnsi="Arial" w:cs="Arial"/>
          <w:lang w:eastAsia="pl-PL"/>
        </w:rPr>
        <w:t>było:</w:t>
      </w:r>
    </w:p>
    <w:p w14:paraId="78CF9790" w14:textId="74B7ABB7" w:rsidR="0047796C" w:rsidRPr="00573259" w:rsidRDefault="0089481B" w:rsidP="00573259">
      <w:pPr>
        <w:spacing w:line="360" w:lineRule="auto"/>
        <w:rPr>
          <w:rFonts w:ascii="Arial" w:hAnsi="Arial" w:cs="Arial"/>
          <w:bCs/>
          <w:iCs/>
          <w:color w:val="000000"/>
          <w:lang w:eastAsia="pl-PL"/>
        </w:rPr>
      </w:pPr>
      <w:r w:rsidRPr="00573259">
        <w:rPr>
          <w:rFonts w:ascii="Arial" w:hAnsi="Arial" w:cs="Arial"/>
          <w:bCs/>
          <w:color w:val="000000"/>
          <w:lang w:eastAsia="pl-PL"/>
        </w:rPr>
        <w:lastRenderedPageBreak/>
        <w:t>„</w:t>
      </w:r>
      <w:r w:rsidR="0047796C" w:rsidRPr="00573259">
        <w:rPr>
          <w:rFonts w:ascii="Arial" w:hAnsi="Arial" w:cs="Arial"/>
          <w:bCs/>
          <w:iCs/>
          <w:color w:val="000000"/>
          <w:lang w:eastAsia="pl-PL"/>
        </w:rPr>
        <w:t xml:space="preserve">Zamówienie polega na dostawie i montażu automatycznej WC w Rewie wraz z przygotowaniem miejsca posadowienia automatycznej WC wraz z wykonaniem przyłączy </w:t>
      </w:r>
      <w:proofErr w:type="spellStart"/>
      <w:r w:rsidR="0047796C" w:rsidRPr="00573259">
        <w:rPr>
          <w:rFonts w:ascii="Arial" w:hAnsi="Arial" w:cs="Arial"/>
          <w:bCs/>
          <w:iCs/>
          <w:color w:val="000000"/>
          <w:lang w:eastAsia="pl-PL"/>
        </w:rPr>
        <w:t>wod</w:t>
      </w:r>
      <w:proofErr w:type="spellEnd"/>
      <w:r w:rsidR="0047796C" w:rsidRPr="00573259">
        <w:rPr>
          <w:rFonts w:ascii="Arial" w:hAnsi="Arial" w:cs="Arial"/>
          <w:bCs/>
          <w:iCs/>
          <w:color w:val="000000"/>
          <w:lang w:eastAsia="pl-PL"/>
        </w:rPr>
        <w:t xml:space="preserve"> –</w:t>
      </w:r>
      <w:proofErr w:type="spellStart"/>
      <w:r w:rsidR="0047796C" w:rsidRPr="00573259">
        <w:rPr>
          <w:rFonts w:ascii="Arial" w:hAnsi="Arial" w:cs="Arial"/>
          <w:bCs/>
          <w:iCs/>
          <w:color w:val="000000"/>
          <w:lang w:eastAsia="pl-PL"/>
        </w:rPr>
        <w:t>kan</w:t>
      </w:r>
      <w:proofErr w:type="spellEnd"/>
      <w:r w:rsidR="0047796C" w:rsidRPr="00573259">
        <w:rPr>
          <w:rFonts w:ascii="Arial" w:hAnsi="Arial" w:cs="Arial"/>
          <w:bCs/>
          <w:iCs/>
          <w:color w:val="000000"/>
          <w:lang w:eastAsia="pl-PL"/>
        </w:rPr>
        <w:t xml:space="preserve"> oraz przyłącza energetycznego to tego obiektu. W zakresie robót do wykonania jest również wystąpienie w imieniu Inwestora do Energa Operator o wydanie nowych warunków technicznych na przyłączenie obiektu.”</w:t>
      </w:r>
    </w:p>
    <w:p w14:paraId="30E927DE" w14:textId="2515E6BB" w:rsidR="0089481B" w:rsidRPr="00573259" w:rsidRDefault="0047796C" w:rsidP="00573259">
      <w:pPr>
        <w:spacing w:line="360" w:lineRule="auto"/>
        <w:rPr>
          <w:rFonts w:ascii="Arial" w:hAnsi="Arial" w:cs="Arial"/>
          <w:bCs/>
          <w:iCs/>
          <w:color w:val="000000"/>
          <w:lang w:eastAsia="pl-PL"/>
        </w:rPr>
      </w:pPr>
      <w:r w:rsidRPr="00573259">
        <w:rPr>
          <w:rFonts w:ascii="Arial" w:hAnsi="Arial" w:cs="Arial"/>
          <w:bCs/>
          <w:iCs/>
          <w:color w:val="000000"/>
          <w:lang w:eastAsia="pl-PL"/>
        </w:rPr>
        <w:t>otrzymuje brzmienie:</w:t>
      </w:r>
    </w:p>
    <w:p w14:paraId="5043B00B" w14:textId="6FB1CC66" w:rsidR="0047796C" w:rsidRPr="0047796C" w:rsidRDefault="0047796C" w:rsidP="00573259">
      <w:pPr>
        <w:spacing w:line="360" w:lineRule="auto"/>
        <w:rPr>
          <w:rFonts w:ascii="Arial" w:hAnsi="Arial" w:cs="Arial"/>
          <w:bCs/>
          <w:iCs/>
          <w:color w:val="000000"/>
          <w:lang w:eastAsia="pl-PL"/>
        </w:rPr>
      </w:pPr>
      <w:r w:rsidRPr="00573259">
        <w:rPr>
          <w:rFonts w:ascii="Arial" w:hAnsi="Arial" w:cs="Arial"/>
          <w:bCs/>
          <w:iCs/>
          <w:color w:val="000000"/>
          <w:lang w:eastAsia="pl-PL"/>
        </w:rPr>
        <w:t>„</w:t>
      </w:r>
      <w:r w:rsidRPr="0047796C">
        <w:rPr>
          <w:rFonts w:ascii="Arial" w:hAnsi="Arial" w:cs="Arial"/>
          <w:bCs/>
          <w:iCs/>
          <w:color w:val="000000"/>
          <w:lang w:eastAsia="pl-PL"/>
        </w:rPr>
        <w:t xml:space="preserve">Zamówienie polega na dostawie i montażu automatycznej WC w Rewie wraz z przygotowaniem miejsca posadowienia automatycznej WC wraz z wykonaniem przyłączy </w:t>
      </w:r>
      <w:proofErr w:type="spellStart"/>
      <w:r w:rsidRPr="0047796C">
        <w:rPr>
          <w:rFonts w:ascii="Arial" w:hAnsi="Arial" w:cs="Arial"/>
          <w:bCs/>
          <w:iCs/>
          <w:color w:val="000000"/>
          <w:lang w:eastAsia="pl-PL"/>
        </w:rPr>
        <w:t>wod</w:t>
      </w:r>
      <w:proofErr w:type="spellEnd"/>
      <w:r w:rsidRPr="0047796C">
        <w:rPr>
          <w:rFonts w:ascii="Arial" w:hAnsi="Arial" w:cs="Arial"/>
          <w:bCs/>
          <w:iCs/>
          <w:color w:val="000000"/>
          <w:lang w:eastAsia="pl-PL"/>
        </w:rPr>
        <w:t xml:space="preserve"> –</w:t>
      </w:r>
      <w:proofErr w:type="spellStart"/>
      <w:r w:rsidRPr="0047796C">
        <w:rPr>
          <w:rFonts w:ascii="Arial" w:hAnsi="Arial" w:cs="Arial"/>
          <w:bCs/>
          <w:iCs/>
          <w:color w:val="000000"/>
          <w:lang w:eastAsia="pl-PL"/>
        </w:rPr>
        <w:t>kan</w:t>
      </w:r>
      <w:proofErr w:type="spellEnd"/>
      <w:r w:rsidRPr="0047796C">
        <w:rPr>
          <w:rFonts w:ascii="Arial" w:hAnsi="Arial" w:cs="Arial"/>
          <w:bCs/>
          <w:iCs/>
          <w:color w:val="000000"/>
          <w:lang w:eastAsia="pl-PL"/>
        </w:rPr>
        <w:t xml:space="preserve"> tego obiektu.</w:t>
      </w:r>
      <w:r w:rsidR="005F0E9D" w:rsidRPr="00573259">
        <w:rPr>
          <w:rFonts w:ascii="Arial" w:hAnsi="Arial" w:cs="Arial"/>
          <w:bCs/>
          <w:iCs/>
          <w:color w:val="000000"/>
          <w:lang w:eastAsia="pl-PL"/>
        </w:rPr>
        <w:t>”</w:t>
      </w:r>
      <w:r w:rsidRPr="0047796C">
        <w:rPr>
          <w:rFonts w:ascii="Arial" w:hAnsi="Arial" w:cs="Arial"/>
          <w:bCs/>
          <w:iCs/>
          <w:color w:val="000000"/>
          <w:lang w:eastAsia="pl-PL"/>
        </w:rPr>
        <w:t xml:space="preserve"> </w:t>
      </w:r>
    </w:p>
    <w:p w14:paraId="53ED508A" w14:textId="0E911614" w:rsidR="00C51F6C" w:rsidRPr="00573259" w:rsidRDefault="00C51F6C" w:rsidP="00573259">
      <w:pPr>
        <w:spacing w:line="360" w:lineRule="auto"/>
        <w:jc w:val="both"/>
        <w:rPr>
          <w:rFonts w:ascii="Arial" w:hAnsi="Arial" w:cs="Arial"/>
          <w:b/>
        </w:rPr>
      </w:pPr>
      <w:bookmarkStart w:id="1" w:name="_Hlk131168825"/>
      <w:r w:rsidRPr="00573259">
        <w:rPr>
          <w:rFonts w:ascii="Arial" w:hAnsi="Arial" w:cs="Arial"/>
          <w:b/>
        </w:rPr>
        <w:t>Zmiana nr 6:</w:t>
      </w:r>
    </w:p>
    <w:p w14:paraId="5237A742" w14:textId="5660FFE0" w:rsidR="00C51F6C" w:rsidRPr="00573259" w:rsidRDefault="00C51F6C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 xml:space="preserve">W rozdziale XV „sposób obliczenia ceny” w SWZ </w:t>
      </w:r>
      <w:r w:rsidR="00010F10" w:rsidRPr="00573259">
        <w:rPr>
          <w:rFonts w:ascii="Arial" w:eastAsia="Cambria" w:hAnsi="Arial" w:cs="Arial"/>
          <w:lang w:eastAsia="pl-PL"/>
        </w:rPr>
        <w:t xml:space="preserve">w pkt. 3 </w:t>
      </w:r>
      <w:proofErr w:type="spellStart"/>
      <w:r w:rsidR="00010F10" w:rsidRPr="00573259">
        <w:rPr>
          <w:rFonts w:ascii="Arial" w:eastAsia="Cambria" w:hAnsi="Arial" w:cs="Arial"/>
          <w:lang w:eastAsia="pl-PL"/>
        </w:rPr>
        <w:t>ppkt</w:t>
      </w:r>
      <w:proofErr w:type="spellEnd"/>
      <w:r w:rsidR="00010F10" w:rsidRPr="00573259">
        <w:rPr>
          <w:rFonts w:ascii="Arial" w:eastAsia="Cambria" w:hAnsi="Arial" w:cs="Arial"/>
          <w:lang w:eastAsia="pl-PL"/>
        </w:rPr>
        <w:t>. 8 wykreśla się lit. D) o treści</w:t>
      </w:r>
      <w:r w:rsidRPr="00573259">
        <w:rPr>
          <w:rFonts w:ascii="Arial" w:eastAsia="Cambria" w:hAnsi="Arial" w:cs="Arial"/>
          <w:lang w:eastAsia="pl-PL"/>
        </w:rPr>
        <w:t>:</w:t>
      </w:r>
    </w:p>
    <w:p w14:paraId="0299DF26" w14:textId="0B2D007C" w:rsidR="00573259" w:rsidRPr="00573259" w:rsidRDefault="00573259" w:rsidP="00573259">
      <w:pPr>
        <w:spacing w:line="360" w:lineRule="auto"/>
        <w:jc w:val="both"/>
        <w:rPr>
          <w:rFonts w:ascii="Arial" w:hAnsi="Arial" w:cs="Arial"/>
          <w:bCs/>
        </w:rPr>
      </w:pPr>
      <w:bookmarkStart w:id="2" w:name="_Hlk131169056"/>
      <w:r w:rsidRPr="00573259">
        <w:rPr>
          <w:rFonts w:ascii="Arial" w:hAnsi="Arial" w:cs="Arial"/>
          <w:bCs/>
        </w:rPr>
        <w:t>„wystąpienia w imieniu Inwestora do Energa Operator z wnioskiem o wydanie nowych warunków technicznych na przyłączenie obiektu”</w:t>
      </w:r>
    </w:p>
    <w:bookmarkEnd w:id="2"/>
    <w:p w14:paraId="12FB536D" w14:textId="26F49429" w:rsidR="005F0E9D" w:rsidRPr="00573259" w:rsidRDefault="005F0E9D" w:rsidP="00573259">
      <w:pPr>
        <w:spacing w:line="360" w:lineRule="auto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  <w:b/>
        </w:rPr>
        <w:t xml:space="preserve">Zmiana nr </w:t>
      </w:r>
      <w:r w:rsidR="00C51F6C" w:rsidRPr="00573259">
        <w:rPr>
          <w:rFonts w:ascii="Arial" w:hAnsi="Arial" w:cs="Arial"/>
          <w:b/>
        </w:rPr>
        <w:t>5</w:t>
      </w:r>
      <w:r w:rsidRPr="00573259">
        <w:rPr>
          <w:rFonts w:ascii="Arial" w:hAnsi="Arial" w:cs="Arial"/>
          <w:b/>
        </w:rPr>
        <w:t>:</w:t>
      </w:r>
    </w:p>
    <w:p w14:paraId="4EBC4581" w14:textId="00B92173" w:rsidR="005F0E9D" w:rsidRPr="00573259" w:rsidRDefault="005F0E9D" w:rsidP="00573259">
      <w:pPr>
        <w:spacing w:line="360" w:lineRule="auto"/>
        <w:jc w:val="both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>W rozdziale XVII „termin związania ofertą” w SWZ zmienia się data terminu związania</w:t>
      </w:r>
      <w:bookmarkEnd w:id="1"/>
      <w:r w:rsidRPr="00573259">
        <w:rPr>
          <w:rFonts w:ascii="Arial" w:eastAsia="Cambria" w:hAnsi="Arial" w:cs="Arial"/>
          <w:lang w:eastAsia="pl-PL"/>
        </w:rPr>
        <w:t>:</w:t>
      </w:r>
    </w:p>
    <w:p w14:paraId="7385B6EC" w14:textId="3DC9D61D" w:rsidR="00F94F1A" w:rsidRPr="00573259" w:rsidRDefault="00463D86" w:rsidP="00573259">
      <w:pPr>
        <w:spacing w:line="360" w:lineRule="auto"/>
        <w:rPr>
          <w:rFonts w:ascii="Arial" w:hAnsi="Arial" w:cs="Arial"/>
          <w:bCs/>
          <w:color w:val="000000"/>
          <w:lang w:eastAsia="pl-PL"/>
        </w:rPr>
      </w:pPr>
      <w:r w:rsidRPr="00573259">
        <w:rPr>
          <w:rFonts w:ascii="Arial" w:hAnsi="Arial" w:cs="Arial"/>
          <w:bCs/>
          <w:color w:val="000000"/>
          <w:lang w:eastAsia="pl-PL"/>
        </w:rPr>
        <w:t>Było:</w:t>
      </w:r>
    </w:p>
    <w:p w14:paraId="0327F087" w14:textId="0FF17D31" w:rsidR="00463D86" w:rsidRPr="00573259" w:rsidRDefault="00463D86" w:rsidP="00573259">
      <w:pPr>
        <w:spacing w:line="360" w:lineRule="auto"/>
        <w:rPr>
          <w:rFonts w:ascii="Arial" w:hAnsi="Arial" w:cs="Arial"/>
        </w:rPr>
      </w:pPr>
      <w:r w:rsidRPr="00573259">
        <w:rPr>
          <w:rFonts w:ascii="Arial" w:hAnsi="Arial" w:cs="Arial"/>
        </w:rPr>
        <w:t xml:space="preserve">„Wykonawca będzie związany ofertą przez okres 30 dni, tj. do dnia </w:t>
      </w:r>
      <w:r w:rsidRPr="00573259">
        <w:rPr>
          <w:rFonts w:ascii="Arial" w:hAnsi="Arial" w:cs="Arial"/>
          <w:b/>
          <w:bCs/>
        </w:rPr>
        <w:t>03.05.2023 r.</w:t>
      </w:r>
      <w:r w:rsidRPr="00573259">
        <w:rPr>
          <w:rFonts w:ascii="Arial" w:hAnsi="Arial" w:cs="Arial"/>
        </w:rPr>
        <w:t xml:space="preserve"> Bieg terminu związania ofertą rozpoczyna się wraz z upływem terminu składania ofert</w:t>
      </w:r>
      <w:r w:rsidR="008F198F">
        <w:rPr>
          <w:rFonts w:ascii="Arial" w:hAnsi="Arial" w:cs="Arial"/>
        </w:rPr>
        <w:t>.</w:t>
      </w:r>
    </w:p>
    <w:p w14:paraId="51B5F8AC" w14:textId="0E1E49C2" w:rsidR="00463D86" w:rsidRPr="00573259" w:rsidRDefault="00463D86" w:rsidP="00573259">
      <w:pPr>
        <w:spacing w:line="360" w:lineRule="auto"/>
        <w:rPr>
          <w:rFonts w:ascii="Arial" w:hAnsi="Arial" w:cs="Arial"/>
        </w:rPr>
      </w:pPr>
      <w:r w:rsidRPr="00573259">
        <w:rPr>
          <w:rFonts w:ascii="Arial" w:hAnsi="Arial" w:cs="Arial"/>
        </w:rPr>
        <w:t>Zmienia się na :</w:t>
      </w:r>
    </w:p>
    <w:p w14:paraId="3B005392" w14:textId="3261D237" w:rsidR="00463D86" w:rsidRPr="00573259" w:rsidRDefault="008F198F" w:rsidP="005732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63D86" w:rsidRPr="00573259">
        <w:rPr>
          <w:rFonts w:ascii="Arial" w:hAnsi="Arial" w:cs="Arial"/>
        </w:rPr>
        <w:t xml:space="preserve">Wykonawca będzie związany ofertą przez okres 30 dni, tj. do dnia </w:t>
      </w:r>
      <w:r w:rsidR="00463D86" w:rsidRPr="00573259">
        <w:rPr>
          <w:rFonts w:ascii="Arial" w:hAnsi="Arial" w:cs="Arial"/>
          <w:b/>
          <w:bCs/>
        </w:rPr>
        <w:t>05.05.2023 r.</w:t>
      </w:r>
      <w:r w:rsidR="00463D86" w:rsidRPr="00573259">
        <w:rPr>
          <w:rFonts w:ascii="Arial" w:hAnsi="Arial" w:cs="Arial"/>
        </w:rPr>
        <w:t xml:space="preserve"> Bieg terminu związania ofertą rozpoczyna się wraz z upływem terminu składania ofert</w:t>
      </w:r>
      <w:r>
        <w:rPr>
          <w:rFonts w:ascii="Arial" w:hAnsi="Arial" w:cs="Arial"/>
        </w:rPr>
        <w:t>.”</w:t>
      </w:r>
    </w:p>
    <w:p w14:paraId="07DD2BEB" w14:textId="715D4759" w:rsidR="00463D86" w:rsidRPr="00573259" w:rsidRDefault="00463D86" w:rsidP="00573259">
      <w:pPr>
        <w:spacing w:line="360" w:lineRule="auto"/>
        <w:jc w:val="both"/>
        <w:rPr>
          <w:rFonts w:ascii="Arial" w:hAnsi="Arial" w:cs="Arial"/>
          <w:b/>
        </w:rPr>
      </w:pPr>
      <w:bookmarkStart w:id="3" w:name="_Hlk131169690"/>
      <w:r w:rsidRPr="00573259">
        <w:rPr>
          <w:rFonts w:ascii="Arial" w:hAnsi="Arial" w:cs="Arial"/>
          <w:b/>
        </w:rPr>
        <w:t xml:space="preserve">Zmiana nr </w:t>
      </w:r>
      <w:r w:rsidR="00C51F6C" w:rsidRPr="00573259">
        <w:rPr>
          <w:rFonts w:ascii="Arial" w:hAnsi="Arial" w:cs="Arial"/>
          <w:b/>
        </w:rPr>
        <w:t>6</w:t>
      </w:r>
      <w:r w:rsidRPr="00573259">
        <w:rPr>
          <w:rFonts w:ascii="Arial" w:hAnsi="Arial" w:cs="Arial"/>
          <w:b/>
        </w:rPr>
        <w:t>:</w:t>
      </w:r>
    </w:p>
    <w:p w14:paraId="550702A0" w14:textId="58B8BAD0" w:rsidR="00463D86" w:rsidRPr="00573259" w:rsidRDefault="00463D86" w:rsidP="00573259">
      <w:pPr>
        <w:spacing w:line="360" w:lineRule="auto"/>
        <w:rPr>
          <w:rFonts w:ascii="Arial" w:eastAsia="Cambria" w:hAnsi="Arial" w:cs="Arial"/>
          <w:lang w:eastAsia="pl-PL"/>
        </w:rPr>
      </w:pPr>
      <w:r w:rsidRPr="00573259">
        <w:rPr>
          <w:rFonts w:ascii="Arial" w:eastAsia="Cambria" w:hAnsi="Arial" w:cs="Arial"/>
          <w:lang w:eastAsia="pl-PL"/>
        </w:rPr>
        <w:t xml:space="preserve">W rozdziale XVIII „sposób i termin składania i otwarcia ofert” w SWZ zmienia się data </w:t>
      </w:r>
      <w:r w:rsidR="008E1A1A" w:rsidRPr="00573259">
        <w:rPr>
          <w:rFonts w:ascii="Arial" w:eastAsia="Cambria" w:hAnsi="Arial" w:cs="Arial"/>
          <w:lang w:eastAsia="pl-PL"/>
        </w:rPr>
        <w:t>składania i otwarcia ofert</w:t>
      </w:r>
    </w:p>
    <w:bookmarkEnd w:id="3"/>
    <w:p w14:paraId="64D08CB4" w14:textId="3D9F8744" w:rsidR="008E1A1A" w:rsidRPr="00573259" w:rsidRDefault="008E1A1A" w:rsidP="00FB0BB4">
      <w:pPr>
        <w:spacing w:line="360" w:lineRule="auto"/>
        <w:jc w:val="both"/>
        <w:rPr>
          <w:rFonts w:ascii="Arial" w:hAnsi="Arial" w:cs="Arial"/>
          <w:b/>
        </w:rPr>
      </w:pPr>
      <w:r w:rsidRPr="00573259">
        <w:rPr>
          <w:rFonts w:ascii="Arial" w:eastAsia="Cambria" w:hAnsi="Arial" w:cs="Arial"/>
          <w:lang w:eastAsia="pl-PL"/>
        </w:rPr>
        <w:t>było:</w:t>
      </w:r>
    </w:p>
    <w:p w14:paraId="3B50132C" w14:textId="64A9E55A" w:rsidR="008E1A1A" w:rsidRPr="00573259" w:rsidRDefault="008E1A1A" w:rsidP="00573259">
      <w:pPr>
        <w:numPr>
          <w:ilvl w:val="0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</w:rPr>
        <w:t xml:space="preserve"> Ofertę należy złożyć poprzez Platformę </w:t>
      </w:r>
      <w:r w:rsidRPr="00573259">
        <w:rPr>
          <w:rFonts w:ascii="Arial" w:hAnsi="Arial" w:cs="Arial"/>
          <w:b/>
        </w:rPr>
        <w:t>do dnia 04</w:t>
      </w:r>
      <w:r w:rsidRPr="00573259">
        <w:rPr>
          <w:rFonts w:ascii="Arial" w:hAnsi="Arial" w:cs="Arial"/>
          <w:b/>
          <w:bCs/>
          <w:caps/>
        </w:rPr>
        <w:t>.04.2023</w:t>
      </w:r>
      <w:r w:rsidRPr="00573259">
        <w:rPr>
          <w:rFonts w:ascii="Arial" w:hAnsi="Arial" w:cs="Arial"/>
          <w:caps/>
        </w:rPr>
        <w:t xml:space="preserve"> </w:t>
      </w:r>
      <w:r w:rsidRPr="00573259">
        <w:rPr>
          <w:rFonts w:ascii="Arial" w:hAnsi="Arial" w:cs="Arial"/>
          <w:b/>
        </w:rPr>
        <w:t>r. do godziny 12:00</w:t>
      </w:r>
      <w:r w:rsidRPr="00573259">
        <w:rPr>
          <w:rFonts w:ascii="Arial" w:hAnsi="Arial" w:cs="Arial"/>
        </w:rPr>
        <w:t>.</w:t>
      </w:r>
    </w:p>
    <w:p w14:paraId="09FC55D4" w14:textId="77777777" w:rsidR="008E1A1A" w:rsidRPr="00573259" w:rsidRDefault="008E1A1A" w:rsidP="00573259">
      <w:pPr>
        <w:numPr>
          <w:ilvl w:val="0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</w:rPr>
        <w:tab/>
        <w:t>O terminie złożenia oferty decyduje czas pełnego przeprocesowania transakcji na Platformie.</w:t>
      </w:r>
    </w:p>
    <w:p w14:paraId="30756D80" w14:textId="77777777" w:rsidR="008E1A1A" w:rsidRPr="00573259" w:rsidRDefault="008E1A1A" w:rsidP="00573259">
      <w:pPr>
        <w:numPr>
          <w:ilvl w:val="0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</w:rPr>
        <w:tab/>
        <w:t xml:space="preserve">Otwarcie ofert następ w dniu </w:t>
      </w:r>
      <w:r w:rsidRPr="00573259">
        <w:rPr>
          <w:rFonts w:ascii="Arial" w:hAnsi="Arial" w:cs="Arial"/>
          <w:b/>
          <w:bCs/>
          <w:caps/>
        </w:rPr>
        <w:t>04.04.2023</w:t>
      </w:r>
      <w:r w:rsidRPr="00573259">
        <w:rPr>
          <w:rFonts w:ascii="Arial" w:hAnsi="Arial" w:cs="Arial"/>
          <w:b/>
        </w:rPr>
        <w:t xml:space="preserve"> r. o godzinie 12:30</w:t>
      </w:r>
      <w:r w:rsidRPr="00573259">
        <w:rPr>
          <w:rFonts w:ascii="Arial" w:hAnsi="Arial" w:cs="Arial"/>
        </w:rPr>
        <w:t xml:space="preserve">  </w:t>
      </w:r>
    </w:p>
    <w:p w14:paraId="41E3ADBB" w14:textId="089EA0E3" w:rsidR="008E1A1A" w:rsidRPr="00573259" w:rsidRDefault="008F198F" w:rsidP="00573259">
      <w:pPr>
        <w:spacing w:line="360" w:lineRule="auto"/>
        <w:rPr>
          <w:rFonts w:ascii="Arial" w:eastAsia="Cambria" w:hAnsi="Arial" w:cs="Arial"/>
          <w:lang w:eastAsia="pl-PL"/>
        </w:rPr>
      </w:pPr>
      <w:r>
        <w:rPr>
          <w:rFonts w:ascii="Arial" w:eastAsia="Cambria" w:hAnsi="Arial" w:cs="Arial"/>
          <w:lang w:eastAsia="pl-PL"/>
        </w:rPr>
        <w:lastRenderedPageBreak/>
        <w:t>z</w:t>
      </w:r>
      <w:r w:rsidR="008E1A1A" w:rsidRPr="00573259">
        <w:rPr>
          <w:rFonts w:ascii="Arial" w:eastAsia="Cambria" w:hAnsi="Arial" w:cs="Arial"/>
          <w:lang w:eastAsia="pl-PL"/>
        </w:rPr>
        <w:t xml:space="preserve">amienia się na </w:t>
      </w:r>
    </w:p>
    <w:p w14:paraId="350FBD5F" w14:textId="247424D3" w:rsidR="008E1A1A" w:rsidRPr="00573259" w:rsidRDefault="008E1A1A" w:rsidP="00573259">
      <w:pPr>
        <w:numPr>
          <w:ilvl w:val="0"/>
          <w:numId w:val="2"/>
        </w:numPr>
        <w:tabs>
          <w:tab w:val="clear" w:pos="2340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</w:rPr>
        <w:t xml:space="preserve">Ofertę należy złożyć poprzez Platformę </w:t>
      </w:r>
      <w:r w:rsidRPr="00573259">
        <w:rPr>
          <w:rFonts w:ascii="Arial" w:hAnsi="Arial" w:cs="Arial"/>
          <w:b/>
        </w:rPr>
        <w:t>do dnia 06</w:t>
      </w:r>
      <w:r w:rsidRPr="00573259">
        <w:rPr>
          <w:rFonts w:ascii="Arial" w:hAnsi="Arial" w:cs="Arial"/>
          <w:b/>
          <w:bCs/>
          <w:caps/>
        </w:rPr>
        <w:t>.04.2023</w:t>
      </w:r>
      <w:r w:rsidRPr="00573259">
        <w:rPr>
          <w:rFonts w:ascii="Arial" w:hAnsi="Arial" w:cs="Arial"/>
          <w:caps/>
        </w:rPr>
        <w:t xml:space="preserve"> </w:t>
      </w:r>
      <w:r w:rsidRPr="00573259">
        <w:rPr>
          <w:rFonts w:ascii="Arial" w:hAnsi="Arial" w:cs="Arial"/>
          <w:b/>
        </w:rPr>
        <w:t>r. do godziny 12:00</w:t>
      </w:r>
      <w:r w:rsidRPr="00573259">
        <w:rPr>
          <w:rFonts w:ascii="Arial" w:hAnsi="Arial" w:cs="Arial"/>
        </w:rPr>
        <w:t>.</w:t>
      </w:r>
    </w:p>
    <w:p w14:paraId="37E0A49A" w14:textId="208A415D" w:rsidR="008E1A1A" w:rsidRPr="00573259" w:rsidRDefault="008E1A1A" w:rsidP="00573259">
      <w:pPr>
        <w:numPr>
          <w:ilvl w:val="0"/>
          <w:numId w:val="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</w:rPr>
        <w:t>O terminie złożenia oferty decyduje czas pełnego przeprocesowania transakcji na Platformie.</w:t>
      </w:r>
    </w:p>
    <w:p w14:paraId="40177F89" w14:textId="48C56A08" w:rsidR="008E1A1A" w:rsidRPr="00573259" w:rsidRDefault="008E1A1A" w:rsidP="00573259">
      <w:pPr>
        <w:numPr>
          <w:ilvl w:val="0"/>
          <w:numId w:val="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73259">
        <w:rPr>
          <w:rFonts w:ascii="Arial" w:hAnsi="Arial" w:cs="Arial"/>
        </w:rPr>
        <w:t xml:space="preserve">Otwarcie ofert następ w dniu </w:t>
      </w:r>
      <w:r w:rsidRPr="00573259">
        <w:rPr>
          <w:rFonts w:ascii="Arial" w:hAnsi="Arial" w:cs="Arial"/>
          <w:b/>
          <w:bCs/>
          <w:caps/>
        </w:rPr>
        <w:t>06.04.2023</w:t>
      </w:r>
      <w:r w:rsidRPr="00573259">
        <w:rPr>
          <w:rFonts w:ascii="Arial" w:hAnsi="Arial" w:cs="Arial"/>
          <w:b/>
        </w:rPr>
        <w:t xml:space="preserve"> r. o godzinie 12:30</w:t>
      </w:r>
      <w:r w:rsidRPr="00573259">
        <w:rPr>
          <w:rFonts w:ascii="Arial" w:hAnsi="Arial" w:cs="Arial"/>
        </w:rPr>
        <w:t xml:space="preserve">  </w:t>
      </w:r>
    </w:p>
    <w:p w14:paraId="4F1295DC" w14:textId="0A13BAF4" w:rsidR="008E1A1A" w:rsidRDefault="008E1A1A" w:rsidP="00573259">
      <w:pPr>
        <w:spacing w:line="360" w:lineRule="auto"/>
        <w:rPr>
          <w:rFonts w:ascii="Arial" w:hAnsi="Arial" w:cs="Arial"/>
          <w:bCs/>
          <w:color w:val="000000"/>
          <w:lang w:eastAsia="pl-PL"/>
        </w:rPr>
      </w:pPr>
    </w:p>
    <w:p w14:paraId="6EC8667B" w14:textId="108ABCE7" w:rsidR="000C2A15" w:rsidRPr="000C2A15" w:rsidRDefault="000C2A15" w:rsidP="000C2A15">
      <w:pPr>
        <w:spacing w:line="360" w:lineRule="auto"/>
        <w:rPr>
          <w:rFonts w:ascii="Arial" w:hAnsi="Arial" w:cs="Arial"/>
          <w:b/>
          <w:bCs/>
          <w:color w:val="000000"/>
          <w:lang w:eastAsia="pl-PL"/>
        </w:rPr>
      </w:pPr>
      <w:r w:rsidRPr="000C2A15">
        <w:rPr>
          <w:rFonts w:ascii="Arial" w:hAnsi="Arial" w:cs="Arial"/>
          <w:b/>
          <w:bCs/>
          <w:color w:val="000000"/>
          <w:lang w:eastAsia="pl-PL"/>
        </w:rPr>
        <w:t xml:space="preserve">Zmiana nr </w:t>
      </w:r>
      <w:r>
        <w:rPr>
          <w:rFonts w:ascii="Arial" w:hAnsi="Arial" w:cs="Arial"/>
          <w:b/>
          <w:bCs/>
          <w:color w:val="000000"/>
          <w:lang w:eastAsia="pl-PL"/>
        </w:rPr>
        <w:t>7</w:t>
      </w:r>
      <w:r w:rsidRPr="000C2A15">
        <w:rPr>
          <w:rFonts w:ascii="Arial" w:hAnsi="Arial" w:cs="Arial"/>
          <w:b/>
          <w:bCs/>
          <w:color w:val="000000"/>
          <w:lang w:eastAsia="pl-PL"/>
        </w:rPr>
        <w:t>:</w:t>
      </w:r>
    </w:p>
    <w:p w14:paraId="19106357" w14:textId="4A918FFC" w:rsidR="000C2A15" w:rsidRDefault="000C2A15" w:rsidP="000C2A15">
      <w:pPr>
        <w:spacing w:line="360" w:lineRule="auto"/>
        <w:rPr>
          <w:rFonts w:ascii="Arial" w:hAnsi="Arial" w:cs="Arial"/>
          <w:bCs/>
          <w:color w:val="000000"/>
          <w:lang w:eastAsia="pl-PL"/>
        </w:rPr>
      </w:pPr>
      <w:r w:rsidRPr="000C2A15">
        <w:rPr>
          <w:rFonts w:ascii="Arial" w:hAnsi="Arial" w:cs="Arial"/>
          <w:bCs/>
          <w:color w:val="000000"/>
          <w:lang w:eastAsia="pl-PL"/>
        </w:rPr>
        <w:t>W rozdziale X</w:t>
      </w:r>
      <w:r>
        <w:rPr>
          <w:rFonts w:ascii="Arial" w:hAnsi="Arial" w:cs="Arial"/>
          <w:bCs/>
          <w:color w:val="000000"/>
          <w:lang w:eastAsia="pl-PL"/>
        </w:rPr>
        <w:t>XI</w:t>
      </w:r>
      <w:r w:rsidRPr="000C2A15">
        <w:rPr>
          <w:rFonts w:ascii="Arial" w:hAnsi="Arial" w:cs="Arial"/>
          <w:bCs/>
          <w:color w:val="000000"/>
          <w:lang w:eastAsia="pl-PL"/>
        </w:rPr>
        <w:t>V „</w:t>
      </w:r>
      <w:r>
        <w:rPr>
          <w:rFonts w:ascii="Arial" w:hAnsi="Arial" w:cs="Arial"/>
          <w:bCs/>
          <w:color w:val="000000"/>
          <w:lang w:eastAsia="pl-PL"/>
        </w:rPr>
        <w:t>wykaz załączników do SWZ</w:t>
      </w:r>
      <w:r w:rsidRPr="000C2A15">
        <w:rPr>
          <w:rFonts w:ascii="Arial" w:hAnsi="Arial" w:cs="Arial"/>
          <w:bCs/>
          <w:color w:val="000000"/>
          <w:lang w:eastAsia="pl-PL"/>
        </w:rPr>
        <w:t xml:space="preserve">” w SWZ </w:t>
      </w:r>
      <w:r>
        <w:rPr>
          <w:rFonts w:ascii="Arial" w:hAnsi="Arial" w:cs="Arial"/>
          <w:bCs/>
          <w:color w:val="000000"/>
          <w:lang w:eastAsia="pl-PL"/>
        </w:rPr>
        <w:t>dodaje się załącznik 11 do SWZ, a tabela po zmianach zyskuje brzmienie:</w:t>
      </w:r>
    </w:p>
    <w:tbl>
      <w:tblPr>
        <w:tblW w:w="9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93"/>
      </w:tblGrid>
      <w:tr w:rsidR="000C2A15" w:rsidRPr="00310357" w14:paraId="74F6E6F2" w14:textId="77777777" w:rsidTr="00487E94">
        <w:tc>
          <w:tcPr>
            <w:tcW w:w="2411" w:type="dxa"/>
            <w:shd w:val="clear" w:color="auto" w:fill="auto"/>
          </w:tcPr>
          <w:p w14:paraId="29B3B055" w14:textId="77777777" w:rsidR="000C2A15" w:rsidRPr="00310357" w:rsidRDefault="000C2A15" w:rsidP="00487E94">
            <w:pPr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10357">
              <w:rPr>
                <w:rFonts w:ascii="Arial" w:hAnsi="Arial" w:cs="Arial"/>
                <w:sz w:val="20"/>
                <w:szCs w:val="20"/>
              </w:rPr>
              <w:t>ałącznik nr 1</w:t>
            </w:r>
          </w:p>
        </w:tc>
        <w:tc>
          <w:tcPr>
            <w:tcW w:w="7193" w:type="dxa"/>
            <w:shd w:val="clear" w:color="auto" w:fill="auto"/>
          </w:tcPr>
          <w:p w14:paraId="6D807AE0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0C2A15" w:rsidRPr="00310357" w14:paraId="1834467D" w14:textId="77777777" w:rsidTr="00487E94">
        <w:tc>
          <w:tcPr>
            <w:tcW w:w="2411" w:type="dxa"/>
            <w:shd w:val="clear" w:color="auto" w:fill="auto"/>
          </w:tcPr>
          <w:p w14:paraId="3F06D09E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  <w:shd w:val="clear" w:color="auto" w:fill="auto"/>
          </w:tcPr>
          <w:p w14:paraId="037E1D3C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0C2A15" w:rsidRPr="00310357" w14:paraId="06022006" w14:textId="77777777" w:rsidTr="00487E94">
        <w:tc>
          <w:tcPr>
            <w:tcW w:w="2411" w:type="dxa"/>
            <w:shd w:val="clear" w:color="auto" w:fill="auto"/>
          </w:tcPr>
          <w:p w14:paraId="2880EC06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  <w:shd w:val="clear" w:color="auto" w:fill="auto"/>
          </w:tcPr>
          <w:p w14:paraId="74EB6803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0C2A15" w:rsidRPr="00310357" w14:paraId="53205C26" w14:textId="77777777" w:rsidTr="00487E94">
        <w:tc>
          <w:tcPr>
            <w:tcW w:w="2411" w:type="dxa"/>
            <w:shd w:val="clear" w:color="auto" w:fill="auto"/>
          </w:tcPr>
          <w:p w14:paraId="1A932D12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193" w:type="dxa"/>
          </w:tcPr>
          <w:p w14:paraId="1B34C96F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6C7465">
              <w:rPr>
                <w:rFonts w:ascii="Arial" w:hAnsi="Arial" w:cs="Arial"/>
                <w:bCs/>
                <w:sz w:val="20"/>
                <w:szCs w:val="20"/>
              </w:rPr>
              <w:t>składane na podstawie art. 117 ust. 4 ustawy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PZP</w:t>
            </w:r>
          </w:p>
        </w:tc>
      </w:tr>
      <w:tr w:rsidR="000C2A15" w:rsidRPr="00310357" w14:paraId="6B13CD40" w14:textId="77777777" w:rsidTr="00487E94">
        <w:tc>
          <w:tcPr>
            <w:tcW w:w="2411" w:type="dxa"/>
            <w:shd w:val="clear" w:color="auto" w:fill="auto"/>
          </w:tcPr>
          <w:p w14:paraId="1B7BF9D2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193" w:type="dxa"/>
            <w:shd w:val="clear" w:color="auto" w:fill="auto"/>
          </w:tcPr>
          <w:p w14:paraId="7E2BA2DC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Wykaz robót budowlanych</w:t>
            </w:r>
          </w:p>
        </w:tc>
      </w:tr>
      <w:tr w:rsidR="000C2A15" w:rsidRPr="00310357" w14:paraId="2048ACC6" w14:textId="77777777" w:rsidTr="00487E94">
        <w:tc>
          <w:tcPr>
            <w:tcW w:w="2411" w:type="dxa"/>
            <w:shd w:val="clear" w:color="auto" w:fill="auto"/>
          </w:tcPr>
          <w:p w14:paraId="71B60FDA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193" w:type="dxa"/>
            <w:shd w:val="clear" w:color="auto" w:fill="auto"/>
          </w:tcPr>
          <w:p w14:paraId="708B04EB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0C2A15" w:rsidRPr="00310357" w14:paraId="2ED7DA9C" w14:textId="77777777" w:rsidTr="00487E94">
        <w:trPr>
          <w:trHeight w:val="411"/>
        </w:trPr>
        <w:tc>
          <w:tcPr>
            <w:tcW w:w="2411" w:type="dxa"/>
            <w:shd w:val="clear" w:color="auto" w:fill="auto"/>
          </w:tcPr>
          <w:p w14:paraId="1F18F615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7193" w:type="dxa"/>
            <w:shd w:val="clear" w:color="auto" w:fill="auto"/>
          </w:tcPr>
          <w:p w14:paraId="1BA5486A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Skany uzgodnień i opinii</w:t>
            </w:r>
          </w:p>
        </w:tc>
      </w:tr>
      <w:tr w:rsidR="000C2A15" w:rsidRPr="00310357" w14:paraId="1F647EFB" w14:textId="77777777" w:rsidTr="00487E94">
        <w:tc>
          <w:tcPr>
            <w:tcW w:w="2411" w:type="dxa"/>
            <w:shd w:val="clear" w:color="auto" w:fill="auto"/>
          </w:tcPr>
          <w:p w14:paraId="29EA4CD1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193" w:type="dxa"/>
            <w:shd w:val="clear" w:color="auto" w:fill="auto"/>
          </w:tcPr>
          <w:p w14:paraId="1C91C5F8" w14:textId="77777777" w:rsidR="000C2A15" w:rsidRPr="00310357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</w:p>
        </w:tc>
      </w:tr>
      <w:tr w:rsidR="000C2A15" w14:paraId="362410DC" w14:textId="77777777" w:rsidTr="00487E94">
        <w:tc>
          <w:tcPr>
            <w:tcW w:w="2411" w:type="dxa"/>
            <w:shd w:val="clear" w:color="auto" w:fill="auto"/>
          </w:tcPr>
          <w:p w14:paraId="6D682C63" w14:textId="77777777" w:rsidR="000C2A15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193" w:type="dxa"/>
            <w:shd w:val="clear" w:color="auto" w:fill="auto"/>
          </w:tcPr>
          <w:p w14:paraId="507BBD90" w14:textId="77777777" w:rsidR="000C2A15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</w:tr>
      <w:tr w:rsidR="000C2A15" w14:paraId="6B12D654" w14:textId="77777777" w:rsidTr="00487E94">
        <w:tc>
          <w:tcPr>
            <w:tcW w:w="2411" w:type="dxa"/>
            <w:shd w:val="clear" w:color="auto" w:fill="auto"/>
          </w:tcPr>
          <w:p w14:paraId="20A78FB5" w14:textId="77777777" w:rsidR="000C2A15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10 </w:t>
            </w:r>
          </w:p>
        </w:tc>
        <w:tc>
          <w:tcPr>
            <w:tcW w:w="7193" w:type="dxa"/>
            <w:shd w:val="clear" w:color="auto" w:fill="auto"/>
          </w:tcPr>
          <w:p w14:paraId="5740C6AE" w14:textId="77777777" w:rsidR="000C2A15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 techniczne  </w:t>
            </w:r>
          </w:p>
        </w:tc>
      </w:tr>
      <w:tr w:rsidR="000C2A15" w14:paraId="73F25398" w14:textId="77777777" w:rsidTr="00487E94">
        <w:tc>
          <w:tcPr>
            <w:tcW w:w="2411" w:type="dxa"/>
            <w:shd w:val="clear" w:color="auto" w:fill="auto"/>
          </w:tcPr>
          <w:p w14:paraId="0400A634" w14:textId="42DCBB13" w:rsidR="000C2A15" w:rsidRDefault="000C2A15" w:rsidP="00487E94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7193" w:type="dxa"/>
            <w:shd w:val="clear" w:color="auto" w:fill="auto"/>
          </w:tcPr>
          <w:p w14:paraId="27F4C33A" w14:textId="602B120A" w:rsidR="000C2A15" w:rsidRPr="005F31FE" w:rsidRDefault="005F31FE" w:rsidP="00487E94">
            <w:pPr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F31FE">
              <w:rPr>
                <w:rFonts w:ascii="Arial" w:hAnsi="Arial" w:cs="Arial"/>
                <w:bCs/>
                <w:sz w:val="20"/>
                <w:szCs w:val="20"/>
              </w:rPr>
              <w:t xml:space="preserve">Opis techniczny toalety publicznej jednostanowiskowej </w:t>
            </w:r>
          </w:p>
        </w:tc>
      </w:tr>
    </w:tbl>
    <w:p w14:paraId="4D4D9E66" w14:textId="77777777" w:rsidR="000C2A15" w:rsidRPr="000C2A15" w:rsidRDefault="000C2A15" w:rsidP="000C2A15">
      <w:pPr>
        <w:spacing w:line="360" w:lineRule="auto"/>
        <w:rPr>
          <w:rFonts w:ascii="Arial" w:hAnsi="Arial" w:cs="Arial"/>
          <w:bCs/>
          <w:color w:val="000000"/>
          <w:lang w:eastAsia="pl-PL"/>
        </w:rPr>
      </w:pPr>
    </w:p>
    <w:p w14:paraId="2C7F4DE3" w14:textId="77777777" w:rsidR="005F31FE" w:rsidRPr="00573259" w:rsidRDefault="005F31FE" w:rsidP="005F31FE">
      <w:pPr>
        <w:spacing w:line="360" w:lineRule="auto"/>
        <w:jc w:val="both"/>
        <w:rPr>
          <w:rFonts w:ascii="Arial" w:hAnsi="Arial" w:cs="Arial"/>
          <w:iCs/>
        </w:rPr>
      </w:pPr>
      <w:r w:rsidRPr="00573259">
        <w:rPr>
          <w:rFonts w:ascii="Arial" w:hAnsi="Arial" w:cs="Arial"/>
          <w:b/>
          <w:iCs/>
        </w:rPr>
        <w:t>Powyższe zmiany są wiążące dla wykonawców, należy je uwzględnić w swojej ofercie</w:t>
      </w:r>
      <w:r w:rsidRPr="00573259">
        <w:rPr>
          <w:rFonts w:ascii="Arial" w:hAnsi="Arial" w:cs="Arial"/>
          <w:iCs/>
        </w:rPr>
        <w:t xml:space="preserve">. </w:t>
      </w:r>
    </w:p>
    <w:p w14:paraId="31F7D7C4" w14:textId="0C1D4BBB" w:rsidR="000C2A15" w:rsidRDefault="000C2A15" w:rsidP="00573259">
      <w:pPr>
        <w:spacing w:line="360" w:lineRule="auto"/>
        <w:rPr>
          <w:rFonts w:ascii="Arial" w:hAnsi="Arial" w:cs="Arial"/>
          <w:bCs/>
          <w:color w:val="000000"/>
          <w:lang w:eastAsia="pl-PL"/>
        </w:rPr>
      </w:pPr>
    </w:p>
    <w:p w14:paraId="77C74162" w14:textId="77777777" w:rsidR="005F31FE" w:rsidRPr="00573259" w:rsidRDefault="005F31FE" w:rsidP="005F31FE">
      <w:pPr>
        <w:spacing w:line="360" w:lineRule="auto"/>
        <w:rPr>
          <w:rFonts w:ascii="Arial" w:eastAsia="Cambria" w:hAnsi="Arial" w:cs="Arial"/>
          <w:lang w:eastAsia="pl-PL"/>
        </w:rPr>
      </w:pPr>
      <w:r>
        <w:rPr>
          <w:rFonts w:ascii="Arial" w:eastAsia="Cambria" w:hAnsi="Arial" w:cs="Arial"/>
          <w:lang w:eastAsia="pl-PL"/>
        </w:rPr>
        <w:t>Wszystkie zmiany uwzględniono w zmianie ogłoszenia z dnia 31.03.2023 r.</w:t>
      </w:r>
    </w:p>
    <w:p w14:paraId="5AEEEA06" w14:textId="77777777" w:rsidR="000C2A15" w:rsidRPr="00573259" w:rsidRDefault="000C2A15" w:rsidP="00573259">
      <w:pPr>
        <w:spacing w:line="360" w:lineRule="auto"/>
        <w:rPr>
          <w:rFonts w:ascii="Arial" w:hAnsi="Arial" w:cs="Arial"/>
          <w:bCs/>
          <w:color w:val="000000"/>
          <w:lang w:eastAsia="pl-PL"/>
        </w:rPr>
      </w:pPr>
    </w:p>
    <w:p w14:paraId="4BE2CDCE" w14:textId="77777777" w:rsidR="00FB0BB4" w:rsidRPr="00FB0BB4" w:rsidRDefault="0018108D" w:rsidP="00FB0BB4">
      <w:pPr>
        <w:tabs>
          <w:tab w:val="center" w:pos="6480"/>
        </w:tabs>
        <w:jc w:val="right"/>
        <w:rPr>
          <w:rFonts w:ascii="Arial" w:eastAsia="Calibri" w:hAnsi="Arial" w:cs="Arial"/>
          <w:b/>
          <w:lang w:eastAsia="pl-PL"/>
        </w:rPr>
      </w:pPr>
      <w:r w:rsidRPr="00573259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</w:t>
      </w:r>
      <w:r w:rsidR="00FB0BB4" w:rsidRPr="00FB0BB4">
        <w:rPr>
          <w:rFonts w:ascii="Arial" w:eastAsia="Calibri" w:hAnsi="Arial" w:cs="Arial"/>
          <w:b/>
          <w:lang w:eastAsia="pl-PL"/>
        </w:rPr>
        <w:t>Tomasz Drozdowski</w:t>
      </w:r>
    </w:p>
    <w:p w14:paraId="56FE307A" w14:textId="77777777" w:rsidR="00FB0BB4" w:rsidRPr="00FB0BB4" w:rsidRDefault="00FB0BB4" w:rsidP="00FB0BB4">
      <w:pPr>
        <w:tabs>
          <w:tab w:val="center" w:pos="6480"/>
        </w:tabs>
        <w:jc w:val="right"/>
        <w:rPr>
          <w:rFonts w:ascii="Arial" w:eastAsia="Calibri" w:hAnsi="Arial" w:cs="Arial"/>
          <w:b/>
          <w:lang w:eastAsia="pl-PL"/>
        </w:rPr>
      </w:pPr>
      <w:r w:rsidRPr="00FB0BB4">
        <w:rPr>
          <w:rFonts w:ascii="Arial" w:eastAsia="Calibri" w:hAnsi="Arial" w:cs="Arial"/>
          <w:b/>
          <w:lang w:eastAsia="pl-PL"/>
        </w:rPr>
        <w:t xml:space="preserve">Dyrektor Zarządu Spółki </w:t>
      </w:r>
    </w:p>
    <w:p w14:paraId="5188D4B0" w14:textId="70968D96" w:rsidR="007512CD" w:rsidRPr="00573259" w:rsidRDefault="00FB0BB4" w:rsidP="00FB0BB4">
      <w:pPr>
        <w:tabs>
          <w:tab w:val="center" w:pos="6480"/>
        </w:tabs>
        <w:jc w:val="right"/>
        <w:rPr>
          <w:rFonts w:ascii="Arial" w:hAnsi="Arial" w:cs="Arial"/>
        </w:rPr>
      </w:pPr>
      <w:r w:rsidRPr="00FB0BB4">
        <w:rPr>
          <w:rFonts w:ascii="Arial" w:eastAsia="Calibri" w:hAnsi="Arial" w:cs="Arial"/>
          <w:b/>
          <w:lang w:eastAsia="pl-PL"/>
        </w:rPr>
        <w:t>Przedsiębiorstwa Usług Komunalnych PEKO</w:t>
      </w:r>
    </w:p>
    <w:sectPr w:rsidR="007512CD" w:rsidRPr="00573259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6228" w14:textId="77777777" w:rsidR="004B2467" w:rsidRDefault="004B2467" w:rsidP="00F64879">
      <w:r>
        <w:separator/>
      </w:r>
    </w:p>
  </w:endnote>
  <w:endnote w:type="continuationSeparator" w:id="0">
    <w:p w14:paraId="6DEA941E" w14:textId="77777777" w:rsidR="004B2467" w:rsidRDefault="004B2467" w:rsidP="00F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8952" w14:textId="77777777" w:rsidR="004B2467" w:rsidRDefault="004B2467" w:rsidP="00F64879">
      <w:r>
        <w:separator/>
      </w:r>
    </w:p>
  </w:footnote>
  <w:footnote w:type="continuationSeparator" w:id="0">
    <w:p w14:paraId="7AA6EC64" w14:textId="77777777" w:rsidR="004B2467" w:rsidRDefault="004B2467" w:rsidP="00F6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C5D" w14:textId="7BCD7E68" w:rsidR="00F64879" w:rsidRDefault="00F64879">
    <w:pPr>
      <w:pStyle w:val="Nagwek"/>
    </w:pPr>
    <w:r>
      <w:rPr>
        <w:noProof/>
      </w:rPr>
      <w:drawing>
        <wp:inline distT="0" distB="0" distL="0" distR="0" wp14:anchorId="157748BB" wp14:editId="3E678E67">
          <wp:extent cx="5760720" cy="7727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659B2"/>
    <w:multiLevelType w:val="hybridMultilevel"/>
    <w:tmpl w:val="4E86FF1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27C39"/>
    <w:multiLevelType w:val="hybridMultilevel"/>
    <w:tmpl w:val="76A07DCE"/>
    <w:lvl w:ilvl="0" w:tplc="5C546E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99044772">
    <w:abstractNumId w:val="0"/>
  </w:num>
  <w:num w:numId="2" w16cid:durableId="1281571953">
    <w:abstractNumId w:val="1"/>
  </w:num>
  <w:num w:numId="3" w16cid:durableId="214541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10F10"/>
    <w:rsid w:val="000C2A15"/>
    <w:rsid w:val="000D1A2C"/>
    <w:rsid w:val="00126DE5"/>
    <w:rsid w:val="00144AE4"/>
    <w:rsid w:val="0018108D"/>
    <w:rsid w:val="001C4356"/>
    <w:rsid w:val="001D03EF"/>
    <w:rsid w:val="001E0F7C"/>
    <w:rsid w:val="001E3E53"/>
    <w:rsid w:val="00283AE3"/>
    <w:rsid w:val="002A4444"/>
    <w:rsid w:val="00364921"/>
    <w:rsid w:val="003B437C"/>
    <w:rsid w:val="00433BE5"/>
    <w:rsid w:val="00450B2C"/>
    <w:rsid w:val="00463D86"/>
    <w:rsid w:val="0047796C"/>
    <w:rsid w:val="00484225"/>
    <w:rsid w:val="004B2467"/>
    <w:rsid w:val="004D4ABB"/>
    <w:rsid w:val="0050384B"/>
    <w:rsid w:val="00573259"/>
    <w:rsid w:val="005F0E9D"/>
    <w:rsid w:val="005F31FE"/>
    <w:rsid w:val="006864F8"/>
    <w:rsid w:val="007461C3"/>
    <w:rsid w:val="007512CD"/>
    <w:rsid w:val="00781711"/>
    <w:rsid w:val="007D23CE"/>
    <w:rsid w:val="00820D96"/>
    <w:rsid w:val="0089481B"/>
    <w:rsid w:val="008C31D6"/>
    <w:rsid w:val="008E1A1A"/>
    <w:rsid w:val="008F198F"/>
    <w:rsid w:val="009F1ABF"/>
    <w:rsid w:val="00A422D1"/>
    <w:rsid w:val="00AC0256"/>
    <w:rsid w:val="00AF7A86"/>
    <w:rsid w:val="00B46327"/>
    <w:rsid w:val="00C51F6C"/>
    <w:rsid w:val="00C93BAD"/>
    <w:rsid w:val="00CC720D"/>
    <w:rsid w:val="00CE7EC4"/>
    <w:rsid w:val="00D341AB"/>
    <w:rsid w:val="00D834D9"/>
    <w:rsid w:val="00E44896"/>
    <w:rsid w:val="00EC41AC"/>
    <w:rsid w:val="00F16F2F"/>
    <w:rsid w:val="00F57F61"/>
    <w:rsid w:val="00F64879"/>
    <w:rsid w:val="00F71094"/>
    <w:rsid w:val="00F94F1A"/>
    <w:rsid w:val="00FB0BB4"/>
    <w:rsid w:val="00FD645F"/>
    <w:rsid w:val="00FF56E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FAD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A15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8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5</cp:revision>
  <dcterms:created xsi:type="dcterms:W3CDTF">2023-03-31T13:34:00Z</dcterms:created>
  <dcterms:modified xsi:type="dcterms:W3CDTF">2023-03-31T13:43:00Z</dcterms:modified>
</cp:coreProperties>
</file>