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D807C" w14:textId="77777777" w:rsidR="00CE6F9F" w:rsidRPr="00AA5586" w:rsidRDefault="00CE6F9F" w:rsidP="00C14D28">
      <w:pPr>
        <w:rPr>
          <w:rFonts w:ascii="Arial Narrow" w:hAnsi="Arial Narrow" w:cs="Arial Narrow"/>
          <w:b/>
          <w:bCs/>
          <w:color w:val="FF0000"/>
          <w:sz w:val="20"/>
          <w:szCs w:val="20"/>
          <w:u w:val="single"/>
        </w:rPr>
      </w:pPr>
      <w:bookmarkStart w:id="0" w:name="_GoBack"/>
      <w:bookmarkEnd w:id="0"/>
    </w:p>
    <w:p w14:paraId="1AE6CBD2" w14:textId="77777777" w:rsidR="00CE6F9F" w:rsidRPr="00AA5586" w:rsidRDefault="00CE6F9F" w:rsidP="00B17CE8">
      <w:pPr>
        <w:spacing w:line="278" w:lineRule="exact"/>
        <w:jc w:val="right"/>
        <w:rPr>
          <w:rFonts w:ascii="Arial Narrow" w:hAnsi="Arial Narrow" w:cs="Arial Narrow"/>
          <w:b/>
          <w:bCs/>
          <w:color w:val="000000"/>
          <w:sz w:val="20"/>
          <w:szCs w:val="20"/>
          <w:lang w:eastAsia="pl-PL"/>
        </w:rPr>
      </w:pPr>
      <w:r w:rsidRPr="00AA5586">
        <w:rPr>
          <w:rFonts w:ascii="Arial Narrow" w:hAnsi="Arial Narrow" w:cs="Arial Narrow"/>
          <w:b/>
          <w:bCs/>
          <w:color w:val="000000"/>
          <w:sz w:val="20"/>
          <w:szCs w:val="20"/>
          <w:lang w:eastAsia="pl-PL"/>
        </w:rPr>
        <w:t>Załącznik nr 6 do SWZ</w:t>
      </w:r>
    </w:p>
    <w:p w14:paraId="232608AA" w14:textId="77777777" w:rsidR="00CE6F9F" w:rsidRDefault="00CE6F9F" w:rsidP="00D719E3">
      <w:pPr>
        <w:spacing w:line="278" w:lineRule="exact"/>
        <w:jc w:val="center"/>
        <w:rPr>
          <w:rFonts w:ascii="Arial Narrow" w:hAnsi="Arial Narrow" w:cs="Arial Narrow"/>
          <w:b/>
          <w:bCs/>
          <w:sz w:val="20"/>
          <w:szCs w:val="20"/>
          <w:lang w:eastAsia="pl-PL"/>
        </w:rPr>
      </w:pPr>
      <w:r w:rsidRPr="00AA5586">
        <w:rPr>
          <w:rFonts w:ascii="Arial Narrow" w:hAnsi="Arial Narrow" w:cs="Arial Narrow"/>
          <w:b/>
          <w:bCs/>
          <w:color w:val="000000"/>
          <w:sz w:val="20"/>
          <w:szCs w:val="20"/>
          <w:lang w:eastAsia="pl-PL"/>
        </w:rPr>
        <w:t>Tabela oferowanych parametrów technicznych</w:t>
      </w:r>
      <w:r w:rsidRPr="00D719E3">
        <w:rPr>
          <w:rFonts w:ascii="Arial Narrow" w:hAnsi="Arial Narrow" w:cs="Arial Narrow"/>
          <w:b/>
          <w:bCs/>
          <w:sz w:val="20"/>
          <w:szCs w:val="20"/>
          <w:lang w:eastAsia="pl-PL"/>
        </w:rPr>
        <w:t xml:space="preserve"> </w:t>
      </w:r>
    </w:p>
    <w:p w14:paraId="05271F47" w14:textId="77777777" w:rsidR="00CE6F9F" w:rsidRPr="00AA5586" w:rsidRDefault="00F31128" w:rsidP="00B17CE8">
      <w:pPr>
        <w:spacing w:line="278" w:lineRule="exact"/>
        <w:jc w:val="center"/>
        <w:rPr>
          <w:rFonts w:ascii="Arial Narrow" w:hAnsi="Arial Narrow" w:cs="Arial Narrow"/>
          <w:b/>
          <w:bCs/>
          <w:color w:val="000000"/>
          <w:sz w:val="20"/>
          <w:szCs w:val="20"/>
          <w:lang w:eastAsia="pl-PL"/>
        </w:rPr>
      </w:pPr>
      <w:r w:rsidRPr="00F31128">
        <w:rPr>
          <w:rFonts w:ascii="Arial Narrow" w:hAnsi="Arial Narrow" w:cs="Arial Narrow"/>
          <w:b/>
          <w:bCs/>
          <w:sz w:val="20"/>
          <w:szCs w:val="20"/>
          <w:lang w:eastAsia="pl-PL"/>
        </w:rPr>
        <w:t>Komputer stacjonarny</w:t>
      </w:r>
    </w:p>
    <w:p w14:paraId="48E79F24" w14:textId="77777777" w:rsidR="00CE6F9F" w:rsidRDefault="00CE6F9F" w:rsidP="00B17CE8">
      <w:pPr>
        <w:spacing w:line="278" w:lineRule="exact"/>
        <w:jc w:val="center"/>
        <w:rPr>
          <w:rFonts w:ascii="Arial Narrow" w:hAnsi="Arial Narrow" w:cs="Arial Narrow"/>
          <w:b/>
          <w:bCs/>
          <w:color w:val="FF0000"/>
          <w:sz w:val="20"/>
          <w:szCs w:val="20"/>
          <w:u w:val="single"/>
          <w:lang w:eastAsia="pl-PL"/>
        </w:rPr>
      </w:pPr>
      <w:r w:rsidRPr="00AA5586">
        <w:rPr>
          <w:rFonts w:ascii="Arial Narrow" w:hAnsi="Arial Narrow" w:cs="Arial Narrow"/>
          <w:b/>
          <w:bCs/>
          <w:color w:val="FF0000"/>
          <w:sz w:val="20"/>
          <w:szCs w:val="20"/>
          <w:u w:val="single"/>
          <w:lang w:eastAsia="pl-PL"/>
        </w:rPr>
        <w:t>(Załącznik należy dołączyć do oferty)</w:t>
      </w:r>
    </w:p>
    <w:p w14:paraId="78D0F254" w14:textId="77777777" w:rsidR="00CE6F9F" w:rsidRPr="00FD6199" w:rsidRDefault="00CE6F9F" w:rsidP="00FD6199">
      <w:pPr>
        <w:spacing w:line="278" w:lineRule="exact"/>
        <w:rPr>
          <w:rFonts w:ascii="Arial Narrow" w:hAnsi="Arial Narrow" w:cs="Arial Narrow"/>
          <w:b/>
          <w:bCs/>
          <w:color w:val="FF0000"/>
          <w:sz w:val="20"/>
          <w:szCs w:val="20"/>
          <w:u w:val="single"/>
          <w:lang w:eastAsia="pl-PL"/>
        </w:rPr>
      </w:pPr>
      <w:r w:rsidRPr="00FD6199">
        <w:rPr>
          <w:rFonts w:ascii="Arial Narrow" w:hAnsi="Arial Narrow" w:cs="Arial Narrow"/>
          <w:b/>
          <w:bCs/>
          <w:color w:val="FF0000"/>
          <w:sz w:val="20"/>
          <w:szCs w:val="20"/>
          <w:u w:val="single"/>
          <w:lang w:eastAsia="pl-PL"/>
        </w:rPr>
        <w:t>Producent:</w:t>
      </w:r>
      <w:r>
        <w:rPr>
          <w:rFonts w:ascii="Arial Narrow" w:hAnsi="Arial Narrow" w:cs="Arial Narrow"/>
          <w:b/>
          <w:bCs/>
          <w:color w:val="FF0000"/>
          <w:sz w:val="20"/>
          <w:szCs w:val="20"/>
          <w:u w:val="single"/>
          <w:lang w:eastAsia="pl-PL"/>
        </w:rPr>
        <w:t>………………………..</w:t>
      </w:r>
    </w:p>
    <w:p w14:paraId="02ED80F2" w14:textId="77777777" w:rsidR="00CE6F9F" w:rsidRPr="00FD6199" w:rsidRDefault="00CE6F9F" w:rsidP="00FD6199">
      <w:pPr>
        <w:spacing w:line="278" w:lineRule="exact"/>
        <w:rPr>
          <w:rFonts w:ascii="Arial Narrow" w:hAnsi="Arial Narrow" w:cs="Arial Narrow"/>
          <w:b/>
          <w:bCs/>
          <w:color w:val="FF0000"/>
          <w:sz w:val="20"/>
          <w:szCs w:val="20"/>
          <w:u w:val="single"/>
          <w:lang w:eastAsia="pl-PL"/>
        </w:rPr>
      </w:pPr>
      <w:r w:rsidRPr="00FD6199">
        <w:rPr>
          <w:rFonts w:ascii="Arial Narrow" w:hAnsi="Arial Narrow" w:cs="Arial Narrow"/>
          <w:b/>
          <w:bCs/>
          <w:color w:val="FF0000"/>
          <w:sz w:val="20"/>
          <w:szCs w:val="20"/>
          <w:u w:val="single"/>
          <w:lang w:eastAsia="pl-PL"/>
        </w:rPr>
        <w:t>Typ:</w:t>
      </w:r>
      <w:r>
        <w:rPr>
          <w:rFonts w:ascii="Arial Narrow" w:hAnsi="Arial Narrow" w:cs="Arial Narrow"/>
          <w:b/>
          <w:bCs/>
          <w:color w:val="FF0000"/>
          <w:sz w:val="20"/>
          <w:szCs w:val="20"/>
          <w:u w:val="single"/>
          <w:lang w:eastAsia="pl-PL"/>
        </w:rPr>
        <w:t>………………………………</w:t>
      </w:r>
    </w:p>
    <w:p w14:paraId="6C788446" w14:textId="77777777" w:rsidR="00CE6F9F" w:rsidRDefault="00CE6F9F" w:rsidP="00FD6199">
      <w:pPr>
        <w:spacing w:line="278" w:lineRule="exact"/>
        <w:rPr>
          <w:rFonts w:ascii="Arial Narrow" w:hAnsi="Arial Narrow" w:cs="Arial Narrow"/>
          <w:b/>
          <w:bCs/>
          <w:color w:val="FF0000"/>
          <w:sz w:val="20"/>
          <w:szCs w:val="20"/>
          <w:u w:val="single"/>
          <w:lang w:eastAsia="pl-PL"/>
        </w:rPr>
      </w:pPr>
      <w:r w:rsidRPr="00FD6199">
        <w:rPr>
          <w:rFonts w:ascii="Arial Narrow" w:hAnsi="Arial Narrow" w:cs="Arial Narrow"/>
          <w:b/>
          <w:bCs/>
          <w:color w:val="FF0000"/>
          <w:sz w:val="20"/>
          <w:szCs w:val="20"/>
          <w:u w:val="single"/>
          <w:lang w:eastAsia="pl-PL"/>
        </w:rPr>
        <w:t>Model:</w:t>
      </w:r>
      <w:r>
        <w:rPr>
          <w:rFonts w:ascii="Arial Narrow" w:hAnsi="Arial Narrow" w:cs="Arial Narrow"/>
          <w:b/>
          <w:bCs/>
          <w:color w:val="FF0000"/>
          <w:sz w:val="20"/>
          <w:szCs w:val="20"/>
          <w:u w:val="single"/>
          <w:lang w:eastAsia="pl-PL"/>
        </w:rPr>
        <w:t>……………………………….</w:t>
      </w:r>
    </w:p>
    <w:p w14:paraId="667772C2" w14:textId="77777777" w:rsidR="00F31128" w:rsidRDefault="00F31128" w:rsidP="00FD6199">
      <w:pPr>
        <w:spacing w:line="278" w:lineRule="exact"/>
        <w:rPr>
          <w:rFonts w:ascii="Arial Narrow" w:hAnsi="Arial Narrow" w:cs="Arial Narrow"/>
          <w:b/>
          <w:bCs/>
          <w:color w:val="FF0000"/>
          <w:sz w:val="20"/>
          <w:szCs w:val="20"/>
          <w:u w:val="single"/>
          <w:lang w:eastAsia="pl-PL"/>
        </w:rPr>
      </w:pPr>
    </w:p>
    <w:tbl>
      <w:tblPr>
        <w:tblW w:w="6214" w:type="pct"/>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751"/>
        <w:gridCol w:w="3038"/>
        <w:gridCol w:w="3356"/>
        <w:gridCol w:w="3117"/>
      </w:tblGrid>
      <w:tr w:rsidR="00F31128" w:rsidRPr="00F31128" w14:paraId="670D5EF1" w14:textId="77777777" w:rsidTr="00F31128">
        <w:trPr>
          <w:trHeight w:val="284"/>
        </w:trPr>
        <w:tc>
          <w:tcPr>
            <w:tcW w:w="777" w:type="pct"/>
            <w:shd w:val="clear" w:color="auto" w:fill="F2F2F2"/>
          </w:tcPr>
          <w:p w14:paraId="0F7A5AAA"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Typ</w:t>
            </w:r>
          </w:p>
        </w:tc>
        <w:tc>
          <w:tcPr>
            <w:tcW w:w="2839" w:type="pct"/>
            <w:gridSpan w:val="2"/>
          </w:tcPr>
          <w:p w14:paraId="63F4EB98" w14:textId="66622996" w:rsidR="00F31128" w:rsidRPr="00F31128" w:rsidRDefault="00F31128" w:rsidP="00194FE9">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b/>
                <w:bCs/>
                <w:sz w:val="20"/>
                <w:szCs w:val="20"/>
                <w:lang w:eastAsia="pl-PL"/>
              </w:rPr>
              <w:t xml:space="preserve">Komputer stacjonarny. Typu </w:t>
            </w:r>
            <w:proofErr w:type="spellStart"/>
            <w:r w:rsidRPr="00F31128">
              <w:rPr>
                <w:rFonts w:ascii="Calibri Light" w:eastAsia="Times New Roman" w:hAnsi="Calibri Light" w:cs="Calibri Light"/>
                <w:b/>
                <w:bCs/>
                <w:sz w:val="20"/>
                <w:szCs w:val="20"/>
                <w:lang w:eastAsia="pl-PL"/>
              </w:rPr>
              <w:t>All</w:t>
            </w:r>
            <w:proofErr w:type="spellEnd"/>
            <w:r w:rsidRPr="00F31128">
              <w:rPr>
                <w:rFonts w:ascii="Calibri Light" w:eastAsia="Times New Roman" w:hAnsi="Calibri Light" w:cs="Calibri Light"/>
                <w:b/>
                <w:bCs/>
                <w:sz w:val="20"/>
                <w:szCs w:val="20"/>
                <w:lang w:eastAsia="pl-PL"/>
              </w:rPr>
              <w:t xml:space="preserve"> in One, komputer fabrycznie wbudowany w obudowę monitora.</w:t>
            </w:r>
            <w:r w:rsidRPr="00F31128">
              <w:rPr>
                <w:rFonts w:ascii="Calibri Light" w:eastAsia="Times New Roman" w:hAnsi="Calibri Light" w:cs="Calibri Light"/>
                <w:sz w:val="20"/>
                <w:szCs w:val="20"/>
                <w:lang w:eastAsia="pl-PL"/>
              </w:rPr>
              <w:t xml:space="preserve"> </w:t>
            </w:r>
          </w:p>
        </w:tc>
        <w:tc>
          <w:tcPr>
            <w:tcW w:w="1384" w:type="pct"/>
          </w:tcPr>
          <w:p w14:paraId="45FF1D21" w14:textId="77777777" w:rsidR="00F31128" w:rsidRPr="00F31128" w:rsidRDefault="00F31128" w:rsidP="00F31128">
            <w:pPr>
              <w:spacing w:after="0" w:line="240" w:lineRule="auto"/>
              <w:jc w:val="both"/>
              <w:rPr>
                <w:rFonts w:ascii="Calibri Light" w:eastAsia="Times New Roman" w:hAnsi="Calibri Light" w:cs="Calibri Light"/>
                <w:b/>
                <w:bCs/>
                <w:sz w:val="20"/>
                <w:szCs w:val="20"/>
                <w:lang w:eastAsia="pl-PL"/>
              </w:rPr>
            </w:pPr>
            <w:r w:rsidRPr="00B2343E">
              <w:rPr>
                <w:rFonts w:ascii="Arial Narrow" w:hAnsi="Arial Narrow" w:cs="Arial Narrow"/>
                <w:b/>
                <w:bCs/>
                <w:color w:val="FF0000"/>
                <w:sz w:val="18"/>
                <w:szCs w:val="18"/>
              </w:rPr>
              <w:t>TAK/OPIS RÓWNOWAŻNOŚCI (zgodnie z Rozdziałem III ust. 7 SWZ)</w:t>
            </w:r>
          </w:p>
        </w:tc>
      </w:tr>
      <w:tr w:rsidR="00F31128" w:rsidRPr="00F31128" w14:paraId="02A96E98" w14:textId="77777777" w:rsidTr="00F31128">
        <w:trPr>
          <w:trHeight w:val="284"/>
        </w:trPr>
        <w:tc>
          <w:tcPr>
            <w:tcW w:w="777" w:type="pct"/>
            <w:shd w:val="clear" w:color="auto" w:fill="F2F2F2"/>
          </w:tcPr>
          <w:p w14:paraId="0700293B"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Zastosowanie</w:t>
            </w:r>
          </w:p>
        </w:tc>
        <w:tc>
          <w:tcPr>
            <w:tcW w:w="2839" w:type="pct"/>
            <w:gridSpan w:val="2"/>
          </w:tcPr>
          <w:p w14:paraId="2C3A8291"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Komputer będzie wykorzystywany dla potrzeb aplikacji biurowych, aplikacji edukacyjnych, aplikacji obliczeniowych, dostępu do Internetu oraz poczty elektronicznej, jako lokalna baza danych.</w:t>
            </w:r>
          </w:p>
        </w:tc>
        <w:tc>
          <w:tcPr>
            <w:tcW w:w="1384" w:type="pct"/>
          </w:tcPr>
          <w:p w14:paraId="5BAFCF1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0323A4E9" w14:textId="77777777" w:rsidTr="00F31128">
        <w:trPr>
          <w:trHeight w:val="284"/>
        </w:trPr>
        <w:tc>
          <w:tcPr>
            <w:tcW w:w="777" w:type="pct"/>
            <w:shd w:val="clear" w:color="auto" w:fill="F2F2F2"/>
          </w:tcPr>
          <w:p w14:paraId="390475A4"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Wydajność obliczeniowa</w:t>
            </w:r>
          </w:p>
        </w:tc>
        <w:tc>
          <w:tcPr>
            <w:tcW w:w="2839" w:type="pct"/>
            <w:gridSpan w:val="2"/>
          </w:tcPr>
          <w:p w14:paraId="7B21E5CD" w14:textId="77777777" w:rsidR="00F31128" w:rsidRPr="00F31128" w:rsidRDefault="00F31128" w:rsidP="00F31128">
            <w:pPr>
              <w:spacing w:after="0" w:line="240" w:lineRule="auto"/>
              <w:jc w:val="both"/>
              <w:rPr>
                <w:rFonts w:ascii="Calibri Light" w:eastAsia="Times New Roman" w:hAnsi="Calibri Light" w:cs="Calibri Light"/>
                <w:color w:val="FF0000"/>
                <w:sz w:val="20"/>
                <w:szCs w:val="20"/>
              </w:rPr>
            </w:pPr>
            <w:r w:rsidRPr="00F31128">
              <w:rPr>
                <w:rFonts w:ascii="Calibri Light" w:eastAsia="Times New Roman" w:hAnsi="Calibri Light" w:cs="Calibri Light"/>
                <w:sz w:val="20"/>
                <w:szCs w:val="20"/>
              </w:rPr>
              <w:t xml:space="preserve">Procesor min. 6 rdzeniowy osiągający w teście </w:t>
            </w:r>
            <w:proofErr w:type="spellStart"/>
            <w:r w:rsidRPr="00F31128">
              <w:rPr>
                <w:rFonts w:ascii="Calibri Light" w:eastAsia="Times New Roman" w:hAnsi="Calibri Light" w:cs="Calibri Light"/>
                <w:sz w:val="20"/>
                <w:szCs w:val="20"/>
              </w:rPr>
              <w:t>PassMark</w:t>
            </w:r>
            <w:proofErr w:type="spellEnd"/>
            <w:r w:rsidRPr="00F31128">
              <w:rPr>
                <w:rFonts w:ascii="Calibri Light" w:eastAsia="Times New Roman" w:hAnsi="Calibri Light" w:cs="Calibri Light"/>
                <w:sz w:val="20"/>
                <w:szCs w:val="20"/>
              </w:rPr>
              <w:t xml:space="preserve"> CPU Mark </w:t>
            </w:r>
            <w:r w:rsidRPr="00F31128">
              <w:rPr>
                <w:rFonts w:ascii="Calibri Light" w:eastAsia="Times New Roman" w:hAnsi="Calibri Light" w:cs="Calibri Light"/>
                <w:sz w:val="20"/>
                <w:szCs w:val="20"/>
                <w:lang w:eastAsia="pl-PL"/>
              </w:rPr>
              <w:t>wynik min. 10200 punktów</w:t>
            </w:r>
            <w:r w:rsidRPr="00F31128">
              <w:rPr>
                <w:rFonts w:ascii="Calibri Light" w:eastAsia="Times New Roman" w:hAnsi="Calibri Light" w:cs="Calibri Light"/>
                <w:color w:val="00B050"/>
                <w:sz w:val="20"/>
                <w:szCs w:val="20"/>
              </w:rPr>
              <w:t xml:space="preserve"> </w:t>
            </w:r>
            <w:r w:rsidRPr="00F31128">
              <w:rPr>
                <w:rFonts w:ascii="Calibri Light" w:eastAsia="Times New Roman" w:hAnsi="Calibri Light" w:cs="Calibri Light"/>
                <w:sz w:val="20"/>
                <w:szCs w:val="20"/>
              </w:rPr>
              <w:t xml:space="preserve">według wyników ze strony </w:t>
            </w:r>
            <w:hyperlink r:id="rId7" w:history="1">
              <w:r w:rsidRPr="00F31128">
                <w:rPr>
                  <w:rFonts w:ascii="Calibri Light" w:eastAsia="Times New Roman" w:hAnsi="Calibri Light" w:cs="Calibri Light"/>
                  <w:color w:val="0000FF"/>
                  <w:sz w:val="20"/>
                  <w:szCs w:val="20"/>
                  <w:u w:val="single"/>
                </w:rPr>
                <w:t>https://www.cpubenchmark.net</w:t>
              </w:r>
            </w:hyperlink>
            <w:r w:rsidRPr="00F31128">
              <w:rPr>
                <w:rFonts w:ascii="Calibri Light" w:eastAsia="Times New Roman" w:hAnsi="Calibri Light" w:cs="Calibri Light"/>
                <w:sz w:val="20"/>
                <w:szCs w:val="20"/>
              </w:rPr>
              <w:t xml:space="preserve"> </w:t>
            </w:r>
          </w:p>
        </w:tc>
        <w:tc>
          <w:tcPr>
            <w:tcW w:w="1384" w:type="pct"/>
          </w:tcPr>
          <w:p w14:paraId="5E79D66B" w14:textId="77777777" w:rsidR="00F31128" w:rsidRPr="00F31128" w:rsidRDefault="00F31128" w:rsidP="00F31128">
            <w:pPr>
              <w:spacing w:after="0" w:line="240" w:lineRule="auto"/>
              <w:jc w:val="both"/>
              <w:rPr>
                <w:rFonts w:ascii="Calibri Light" w:eastAsia="Times New Roman" w:hAnsi="Calibri Light" w:cs="Calibri Light"/>
                <w:sz w:val="20"/>
                <w:szCs w:val="20"/>
              </w:rPr>
            </w:pPr>
          </w:p>
        </w:tc>
      </w:tr>
      <w:tr w:rsidR="00F31128" w:rsidRPr="00F31128" w14:paraId="6818938D" w14:textId="77777777" w:rsidTr="00F31128">
        <w:trPr>
          <w:trHeight w:val="284"/>
        </w:trPr>
        <w:tc>
          <w:tcPr>
            <w:tcW w:w="777" w:type="pct"/>
            <w:shd w:val="clear" w:color="auto" w:fill="F2F2F2"/>
          </w:tcPr>
          <w:p w14:paraId="097A308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Pamięć RAM</w:t>
            </w:r>
          </w:p>
        </w:tc>
        <w:tc>
          <w:tcPr>
            <w:tcW w:w="2839" w:type="pct"/>
            <w:gridSpan w:val="2"/>
          </w:tcPr>
          <w:p w14:paraId="2FA543A7"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8GB DDR4 możliwość rozbudowy do 64GB, dwa </w:t>
            </w:r>
            <w:proofErr w:type="spellStart"/>
            <w:r w:rsidRPr="00F31128">
              <w:rPr>
                <w:rFonts w:ascii="Calibri Light" w:eastAsia="Times New Roman" w:hAnsi="Calibri Light" w:cs="Calibri Light"/>
                <w:sz w:val="20"/>
                <w:szCs w:val="20"/>
                <w:lang w:eastAsia="pl-PL"/>
              </w:rPr>
              <w:t>sloty</w:t>
            </w:r>
            <w:proofErr w:type="spellEnd"/>
            <w:r w:rsidRPr="00F31128">
              <w:rPr>
                <w:rFonts w:ascii="Calibri Light" w:eastAsia="Times New Roman" w:hAnsi="Calibri Light" w:cs="Calibri Light"/>
                <w:sz w:val="20"/>
                <w:szCs w:val="20"/>
                <w:lang w:eastAsia="pl-PL"/>
              </w:rPr>
              <w:t xml:space="preserve"> pamięci,</w:t>
            </w:r>
          </w:p>
          <w:p w14:paraId="72213180" w14:textId="77777777" w:rsidR="00F31128" w:rsidRPr="00F31128" w:rsidRDefault="00F31128" w:rsidP="00F31128">
            <w:pPr>
              <w:spacing w:after="0" w:line="240" w:lineRule="auto"/>
              <w:jc w:val="both"/>
              <w:rPr>
                <w:rFonts w:ascii="Calibri Light" w:eastAsia="Times New Roman" w:hAnsi="Calibri Light" w:cs="Calibri Light"/>
                <w:color w:val="FF0000"/>
                <w:sz w:val="20"/>
                <w:szCs w:val="20"/>
                <w:lang w:eastAsia="pl-PL"/>
              </w:rPr>
            </w:pPr>
          </w:p>
        </w:tc>
        <w:tc>
          <w:tcPr>
            <w:tcW w:w="1384" w:type="pct"/>
          </w:tcPr>
          <w:p w14:paraId="7E74F644"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5E1FAD81" w14:textId="77777777" w:rsidTr="00F31128">
        <w:trPr>
          <w:trHeight w:val="284"/>
        </w:trPr>
        <w:tc>
          <w:tcPr>
            <w:tcW w:w="777" w:type="pct"/>
            <w:shd w:val="clear" w:color="auto" w:fill="F2F2F2"/>
          </w:tcPr>
          <w:p w14:paraId="11E16403"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Pamięć masowa</w:t>
            </w:r>
          </w:p>
        </w:tc>
        <w:tc>
          <w:tcPr>
            <w:tcW w:w="2839" w:type="pct"/>
            <w:gridSpan w:val="2"/>
          </w:tcPr>
          <w:p w14:paraId="0EC68E20" w14:textId="77777777" w:rsidR="00F31128" w:rsidRPr="00F31128" w:rsidRDefault="00F31128" w:rsidP="00F31128">
            <w:pPr>
              <w:spacing w:after="0" w:line="240" w:lineRule="auto"/>
              <w:jc w:val="both"/>
              <w:rPr>
                <w:rFonts w:ascii="Calibri Light" w:eastAsia="Times New Roman" w:hAnsi="Calibri Light" w:cs="Calibri Light"/>
                <w:sz w:val="20"/>
                <w:szCs w:val="20"/>
                <w:lang w:val="sv-SE" w:eastAsia="pl-PL"/>
              </w:rPr>
            </w:pPr>
            <w:r w:rsidRPr="00F31128">
              <w:rPr>
                <w:rFonts w:ascii="Calibri Light" w:eastAsia="Times New Roman" w:hAnsi="Calibri Light" w:cs="Calibri Light"/>
                <w:sz w:val="20"/>
                <w:szCs w:val="20"/>
                <w:lang w:val="sv-SE" w:eastAsia="pl-PL"/>
              </w:rPr>
              <w:t>256GB SSD M.2 NVMe</w:t>
            </w:r>
          </w:p>
          <w:p w14:paraId="72471C97" w14:textId="77777777" w:rsidR="00F31128" w:rsidRPr="00F31128" w:rsidRDefault="00F31128" w:rsidP="00F31128">
            <w:pPr>
              <w:spacing w:after="0" w:line="240" w:lineRule="auto"/>
              <w:jc w:val="both"/>
              <w:rPr>
                <w:rFonts w:ascii="Calibri Light" w:eastAsia="Times New Roman" w:hAnsi="Calibri Light" w:cs="Calibri Light"/>
                <w:color w:val="FF0000"/>
                <w:sz w:val="20"/>
                <w:szCs w:val="20"/>
                <w:lang w:val="sv-SE" w:eastAsia="pl-PL"/>
              </w:rPr>
            </w:pPr>
            <w:r w:rsidRPr="00F31128">
              <w:rPr>
                <w:rFonts w:ascii="Calibri Light" w:eastAsia="Times New Roman" w:hAnsi="Calibri Light" w:cs="Calibri Light"/>
                <w:sz w:val="20"/>
                <w:szCs w:val="20"/>
              </w:rPr>
              <w:t>Możliwość instalacji dodatkowego dysku twardego 2,5”</w:t>
            </w:r>
          </w:p>
        </w:tc>
        <w:tc>
          <w:tcPr>
            <w:tcW w:w="1384" w:type="pct"/>
          </w:tcPr>
          <w:p w14:paraId="2D20CB30" w14:textId="77777777" w:rsidR="00F31128" w:rsidRPr="00F31128" w:rsidRDefault="00F31128" w:rsidP="00F31128">
            <w:pPr>
              <w:spacing w:after="0" w:line="240" w:lineRule="auto"/>
              <w:jc w:val="both"/>
              <w:rPr>
                <w:rFonts w:ascii="Calibri Light" w:eastAsia="Times New Roman" w:hAnsi="Calibri Light" w:cs="Calibri Light"/>
                <w:sz w:val="20"/>
                <w:szCs w:val="20"/>
                <w:lang w:val="sv-SE" w:eastAsia="pl-PL"/>
              </w:rPr>
            </w:pPr>
          </w:p>
        </w:tc>
      </w:tr>
      <w:tr w:rsidR="00F31128" w:rsidRPr="00F31128" w14:paraId="455B2FE2" w14:textId="77777777" w:rsidTr="00F31128">
        <w:trPr>
          <w:trHeight w:val="284"/>
        </w:trPr>
        <w:tc>
          <w:tcPr>
            <w:tcW w:w="777" w:type="pct"/>
            <w:shd w:val="clear" w:color="auto" w:fill="F2F2F2"/>
          </w:tcPr>
          <w:p w14:paraId="00500921"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Karta graficzna</w:t>
            </w:r>
          </w:p>
        </w:tc>
        <w:tc>
          <w:tcPr>
            <w:tcW w:w="2839" w:type="pct"/>
            <w:gridSpan w:val="2"/>
          </w:tcPr>
          <w:p w14:paraId="197AF39C" w14:textId="77777777" w:rsidR="00F31128" w:rsidRPr="00F31128" w:rsidRDefault="00F31128" w:rsidP="00F31128">
            <w:pPr>
              <w:spacing w:after="0" w:line="240" w:lineRule="auto"/>
              <w:jc w:val="both"/>
              <w:rPr>
                <w:rFonts w:ascii="Calibri Light" w:eastAsia="Times New Roman" w:hAnsi="Calibri Light" w:cs="Calibri Light"/>
                <w:sz w:val="20"/>
                <w:szCs w:val="20"/>
              </w:rPr>
            </w:pPr>
            <w:r w:rsidRPr="00F31128">
              <w:rPr>
                <w:rFonts w:ascii="Calibri Light" w:eastAsia="Times New Roman" w:hAnsi="Calibri Light" w:cs="Calibri Light"/>
                <w:sz w:val="20"/>
                <w:szCs w:val="20"/>
              </w:rPr>
              <w:t>Grafika zintegrowana z procesorem powinna umożliwiać pracę min. czteromonitorową, współdzielona i dynamicznie przydzielana pamięć z RAM.</w:t>
            </w:r>
          </w:p>
          <w:p w14:paraId="1CE05921" w14:textId="77777777" w:rsidR="00F31128" w:rsidRPr="00F31128" w:rsidRDefault="00F31128" w:rsidP="00F31128">
            <w:pPr>
              <w:spacing w:after="0" w:line="240" w:lineRule="auto"/>
              <w:jc w:val="both"/>
              <w:rPr>
                <w:rFonts w:ascii="Calibri Light" w:eastAsia="Times New Roman" w:hAnsi="Calibri Light" w:cs="Calibri Light"/>
                <w:color w:val="FF0000"/>
                <w:sz w:val="20"/>
                <w:szCs w:val="20"/>
              </w:rPr>
            </w:pPr>
          </w:p>
        </w:tc>
        <w:tc>
          <w:tcPr>
            <w:tcW w:w="1384" w:type="pct"/>
          </w:tcPr>
          <w:p w14:paraId="65C80455" w14:textId="77777777" w:rsidR="00F31128" w:rsidRPr="00F31128" w:rsidRDefault="00F31128" w:rsidP="00F31128">
            <w:pPr>
              <w:spacing w:after="0" w:line="240" w:lineRule="auto"/>
              <w:jc w:val="both"/>
              <w:rPr>
                <w:rFonts w:ascii="Calibri Light" w:eastAsia="Times New Roman" w:hAnsi="Calibri Light" w:cs="Calibri Light"/>
                <w:sz w:val="20"/>
                <w:szCs w:val="20"/>
              </w:rPr>
            </w:pPr>
          </w:p>
        </w:tc>
      </w:tr>
      <w:tr w:rsidR="00F31128" w:rsidRPr="00F31128" w14:paraId="35B5A2F2" w14:textId="77777777" w:rsidTr="00F31128">
        <w:trPr>
          <w:trHeight w:val="204"/>
        </w:trPr>
        <w:tc>
          <w:tcPr>
            <w:tcW w:w="777" w:type="pct"/>
            <w:vMerge w:val="restart"/>
            <w:shd w:val="clear" w:color="auto" w:fill="F2F2F2"/>
          </w:tcPr>
          <w:p w14:paraId="5648C65E"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Matryca</w:t>
            </w:r>
          </w:p>
        </w:tc>
        <w:tc>
          <w:tcPr>
            <w:tcW w:w="1349" w:type="pct"/>
          </w:tcPr>
          <w:p w14:paraId="40EEF91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Rozmiar matrycy / plamki</w:t>
            </w:r>
          </w:p>
        </w:tc>
        <w:tc>
          <w:tcPr>
            <w:tcW w:w="1490" w:type="pct"/>
          </w:tcPr>
          <w:p w14:paraId="2AD795C5"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min.21,5” / max. 0,275mm </w:t>
            </w:r>
          </w:p>
        </w:tc>
        <w:tc>
          <w:tcPr>
            <w:tcW w:w="1384" w:type="pct"/>
          </w:tcPr>
          <w:p w14:paraId="2B995DF1"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12E3CB5B" w14:textId="77777777" w:rsidTr="00F31128">
        <w:trPr>
          <w:trHeight w:val="255"/>
        </w:trPr>
        <w:tc>
          <w:tcPr>
            <w:tcW w:w="777" w:type="pct"/>
            <w:vMerge/>
            <w:shd w:val="clear" w:color="auto" w:fill="F2F2F2"/>
          </w:tcPr>
          <w:p w14:paraId="1438E0D4"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c>
          <w:tcPr>
            <w:tcW w:w="1349" w:type="pct"/>
          </w:tcPr>
          <w:p w14:paraId="6515E05B"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Rozdzielczość</w:t>
            </w:r>
          </w:p>
        </w:tc>
        <w:tc>
          <w:tcPr>
            <w:tcW w:w="1490" w:type="pct"/>
          </w:tcPr>
          <w:p w14:paraId="134CFDDE" w14:textId="77777777" w:rsidR="00F31128" w:rsidRPr="00F31128" w:rsidRDefault="00F31128" w:rsidP="00F31128">
            <w:pPr>
              <w:spacing w:after="0" w:line="240" w:lineRule="auto"/>
              <w:jc w:val="both"/>
              <w:rPr>
                <w:rFonts w:ascii="Calibri Light" w:eastAsia="Times New Roman" w:hAnsi="Calibri Light" w:cs="Calibri Light"/>
                <w:b/>
                <w:bCs/>
                <w:color w:val="00B050"/>
                <w:sz w:val="20"/>
                <w:szCs w:val="20"/>
                <w:lang w:eastAsia="pl-PL"/>
              </w:rPr>
            </w:pPr>
            <w:r w:rsidRPr="00F31128">
              <w:rPr>
                <w:rFonts w:ascii="Calibri Light" w:eastAsia="Times New Roman" w:hAnsi="Calibri Light" w:cs="Calibri Light"/>
                <w:sz w:val="20"/>
                <w:szCs w:val="20"/>
                <w:lang w:eastAsia="pl-PL"/>
              </w:rPr>
              <w:t>FHD (1920x1080)</w:t>
            </w:r>
          </w:p>
        </w:tc>
        <w:tc>
          <w:tcPr>
            <w:tcW w:w="1384" w:type="pct"/>
          </w:tcPr>
          <w:p w14:paraId="0BB3FC54"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735A7C70" w14:textId="77777777" w:rsidTr="00F31128">
        <w:trPr>
          <w:trHeight w:val="250"/>
        </w:trPr>
        <w:tc>
          <w:tcPr>
            <w:tcW w:w="777" w:type="pct"/>
            <w:vMerge/>
            <w:shd w:val="clear" w:color="auto" w:fill="F2F2F2"/>
          </w:tcPr>
          <w:p w14:paraId="47FD154F"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c>
          <w:tcPr>
            <w:tcW w:w="1349" w:type="pct"/>
          </w:tcPr>
          <w:p w14:paraId="53275AD4"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Jasność typowa</w:t>
            </w:r>
          </w:p>
        </w:tc>
        <w:tc>
          <w:tcPr>
            <w:tcW w:w="1490" w:type="pct"/>
          </w:tcPr>
          <w:p w14:paraId="27D45CC5" w14:textId="77777777" w:rsidR="00F31128" w:rsidRPr="00F31128" w:rsidRDefault="00F31128" w:rsidP="00F31128">
            <w:pPr>
              <w:spacing w:after="0" w:line="240" w:lineRule="auto"/>
              <w:jc w:val="both"/>
              <w:rPr>
                <w:rFonts w:ascii="Calibri Light" w:eastAsia="Times New Roman" w:hAnsi="Calibri Light" w:cs="Calibri Light"/>
                <w:color w:val="00B050"/>
                <w:sz w:val="20"/>
                <w:szCs w:val="20"/>
                <w:lang w:val="en-US" w:eastAsia="pl-PL"/>
              </w:rPr>
            </w:pPr>
            <w:r w:rsidRPr="00F31128">
              <w:rPr>
                <w:rFonts w:ascii="Calibri Light" w:eastAsia="Times New Roman" w:hAnsi="Calibri Light" w:cs="Calibri Light"/>
                <w:sz w:val="20"/>
                <w:szCs w:val="20"/>
                <w:lang w:eastAsia="pl-PL"/>
              </w:rPr>
              <w:t>min. 250 cd/m²</w:t>
            </w:r>
            <w:r w:rsidRPr="00F31128">
              <w:rPr>
                <w:rFonts w:ascii="Calibri Light" w:eastAsia="Times New Roman" w:hAnsi="Calibri Light" w:cs="Calibri Light"/>
                <w:color w:val="00B050"/>
                <w:sz w:val="20"/>
                <w:szCs w:val="20"/>
                <w:lang w:val="en-US" w:eastAsia="pl-PL"/>
              </w:rPr>
              <w:t xml:space="preserve"> </w:t>
            </w:r>
          </w:p>
        </w:tc>
        <w:tc>
          <w:tcPr>
            <w:tcW w:w="1384" w:type="pct"/>
          </w:tcPr>
          <w:p w14:paraId="18F7BEAC"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341D853D" w14:textId="77777777" w:rsidTr="00F31128">
        <w:trPr>
          <w:trHeight w:val="250"/>
        </w:trPr>
        <w:tc>
          <w:tcPr>
            <w:tcW w:w="777" w:type="pct"/>
            <w:vMerge/>
            <w:shd w:val="clear" w:color="auto" w:fill="F2F2F2"/>
          </w:tcPr>
          <w:p w14:paraId="7164B81D" w14:textId="77777777" w:rsidR="00F31128" w:rsidRPr="00F31128" w:rsidRDefault="00F31128" w:rsidP="00F31128">
            <w:pPr>
              <w:spacing w:after="0" w:line="240" w:lineRule="auto"/>
              <w:jc w:val="both"/>
              <w:rPr>
                <w:rFonts w:ascii="Calibri Light" w:eastAsia="Times New Roman" w:hAnsi="Calibri Light" w:cs="Calibri Light"/>
                <w:sz w:val="20"/>
                <w:szCs w:val="20"/>
                <w:lang w:val="en-US" w:eastAsia="pl-PL"/>
              </w:rPr>
            </w:pPr>
          </w:p>
        </w:tc>
        <w:tc>
          <w:tcPr>
            <w:tcW w:w="1349" w:type="pct"/>
          </w:tcPr>
          <w:p w14:paraId="3FF8323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Kontrast typowy</w:t>
            </w:r>
          </w:p>
        </w:tc>
        <w:tc>
          <w:tcPr>
            <w:tcW w:w="1490" w:type="pct"/>
          </w:tcPr>
          <w:p w14:paraId="2FAC11D2"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700:1</w:t>
            </w:r>
          </w:p>
        </w:tc>
        <w:tc>
          <w:tcPr>
            <w:tcW w:w="1384" w:type="pct"/>
          </w:tcPr>
          <w:p w14:paraId="77347FF3"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1FE85B8A" w14:textId="77777777" w:rsidTr="00F31128">
        <w:trPr>
          <w:trHeight w:val="255"/>
        </w:trPr>
        <w:tc>
          <w:tcPr>
            <w:tcW w:w="777" w:type="pct"/>
            <w:vMerge/>
            <w:shd w:val="clear" w:color="auto" w:fill="F2F2F2"/>
          </w:tcPr>
          <w:p w14:paraId="6B8D47A7"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c>
          <w:tcPr>
            <w:tcW w:w="1349" w:type="pct"/>
          </w:tcPr>
          <w:p w14:paraId="2602D159"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Typowy czas reakcji matrycy</w:t>
            </w:r>
          </w:p>
        </w:tc>
        <w:tc>
          <w:tcPr>
            <w:tcW w:w="1490" w:type="pct"/>
          </w:tcPr>
          <w:p w14:paraId="55260A96" w14:textId="77777777" w:rsidR="00F31128" w:rsidRPr="00F31128" w:rsidRDefault="00F31128" w:rsidP="00F31128">
            <w:pPr>
              <w:spacing w:after="0" w:line="240" w:lineRule="auto"/>
              <w:jc w:val="both"/>
              <w:rPr>
                <w:rFonts w:ascii="Calibri Light" w:eastAsia="Times New Roman" w:hAnsi="Calibri Light" w:cs="Calibri Light"/>
                <w:color w:val="00B050"/>
                <w:sz w:val="20"/>
                <w:szCs w:val="20"/>
                <w:lang w:eastAsia="pl-PL"/>
              </w:rPr>
            </w:pPr>
            <w:r w:rsidRPr="00F31128">
              <w:rPr>
                <w:rFonts w:ascii="Calibri Light" w:eastAsia="Times New Roman" w:hAnsi="Calibri Light" w:cs="Calibri Light"/>
                <w:sz w:val="20"/>
                <w:szCs w:val="20"/>
                <w:lang w:eastAsia="pl-PL"/>
              </w:rPr>
              <w:t>25 ms</w:t>
            </w:r>
          </w:p>
        </w:tc>
        <w:tc>
          <w:tcPr>
            <w:tcW w:w="1384" w:type="pct"/>
          </w:tcPr>
          <w:p w14:paraId="2F7112BB"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01ED9F3D" w14:textId="77777777" w:rsidTr="00F31128">
        <w:trPr>
          <w:trHeight w:val="255"/>
        </w:trPr>
        <w:tc>
          <w:tcPr>
            <w:tcW w:w="777" w:type="pct"/>
            <w:vMerge/>
            <w:shd w:val="clear" w:color="auto" w:fill="F2F2F2"/>
          </w:tcPr>
          <w:p w14:paraId="300C7B2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c>
          <w:tcPr>
            <w:tcW w:w="1349" w:type="pct"/>
          </w:tcPr>
          <w:p w14:paraId="69DE301B"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Gama barw</w:t>
            </w:r>
          </w:p>
        </w:tc>
        <w:tc>
          <w:tcPr>
            <w:tcW w:w="1490" w:type="pct"/>
          </w:tcPr>
          <w:p w14:paraId="0BE875F2"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NTSC 72% (standardowo)</w:t>
            </w:r>
          </w:p>
          <w:p w14:paraId="70017B3C"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c>
          <w:tcPr>
            <w:tcW w:w="1384" w:type="pct"/>
          </w:tcPr>
          <w:p w14:paraId="03E1A117"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16FA9120" w14:textId="77777777" w:rsidTr="00F31128">
        <w:trPr>
          <w:trHeight w:val="285"/>
        </w:trPr>
        <w:tc>
          <w:tcPr>
            <w:tcW w:w="777" w:type="pct"/>
            <w:vMerge/>
            <w:shd w:val="clear" w:color="auto" w:fill="F2F2F2"/>
          </w:tcPr>
          <w:p w14:paraId="14029D43"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c>
          <w:tcPr>
            <w:tcW w:w="1349" w:type="pct"/>
          </w:tcPr>
          <w:p w14:paraId="4357CC5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Kąty typowe </w:t>
            </w:r>
            <w:proofErr w:type="spellStart"/>
            <w:r w:rsidRPr="00F31128">
              <w:rPr>
                <w:rFonts w:ascii="Calibri Light" w:eastAsia="Times New Roman" w:hAnsi="Calibri Light" w:cs="Calibri Light"/>
                <w:sz w:val="20"/>
                <w:szCs w:val="20"/>
                <w:lang w:eastAsia="pl-PL"/>
              </w:rPr>
              <w:t>Horizontal</w:t>
            </w:r>
            <w:proofErr w:type="spellEnd"/>
            <w:r w:rsidRPr="00F31128">
              <w:rPr>
                <w:rFonts w:ascii="Calibri Light" w:eastAsia="Times New Roman" w:hAnsi="Calibri Light" w:cs="Calibri Light"/>
                <w:sz w:val="20"/>
                <w:szCs w:val="20"/>
                <w:lang w:eastAsia="pl-PL"/>
              </w:rPr>
              <w:t>/</w:t>
            </w:r>
            <w:proofErr w:type="spellStart"/>
            <w:r w:rsidRPr="00F31128">
              <w:rPr>
                <w:rFonts w:ascii="Calibri Light" w:eastAsia="Times New Roman" w:hAnsi="Calibri Light" w:cs="Calibri Light"/>
                <w:sz w:val="20"/>
                <w:szCs w:val="20"/>
                <w:lang w:eastAsia="pl-PL"/>
              </w:rPr>
              <w:t>Vertical</w:t>
            </w:r>
            <w:proofErr w:type="spellEnd"/>
          </w:p>
        </w:tc>
        <w:tc>
          <w:tcPr>
            <w:tcW w:w="1490" w:type="pct"/>
          </w:tcPr>
          <w:p w14:paraId="1A47DF08"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178(+/- 89) / 178 (+/-89)</w:t>
            </w:r>
          </w:p>
        </w:tc>
        <w:tc>
          <w:tcPr>
            <w:tcW w:w="1384" w:type="pct"/>
          </w:tcPr>
          <w:p w14:paraId="5244082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2070C113" w14:textId="77777777" w:rsidTr="00F31128">
        <w:trPr>
          <w:trHeight w:val="499"/>
        </w:trPr>
        <w:tc>
          <w:tcPr>
            <w:tcW w:w="777" w:type="pct"/>
            <w:vMerge/>
            <w:shd w:val="clear" w:color="auto" w:fill="F2F2F2"/>
          </w:tcPr>
          <w:p w14:paraId="259E25E2"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c>
          <w:tcPr>
            <w:tcW w:w="1349" w:type="pct"/>
          </w:tcPr>
          <w:p w14:paraId="3F201DDA"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Rodzaj matrycy</w:t>
            </w:r>
          </w:p>
          <w:p w14:paraId="4E260A5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p w14:paraId="24686748"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c>
          <w:tcPr>
            <w:tcW w:w="1490" w:type="pct"/>
          </w:tcPr>
          <w:p w14:paraId="544EF24C"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Matowa IPS </w:t>
            </w:r>
          </w:p>
          <w:p w14:paraId="73B22FD6" w14:textId="77777777" w:rsidR="00F31128" w:rsidRPr="00F31128" w:rsidRDefault="00F31128" w:rsidP="00F31128">
            <w:pPr>
              <w:spacing w:after="0" w:line="240" w:lineRule="auto"/>
              <w:jc w:val="both"/>
              <w:rPr>
                <w:rFonts w:ascii="Calibri Light" w:eastAsia="Times New Roman" w:hAnsi="Calibri Light" w:cs="Calibri Light"/>
                <w:color w:val="FF0000"/>
                <w:sz w:val="20"/>
                <w:szCs w:val="20"/>
                <w:lang w:eastAsia="pl-PL"/>
              </w:rPr>
            </w:pPr>
          </w:p>
        </w:tc>
        <w:tc>
          <w:tcPr>
            <w:tcW w:w="1384" w:type="pct"/>
          </w:tcPr>
          <w:p w14:paraId="15E229F8"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5DE2140A" w14:textId="77777777" w:rsidTr="00F31128">
        <w:trPr>
          <w:trHeight w:val="284"/>
        </w:trPr>
        <w:tc>
          <w:tcPr>
            <w:tcW w:w="777" w:type="pct"/>
            <w:shd w:val="clear" w:color="auto" w:fill="F2F2F2"/>
          </w:tcPr>
          <w:p w14:paraId="20ABAF4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Wyposażenie multimedialne</w:t>
            </w:r>
          </w:p>
        </w:tc>
        <w:tc>
          <w:tcPr>
            <w:tcW w:w="2839" w:type="pct"/>
            <w:gridSpan w:val="2"/>
          </w:tcPr>
          <w:p w14:paraId="7570D5B1"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Karta dźwiękowa zintegrowana z płytą główną, wbudowane dwa głośniki min. 2W na kanał. </w:t>
            </w:r>
          </w:p>
          <w:p w14:paraId="04C2D466"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Wbudowana w obudowę matrycy cyfrowa kamera 2,0 MP z diodą LED informującą użytkownika o pracy. </w:t>
            </w:r>
          </w:p>
        </w:tc>
        <w:tc>
          <w:tcPr>
            <w:tcW w:w="1384" w:type="pct"/>
          </w:tcPr>
          <w:p w14:paraId="415B1283"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1CDF84CD" w14:textId="77777777" w:rsidTr="00F31128">
        <w:trPr>
          <w:trHeight w:val="284"/>
        </w:trPr>
        <w:tc>
          <w:tcPr>
            <w:tcW w:w="777" w:type="pct"/>
            <w:shd w:val="clear" w:color="auto" w:fill="F2F2F2"/>
          </w:tcPr>
          <w:p w14:paraId="4527A56A" w14:textId="77777777" w:rsidR="00F31128" w:rsidRPr="00F31128" w:rsidRDefault="00F31128" w:rsidP="00F31128">
            <w:pPr>
              <w:spacing w:after="0" w:line="240" w:lineRule="auto"/>
              <w:ind w:left="360" w:hanging="360"/>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Obudowa</w:t>
            </w:r>
          </w:p>
        </w:tc>
        <w:tc>
          <w:tcPr>
            <w:tcW w:w="2839" w:type="pct"/>
            <w:gridSpan w:val="2"/>
          </w:tcPr>
          <w:p w14:paraId="1D01AEEC"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Typu </w:t>
            </w:r>
            <w:proofErr w:type="spellStart"/>
            <w:r w:rsidRPr="00F31128">
              <w:rPr>
                <w:rFonts w:ascii="Calibri Light" w:eastAsia="Times New Roman" w:hAnsi="Calibri Light" w:cs="Calibri Light"/>
                <w:sz w:val="20"/>
                <w:szCs w:val="20"/>
                <w:lang w:eastAsia="pl-PL"/>
              </w:rPr>
              <w:t>All</w:t>
            </w:r>
            <w:proofErr w:type="spellEnd"/>
            <w:r w:rsidRPr="00F31128">
              <w:rPr>
                <w:rFonts w:ascii="Calibri Light" w:eastAsia="Times New Roman" w:hAnsi="Calibri Light" w:cs="Calibri Light"/>
                <w:sz w:val="20"/>
                <w:szCs w:val="20"/>
                <w:lang w:eastAsia="pl-PL"/>
              </w:rPr>
              <w:t xml:space="preserve">-in-One zintegrowana z monitorem min. 21,5”. Obudowa musi umożliwiać zastosowanie zabezpieczenia fizycznego w postaci linki metalowej, demontaż tylnej pokrywy musi odbywać się bez użycia narzędzi. </w:t>
            </w:r>
          </w:p>
          <w:p w14:paraId="64A05E49"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Suma wymiarów obudowy bez zainstalowanego standu nie może przekraczać: 94cm</w:t>
            </w:r>
          </w:p>
          <w:p w14:paraId="774E0C74"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Zasilacz wewnętrzny o mocy min. 130W o efektywności min. 85% przy obciążeniu zasilacza na poziomie 50% oraz o efektywności min. 82% przy obciążeniu zasilacza na poziomie 100%,  </w:t>
            </w:r>
          </w:p>
          <w:p w14:paraId="0840BA9A"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color w:val="000000"/>
                <w:sz w:val="20"/>
                <w:szCs w:val="20"/>
                <w:lang w:eastAsia="pl-PL"/>
              </w:rPr>
              <w:t xml:space="preserve">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w:t>
            </w:r>
            <w:r w:rsidRPr="00F31128">
              <w:rPr>
                <w:rFonts w:ascii="Calibri Light" w:eastAsia="Times New Roman" w:hAnsi="Calibri Light" w:cs="Calibri Light"/>
                <w:sz w:val="20"/>
                <w:szCs w:val="20"/>
                <w:lang w:eastAsia="pl-PL"/>
              </w:rPr>
              <w:t xml:space="preserve"> </w:t>
            </w:r>
          </w:p>
          <w:p w14:paraId="36434E2F"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lastRenderedPageBreak/>
              <w:t>Każdy komputer musi być oznaczony niepowtarzalnym numerem seryjnym umieszczonym na obudowie, oraz wpisanym na stałe w BIOS.</w:t>
            </w:r>
          </w:p>
          <w:p w14:paraId="4F1B294E"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Podstawa jednostki typu </w:t>
            </w:r>
            <w:proofErr w:type="spellStart"/>
            <w:r w:rsidRPr="00F31128">
              <w:rPr>
                <w:rFonts w:ascii="Calibri Light" w:eastAsia="Times New Roman" w:hAnsi="Calibri Light" w:cs="Calibri Light"/>
                <w:sz w:val="20"/>
                <w:szCs w:val="20"/>
                <w:lang w:eastAsia="pl-PL"/>
              </w:rPr>
              <w:t>All</w:t>
            </w:r>
            <w:proofErr w:type="spellEnd"/>
            <w:r w:rsidRPr="00F31128">
              <w:rPr>
                <w:rFonts w:ascii="Calibri Light" w:eastAsia="Times New Roman" w:hAnsi="Calibri Light" w:cs="Calibri Light"/>
                <w:sz w:val="20"/>
                <w:szCs w:val="20"/>
                <w:lang w:eastAsia="pl-PL"/>
              </w:rPr>
              <w:t xml:space="preserve"> – in – One musi umożliwiać:</w:t>
            </w:r>
          </w:p>
          <w:p w14:paraId="600C7312"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Regulację pochyłu pionowego w zakresie od -5 do 30 stopni.</w:t>
            </w:r>
          </w:p>
          <w:p w14:paraId="58A75C4B"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Regulację wysokości w zakresie minimum 10 cm.</w:t>
            </w:r>
          </w:p>
          <w:p w14:paraId="278C9286"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Ustawienie jednostki w trybie </w:t>
            </w:r>
            <w:proofErr w:type="spellStart"/>
            <w:r w:rsidRPr="00F31128">
              <w:rPr>
                <w:rFonts w:ascii="Calibri Light" w:eastAsia="Times New Roman" w:hAnsi="Calibri Light" w:cs="Calibri Light"/>
                <w:sz w:val="20"/>
                <w:szCs w:val="20"/>
                <w:lang w:eastAsia="pl-PL"/>
              </w:rPr>
              <w:t>Pivot</w:t>
            </w:r>
            <w:proofErr w:type="spellEnd"/>
            <w:r w:rsidRPr="00F31128">
              <w:rPr>
                <w:rFonts w:ascii="Calibri Light" w:eastAsia="Times New Roman" w:hAnsi="Calibri Light" w:cs="Calibri Light"/>
                <w:sz w:val="20"/>
                <w:szCs w:val="20"/>
                <w:lang w:eastAsia="pl-PL"/>
              </w:rPr>
              <w:t>.</w:t>
            </w:r>
          </w:p>
          <w:p w14:paraId="56DDDA06" w14:textId="77777777" w:rsidR="00F31128" w:rsidRPr="00F31128" w:rsidRDefault="00F31128" w:rsidP="00F31128">
            <w:pPr>
              <w:spacing w:after="0" w:line="240" w:lineRule="auto"/>
              <w:jc w:val="both"/>
              <w:rPr>
                <w:rFonts w:ascii="Calibri Light" w:eastAsia="Times New Roman" w:hAnsi="Calibri Light" w:cs="Calibri Light"/>
                <w:color w:val="00B050"/>
                <w:sz w:val="20"/>
                <w:szCs w:val="20"/>
                <w:lang w:eastAsia="pl-PL"/>
              </w:rPr>
            </w:pPr>
            <w:r w:rsidRPr="00F31128">
              <w:rPr>
                <w:rFonts w:ascii="Calibri Light" w:eastAsia="Times New Roman" w:hAnsi="Calibri Light" w:cs="Calibri Light"/>
                <w:sz w:val="20"/>
                <w:szCs w:val="20"/>
                <w:lang w:eastAsia="pl-PL"/>
              </w:rPr>
              <w:t>Obrót podstawy w lewą oraz prawą stronę</w:t>
            </w:r>
          </w:p>
        </w:tc>
        <w:tc>
          <w:tcPr>
            <w:tcW w:w="1384" w:type="pct"/>
          </w:tcPr>
          <w:p w14:paraId="1801ECA0"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6C87DE5E" w14:textId="77777777" w:rsidTr="00F31128">
        <w:trPr>
          <w:trHeight w:val="284"/>
        </w:trPr>
        <w:tc>
          <w:tcPr>
            <w:tcW w:w="777" w:type="pct"/>
            <w:shd w:val="clear" w:color="auto" w:fill="F2F2F2"/>
          </w:tcPr>
          <w:p w14:paraId="45F67BAC" w14:textId="77777777" w:rsidR="00F31128" w:rsidRPr="00F31128" w:rsidRDefault="00F31128" w:rsidP="00F31128">
            <w:pPr>
              <w:spacing w:after="0" w:line="240" w:lineRule="auto"/>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lastRenderedPageBreak/>
              <w:t>Zgodność z systemami operacyjnymi i standardami</w:t>
            </w:r>
          </w:p>
        </w:tc>
        <w:tc>
          <w:tcPr>
            <w:tcW w:w="2839" w:type="pct"/>
            <w:gridSpan w:val="2"/>
          </w:tcPr>
          <w:p w14:paraId="1BF34F1A" w14:textId="26D4E443" w:rsidR="00F31128" w:rsidRPr="00F31128" w:rsidRDefault="00F31128" w:rsidP="00997B7C">
            <w:pPr>
              <w:spacing w:after="0" w:line="240" w:lineRule="auto"/>
              <w:jc w:val="both"/>
              <w:rPr>
                <w:rFonts w:ascii="Calibri Light" w:eastAsia="Times New Roman" w:hAnsi="Calibri Light" w:cs="Calibri Light"/>
                <w:b/>
                <w:bCs/>
                <w:color w:val="00B050"/>
                <w:sz w:val="20"/>
                <w:szCs w:val="20"/>
                <w:lang w:eastAsia="pl-PL"/>
              </w:rPr>
            </w:pPr>
            <w:r w:rsidRPr="00F31128">
              <w:rPr>
                <w:rFonts w:ascii="Calibri Light" w:eastAsia="Times New Roman" w:hAnsi="Calibri Light" w:cs="Calibri Light"/>
                <w:color w:val="000000"/>
                <w:sz w:val="20"/>
                <w:szCs w:val="20"/>
                <w:lang w:eastAsia="pl-PL"/>
              </w:rPr>
              <w:t xml:space="preserve">Oferowany model komputera musi poprawnie współpracować z </w:t>
            </w:r>
            <w:r w:rsidR="00997B7C">
              <w:rPr>
                <w:rFonts w:ascii="Calibri Light" w:eastAsia="Times New Roman" w:hAnsi="Calibri Light" w:cs="Calibri Light"/>
                <w:color w:val="000000"/>
                <w:sz w:val="20"/>
                <w:szCs w:val="20"/>
                <w:lang w:eastAsia="pl-PL"/>
              </w:rPr>
              <w:t>zamawianym systemem operacyjnym.</w:t>
            </w:r>
          </w:p>
        </w:tc>
        <w:tc>
          <w:tcPr>
            <w:tcW w:w="1384" w:type="pct"/>
          </w:tcPr>
          <w:p w14:paraId="602E5536"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p>
        </w:tc>
      </w:tr>
      <w:tr w:rsidR="00F31128" w:rsidRPr="00F31128" w14:paraId="64188856" w14:textId="77777777" w:rsidTr="00F31128">
        <w:trPr>
          <w:trHeight w:val="284"/>
        </w:trPr>
        <w:tc>
          <w:tcPr>
            <w:tcW w:w="777" w:type="pct"/>
            <w:shd w:val="clear" w:color="auto" w:fill="F2F2F2"/>
          </w:tcPr>
          <w:p w14:paraId="336AAF9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Zdalne zarządzanie</w:t>
            </w:r>
          </w:p>
          <w:p w14:paraId="1EDFF06E"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p w14:paraId="10177000" w14:textId="77777777" w:rsidR="00F31128" w:rsidRPr="00F31128" w:rsidRDefault="00F31128" w:rsidP="00F31128">
            <w:pPr>
              <w:spacing w:after="0" w:line="240" w:lineRule="auto"/>
              <w:jc w:val="both"/>
              <w:rPr>
                <w:rFonts w:ascii="Calibri Light" w:eastAsia="Times New Roman" w:hAnsi="Calibri Light" w:cs="Calibri Light"/>
                <w:sz w:val="20"/>
                <w:szCs w:val="20"/>
                <w:lang w:val="en-US" w:eastAsia="pl-PL"/>
              </w:rPr>
            </w:pPr>
            <w:r w:rsidRPr="00F31128">
              <w:rPr>
                <w:rFonts w:ascii="Calibri Light" w:eastAsia="Times New Roman" w:hAnsi="Calibri Light" w:cs="Calibri Light"/>
                <w:sz w:val="20"/>
                <w:szCs w:val="20"/>
                <w:lang w:val="en-US" w:eastAsia="pl-PL"/>
              </w:rPr>
              <w:t xml:space="preserve"> </w:t>
            </w:r>
          </w:p>
        </w:tc>
        <w:tc>
          <w:tcPr>
            <w:tcW w:w="2839" w:type="pct"/>
            <w:gridSpan w:val="2"/>
          </w:tcPr>
          <w:p w14:paraId="6E3060C7"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 min.:</w:t>
            </w:r>
          </w:p>
          <w:p w14:paraId="50FD95A6"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w:t>
            </w:r>
            <w:r w:rsidRPr="00F31128">
              <w:rPr>
                <w:rFonts w:ascii="Calibri Light" w:eastAsia="Times New Roman" w:hAnsi="Calibri Light" w:cs="Calibri Light"/>
                <w:sz w:val="20"/>
                <w:szCs w:val="20"/>
                <w:lang w:eastAsia="pl-PL"/>
              </w:rPr>
              <w:tab/>
              <w:t xml:space="preserve">Monitorowanie konfiguracji komponentów komputera - CPU, Pamięć, HDD wersja BIOS płyty głównej; </w:t>
            </w:r>
          </w:p>
          <w:p w14:paraId="2B62D5C0"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w:t>
            </w:r>
            <w:r w:rsidRPr="00F31128">
              <w:rPr>
                <w:rFonts w:ascii="Calibri Light" w:eastAsia="Times New Roman" w:hAnsi="Calibri Light" w:cs="Calibri Light"/>
                <w:sz w:val="20"/>
                <w:szCs w:val="20"/>
                <w:lang w:eastAsia="pl-PL"/>
              </w:rPr>
              <w:tab/>
              <w:t>Zdalną konfigurację ustawień BIOS,</w:t>
            </w:r>
          </w:p>
          <w:p w14:paraId="09AEF56E"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w:t>
            </w:r>
            <w:r w:rsidRPr="00F31128">
              <w:rPr>
                <w:rFonts w:ascii="Calibri Light" w:eastAsia="Times New Roman" w:hAnsi="Calibri Light" w:cs="Calibri Light"/>
                <w:sz w:val="20"/>
                <w:szCs w:val="20"/>
                <w:lang w:eastAsia="pl-PL"/>
              </w:rPr>
              <w:tab/>
              <w:t>Zdalne przejęcie konsoli tekstowej systemu, przekierowanie procesu ładowania systemu operacyjnego z wirtualnego CD ROM lub FDD z serwera zarządzającego;</w:t>
            </w:r>
          </w:p>
          <w:p w14:paraId="180A25C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w:t>
            </w:r>
            <w:r w:rsidRPr="00F31128">
              <w:rPr>
                <w:rFonts w:ascii="Calibri Light" w:eastAsia="Times New Roman" w:hAnsi="Calibri Light" w:cs="Calibri Light"/>
                <w:sz w:val="20"/>
                <w:szCs w:val="20"/>
                <w:lang w:eastAsia="pl-PL"/>
              </w:rPr>
              <w:tab/>
              <w:t>Zapis i przechowywanie dodatkowych informacji o wersji zainstalowanego oprogramowania i zdalny odczyt tych informacji (wersja, zainstalowane uaktualnienia, sygnatury wirusów, itp.) z wbudowanej pamięci nieulotnej.</w:t>
            </w:r>
          </w:p>
        </w:tc>
        <w:tc>
          <w:tcPr>
            <w:tcW w:w="1384" w:type="pct"/>
          </w:tcPr>
          <w:p w14:paraId="5858DCB9"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7D06CB82" w14:textId="77777777" w:rsidTr="00F31128">
        <w:trPr>
          <w:trHeight w:val="284"/>
        </w:trPr>
        <w:tc>
          <w:tcPr>
            <w:tcW w:w="777" w:type="pct"/>
            <w:shd w:val="clear" w:color="auto" w:fill="F2F2F2"/>
          </w:tcPr>
          <w:p w14:paraId="1C3330FF"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Bezpieczeństwo</w:t>
            </w:r>
          </w:p>
        </w:tc>
        <w:tc>
          <w:tcPr>
            <w:tcW w:w="2839" w:type="pct"/>
            <w:gridSpan w:val="2"/>
          </w:tcPr>
          <w:p w14:paraId="72EB73BC"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14:paraId="4DC3EFFA"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 xml:space="preserve">Zaimplementowany w BIOS system diagnostyczny z graficznym interfejsem użytkownika dostępny z poziomu BIOS lub szybkiego menu </w:t>
            </w:r>
            <w:proofErr w:type="spellStart"/>
            <w:r w:rsidRPr="00F31128">
              <w:rPr>
                <w:rFonts w:ascii="Calibri Light" w:eastAsia="Times New Roman" w:hAnsi="Calibri Light" w:cs="Calibri Light"/>
                <w:color w:val="000000"/>
                <w:sz w:val="20"/>
                <w:szCs w:val="20"/>
                <w:lang w:eastAsia="pl-PL"/>
              </w:rPr>
              <w:t>boot’owania</w:t>
            </w:r>
            <w:proofErr w:type="spellEnd"/>
            <w:r w:rsidRPr="00F31128">
              <w:rPr>
                <w:rFonts w:ascii="Calibri Light" w:eastAsia="Times New Roman" w:hAnsi="Calibri Light" w:cs="Calibri Light"/>
                <w:color w:val="000000"/>
                <w:sz w:val="20"/>
                <w:szCs w:val="20"/>
                <w:lang w:eastAsia="pl-PL"/>
              </w:rPr>
              <w:t xml:space="preserve">, umożliwiający przetestowanie w celu wykrycia usterki zainstalowanych komponentów bez konieczności uruchamiania systemu operacyjnego. System musi posiadać wszystkie swoje funkcjonalności w przypadku: braku dysku, uszkodzenia dysku, sformatowania dysku, braku dostępu do sieci, </w:t>
            </w:r>
            <w:proofErr w:type="spellStart"/>
            <w:r w:rsidRPr="00F31128">
              <w:rPr>
                <w:rFonts w:ascii="Calibri Light" w:eastAsia="Times New Roman" w:hAnsi="Calibri Light" w:cs="Calibri Light"/>
                <w:color w:val="000000"/>
                <w:sz w:val="20"/>
                <w:szCs w:val="20"/>
                <w:lang w:eastAsia="pl-PL"/>
              </w:rPr>
              <w:t>internetu</w:t>
            </w:r>
            <w:proofErr w:type="spellEnd"/>
            <w:r w:rsidRPr="00F31128">
              <w:rPr>
                <w:rFonts w:ascii="Calibri Light" w:eastAsia="Times New Roman" w:hAnsi="Calibri Light" w:cs="Calibri Light"/>
                <w:color w:val="000000"/>
                <w:sz w:val="20"/>
                <w:szCs w:val="20"/>
                <w:lang w:eastAsia="pl-PL"/>
              </w:rPr>
              <w:t xml:space="preserve">. Nie dopuszcza się stosowania wewnętrznych i zewnętrznych urządzeń w celu uzyskania funkcjonalności systemu diagnostycznego jak również pobierania oprogramowania i instalacji na dysku czy w BIOS. </w:t>
            </w:r>
          </w:p>
        </w:tc>
        <w:tc>
          <w:tcPr>
            <w:tcW w:w="1384" w:type="pct"/>
          </w:tcPr>
          <w:p w14:paraId="70DA2D3F"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p>
        </w:tc>
      </w:tr>
      <w:tr w:rsidR="00F31128" w:rsidRPr="00F31128" w14:paraId="575D92EE" w14:textId="77777777" w:rsidTr="00F31128">
        <w:trPr>
          <w:trHeight w:val="284"/>
        </w:trPr>
        <w:tc>
          <w:tcPr>
            <w:tcW w:w="777" w:type="pct"/>
            <w:shd w:val="clear" w:color="auto" w:fill="F2F2F2"/>
          </w:tcPr>
          <w:p w14:paraId="08BA43B9"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Wirtualizacja</w:t>
            </w:r>
          </w:p>
        </w:tc>
        <w:tc>
          <w:tcPr>
            <w:tcW w:w="2839" w:type="pct"/>
            <w:gridSpan w:val="2"/>
          </w:tcPr>
          <w:p w14:paraId="6CC4CFAB"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Sprzętowe wsparcie technologii wirtualizacji realizowane łącznie w procesorze, chipsecie płyty głównej oraz w BIOS systemu.</w:t>
            </w:r>
          </w:p>
        </w:tc>
        <w:tc>
          <w:tcPr>
            <w:tcW w:w="1384" w:type="pct"/>
          </w:tcPr>
          <w:p w14:paraId="555FCD8E"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618E76A1" w14:textId="77777777" w:rsidTr="00F31128">
        <w:trPr>
          <w:trHeight w:val="284"/>
        </w:trPr>
        <w:tc>
          <w:tcPr>
            <w:tcW w:w="777" w:type="pct"/>
            <w:shd w:val="clear" w:color="auto" w:fill="F2F2F2"/>
          </w:tcPr>
          <w:p w14:paraId="3BDAA634" w14:textId="77777777" w:rsidR="00F31128" w:rsidRPr="00F31128" w:rsidRDefault="00F31128" w:rsidP="00F31128">
            <w:pPr>
              <w:spacing w:after="0" w:line="240" w:lineRule="auto"/>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BIOS</w:t>
            </w:r>
          </w:p>
        </w:tc>
        <w:tc>
          <w:tcPr>
            <w:tcW w:w="2839" w:type="pct"/>
            <w:gridSpan w:val="2"/>
          </w:tcPr>
          <w:p w14:paraId="4E26E864"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 xml:space="preserve">BIOS zgodny ze specyfikacją UEFI, wyprodukowany przez producenta komputera, zawierający logo lub nazwę producenta komputera lub nazwę modelu oferowanego komputera. Pełna obsługa BIOS za pomocą myszy. (przez pełną obsługę za pomocą myszy rozumie się możliwość swobodnego poruszania się po menu we/wy oraz </w:t>
            </w:r>
            <w:proofErr w:type="spellStart"/>
            <w:r w:rsidRPr="00F31128">
              <w:rPr>
                <w:rFonts w:ascii="Calibri Light" w:eastAsia="Times New Roman" w:hAnsi="Calibri Light" w:cs="Calibri Light"/>
                <w:color w:val="000000"/>
                <w:sz w:val="20"/>
                <w:szCs w:val="20"/>
                <w:lang w:eastAsia="pl-PL"/>
              </w:rPr>
              <w:t>wł</w:t>
            </w:r>
            <w:proofErr w:type="spellEnd"/>
            <w:r w:rsidRPr="00F31128">
              <w:rPr>
                <w:rFonts w:ascii="Calibri Light" w:eastAsia="Times New Roman" w:hAnsi="Calibri Light" w:cs="Calibri Light"/>
                <w:color w:val="000000"/>
                <w:sz w:val="20"/>
                <w:szCs w:val="20"/>
                <w:lang w:eastAsia="pl-PL"/>
              </w:rPr>
              <w:t>/wy funkcji bez używania klawiatury).</w:t>
            </w:r>
          </w:p>
          <w:p w14:paraId="45AE1374"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Informacje dostępne z poziomu BIOS na potrzeby inwentaryzacji:</w:t>
            </w:r>
          </w:p>
          <w:p w14:paraId="422D1BC9"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color w:val="000000"/>
                <w:sz w:val="20"/>
                <w:szCs w:val="20"/>
                <w:lang w:eastAsia="pl-PL"/>
              </w:rPr>
              <w:t xml:space="preserve">wersja BIOS, nr seryjny, data produkcji komputera, pamięć RAM (taktowanie, wielkość, obsadzenie kości w slotach, procesor (nazwa, typowa prędkość, minimalna, maksymalna, cache L2 i L3) , pojemności zainstalowanego lub zainstalowanych dysków twardych, MAC adres zintegrowanej karty sieciowej, zintegrowany układ graficzny, </w:t>
            </w:r>
            <w:r w:rsidRPr="00F31128">
              <w:rPr>
                <w:rFonts w:ascii="Calibri Light" w:eastAsia="Times New Roman" w:hAnsi="Calibri Light" w:cs="Calibri Light"/>
                <w:sz w:val="20"/>
                <w:szCs w:val="20"/>
                <w:lang w:eastAsia="pl-PL"/>
              </w:rPr>
              <w:t>kontroler audio. Informacje dostępne w samym menu BIOS bez stosowania dodatkowego oprogramowania jak i wbudowanego systemu diagnostycznego.</w:t>
            </w:r>
          </w:p>
          <w:p w14:paraId="578FD545"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Możliwość, ustawienia hasła na poziomie:</w:t>
            </w:r>
          </w:p>
          <w:p w14:paraId="43F59D72"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   administratora [hasło nadrzędne] umożliwiające logowanie do BIOS, dokonywanie zmian, rozruch komputera,</w:t>
            </w:r>
          </w:p>
          <w:p w14:paraId="40A5EF0A"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 xml:space="preserve">- użytkownika/systemowego [hasło umożliwiające użytkownikowi zmianę swojego hasła, zgodnie z uprawnieniami nadanymi przez administratora </w:t>
            </w:r>
            <w:r w:rsidRPr="00F31128">
              <w:rPr>
                <w:rFonts w:ascii="Calibri Light" w:eastAsia="Times New Roman" w:hAnsi="Calibri Light" w:cs="Calibri Light"/>
                <w:color w:val="000000"/>
                <w:sz w:val="20"/>
                <w:szCs w:val="20"/>
                <w:lang w:eastAsia="pl-PL"/>
              </w:rPr>
              <w:lastRenderedPageBreak/>
              <w:t>dokonywać lub nie zmian ustawień BIOS], rozruch systemu operacyjnego [hasło blokuje start systemu operacyjnego].</w:t>
            </w:r>
          </w:p>
          <w:p w14:paraId="38D01731"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 hasło dla dysku</w:t>
            </w:r>
          </w:p>
          <w:p w14:paraId="2216945C"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Funkcja blokowania/odblokowania BOOT-</w:t>
            </w:r>
            <w:proofErr w:type="spellStart"/>
            <w:r w:rsidRPr="00F31128">
              <w:rPr>
                <w:rFonts w:ascii="Calibri Light" w:eastAsia="Times New Roman" w:hAnsi="Calibri Light" w:cs="Calibri Light"/>
                <w:color w:val="000000"/>
                <w:sz w:val="20"/>
                <w:szCs w:val="20"/>
                <w:lang w:eastAsia="pl-PL"/>
              </w:rPr>
              <w:t>owania</w:t>
            </w:r>
            <w:proofErr w:type="spellEnd"/>
            <w:r w:rsidRPr="00F31128">
              <w:rPr>
                <w:rFonts w:ascii="Calibri Light" w:eastAsia="Times New Roman" w:hAnsi="Calibri Light" w:cs="Calibri Light"/>
                <w:color w:val="000000"/>
                <w:sz w:val="20"/>
                <w:szCs w:val="20"/>
                <w:lang w:eastAsia="pl-PL"/>
              </w:rPr>
              <w:t xml:space="preserve"> stacji roboczej z zewnętrznych urządzeń.</w:t>
            </w:r>
          </w:p>
          <w:p w14:paraId="574653EE"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Możliwość wyłączenia/włączenia karty sieciowej, kontrolera SATA, kontrolera audio, głośników, kamery, mikrofonów,  układu TPM, czytnika kart multimedialnych</w:t>
            </w:r>
          </w:p>
          <w:p w14:paraId="400EA861"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 xml:space="preserve">Możliwość włączenia/wyłączenia czujnika otwarcia obudowy, ustawienia go w tryb cichy </w:t>
            </w:r>
          </w:p>
          <w:p w14:paraId="0D5E5FB1"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Możliwość przypisania w BIOS numeru nadawanego przez Administratora oraz możliwość weryfikacji tego numeru w oprogramowaniu diagnostyczno-zarządzającym. Musi umożliwiać znaki specjalne # $ % &amp; ' ( ) * + , - . / : ; &lt; = &gt; ? @ [ \ ] ^ _ ` { | }</w:t>
            </w:r>
          </w:p>
          <w:p w14:paraId="7889C398"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 xml:space="preserve">Możliwość ustawienia portów USB w trybie „no BOOT”, czyli podczas startu komputer nie wykrywa urządzeń </w:t>
            </w:r>
            <w:proofErr w:type="spellStart"/>
            <w:r w:rsidRPr="00F31128">
              <w:rPr>
                <w:rFonts w:ascii="Calibri Light" w:eastAsia="Times New Roman" w:hAnsi="Calibri Light" w:cs="Calibri Light"/>
                <w:color w:val="000000"/>
                <w:sz w:val="20"/>
                <w:szCs w:val="20"/>
                <w:lang w:eastAsia="pl-PL"/>
              </w:rPr>
              <w:t>bootujących</w:t>
            </w:r>
            <w:proofErr w:type="spellEnd"/>
            <w:r w:rsidRPr="00F31128">
              <w:rPr>
                <w:rFonts w:ascii="Calibri Light" w:eastAsia="Times New Roman" w:hAnsi="Calibri Light" w:cs="Calibri Light"/>
                <w:color w:val="000000"/>
                <w:sz w:val="20"/>
                <w:szCs w:val="20"/>
                <w:lang w:eastAsia="pl-PL"/>
              </w:rPr>
              <w:t xml:space="preserve"> typu USB, natomiast po uruchomieniu systemu operacyjnego porty USB są aktywne.</w:t>
            </w:r>
          </w:p>
          <w:p w14:paraId="58218432"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r w:rsidRPr="00F31128">
              <w:rPr>
                <w:rFonts w:ascii="Calibri Light" w:eastAsia="Times New Roman" w:hAnsi="Calibri Light" w:cs="Calibri Light"/>
                <w:color w:val="000000"/>
                <w:sz w:val="20"/>
                <w:szCs w:val="20"/>
                <w:lang w:eastAsia="pl-PL"/>
              </w:rPr>
              <w:t xml:space="preserve">Możliwość wyłączania portów USB grupami oraz w szczególności pojedynczo w dowolnej kombinacji. </w:t>
            </w:r>
          </w:p>
          <w:p w14:paraId="18D9543F"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color w:val="000000"/>
                <w:sz w:val="20"/>
                <w:szCs w:val="20"/>
                <w:lang w:eastAsia="pl-PL"/>
              </w:rPr>
              <w:t>BIOS musi nanosić automatycznie wszystkie zmiany konfiguracji dotyczące w szczególności: pamięci, procesora, dysku.</w:t>
            </w:r>
          </w:p>
        </w:tc>
        <w:tc>
          <w:tcPr>
            <w:tcW w:w="1384" w:type="pct"/>
          </w:tcPr>
          <w:p w14:paraId="6481C5CF" w14:textId="77777777" w:rsidR="00F31128" w:rsidRPr="00F31128" w:rsidRDefault="00F31128" w:rsidP="00F31128">
            <w:pPr>
              <w:spacing w:after="0" w:line="240" w:lineRule="auto"/>
              <w:jc w:val="both"/>
              <w:rPr>
                <w:rFonts w:ascii="Calibri Light" w:eastAsia="Times New Roman" w:hAnsi="Calibri Light" w:cs="Calibri Light"/>
                <w:color w:val="000000"/>
                <w:sz w:val="20"/>
                <w:szCs w:val="20"/>
                <w:lang w:eastAsia="pl-PL"/>
              </w:rPr>
            </w:pPr>
          </w:p>
        </w:tc>
      </w:tr>
      <w:tr w:rsidR="00F31128" w:rsidRPr="00F31128" w14:paraId="6A1B06AF" w14:textId="77777777" w:rsidTr="00F31128">
        <w:trPr>
          <w:trHeight w:val="284"/>
        </w:trPr>
        <w:tc>
          <w:tcPr>
            <w:tcW w:w="777" w:type="pct"/>
            <w:shd w:val="clear" w:color="auto" w:fill="F2F2F2"/>
          </w:tcPr>
          <w:p w14:paraId="3169F5ED" w14:textId="77777777" w:rsidR="00F31128" w:rsidRPr="00F31128" w:rsidRDefault="00F31128" w:rsidP="00F31128">
            <w:pPr>
              <w:spacing w:after="0" w:line="240" w:lineRule="auto"/>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lastRenderedPageBreak/>
              <w:t>Certyfikaty i standardy</w:t>
            </w:r>
          </w:p>
        </w:tc>
        <w:tc>
          <w:tcPr>
            <w:tcW w:w="2839" w:type="pct"/>
            <w:gridSpan w:val="2"/>
          </w:tcPr>
          <w:p w14:paraId="523BD555" w14:textId="473C8533" w:rsidR="00F31128" w:rsidRPr="00997B7C"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Deklaracja z</w:t>
            </w:r>
            <w:r w:rsidR="00997B7C">
              <w:rPr>
                <w:rFonts w:ascii="Calibri Light" w:eastAsia="Times New Roman" w:hAnsi="Calibri Light" w:cs="Calibri Light"/>
                <w:sz w:val="20"/>
                <w:szCs w:val="20"/>
                <w:lang w:eastAsia="pl-PL"/>
              </w:rPr>
              <w:t xml:space="preserve">godności CE </w:t>
            </w:r>
            <w:r w:rsidRPr="00F31128">
              <w:rPr>
                <w:rFonts w:ascii="Calibri Light" w:eastAsia="Times New Roman" w:hAnsi="Calibri Light" w:cs="Calibri Light"/>
                <w:sz w:val="20"/>
                <w:szCs w:val="20"/>
                <w:lang w:eastAsia="pl-PL"/>
              </w:rPr>
              <w:t xml:space="preserve"> </w:t>
            </w:r>
          </w:p>
        </w:tc>
        <w:tc>
          <w:tcPr>
            <w:tcW w:w="1384" w:type="pct"/>
          </w:tcPr>
          <w:p w14:paraId="5C74061A"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02659864" w14:textId="77777777" w:rsidTr="00F31128">
        <w:tc>
          <w:tcPr>
            <w:tcW w:w="777" w:type="pct"/>
            <w:shd w:val="clear" w:color="auto" w:fill="F2F2F2"/>
          </w:tcPr>
          <w:p w14:paraId="29DC4F5A" w14:textId="77777777" w:rsidR="00F31128" w:rsidRPr="00F31128" w:rsidRDefault="00F31128" w:rsidP="00F31128">
            <w:pPr>
              <w:spacing w:after="0" w:line="240" w:lineRule="auto"/>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System Operacyjny</w:t>
            </w:r>
          </w:p>
        </w:tc>
        <w:tc>
          <w:tcPr>
            <w:tcW w:w="2839" w:type="pct"/>
            <w:gridSpan w:val="2"/>
          </w:tcPr>
          <w:p w14:paraId="03DCF921" w14:textId="52AE6990" w:rsidR="00F31128" w:rsidRPr="00F31128" w:rsidRDefault="00F31128" w:rsidP="00997B7C">
            <w:pPr>
              <w:spacing w:after="0" w:line="240" w:lineRule="auto"/>
              <w:jc w:val="both"/>
              <w:rPr>
                <w:rFonts w:ascii="Calibri Light" w:eastAsia="Times New Roman" w:hAnsi="Calibri Light" w:cs="Calibri Light"/>
                <w:b/>
                <w:bCs/>
                <w:color w:val="00B050"/>
                <w:sz w:val="20"/>
                <w:szCs w:val="20"/>
                <w:bdr w:val="none" w:sz="0" w:space="0" w:color="auto" w:frame="1"/>
                <w:lang w:eastAsia="pl-PL"/>
              </w:rPr>
            </w:pPr>
            <w:r w:rsidRPr="00F31128">
              <w:rPr>
                <w:rFonts w:ascii="Calibri Light" w:eastAsia="Times New Roman" w:hAnsi="Calibri Light" w:cs="Calibri Light"/>
                <w:sz w:val="20"/>
                <w:szCs w:val="20"/>
                <w:lang w:eastAsia="pl-PL"/>
              </w:rPr>
              <w:t xml:space="preserve">Zainstalowany system operacyjny Windows 10 lub 11 Professional, klucz licencyjny zapisany trwale w BIOS, </w:t>
            </w:r>
            <w:proofErr w:type="spellStart"/>
            <w:r w:rsidRPr="00F31128">
              <w:rPr>
                <w:rFonts w:ascii="Calibri Light" w:eastAsia="Times New Roman" w:hAnsi="Calibri Light" w:cs="Calibri Light"/>
                <w:sz w:val="20"/>
                <w:szCs w:val="20"/>
                <w:lang w:eastAsia="pl-PL"/>
              </w:rPr>
              <w:t>umożliwiajacy</w:t>
            </w:r>
            <w:proofErr w:type="spellEnd"/>
            <w:r w:rsidRPr="00F31128">
              <w:rPr>
                <w:rFonts w:ascii="Calibri Light" w:eastAsia="Times New Roman" w:hAnsi="Calibri Light" w:cs="Calibri Light"/>
                <w:sz w:val="20"/>
                <w:szCs w:val="20"/>
                <w:lang w:eastAsia="pl-PL"/>
              </w:rPr>
              <w:t xml:space="preserve"> instalację systemu operacyjnego bez potrzeby ręcznego wpisywania klucza licencyjnego</w:t>
            </w:r>
            <w:r w:rsidRPr="00F31128">
              <w:rPr>
                <w:rFonts w:ascii="Arial" w:eastAsia="Times New Roman" w:hAnsi="Arial" w:cs="Arial"/>
                <w:b/>
                <w:bCs/>
                <w:color w:val="00B050"/>
                <w:sz w:val="20"/>
                <w:szCs w:val="20"/>
                <w:bdr w:val="none" w:sz="0" w:space="0" w:color="auto" w:frame="1"/>
                <w:lang w:eastAsia="pl-PL"/>
              </w:rPr>
              <w:t xml:space="preserve"> </w:t>
            </w:r>
            <w:r w:rsidRPr="00997B7C">
              <w:rPr>
                <w:rFonts w:ascii="Arial" w:eastAsia="Times New Roman" w:hAnsi="Arial" w:cs="Arial"/>
                <w:b/>
                <w:bCs/>
                <w:sz w:val="18"/>
                <w:szCs w:val="20"/>
                <w:bdr w:val="none" w:sz="0" w:space="0" w:color="auto" w:frame="1"/>
                <w:lang w:eastAsia="pl-PL"/>
              </w:rPr>
              <w:t xml:space="preserve">lub równoważny zgodnie z załącznikiem nr </w:t>
            </w:r>
            <w:r w:rsidR="00997B7C" w:rsidRPr="00997B7C">
              <w:rPr>
                <w:rFonts w:ascii="Arial" w:eastAsia="Times New Roman" w:hAnsi="Arial" w:cs="Arial"/>
                <w:b/>
                <w:bCs/>
                <w:sz w:val="18"/>
                <w:szCs w:val="20"/>
                <w:bdr w:val="none" w:sz="0" w:space="0" w:color="auto" w:frame="1"/>
                <w:lang w:eastAsia="pl-PL"/>
              </w:rPr>
              <w:t>7</w:t>
            </w:r>
            <w:r w:rsidRPr="00997B7C">
              <w:rPr>
                <w:rFonts w:ascii="Arial" w:eastAsia="Times New Roman" w:hAnsi="Arial" w:cs="Arial"/>
                <w:b/>
                <w:bCs/>
                <w:sz w:val="18"/>
                <w:szCs w:val="20"/>
                <w:bdr w:val="none" w:sz="0" w:space="0" w:color="auto" w:frame="1"/>
                <w:lang w:eastAsia="pl-PL"/>
              </w:rPr>
              <w:t>do SWZ.</w:t>
            </w:r>
          </w:p>
        </w:tc>
        <w:tc>
          <w:tcPr>
            <w:tcW w:w="1384" w:type="pct"/>
          </w:tcPr>
          <w:p w14:paraId="4F4E1AC3"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2814B037" w14:textId="77777777" w:rsidTr="00F31128">
        <w:tc>
          <w:tcPr>
            <w:tcW w:w="777" w:type="pct"/>
            <w:shd w:val="clear" w:color="auto" w:fill="F2F2F2"/>
          </w:tcPr>
          <w:p w14:paraId="0E93D6E0" w14:textId="77777777" w:rsidR="00F31128" w:rsidRPr="00F31128" w:rsidRDefault="00F31128" w:rsidP="00F31128">
            <w:pPr>
              <w:spacing w:after="0" w:line="240" w:lineRule="auto"/>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Wymagania dodatkowe </w:t>
            </w:r>
          </w:p>
        </w:tc>
        <w:tc>
          <w:tcPr>
            <w:tcW w:w="2839" w:type="pct"/>
            <w:gridSpan w:val="2"/>
          </w:tcPr>
          <w:p w14:paraId="58A6F8BD"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Wbudowane porty: </w:t>
            </w:r>
          </w:p>
          <w:p w14:paraId="18A13F55" w14:textId="77777777" w:rsidR="00F31128" w:rsidRPr="00F31128" w:rsidRDefault="00F31128" w:rsidP="00F31128">
            <w:pPr>
              <w:spacing w:after="0" w:line="240" w:lineRule="auto"/>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2 x USB 2.0 (obsługa </w:t>
            </w:r>
            <w:proofErr w:type="spellStart"/>
            <w:r w:rsidRPr="00F31128">
              <w:rPr>
                <w:rFonts w:ascii="Calibri Light" w:eastAsia="Times New Roman" w:hAnsi="Calibri Light" w:cs="Calibri Light"/>
                <w:sz w:val="20"/>
                <w:szCs w:val="20"/>
                <w:lang w:eastAsia="pl-PL"/>
              </w:rPr>
              <w:t>SmartPower</w:t>
            </w:r>
            <w:proofErr w:type="spellEnd"/>
            <w:r w:rsidRPr="00F31128">
              <w:rPr>
                <w:rFonts w:ascii="Calibri Light" w:eastAsia="Times New Roman" w:hAnsi="Calibri Light" w:cs="Calibri Light"/>
                <w:sz w:val="20"/>
                <w:szCs w:val="20"/>
                <w:lang w:eastAsia="pl-PL"/>
              </w:rPr>
              <w:t xml:space="preserve"> On)</w:t>
            </w:r>
            <w:r w:rsidRPr="00F31128">
              <w:rPr>
                <w:rFonts w:ascii="Calibri Light" w:eastAsia="Times New Roman" w:hAnsi="Calibri Light" w:cs="Calibri Light"/>
                <w:sz w:val="20"/>
                <w:szCs w:val="20"/>
                <w:lang w:eastAsia="pl-PL"/>
              </w:rPr>
              <w:br/>
              <w:t>1 x LAN (Gigabit Ethernet)</w:t>
            </w:r>
            <w:r w:rsidRPr="00F31128">
              <w:rPr>
                <w:rFonts w:ascii="Calibri Light" w:eastAsia="Times New Roman" w:hAnsi="Calibri Light" w:cs="Calibri Light"/>
                <w:sz w:val="20"/>
                <w:szCs w:val="20"/>
                <w:lang w:eastAsia="pl-PL"/>
              </w:rPr>
              <w:br/>
              <w:t xml:space="preserve">2 x USB 3.2 Gen 1 </w:t>
            </w:r>
            <w:r w:rsidRPr="00F31128">
              <w:rPr>
                <w:rFonts w:ascii="Calibri Light" w:eastAsia="Times New Roman" w:hAnsi="Calibri Light" w:cs="Calibri Light"/>
                <w:sz w:val="20"/>
                <w:szCs w:val="20"/>
                <w:lang w:eastAsia="pl-PL"/>
              </w:rPr>
              <w:br/>
              <w:t>1 x USB 3.2 Gen 1 (</w:t>
            </w:r>
            <w:proofErr w:type="spellStart"/>
            <w:r w:rsidRPr="00F31128">
              <w:rPr>
                <w:rFonts w:ascii="Calibri Light" w:eastAsia="Times New Roman" w:hAnsi="Calibri Light" w:cs="Calibri Light"/>
                <w:sz w:val="20"/>
                <w:szCs w:val="20"/>
                <w:lang w:eastAsia="pl-PL"/>
              </w:rPr>
              <w:t>PowerShare</w:t>
            </w:r>
            <w:proofErr w:type="spellEnd"/>
            <w:r w:rsidRPr="00F31128">
              <w:rPr>
                <w:rFonts w:ascii="Calibri Light" w:eastAsia="Times New Roman" w:hAnsi="Calibri Light" w:cs="Calibri Light"/>
                <w:sz w:val="20"/>
                <w:szCs w:val="20"/>
                <w:lang w:eastAsia="pl-PL"/>
              </w:rPr>
              <w:t xml:space="preserve">) </w:t>
            </w:r>
            <w:r w:rsidRPr="00F31128">
              <w:rPr>
                <w:rFonts w:ascii="Calibri Light" w:eastAsia="Times New Roman" w:hAnsi="Calibri Light" w:cs="Calibri Light"/>
                <w:sz w:val="20"/>
                <w:szCs w:val="20"/>
                <w:lang w:eastAsia="pl-PL"/>
              </w:rPr>
              <w:br/>
              <w:t xml:space="preserve">1 x USB-C 3.2 Gen 1 </w:t>
            </w:r>
            <w:r w:rsidRPr="00F31128">
              <w:rPr>
                <w:rFonts w:ascii="Calibri Light" w:eastAsia="Times New Roman" w:hAnsi="Calibri Light" w:cs="Calibri Light"/>
                <w:sz w:val="20"/>
                <w:szCs w:val="20"/>
                <w:lang w:eastAsia="pl-PL"/>
              </w:rPr>
              <w:br/>
              <w:t xml:space="preserve">1 x </w:t>
            </w:r>
            <w:proofErr w:type="spellStart"/>
            <w:r w:rsidRPr="00F31128">
              <w:rPr>
                <w:rFonts w:ascii="Calibri Light" w:eastAsia="Times New Roman" w:hAnsi="Calibri Light" w:cs="Calibri Light"/>
                <w:sz w:val="20"/>
                <w:szCs w:val="20"/>
                <w:lang w:eastAsia="pl-PL"/>
              </w:rPr>
              <w:t>DisplayPort</w:t>
            </w:r>
            <w:proofErr w:type="spellEnd"/>
            <w:r w:rsidRPr="00F31128">
              <w:rPr>
                <w:rFonts w:ascii="Calibri Light" w:eastAsia="Times New Roman" w:hAnsi="Calibri Light" w:cs="Calibri Light"/>
                <w:sz w:val="20"/>
                <w:szCs w:val="20"/>
                <w:lang w:eastAsia="pl-PL"/>
              </w:rPr>
              <w:t xml:space="preserve"> 1 x wyjście liniowe audio </w:t>
            </w:r>
            <w:r w:rsidRPr="00F31128">
              <w:rPr>
                <w:rFonts w:ascii="Calibri Light" w:eastAsia="Times New Roman" w:hAnsi="Calibri Light" w:cs="Calibri Light"/>
                <w:sz w:val="20"/>
                <w:szCs w:val="20"/>
                <w:lang w:eastAsia="pl-PL"/>
              </w:rPr>
              <w:br/>
              <w:t>1 x słuchawki/mikrofon</w:t>
            </w:r>
            <w:r w:rsidRPr="00F31128">
              <w:rPr>
                <w:rFonts w:ascii="Calibri Light" w:eastAsia="Times New Roman" w:hAnsi="Calibri Light" w:cs="Calibri Light"/>
                <w:sz w:val="20"/>
                <w:szCs w:val="20"/>
                <w:lang w:eastAsia="pl-PL"/>
              </w:rPr>
              <w:br/>
            </w:r>
            <w:r w:rsidRPr="00F31128">
              <w:rPr>
                <w:rFonts w:ascii="Calibri Light" w:eastAsia="Times New Roman" w:hAnsi="Calibri Light" w:cs="Calibri Light"/>
                <w:sz w:val="20"/>
                <w:szCs w:val="20"/>
                <w:lang w:eastAsia="pl-PL"/>
              </w:rPr>
              <w:br/>
              <w:t xml:space="preserve">Wymagane porty USB wbudowane, nie dopuszcza się stosowania rozgałęziaczy, </w:t>
            </w:r>
            <w:proofErr w:type="spellStart"/>
            <w:r w:rsidRPr="00F31128">
              <w:rPr>
                <w:rFonts w:ascii="Calibri Light" w:eastAsia="Times New Roman" w:hAnsi="Calibri Light" w:cs="Calibri Light"/>
                <w:sz w:val="20"/>
                <w:szCs w:val="20"/>
                <w:lang w:eastAsia="pl-PL"/>
              </w:rPr>
              <w:t>hub’ów</w:t>
            </w:r>
            <w:proofErr w:type="spellEnd"/>
            <w:r w:rsidRPr="00F31128">
              <w:rPr>
                <w:rFonts w:ascii="Calibri Light" w:eastAsia="Times New Roman" w:hAnsi="Calibri Light" w:cs="Calibri Light"/>
                <w:sz w:val="20"/>
                <w:szCs w:val="20"/>
                <w:lang w:eastAsia="pl-PL"/>
              </w:rPr>
              <w:t xml:space="preserve"> itp.</w:t>
            </w:r>
            <w:r w:rsidRPr="00F31128">
              <w:rPr>
                <w:rFonts w:ascii="Calibri Light" w:eastAsia="Times New Roman" w:hAnsi="Calibri Light" w:cs="Calibri Light"/>
                <w:color w:val="00B050"/>
                <w:sz w:val="20"/>
                <w:szCs w:val="20"/>
                <w:lang w:eastAsia="pl-PL"/>
              </w:rPr>
              <w:t xml:space="preserve"> </w:t>
            </w:r>
            <w:r w:rsidRPr="00F31128">
              <w:rPr>
                <w:rFonts w:ascii="Calibri Light" w:eastAsia="Times New Roman" w:hAnsi="Calibri Light" w:cs="Calibri Light"/>
                <w:sz w:val="20"/>
                <w:szCs w:val="20"/>
                <w:lang w:eastAsia="pl-PL"/>
              </w:rPr>
              <w:t xml:space="preserve">Wszystkie porty dostępne dla użytkownika w najniższej możliwej regulacji wysokości </w:t>
            </w:r>
          </w:p>
          <w:p w14:paraId="7D075D18"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Karta sieciowa </w:t>
            </w:r>
            <w:proofErr w:type="spellStart"/>
            <w:r w:rsidRPr="00F31128">
              <w:rPr>
                <w:rFonts w:ascii="Calibri Light" w:eastAsia="Times New Roman" w:hAnsi="Calibri Light" w:cs="Calibri Light"/>
                <w:sz w:val="20"/>
                <w:szCs w:val="20"/>
                <w:lang w:eastAsia="pl-PL"/>
              </w:rPr>
              <w:t>WiFi</w:t>
            </w:r>
            <w:proofErr w:type="spellEnd"/>
            <w:r w:rsidRPr="00F31128">
              <w:rPr>
                <w:rFonts w:ascii="Calibri Light" w:eastAsia="Times New Roman" w:hAnsi="Calibri Light" w:cs="Calibri Light"/>
                <w:sz w:val="20"/>
                <w:szCs w:val="20"/>
                <w:lang w:eastAsia="pl-PL"/>
              </w:rPr>
              <w:t xml:space="preserve"> 6 z Bluetooth 5.0 </w:t>
            </w:r>
          </w:p>
          <w:p w14:paraId="1E8B4AEC"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Płyta główna </w:t>
            </w:r>
            <w:r w:rsidRPr="00F31128">
              <w:rPr>
                <w:rFonts w:ascii="Calibri Light" w:eastAsia="Times New Roman" w:hAnsi="Calibri Light" w:cs="Calibri Light"/>
                <w:sz w:val="20"/>
                <w:szCs w:val="20"/>
              </w:rPr>
              <w:t xml:space="preserve">zaprojektowana i wyprodukowana na zlecenie producenta komputera, trwale oznaczona logo producenta oferowanej jednostki, dedykowana dla danego urządzenia; </w:t>
            </w:r>
            <w:r w:rsidRPr="00F31128">
              <w:rPr>
                <w:rFonts w:ascii="Calibri Light" w:eastAsia="Times New Roman" w:hAnsi="Calibri Light" w:cs="Calibri Light"/>
                <w:sz w:val="20"/>
                <w:szCs w:val="20"/>
                <w:lang w:eastAsia="pl-PL"/>
              </w:rPr>
              <w:t xml:space="preserve">wyposażona w min. 2 złącza DIMM z obsługą do 64GB DDR4 pamięci RAM, min. 1 złącza M.2 2280 dla dysku twardego oraz 1 złącze M.2 karty </w:t>
            </w:r>
            <w:proofErr w:type="spellStart"/>
            <w:r w:rsidRPr="00F31128">
              <w:rPr>
                <w:rFonts w:ascii="Calibri Light" w:eastAsia="Times New Roman" w:hAnsi="Calibri Light" w:cs="Calibri Light"/>
                <w:sz w:val="20"/>
                <w:szCs w:val="20"/>
                <w:lang w:eastAsia="pl-PL"/>
              </w:rPr>
              <w:t>WiFi</w:t>
            </w:r>
            <w:proofErr w:type="spellEnd"/>
          </w:p>
          <w:p w14:paraId="60C5F41C" w14:textId="77777777" w:rsidR="00F31128" w:rsidRPr="00F31128" w:rsidRDefault="00F31128" w:rsidP="00F31128">
            <w:pPr>
              <w:spacing w:after="0" w:line="240" w:lineRule="auto"/>
              <w:jc w:val="both"/>
              <w:rPr>
                <w:rFonts w:ascii="Calibri Light" w:eastAsia="Times New Roman" w:hAnsi="Calibri Light" w:cs="Calibri Light"/>
                <w:i/>
                <w:iCs/>
                <w:sz w:val="20"/>
                <w:szCs w:val="20"/>
                <w:lang w:eastAsia="pl-PL"/>
              </w:rPr>
            </w:pPr>
            <w:r w:rsidRPr="00F31128">
              <w:rPr>
                <w:rFonts w:ascii="Calibri Light" w:eastAsia="Times New Roman" w:hAnsi="Calibri Light" w:cs="Calibri Light"/>
                <w:sz w:val="20"/>
                <w:szCs w:val="20"/>
                <w:lang w:eastAsia="pl-PL"/>
              </w:rPr>
              <w:t>Czytnik kart multimedialnych SD</w:t>
            </w:r>
          </w:p>
          <w:p w14:paraId="2532AEBD" w14:textId="77777777" w:rsidR="00F31128" w:rsidRPr="00F31128" w:rsidRDefault="00F31128" w:rsidP="00F31128">
            <w:pPr>
              <w:spacing w:after="0" w:line="240" w:lineRule="auto"/>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Klawiatura USB w układzie polski programisty </w:t>
            </w:r>
          </w:p>
          <w:p w14:paraId="246656F6" w14:textId="77777777" w:rsidR="00F31128" w:rsidRPr="00F31128" w:rsidRDefault="00F31128" w:rsidP="00F31128">
            <w:pPr>
              <w:spacing w:after="0" w:line="240" w:lineRule="auto"/>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Mysz optyczna USB </w:t>
            </w:r>
          </w:p>
        </w:tc>
        <w:tc>
          <w:tcPr>
            <w:tcW w:w="1384" w:type="pct"/>
          </w:tcPr>
          <w:p w14:paraId="0522EE18"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r w:rsidR="00F31128" w:rsidRPr="00F31128" w14:paraId="53EFC4A7" w14:textId="77777777" w:rsidTr="00F31128">
        <w:tc>
          <w:tcPr>
            <w:tcW w:w="777" w:type="pct"/>
            <w:shd w:val="clear" w:color="auto" w:fill="F2F2F2"/>
          </w:tcPr>
          <w:p w14:paraId="3CB8E8E0" w14:textId="77777777" w:rsidR="00F31128" w:rsidRPr="00F31128" w:rsidRDefault="00F31128" w:rsidP="00F31128">
            <w:pPr>
              <w:spacing w:after="0" w:line="240" w:lineRule="auto"/>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Dodatkowe oprogramowanie</w:t>
            </w:r>
          </w:p>
        </w:tc>
        <w:tc>
          <w:tcPr>
            <w:tcW w:w="2839" w:type="pct"/>
            <w:gridSpan w:val="2"/>
          </w:tcPr>
          <w:p w14:paraId="1CCAAA60"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Oprogramowanie z nieograniczoną czasowo licencją na użytkowanie umożliwiające:</w:t>
            </w:r>
          </w:p>
          <w:p w14:paraId="25F6E5EA"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 </w:t>
            </w:r>
            <w:proofErr w:type="spellStart"/>
            <w:r w:rsidRPr="00F31128">
              <w:rPr>
                <w:rFonts w:ascii="Calibri Light" w:eastAsia="Times New Roman" w:hAnsi="Calibri Light" w:cs="Calibri Light"/>
                <w:sz w:val="20"/>
                <w:szCs w:val="20"/>
                <w:lang w:eastAsia="pl-PL"/>
              </w:rPr>
              <w:t>upgrade</w:t>
            </w:r>
            <w:proofErr w:type="spellEnd"/>
            <w:r w:rsidRPr="00F31128">
              <w:rPr>
                <w:rFonts w:ascii="Calibri Light" w:eastAsia="Times New Roman" w:hAnsi="Calibri Light" w:cs="Calibri Light"/>
                <w:sz w:val="20"/>
                <w:szCs w:val="20"/>
                <w:lang w:eastAsia="pl-PL"/>
              </w:rPr>
              <w:t xml:space="preserve"> i instalacje wszystkich sterowników, aplikacji dostarczonych w obrazie systemu operacyjnego producenta, </w:t>
            </w:r>
            <w:proofErr w:type="spellStart"/>
            <w:r w:rsidRPr="00F31128">
              <w:rPr>
                <w:rFonts w:ascii="Calibri Light" w:eastAsia="Times New Roman" w:hAnsi="Calibri Light" w:cs="Calibri Light"/>
                <w:sz w:val="20"/>
                <w:szCs w:val="20"/>
                <w:lang w:eastAsia="pl-PL"/>
              </w:rPr>
              <w:t>BIOS’u</w:t>
            </w:r>
            <w:proofErr w:type="spellEnd"/>
            <w:r w:rsidRPr="00F31128">
              <w:rPr>
                <w:rFonts w:ascii="Calibri Light" w:eastAsia="Times New Roman" w:hAnsi="Calibri Light" w:cs="Calibri Light"/>
                <w:sz w:val="20"/>
                <w:szCs w:val="20"/>
                <w:lang w:eastAsia="pl-PL"/>
              </w:rPr>
              <w:t xml:space="preserve"> z certyfikatem zgodności producenta do najnowszej dostępnej wersji, </w:t>
            </w:r>
          </w:p>
          <w:p w14:paraId="0BDF0EF6"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w:t>
            </w:r>
          </w:p>
          <w:p w14:paraId="074DBBC0"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lastRenderedPageBreak/>
              <w:t>- dostęp do wykazu najnowszych aktualizacji z podziałem na krytyczne (wymagające natychmiastowej instalacji), rekomendowane i opcjonalne</w:t>
            </w:r>
          </w:p>
          <w:p w14:paraId="4C287A0F"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 włączenie/wyłączenie funkcji automatycznego restartu w przypadku, kiedy jest wymagany przy instalacji sterownika, aplikacji </w:t>
            </w:r>
          </w:p>
          <w:p w14:paraId="47DF6BF6"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sprawdzenie historii aktualizacji z informacją, jakie sterowniki były instalowane z dokładną datą i wersją (rewizja wydania)</w:t>
            </w:r>
          </w:p>
          <w:p w14:paraId="613DA664"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xml:space="preserve">- dostęp do wykaz wymaganych sterowników, aplikacji, </w:t>
            </w:r>
            <w:proofErr w:type="spellStart"/>
            <w:r w:rsidRPr="00F31128">
              <w:rPr>
                <w:rFonts w:ascii="Calibri Light" w:eastAsia="Times New Roman" w:hAnsi="Calibri Light" w:cs="Calibri Light"/>
                <w:sz w:val="20"/>
                <w:szCs w:val="20"/>
                <w:lang w:eastAsia="pl-PL"/>
              </w:rPr>
              <w:t>BIOS’u</w:t>
            </w:r>
            <w:proofErr w:type="spellEnd"/>
            <w:r w:rsidRPr="00F31128">
              <w:rPr>
                <w:rFonts w:ascii="Calibri Light" w:eastAsia="Times New Roman" w:hAnsi="Calibri Light" w:cs="Calibri Light"/>
                <w:sz w:val="20"/>
                <w:szCs w:val="20"/>
                <w:lang w:eastAsia="pl-PL"/>
              </w:rPr>
              <w:t xml:space="preserve"> z informacją o zainstalowanej obecnie wersji dla oferowanego komputera z możliwością exportu do pliku o rozszerzeniu *.</w:t>
            </w:r>
            <w:proofErr w:type="spellStart"/>
            <w:r w:rsidRPr="00F31128">
              <w:rPr>
                <w:rFonts w:ascii="Calibri Light" w:eastAsia="Times New Roman" w:hAnsi="Calibri Light" w:cs="Calibri Light"/>
                <w:sz w:val="20"/>
                <w:szCs w:val="20"/>
                <w:lang w:eastAsia="pl-PL"/>
              </w:rPr>
              <w:t>xml</w:t>
            </w:r>
            <w:proofErr w:type="spellEnd"/>
          </w:p>
          <w:p w14:paraId="152524FF"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 dostęp do raportu uwzględniającego informacje o znalezionych, pobranych i zainstalowanych aktualizacjach z informacją, jakich komponentów dotyczyły, możliwość exportu takiego raportu do pliku *.</w:t>
            </w:r>
            <w:proofErr w:type="spellStart"/>
            <w:r w:rsidRPr="00F31128">
              <w:rPr>
                <w:rFonts w:ascii="Calibri Light" w:eastAsia="Times New Roman" w:hAnsi="Calibri Light" w:cs="Calibri Light"/>
                <w:sz w:val="20"/>
                <w:szCs w:val="20"/>
                <w:lang w:eastAsia="pl-PL"/>
              </w:rPr>
              <w:t>xml</w:t>
            </w:r>
            <w:proofErr w:type="spellEnd"/>
            <w:r w:rsidRPr="00F31128">
              <w:rPr>
                <w:rFonts w:ascii="Calibri Light" w:eastAsia="Times New Roman" w:hAnsi="Calibri Light" w:cs="Calibri Light"/>
                <w:sz w:val="20"/>
                <w:szCs w:val="20"/>
                <w:lang w:eastAsia="pl-PL"/>
              </w:rPr>
              <w:t xml:space="preserve"> </w:t>
            </w:r>
          </w:p>
          <w:p w14:paraId="4D08F5DF"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Raport musi zawierać datę i godzinę podjętych i wykonanych akcji/zadań w przedziale czasowym min. 1 roku.</w:t>
            </w:r>
          </w:p>
          <w:p w14:paraId="6BCD3E6E"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r w:rsidRPr="00F31128">
              <w:rPr>
                <w:rFonts w:ascii="Calibri Light" w:eastAsia="Times New Roman" w:hAnsi="Calibri Light" w:cs="Calibri Light"/>
                <w:sz w:val="20"/>
                <w:szCs w:val="20"/>
                <w:lang w:eastAsia="pl-PL"/>
              </w:rPr>
              <w:t>W ofercie należy podać nazwę oprogramowania.</w:t>
            </w:r>
          </w:p>
          <w:p w14:paraId="3BE0FAAC" w14:textId="19B70153" w:rsidR="00F31128" w:rsidRPr="00F31128" w:rsidRDefault="00F31128" w:rsidP="00F31128">
            <w:pPr>
              <w:spacing w:after="0" w:line="240" w:lineRule="auto"/>
              <w:jc w:val="both"/>
              <w:rPr>
                <w:rFonts w:ascii="Calibri Light" w:eastAsia="Times New Roman" w:hAnsi="Calibri Light" w:cs="Calibri Light"/>
                <w:b/>
                <w:bCs/>
                <w:color w:val="00B050"/>
                <w:sz w:val="20"/>
                <w:szCs w:val="20"/>
                <w:lang w:eastAsia="pl-PL"/>
              </w:rPr>
            </w:pPr>
            <w:r w:rsidRPr="00F31128">
              <w:rPr>
                <w:rFonts w:ascii="Calibri Light" w:eastAsia="Times New Roman" w:hAnsi="Calibri Light" w:cs="Calibri Light"/>
                <w:sz w:val="20"/>
                <w:szCs w:val="20"/>
                <w:lang w:eastAsia="pl-PL"/>
              </w:rPr>
              <w:t xml:space="preserve">- </w:t>
            </w:r>
            <w:r w:rsidRPr="00F31128">
              <w:rPr>
                <w:rFonts w:ascii="Calibri Light" w:eastAsia="Times New Roman" w:hAnsi="Calibri Light" w:cs="Calibri Light"/>
                <w:b/>
                <w:bCs/>
                <w:sz w:val="20"/>
                <w:szCs w:val="20"/>
                <w:lang w:eastAsia="pl-PL"/>
              </w:rPr>
              <w:t>Pakiet oprogramowania biurowego Microsoft Office Home and Business 2021 lub równoważny w wersji pudełkowej, nieograniczony czasowo</w:t>
            </w:r>
            <w:r w:rsidR="00997B7C">
              <w:rPr>
                <w:rFonts w:ascii="Calibri Light" w:eastAsia="Times New Roman" w:hAnsi="Calibri Light" w:cs="Calibri Light"/>
                <w:sz w:val="20"/>
                <w:szCs w:val="20"/>
                <w:lang w:eastAsia="pl-PL"/>
              </w:rPr>
              <w:t xml:space="preserve"> – zgodnie z załącznikiem nr 7 </w:t>
            </w:r>
            <w:r w:rsidRPr="00F31128">
              <w:rPr>
                <w:rFonts w:ascii="Calibri Light" w:eastAsia="Times New Roman" w:hAnsi="Calibri Light" w:cs="Calibri Light"/>
                <w:sz w:val="20"/>
                <w:szCs w:val="20"/>
                <w:lang w:eastAsia="pl-PL"/>
              </w:rPr>
              <w:t>do SWZ.</w:t>
            </w:r>
          </w:p>
        </w:tc>
        <w:tc>
          <w:tcPr>
            <w:tcW w:w="1384" w:type="pct"/>
          </w:tcPr>
          <w:p w14:paraId="40FD63F0" w14:textId="77777777" w:rsidR="00F31128" w:rsidRPr="00F31128" w:rsidRDefault="00F31128" w:rsidP="00F31128">
            <w:pPr>
              <w:spacing w:after="0" w:line="240" w:lineRule="auto"/>
              <w:jc w:val="both"/>
              <w:rPr>
                <w:rFonts w:ascii="Calibri Light" w:eastAsia="Times New Roman" w:hAnsi="Calibri Light" w:cs="Calibri Light"/>
                <w:sz w:val="20"/>
                <w:szCs w:val="20"/>
                <w:lang w:eastAsia="pl-PL"/>
              </w:rPr>
            </w:pPr>
          </w:p>
        </w:tc>
      </w:tr>
    </w:tbl>
    <w:p w14:paraId="30582C09" w14:textId="77777777" w:rsidR="00F31128" w:rsidRDefault="00F31128" w:rsidP="00FD6199">
      <w:pPr>
        <w:spacing w:line="278" w:lineRule="exact"/>
        <w:rPr>
          <w:rFonts w:ascii="Arial Narrow" w:hAnsi="Arial Narrow" w:cs="Arial Narrow"/>
          <w:b/>
          <w:bCs/>
          <w:color w:val="FF0000"/>
          <w:sz w:val="20"/>
          <w:szCs w:val="20"/>
          <w:u w:val="single"/>
          <w:lang w:eastAsia="pl-PL"/>
        </w:rPr>
      </w:pPr>
    </w:p>
    <w:p w14:paraId="419E284A" w14:textId="77777777" w:rsidR="00F31128" w:rsidRPr="00F31128" w:rsidRDefault="00F31128" w:rsidP="00F31128">
      <w:pPr>
        <w:suppressAutoHyphens/>
        <w:spacing w:after="0" w:line="240" w:lineRule="atLeast"/>
        <w:ind w:left="284"/>
        <w:jc w:val="both"/>
        <w:rPr>
          <w:rFonts w:ascii="Arial Narrow" w:eastAsia="Times New Roman" w:hAnsi="Arial Narrow"/>
          <w:b/>
          <w:color w:val="FF0000"/>
          <w:u w:val="single"/>
          <w:lang w:eastAsia="pl-PL"/>
        </w:rPr>
      </w:pPr>
      <w:r w:rsidRPr="00F31128">
        <w:rPr>
          <w:rFonts w:ascii="Arial Narrow" w:eastAsia="Times New Roman" w:hAnsi="Arial Narrow" w:cs="Calibri Light"/>
          <w:color w:val="FF0000"/>
          <w:lang w:eastAsia="pl-PL"/>
        </w:rPr>
        <w:t xml:space="preserve">W przypadku zaoferowania systemu operacyjnego oraz dodatkowego oprogramowania </w:t>
      </w:r>
      <w:r w:rsidRPr="00F31128">
        <w:rPr>
          <w:rFonts w:ascii="Arial Narrow" w:eastAsia="Times New Roman" w:hAnsi="Arial Narrow" w:cs="Calibri Light"/>
          <w:b/>
          <w:color w:val="FF0000"/>
          <w:u w:val="single"/>
          <w:lang w:eastAsia="pl-PL"/>
        </w:rPr>
        <w:t>Wykonawca zobowiązany jest do wpisania konkretnych parametrów tj. nazwy oprogramowania, wersji itp.</w:t>
      </w:r>
    </w:p>
    <w:p w14:paraId="6B7C829C" w14:textId="77777777" w:rsidR="00F31128" w:rsidRDefault="00F31128" w:rsidP="00FD6199">
      <w:pPr>
        <w:spacing w:line="278" w:lineRule="exact"/>
        <w:rPr>
          <w:rFonts w:ascii="Arial Narrow" w:hAnsi="Arial Narrow" w:cs="Arial Narrow"/>
          <w:b/>
          <w:bCs/>
          <w:color w:val="FF0000"/>
          <w:sz w:val="20"/>
          <w:szCs w:val="20"/>
          <w:u w:val="single"/>
          <w:lang w:eastAsia="pl-PL"/>
        </w:rPr>
      </w:pPr>
    </w:p>
    <w:p w14:paraId="22AB91CF" w14:textId="77777777" w:rsidR="00F31128" w:rsidRDefault="00F31128" w:rsidP="00FD6199">
      <w:pPr>
        <w:spacing w:line="278" w:lineRule="exact"/>
        <w:rPr>
          <w:rFonts w:ascii="Arial Narrow" w:hAnsi="Arial Narrow" w:cs="Arial Narrow"/>
          <w:b/>
          <w:bCs/>
          <w:color w:val="FF0000"/>
          <w:sz w:val="20"/>
          <w:szCs w:val="20"/>
          <w:u w:val="single"/>
          <w:lang w:eastAsia="pl-PL"/>
        </w:rPr>
      </w:pPr>
    </w:p>
    <w:p w14:paraId="2B0584D9" w14:textId="77777777" w:rsidR="00F31128" w:rsidRDefault="00F31128" w:rsidP="00FD6199">
      <w:pPr>
        <w:spacing w:line="278" w:lineRule="exact"/>
        <w:rPr>
          <w:rFonts w:ascii="Arial Narrow" w:hAnsi="Arial Narrow" w:cs="Arial Narrow"/>
          <w:b/>
          <w:bCs/>
          <w:color w:val="FF0000"/>
          <w:sz w:val="20"/>
          <w:szCs w:val="20"/>
          <w:u w:val="single"/>
          <w:lang w:eastAsia="pl-PL"/>
        </w:rPr>
      </w:pPr>
    </w:p>
    <w:p w14:paraId="5272F4A3" w14:textId="77777777" w:rsidR="00F31128" w:rsidRDefault="00F31128" w:rsidP="00FD6199">
      <w:pPr>
        <w:spacing w:line="278" w:lineRule="exact"/>
        <w:rPr>
          <w:rFonts w:ascii="Arial Narrow" w:hAnsi="Arial Narrow" w:cs="Arial Narrow"/>
          <w:b/>
          <w:bCs/>
          <w:color w:val="FF0000"/>
          <w:sz w:val="20"/>
          <w:szCs w:val="20"/>
          <w:u w:val="single"/>
          <w:lang w:eastAsia="pl-PL"/>
        </w:rPr>
      </w:pPr>
    </w:p>
    <w:p w14:paraId="0794B1D4" w14:textId="77777777" w:rsidR="00CE6F9F" w:rsidRPr="00AA5586" w:rsidRDefault="00CE6F9F" w:rsidP="00FD6199">
      <w:pPr>
        <w:spacing w:line="278" w:lineRule="exact"/>
        <w:rPr>
          <w:rFonts w:ascii="Arial Narrow" w:hAnsi="Arial Narrow" w:cs="Arial Narrow"/>
          <w:b/>
          <w:bCs/>
          <w:color w:val="FF0000"/>
          <w:sz w:val="20"/>
          <w:szCs w:val="20"/>
          <w:u w:val="single"/>
          <w:lang w:eastAsia="pl-PL"/>
        </w:rPr>
      </w:pPr>
    </w:p>
    <w:p w14:paraId="6E76CF14" w14:textId="77777777" w:rsidR="00CE6F9F" w:rsidRPr="00AA5586" w:rsidRDefault="00CE6F9F" w:rsidP="0084541B">
      <w:pPr>
        <w:jc w:val="center"/>
        <w:rPr>
          <w:rFonts w:ascii="Arial Narrow" w:hAnsi="Arial Narrow" w:cs="Arial Narrow"/>
          <w:b/>
          <w:bCs/>
          <w:color w:val="FF0000"/>
          <w:sz w:val="20"/>
          <w:szCs w:val="20"/>
          <w:u w:val="single"/>
        </w:rPr>
      </w:pPr>
    </w:p>
    <w:p w14:paraId="5EF333E4" w14:textId="77777777" w:rsidR="00CE6F9F" w:rsidRPr="00AA5586" w:rsidRDefault="00CE6F9F" w:rsidP="002525E5">
      <w:pPr>
        <w:jc w:val="right"/>
        <w:rPr>
          <w:rFonts w:ascii="Arial Narrow" w:hAnsi="Arial Narrow" w:cs="Arial Narrow"/>
          <w:b/>
          <w:bCs/>
          <w:color w:val="FF0000"/>
          <w:sz w:val="20"/>
          <w:szCs w:val="20"/>
          <w:u w:val="single"/>
        </w:rPr>
      </w:pPr>
      <w:r w:rsidRPr="00AA5586">
        <w:rPr>
          <w:rFonts w:ascii="Arial Narrow" w:hAnsi="Arial Narrow" w:cs="Arial Narrow"/>
          <w:b/>
          <w:bCs/>
          <w:color w:val="FF0000"/>
          <w:sz w:val="20"/>
          <w:szCs w:val="20"/>
          <w:u w:val="single"/>
        </w:rPr>
        <w:t>PODPIS WYKONAWCY</w:t>
      </w:r>
    </w:p>
    <w:sectPr w:rsidR="00CE6F9F" w:rsidRPr="00AA5586" w:rsidSect="00A22F5A">
      <w:headerReference w:type="default" r:id="rId8"/>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49D337" w14:textId="77777777" w:rsidR="00CE6F9F" w:rsidRDefault="00CE6F9F" w:rsidP="0084541B">
      <w:pPr>
        <w:spacing w:after="0" w:line="240" w:lineRule="auto"/>
      </w:pPr>
      <w:r>
        <w:separator/>
      </w:r>
    </w:p>
  </w:endnote>
  <w:endnote w:type="continuationSeparator" w:id="0">
    <w:p w14:paraId="51F85227" w14:textId="77777777" w:rsidR="00CE6F9F" w:rsidRDefault="00CE6F9F" w:rsidP="00845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BA17A" w14:textId="77777777" w:rsidR="00CE6F9F" w:rsidRDefault="00CE6F9F" w:rsidP="0084541B">
      <w:pPr>
        <w:spacing w:after="0" w:line="240" w:lineRule="auto"/>
      </w:pPr>
      <w:r>
        <w:separator/>
      </w:r>
    </w:p>
  </w:footnote>
  <w:footnote w:type="continuationSeparator" w:id="0">
    <w:p w14:paraId="018D2B8C" w14:textId="77777777" w:rsidR="00CE6F9F" w:rsidRDefault="00CE6F9F" w:rsidP="00845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34A88" w14:textId="77777777" w:rsidR="00CE6F9F" w:rsidRDefault="00B04F0E">
    <w:pPr>
      <w:pStyle w:val="Nagwek"/>
    </w:pPr>
    <w:r>
      <w:rPr>
        <w:noProof/>
        <w:lang w:eastAsia="pl-PL"/>
      </w:rPr>
      <w:drawing>
        <wp:inline distT="0" distB="0" distL="0" distR="0" wp14:anchorId="25F182F7" wp14:editId="3D3A0596">
          <wp:extent cx="5765800" cy="603250"/>
          <wp:effectExtent l="0" t="0" r="635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603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F7A22"/>
    <w:multiLevelType w:val="multilevel"/>
    <w:tmpl w:val="8E4689B4"/>
    <w:lvl w:ilvl="0">
      <w:start w:val="1"/>
      <w:numFmt w:val="lowerLetter"/>
      <w:lvlText w:val="%1."/>
      <w:lvlJc w:val="left"/>
      <w:rPr>
        <w:rFonts w:ascii="Calibri" w:eastAsia="Times New Roman" w:hAnsi="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CF700A"/>
    <w:multiLevelType w:val="multilevel"/>
    <w:tmpl w:val="221ABC92"/>
    <w:lvl w:ilvl="0">
      <w:start w:val="1"/>
      <w:numFmt w:val="bullet"/>
      <w:lvlText w:val="-"/>
      <w:lvlJc w:val="left"/>
      <w:rPr>
        <w:rFonts w:ascii="Calibri" w:eastAsia="Times New Roman" w:hAnsi="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6D199E"/>
    <w:multiLevelType w:val="multilevel"/>
    <w:tmpl w:val="FF5C0D36"/>
    <w:lvl w:ilvl="0">
      <w:start w:val="1"/>
      <w:numFmt w:val="bullet"/>
      <w:lvlText w:val="•"/>
      <w:lvlJc w:val="left"/>
      <w:rPr>
        <w:rFonts w:ascii="Calibri" w:eastAsia="Times New Roman" w:hAnsi="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9260B3"/>
    <w:multiLevelType w:val="hybridMultilevel"/>
    <w:tmpl w:val="4344FA18"/>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4">
    <w:nsid w:val="77E60850"/>
    <w:multiLevelType w:val="hybridMultilevel"/>
    <w:tmpl w:val="4344FA18"/>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5">
    <w:nsid w:val="77FB2BBB"/>
    <w:multiLevelType w:val="hybridMultilevel"/>
    <w:tmpl w:val="17D2494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hyphenationZone w:val="425"/>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69D"/>
    <w:rsid w:val="00067870"/>
    <w:rsid w:val="000E6537"/>
    <w:rsid w:val="0015468D"/>
    <w:rsid w:val="0018558F"/>
    <w:rsid w:val="00194FE9"/>
    <w:rsid w:val="0024351E"/>
    <w:rsid w:val="002448CA"/>
    <w:rsid w:val="002525E5"/>
    <w:rsid w:val="0038657D"/>
    <w:rsid w:val="00394571"/>
    <w:rsid w:val="003C3D7F"/>
    <w:rsid w:val="003E00F1"/>
    <w:rsid w:val="00410908"/>
    <w:rsid w:val="004F5177"/>
    <w:rsid w:val="0057498C"/>
    <w:rsid w:val="00585DC8"/>
    <w:rsid w:val="00630430"/>
    <w:rsid w:val="006361D8"/>
    <w:rsid w:val="00681A4B"/>
    <w:rsid w:val="00696CC0"/>
    <w:rsid w:val="006B4860"/>
    <w:rsid w:val="006D6D2A"/>
    <w:rsid w:val="00730DF3"/>
    <w:rsid w:val="0078698C"/>
    <w:rsid w:val="00791448"/>
    <w:rsid w:val="008269B6"/>
    <w:rsid w:val="0084541B"/>
    <w:rsid w:val="0088251F"/>
    <w:rsid w:val="00893648"/>
    <w:rsid w:val="008E27F0"/>
    <w:rsid w:val="00922B7B"/>
    <w:rsid w:val="00997B7C"/>
    <w:rsid w:val="00A22F5A"/>
    <w:rsid w:val="00A40514"/>
    <w:rsid w:val="00A94F0F"/>
    <w:rsid w:val="00A956D7"/>
    <w:rsid w:val="00AA5586"/>
    <w:rsid w:val="00AB4CCD"/>
    <w:rsid w:val="00AF1E53"/>
    <w:rsid w:val="00B04F0E"/>
    <w:rsid w:val="00B17CE8"/>
    <w:rsid w:val="00B2343E"/>
    <w:rsid w:val="00C14D28"/>
    <w:rsid w:val="00C211E3"/>
    <w:rsid w:val="00C32F5C"/>
    <w:rsid w:val="00CD3480"/>
    <w:rsid w:val="00CE6F9F"/>
    <w:rsid w:val="00D121B8"/>
    <w:rsid w:val="00D31265"/>
    <w:rsid w:val="00D528C7"/>
    <w:rsid w:val="00D719E3"/>
    <w:rsid w:val="00DB1E69"/>
    <w:rsid w:val="00DE605F"/>
    <w:rsid w:val="00E14F34"/>
    <w:rsid w:val="00E9269D"/>
    <w:rsid w:val="00EE2328"/>
    <w:rsid w:val="00F07ED5"/>
    <w:rsid w:val="00F31128"/>
    <w:rsid w:val="00FC056E"/>
    <w:rsid w:val="00FD61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F4F9B1C"/>
  <w15:docId w15:val="{DADC70A2-6FC0-4680-BE67-F4E7BB08F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6CC0"/>
    <w:pPr>
      <w:spacing w:after="160" w:line="259" w:lineRule="auto"/>
    </w:pPr>
    <w:rPr>
      <w:rFonts w:cs="Calibri"/>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E9269D"/>
    <w:rPr>
      <w:color w:val="0066CC"/>
      <w:u w:val="single"/>
    </w:rPr>
  </w:style>
  <w:style w:type="character" w:customStyle="1" w:styleId="Bodytext2">
    <w:name w:val="Body text (2)_"/>
    <w:basedOn w:val="Domylnaczcionkaakapitu"/>
    <w:uiPriority w:val="99"/>
    <w:rsid w:val="00E9269D"/>
    <w:rPr>
      <w:rFonts w:ascii="Calibri" w:hAnsi="Calibri" w:cs="Calibri"/>
      <w:sz w:val="21"/>
      <w:szCs w:val="21"/>
      <w:u w:val="none"/>
    </w:rPr>
  </w:style>
  <w:style w:type="character" w:customStyle="1" w:styleId="Bodytext20">
    <w:name w:val="Body text (2)"/>
    <w:basedOn w:val="Bodytext2"/>
    <w:uiPriority w:val="99"/>
    <w:rsid w:val="00E9269D"/>
    <w:rPr>
      <w:rFonts w:ascii="Calibri" w:hAnsi="Calibri" w:cs="Calibri"/>
      <w:color w:val="000000"/>
      <w:spacing w:val="0"/>
      <w:w w:val="100"/>
      <w:position w:val="0"/>
      <w:sz w:val="21"/>
      <w:szCs w:val="21"/>
      <w:u w:val="none"/>
      <w:lang w:val="pl-PL" w:eastAsia="pl-PL"/>
    </w:rPr>
  </w:style>
  <w:style w:type="character" w:customStyle="1" w:styleId="Nierozpoznanawzmianka1">
    <w:name w:val="Nierozpoznana wzmianka1"/>
    <w:basedOn w:val="Domylnaczcionkaakapitu"/>
    <w:uiPriority w:val="99"/>
    <w:semiHidden/>
    <w:rsid w:val="00E9269D"/>
    <w:rPr>
      <w:color w:val="605E5C"/>
      <w:shd w:val="clear" w:color="auto" w:fill="E1DFDD"/>
    </w:rPr>
  </w:style>
  <w:style w:type="paragraph" w:styleId="Nagwek">
    <w:name w:val="header"/>
    <w:basedOn w:val="Normalny"/>
    <w:link w:val="NagwekZnak"/>
    <w:uiPriority w:val="99"/>
    <w:rsid w:val="008454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541B"/>
  </w:style>
  <w:style w:type="paragraph" w:styleId="Stopka">
    <w:name w:val="footer"/>
    <w:basedOn w:val="Normalny"/>
    <w:link w:val="StopkaZnak"/>
    <w:uiPriority w:val="99"/>
    <w:rsid w:val="008454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541B"/>
  </w:style>
  <w:style w:type="paragraph" w:styleId="Akapitzlist">
    <w:name w:val="List Paragraph"/>
    <w:basedOn w:val="Normalny"/>
    <w:uiPriority w:val="99"/>
    <w:qFormat/>
    <w:rsid w:val="006B4860"/>
    <w:pPr>
      <w:ind w:left="720"/>
      <w:contextualSpacing/>
    </w:pPr>
  </w:style>
  <w:style w:type="character" w:styleId="UyteHipercze">
    <w:name w:val="FollowedHyperlink"/>
    <w:basedOn w:val="Domylnaczcionkaakapitu"/>
    <w:uiPriority w:val="99"/>
    <w:semiHidden/>
    <w:rsid w:val="00C32F5C"/>
    <w:rPr>
      <w:color w:val="954F72"/>
      <w:u w:val="single"/>
    </w:rPr>
  </w:style>
  <w:style w:type="character" w:styleId="Odwoaniedokomentarza">
    <w:name w:val="annotation reference"/>
    <w:basedOn w:val="Domylnaczcionkaakapitu"/>
    <w:uiPriority w:val="99"/>
    <w:semiHidden/>
    <w:rsid w:val="00C32F5C"/>
    <w:rPr>
      <w:sz w:val="16"/>
      <w:szCs w:val="16"/>
    </w:rPr>
  </w:style>
  <w:style w:type="paragraph" w:styleId="Tekstkomentarza">
    <w:name w:val="annotation text"/>
    <w:basedOn w:val="Normalny"/>
    <w:link w:val="TekstkomentarzaZnak"/>
    <w:uiPriority w:val="99"/>
    <w:semiHidden/>
    <w:rsid w:val="00C32F5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32F5C"/>
    <w:rPr>
      <w:sz w:val="20"/>
      <w:szCs w:val="20"/>
    </w:rPr>
  </w:style>
  <w:style w:type="paragraph" w:styleId="Tematkomentarza">
    <w:name w:val="annotation subject"/>
    <w:basedOn w:val="Tekstkomentarza"/>
    <w:next w:val="Tekstkomentarza"/>
    <w:link w:val="TematkomentarzaZnak"/>
    <w:uiPriority w:val="99"/>
    <w:semiHidden/>
    <w:rsid w:val="00C32F5C"/>
    <w:rPr>
      <w:b/>
      <w:bCs/>
    </w:rPr>
  </w:style>
  <w:style w:type="character" w:customStyle="1" w:styleId="TematkomentarzaZnak">
    <w:name w:val="Temat komentarza Znak"/>
    <w:basedOn w:val="TekstkomentarzaZnak"/>
    <w:link w:val="Tematkomentarza"/>
    <w:uiPriority w:val="99"/>
    <w:semiHidden/>
    <w:rsid w:val="00C32F5C"/>
    <w:rPr>
      <w:b/>
      <w:bCs/>
      <w:sz w:val="20"/>
      <w:szCs w:val="20"/>
    </w:rPr>
  </w:style>
  <w:style w:type="paragraph" w:styleId="Tekstdymka">
    <w:name w:val="Balloon Text"/>
    <w:basedOn w:val="Normalny"/>
    <w:link w:val="TekstdymkaZnak"/>
    <w:uiPriority w:val="99"/>
    <w:semiHidden/>
    <w:unhideWhenUsed/>
    <w:rsid w:val="00F311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112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1306</Words>
  <Characters>8883</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Kaczmarek</dc:creator>
  <cp:keywords/>
  <dc:description/>
  <cp:lastModifiedBy>Bartosz Pitak</cp:lastModifiedBy>
  <cp:revision>2</cp:revision>
  <dcterms:created xsi:type="dcterms:W3CDTF">2022-10-27T11:01:00Z</dcterms:created>
  <dcterms:modified xsi:type="dcterms:W3CDTF">2022-10-27T11:01:00Z</dcterms:modified>
</cp:coreProperties>
</file>