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A385" w14:textId="4357F846" w:rsidR="00360317" w:rsidRPr="00AE0611" w:rsidRDefault="00360317" w:rsidP="0036031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E0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Łódź, dnia </w:t>
      </w:r>
      <w:r w:rsidR="00A26752">
        <w:rPr>
          <w:rFonts w:asciiTheme="minorHAnsi" w:hAnsiTheme="minorHAnsi" w:cstheme="minorHAnsi"/>
          <w:b/>
          <w:bCs/>
          <w:color w:val="auto"/>
          <w:sz w:val="22"/>
          <w:szCs w:val="22"/>
        </w:rPr>
        <w:t>08</w:t>
      </w:r>
      <w:r w:rsidRPr="00AE0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.01.2025 r. </w:t>
      </w:r>
    </w:p>
    <w:p w14:paraId="125A12DD" w14:textId="77777777" w:rsidR="00360317" w:rsidRPr="00AE0611" w:rsidRDefault="00360317" w:rsidP="0036031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4927131" w14:textId="77777777" w:rsidR="00360317" w:rsidRPr="00AE0611" w:rsidRDefault="00360317" w:rsidP="00AE0611">
      <w:pPr>
        <w:spacing w:after="120"/>
        <w:ind w:left="3828"/>
        <w:jc w:val="both"/>
        <w:rPr>
          <w:rFonts w:cstheme="minorHAnsi"/>
        </w:rPr>
      </w:pPr>
      <w:r w:rsidRPr="00AE0611">
        <w:rPr>
          <w:rFonts w:cstheme="minorHAnsi"/>
        </w:rPr>
        <w:t>Do Uczestników postępowania o udzielenie zamówienia publicznego, którzy pobrali część poufną SWZ</w:t>
      </w:r>
    </w:p>
    <w:p w14:paraId="210D3487" w14:textId="1048A807" w:rsidR="00360317" w:rsidRPr="00AE0611" w:rsidRDefault="00360317" w:rsidP="00AE0611">
      <w:pPr>
        <w:spacing w:after="120"/>
        <w:ind w:left="3828"/>
        <w:jc w:val="both"/>
        <w:rPr>
          <w:rFonts w:cstheme="minorHAnsi"/>
          <w:b/>
        </w:rPr>
      </w:pPr>
      <w:r w:rsidRPr="00AE0611">
        <w:rPr>
          <w:rFonts w:cstheme="minorHAnsi"/>
          <w:b/>
        </w:rPr>
        <w:t xml:space="preserve">Znak sprawy: </w:t>
      </w:r>
      <w:r w:rsidRPr="00AE0611">
        <w:rPr>
          <w:rFonts w:cstheme="minorHAnsi"/>
          <w:b/>
          <w:bCs/>
          <w:lang w:val="x-none"/>
        </w:rPr>
        <w:t xml:space="preserve"> </w:t>
      </w:r>
      <w:r w:rsidRPr="00AE0611">
        <w:rPr>
          <w:rFonts w:cstheme="minorHAnsi"/>
          <w:b/>
          <w:smallCaps/>
          <w:spacing w:val="20"/>
        </w:rPr>
        <w:t>26/2024</w:t>
      </w:r>
    </w:p>
    <w:p w14:paraId="4229B0C0" w14:textId="77777777" w:rsidR="00360317" w:rsidRPr="00AE0611" w:rsidRDefault="00360317" w:rsidP="00360317">
      <w:pPr>
        <w:tabs>
          <w:tab w:val="center" w:pos="2127"/>
        </w:tabs>
        <w:jc w:val="both"/>
        <w:rPr>
          <w:rFonts w:cstheme="minorHAnsi"/>
          <w:b/>
        </w:rPr>
      </w:pPr>
    </w:p>
    <w:p w14:paraId="3164BB92" w14:textId="77777777" w:rsidR="00360317" w:rsidRPr="00AE0611" w:rsidRDefault="00360317" w:rsidP="00360317">
      <w:pPr>
        <w:tabs>
          <w:tab w:val="center" w:pos="2127"/>
        </w:tabs>
        <w:jc w:val="both"/>
        <w:rPr>
          <w:rFonts w:cstheme="minorHAnsi"/>
          <w:b/>
        </w:rPr>
      </w:pPr>
    </w:p>
    <w:p w14:paraId="59B3F866" w14:textId="35CC9722" w:rsidR="00360317" w:rsidRPr="00AE0611" w:rsidRDefault="00360317" w:rsidP="00360317">
      <w:pPr>
        <w:tabs>
          <w:tab w:val="center" w:pos="2127"/>
        </w:tabs>
        <w:jc w:val="both"/>
        <w:rPr>
          <w:rFonts w:cstheme="minorHAnsi"/>
        </w:rPr>
      </w:pPr>
      <w:r w:rsidRPr="00AE0611">
        <w:rPr>
          <w:rFonts w:cstheme="minorHAnsi"/>
          <w:b/>
        </w:rPr>
        <w:t xml:space="preserve">Dotyczy: </w:t>
      </w:r>
      <w:r w:rsidRPr="00AE0611">
        <w:rPr>
          <w:rFonts w:cstheme="minorHAnsi"/>
        </w:rPr>
        <w:t>Postępowania o udzielenie zamówienia publicznego na usługę ubezpieczenia SP ZOZ Szpitala Powiatowego im. Edmunda Biernackiego w Opocznie (2 CZĘŚCI)</w:t>
      </w:r>
    </w:p>
    <w:p w14:paraId="684D496D" w14:textId="0D12F284" w:rsidR="00360317" w:rsidRPr="00AE0611" w:rsidRDefault="00360317" w:rsidP="00360317">
      <w:pPr>
        <w:tabs>
          <w:tab w:val="center" w:pos="2127"/>
        </w:tabs>
        <w:spacing w:before="360" w:after="120"/>
        <w:jc w:val="both"/>
        <w:rPr>
          <w:rFonts w:cstheme="minorHAnsi"/>
          <w:b/>
          <w:bCs/>
        </w:rPr>
      </w:pPr>
      <w:r w:rsidRPr="00AE0611">
        <w:rPr>
          <w:rFonts w:cstheme="minorHAnsi"/>
        </w:rPr>
        <w:t xml:space="preserve">W odpowiedzi na wnioski Wykonawców, o wyjaśnienie treści SWZ, działając w oparciu o art. 284 oraz 286 ustawy PZP – </w:t>
      </w:r>
      <w:r w:rsidRPr="00AE0611">
        <w:rPr>
          <w:rFonts w:cstheme="minorHAnsi"/>
          <w:b/>
          <w:bCs/>
        </w:rPr>
        <w:t xml:space="preserve">Zamawiający udziela wyjaśnień </w:t>
      </w:r>
      <w:r w:rsidR="00AC55D0">
        <w:rPr>
          <w:rFonts w:cstheme="minorHAnsi"/>
          <w:b/>
          <w:bCs/>
        </w:rPr>
        <w:t xml:space="preserve">do części jawnej </w:t>
      </w:r>
      <w:r w:rsidRPr="00AE0611">
        <w:rPr>
          <w:rFonts w:cstheme="minorHAnsi"/>
          <w:b/>
          <w:bCs/>
        </w:rPr>
        <w:t xml:space="preserve">oraz wprowadza następujące zmiany treści SWZ. </w:t>
      </w:r>
    </w:p>
    <w:p w14:paraId="7806DBC5" w14:textId="60DB109B" w:rsidR="00360317" w:rsidRDefault="00AC55D0" w:rsidP="0036031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Jednocześnie Zamawiający informuje, że odpowiedział na pytania Wykonawców  do części poufnej, odpowiedzi wraz ze zmodyfikowaną częścią poufną SWZ Zamawiający przekazał Wykonawcą, którzy wystąpili o część poufną.</w:t>
      </w:r>
    </w:p>
    <w:p w14:paraId="0C734F42" w14:textId="77777777" w:rsidR="00AC55D0" w:rsidRPr="00AE0611" w:rsidRDefault="00AC55D0" w:rsidP="0036031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8E2625" w14:textId="76C9DCA5" w:rsidR="009C5B8E" w:rsidRPr="008315AC" w:rsidRDefault="009C5B8E" w:rsidP="009C5B8E">
      <w:pPr>
        <w:rPr>
          <w:rFonts w:cstheme="minorHAnsi"/>
          <w:b/>
          <w:bCs/>
        </w:rPr>
      </w:pPr>
      <w:r w:rsidRPr="008315AC">
        <w:rPr>
          <w:rFonts w:cstheme="minorHAnsi"/>
          <w:b/>
          <w:bCs/>
        </w:rPr>
        <w:t>Pytanie</w:t>
      </w:r>
      <w:r w:rsidR="00A33D05">
        <w:rPr>
          <w:rFonts w:cstheme="minorHAnsi"/>
          <w:b/>
          <w:bCs/>
        </w:rPr>
        <w:t xml:space="preserve"> 51</w:t>
      </w:r>
    </w:p>
    <w:p w14:paraId="4FF1A9E2" w14:textId="77777777" w:rsidR="009C5B8E" w:rsidRPr="008315AC" w:rsidRDefault="009C5B8E" w:rsidP="009C5B8E">
      <w:pPr>
        <w:rPr>
          <w:rFonts w:cstheme="minorHAnsi"/>
        </w:rPr>
      </w:pPr>
      <w:r w:rsidRPr="008315AC">
        <w:rPr>
          <w:rFonts w:cstheme="minorHAnsi"/>
        </w:rPr>
        <w:t>Umowa dla Części 2</w:t>
      </w:r>
    </w:p>
    <w:p w14:paraId="12A44B98" w14:textId="0A6713E5" w:rsidR="002C253F" w:rsidRPr="008315AC" w:rsidRDefault="009C5B8E" w:rsidP="009C5B8E">
      <w:pPr>
        <w:rPr>
          <w:rFonts w:cstheme="minorHAnsi"/>
        </w:rPr>
      </w:pPr>
      <w:r w:rsidRPr="008315AC">
        <w:rPr>
          <w:rFonts w:cstheme="minorHAnsi"/>
        </w:rPr>
        <w:t>Paragraf 7 PRZENIESIENIE WŁASNOŚCI MIENIA Ochrona ubezpieczeniowa nie wygasa, lecz jest kontynuowana na dotychczasowych warunkach w przypadku przewłaszczenia na zabezpieczenie pojazdu objętego umową. Ochrona jest także kontynuowana w przypadku przeniesienia własności mienia na inną jednostkę Zamawiającego oraz w przypadku przeniesienia własności pojazdu pomiędzy Zamawiającym a leasingodawcą, wynajmującym, dzierżawcą lub innym podmiotem o podobnym charakterze, jeśli strony umowy leasingu, najmu, dzierżawy lub innej o podobnym charakterze nie określą inaczej strony obowiązanej do ubezpieczenia tego mienia – proszę o zmianę i dopisanie: Przeniesienia praw z ubezpieczenia wymaga zgody Wykonawcy.</w:t>
      </w:r>
    </w:p>
    <w:p w14:paraId="051DBC7B" w14:textId="77777777" w:rsidR="009C5B8E" w:rsidRPr="008315AC" w:rsidRDefault="009C5B8E" w:rsidP="009C5B8E">
      <w:pPr>
        <w:rPr>
          <w:rFonts w:cstheme="minorHAnsi"/>
          <w:b/>
          <w:bCs/>
        </w:rPr>
      </w:pPr>
      <w:r w:rsidRPr="008315AC">
        <w:rPr>
          <w:rFonts w:cstheme="minorHAnsi"/>
          <w:b/>
          <w:bCs/>
        </w:rPr>
        <w:t xml:space="preserve">Odpowiedź: </w:t>
      </w:r>
    </w:p>
    <w:p w14:paraId="60D467DD" w14:textId="2457C889" w:rsidR="009C5B8E" w:rsidRPr="008315AC" w:rsidRDefault="008315AC" w:rsidP="009C5B8E">
      <w:pPr>
        <w:rPr>
          <w:rFonts w:cstheme="minorHAnsi"/>
        </w:rPr>
      </w:pPr>
      <w:r w:rsidRPr="008315AC">
        <w:rPr>
          <w:rFonts w:cstheme="minorHAnsi"/>
        </w:rPr>
        <w:t xml:space="preserve">Zamawiający modyfikuje treść Paragrafu 7 poprzez dodanie zdania: </w:t>
      </w:r>
      <w:bookmarkStart w:id="0" w:name="_Hlk186795371"/>
      <w:r w:rsidRPr="008315AC">
        <w:rPr>
          <w:rFonts w:cstheme="minorHAnsi"/>
          <w:color w:val="00B050"/>
        </w:rPr>
        <w:t>Przeniesienie praw z ubezpieczeń dobrowolnych wymaga zgody Wykonawcy.</w:t>
      </w:r>
      <w:bookmarkEnd w:id="0"/>
    </w:p>
    <w:p w14:paraId="2A44C099" w14:textId="478F49FA" w:rsidR="008315AC" w:rsidRPr="004D5258" w:rsidRDefault="008315AC" w:rsidP="008315AC">
      <w:pPr>
        <w:rPr>
          <w:rFonts w:cstheme="minorHAnsi"/>
          <w:b/>
          <w:bCs/>
          <w:color w:val="00B050"/>
        </w:rPr>
      </w:pPr>
      <w:r w:rsidRPr="008315AC">
        <w:rPr>
          <w:rFonts w:cstheme="minorHAnsi"/>
          <w:b/>
          <w:bCs/>
          <w:color w:val="00B050"/>
        </w:rPr>
        <w:t>Modyfikacji ulega Załącznik 3a do SWZ – Wzór</w:t>
      </w:r>
      <w:r>
        <w:rPr>
          <w:rFonts w:cstheme="minorHAnsi"/>
          <w:b/>
          <w:bCs/>
          <w:color w:val="00B050"/>
        </w:rPr>
        <w:t xml:space="preserve"> umowy przetargowej dla części 1</w:t>
      </w:r>
      <w:r w:rsidRPr="004D5258">
        <w:rPr>
          <w:rFonts w:cstheme="minorHAnsi"/>
          <w:b/>
          <w:bCs/>
          <w:color w:val="00B050"/>
        </w:rPr>
        <w:t>.</w:t>
      </w:r>
    </w:p>
    <w:p w14:paraId="605B5124" w14:textId="77777777" w:rsidR="008315AC" w:rsidRDefault="008315AC" w:rsidP="009C5B8E">
      <w:pPr>
        <w:rPr>
          <w:rFonts w:cstheme="minorHAnsi"/>
          <w:b/>
          <w:bCs/>
        </w:rPr>
      </w:pPr>
    </w:p>
    <w:p w14:paraId="5EE3B36D" w14:textId="723289ED" w:rsidR="009C5B8E" w:rsidRPr="009C5B8E" w:rsidRDefault="009C5B8E" w:rsidP="009C5B8E">
      <w:pPr>
        <w:rPr>
          <w:rFonts w:cstheme="minorHAnsi"/>
          <w:b/>
          <w:bCs/>
        </w:rPr>
      </w:pPr>
      <w:r w:rsidRPr="00AE0611">
        <w:rPr>
          <w:rFonts w:cstheme="minorHAnsi"/>
          <w:b/>
          <w:bCs/>
        </w:rPr>
        <w:t>Pytanie</w:t>
      </w:r>
      <w:r w:rsidR="00A33D05">
        <w:rPr>
          <w:rFonts w:cstheme="minorHAnsi"/>
          <w:b/>
          <w:bCs/>
        </w:rPr>
        <w:t xml:space="preserve"> 54</w:t>
      </w:r>
    </w:p>
    <w:p w14:paraId="0F2B2456" w14:textId="02952D12" w:rsidR="009C5B8E" w:rsidRDefault="009C5B8E" w:rsidP="009C5B8E">
      <w:pPr>
        <w:rPr>
          <w:rFonts w:cstheme="minorHAnsi"/>
        </w:rPr>
      </w:pPr>
      <w:r w:rsidRPr="009C5B8E">
        <w:rPr>
          <w:rFonts w:cstheme="minorHAnsi"/>
        </w:rPr>
        <w:t>Proszę także o zweryfikowanie wykazu pojazdów – zdublowane pojazdy.</w:t>
      </w:r>
    </w:p>
    <w:p w14:paraId="466D4E91" w14:textId="77777777" w:rsidR="009C5B8E" w:rsidRPr="009C5B8E" w:rsidRDefault="009C5B8E" w:rsidP="009C5B8E">
      <w:pPr>
        <w:rPr>
          <w:rFonts w:cstheme="minorHAnsi"/>
          <w:b/>
          <w:bCs/>
        </w:rPr>
      </w:pPr>
      <w:r w:rsidRPr="00AE0611">
        <w:rPr>
          <w:rFonts w:cstheme="minorHAnsi"/>
          <w:b/>
          <w:bCs/>
        </w:rPr>
        <w:t xml:space="preserve">Odpowiedź: </w:t>
      </w:r>
    </w:p>
    <w:p w14:paraId="6A6BE292" w14:textId="69FF5066" w:rsidR="009C5B8E" w:rsidRDefault="009C5B8E" w:rsidP="009C5B8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Zamawiający zweryfikował wykaz pojazdów – jest on poprawny. Pojazdy mają bardzo podobne numery rejestracyjn</w:t>
      </w:r>
      <w:r w:rsidR="00A33D05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>.</w:t>
      </w:r>
    </w:p>
    <w:p w14:paraId="6B1811B8" w14:textId="27C4220D" w:rsidR="009C5B8E" w:rsidRDefault="009C5B8E" w:rsidP="009C5B8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Zamawiający uzupełnił wykaz pojazdów o numery VIN.</w:t>
      </w:r>
    </w:p>
    <w:p w14:paraId="6C3D0547" w14:textId="7BA7171C" w:rsidR="009C5B8E" w:rsidRDefault="009C5B8E" w:rsidP="009C5B8E">
      <w:pPr>
        <w:rPr>
          <w:rFonts w:cstheme="minorHAnsi"/>
          <w:b/>
          <w:bCs/>
          <w:color w:val="00B050"/>
        </w:rPr>
      </w:pPr>
      <w:r w:rsidRPr="009C5B8E">
        <w:rPr>
          <w:rFonts w:cstheme="minorHAnsi"/>
          <w:b/>
          <w:bCs/>
          <w:color w:val="00B050"/>
        </w:rPr>
        <w:lastRenderedPageBreak/>
        <w:t>Jednocześnie Zamawiający uzupełnia wykaz pojazdów oraz Formularz ofertowy dla Części 2 o pojazd</w:t>
      </w:r>
      <w:r w:rsidR="00F13293">
        <w:rPr>
          <w:rFonts w:cstheme="minorHAnsi"/>
          <w:b/>
          <w:bCs/>
          <w:color w:val="00B050"/>
        </w:rPr>
        <w:t>,</w:t>
      </w:r>
      <w:r w:rsidRPr="009C5B8E">
        <w:rPr>
          <w:rFonts w:cstheme="minorHAnsi"/>
          <w:b/>
          <w:bCs/>
          <w:color w:val="00B050"/>
        </w:rPr>
        <w:t xml:space="preserve"> który zostanie wykupiony  z leasingu</w:t>
      </w:r>
      <w:r w:rsidR="00F13293">
        <w:rPr>
          <w:rFonts w:cstheme="minorHAnsi"/>
          <w:b/>
          <w:bCs/>
          <w:color w:val="00B050"/>
        </w:rPr>
        <w:t>:</w:t>
      </w:r>
    </w:p>
    <w:tbl>
      <w:tblPr>
        <w:tblW w:w="9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915"/>
        <w:gridCol w:w="2734"/>
        <w:gridCol w:w="1775"/>
        <w:gridCol w:w="921"/>
        <w:gridCol w:w="1194"/>
        <w:gridCol w:w="1194"/>
      </w:tblGrid>
      <w:tr w:rsidR="00A33D05" w:rsidRPr="00A33D05" w14:paraId="22BECCCF" w14:textId="77777777" w:rsidTr="00A33D05">
        <w:trPr>
          <w:trHeight w:val="9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2A8623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68CC66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REJ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763D2C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158BD6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A27C30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83298F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Okres ubezpieczenia od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DE30EA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Okres ubezpieczenia do</w:t>
            </w:r>
          </w:p>
        </w:tc>
      </w:tr>
      <w:tr w:rsidR="00A33D05" w:rsidRPr="00A33D05" w14:paraId="6B5D7CBA" w14:textId="77777777" w:rsidTr="00A33D05">
        <w:trPr>
          <w:trHeight w:val="5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CEB1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3444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WL5259N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7FB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FORD TRANSIT 350 L3H2 Trend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4BDF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WF0EXXTTREKT30532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953B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Ciężarowy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F5F1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21.12.2025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DB9E" w14:textId="77777777" w:rsidR="00A33D05" w:rsidRPr="00F13293" w:rsidRDefault="00A33D05" w:rsidP="00F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20.12.2026</w:t>
            </w:r>
          </w:p>
        </w:tc>
      </w:tr>
    </w:tbl>
    <w:p w14:paraId="1AE97711" w14:textId="77777777" w:rsidR="00F13293" w:rsidRDefault="00F13293" w:rsidP="009C5B8E">
      <w:pPr>
        <w:rPr>
          <w:rFonts w:cstheme="minorHAnsi"/>
          <w:b/>
          <w:bCs/>
          <w:color w:val="00B05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035"/>
        <w:gridCol w:w="808"/>
        <w:gridCol w:w="1843"/>
        <w:gridCol w:w="1842"/>
        <w:gridCol w:w="1843"/>
      </w:tblGrid>
      <w:tr w:rsidR="00A33D05" w:rsidRPr="00F13293" w14:paraId="6BDAED7F" w14:textId="77777777" w:rsidTr="00A33D05">
        <w:trPr>
          <w:trHeight w:val="900"/>
        </w:trPr>
        <w:tc>
          <w:tcPr>
            <w:tcW w:w="851" w:type="dxa"/>
            <w:shd w:val="clear" w:color="000000" w:fill="D9D9D9"/>
            <w:vAlign w:val="bottom"/>
            <w:hideMark/>
          </w:tcPr>
          <w:p w14:paraId="51857D40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prod.</w:t>
            </w:r>
          </w:p>
        </w:tc>
        <w:tc>
          <w:tcPr>
            <w:tcW w:w="992" w:type="dxa"/>
            <w:shd w:val="clear" w:color="000000" w:fill="D9D9D9"/>
            <w:vAlign w:val="bottom"/>
            <w:hideMark/>
          </w:tcPr>
          <w:p w14:paraId="0922EDF3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I rej.</w:t>
            </w:r>
          </w:p>
        </w:tc>
        <w:tc>
          <w:tcPr>
            <w:tcW w:w="1035" w:type="dxa"/>
            <w:shd w:val="clear" w:color="000000" w:fill="D9D9D9"/>
            <w:vAlign w:val="bottom"/>
            <w:hideMark/>
          </w:tcPr>
          <w:p w14:paraId="1C0F33C2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pojemność/ moc [kW]</w:t>
            </w:r>
          </w:p>
        </w:tc>
        <w:tc>
          <w:tcPr>
            <w:tcW w:w="808" w:type="dxa"/>
            <w:shd w:val="clear" w:color="000000" w:fill="D9D9D9"/>
            <w:vAlign w:val="bottom"/>
            <w:hideMark/>
          </w:tcPr>
          <w:p w14:paraId="0E4160F6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 miejsc</w:t>
            </w:r>
          </w:p>
        </w:tc>
        <w:tc>
          <w:tcPr>
            <w:tcW w:w="1843" w:type="dxa"/>
            <w:shd w:val="clear" w:color="000000" w:fill="D9D9D9"/>
            <w:vAlign w:val="bottom"/>
            <w:hideMark/>
          </w:tcPr>
          <w:p w14:paraId="7D317BC7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Zabezpieczenia</w:t>
            </w:r>
          </w:p>
        </w:tc>
        <w:tc>
          <w:tcPr>
            <w:tcW w:w="1842" w:type="dxa"/>
            <w:shd w:val="clear" w:color="000000" w:fill="D9D9D9"/>
            <w:vAlign w:val="bottom"/>
            <w:hideMark/>
          </w:tcPr>
          <w:p w14:paraId="6E668D42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pojazdu wraz z zabudową i oznakowaniem [brutto]</w:t>
            </w:r>
          </w:p>
        </w:tc>
        <w:tc>
          <w:tcPr>
            <w:tcW w:w="1843" w:type="dxa"/>
            <w:shd w:val="clear" w:color="000000" w:fill="D9D9D9"/>
            <w:vAlign w:val="bottom"/>
            <w:hideMark/>
          </w:tcPr>
          <w:p w14:paraId="6F460280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Zakres ubezpieczenia:</w:t>
            </w:r>
          </w:p>
        </w:tc>
      </w:tr>
      <w:tr w:rsidR="00A33D05" w:rsidRPr="00F13293" w14:paraId="0A4D2E0C" w14:textId="77777777" w:rsidTr="00A33D05">
        <w:trPr>
          <w:trHeight w:val="416"/>
        </w:trPr>
        <w:tc>
          <w:tcPr>
            <w:tcW w:w="851" w:type="dxa"/>
            <w:shd w:val="clear" w:color="auto" w:fill="auto"/>
            <w:vAlign w:val="bottom"/>
            <w:hideMark/>
          </w:tcPr>
          <w:p w14:paraId="48D60ADC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6B7F26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13.11.2019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14:paraId="74F9BDDA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1996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14:paraId="2BF5475D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BF754D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Immobilizer, autoalarm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0405DA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60 800 zł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4617833" w14:textId="77777777" w:rsidR="00A33D05" w:rsidRPr="00F13293" w:rsidRDefault="00A33D05" w:rsidP="005D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132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AC, OCppm, NNW</w:t>
            </w:r>
          </w:p>
        </w:tc>
      </w:tr>
    </w:tbl>
    <w:p w14:paraId="5015059F" w14:textId="77777777" w:rsidR="00A33D05" w:rsidRPr="009C5B8E" w:rsidRDefault="00A33D05" w:rsidP="009C5B8E">
      <w:pPr>
        <w:rPr>
          <w:rFonts w:cstheme="minorHAnsi"/>
          <w:b/>
          <w:bCs/>
          <w:color w:val="00B050"/>
        </w:rPr>
      </w:pPr>
    </w:p>
    <w:p w14:paraId="59729DA7" w14:textId="327B35CE" w:rsidR="009C5B8E" w:rsidRPr="009C5B8E" w:rsidRDefault="009C5B8E" w:rsidP="009C5B8E">
      <w:pPr>
        <w:rPr>
          <w:rFonts w:cstheme="minorHAnsi"/>
          <w:b/>
          <w:bCs/>
          <w:color w:val="00B050"/>
        </w:rPr>
      </w:pPr>
      <w:r w:rsidRPr="009C5B8E">
        <w:rPr>
          <w:rFonts w:cstheme="minorHAnsi"/>
          <w:b/>
          <w:bCs/>
          <w:color w:val="00B050"/>
        </w:rPr>
        <w:t xml:space="preserve">Modyfikacji ulega Załącznik </w:t>
      </w:r>
      <w:r w:rsidR="00F13293">
        <w:rPr>
          <w:rFonts w:cstheme="minorHAnsi"/>
          <w:b/>
          <w:bCs/>
          <w:color w:val="00B050"/>
        </w:rPr>
        <w:t xml:space="preserve">2b </w:t>
      </w:r>
      <w:r w:rsidRPr="009C5B8E">
        <w:rPr>
          <w:rFonts w:cstheme="minorHAnsi"/>
          <w:b/>
          <w:bCs/>
          <w:color w:val="00B050"/>
        </w:rPr>
        <w:t>– Wykaz pojazdów oraz Załącznik 4b – Formularz ofertowy dla Części 2</w:t>
      </w:r>
    </w:p>
    <w:p w14:paraId="73E229DF" w14:textId="77777777" w:rsidR="009C5B8E" w:rsidRPr="009C5B8E" w:rsidRDefault="009C5B8E" w:rsidP="009C5B8E">
      <w:pPr>
        <w:rPr>
          <w:rFonts w:cstheme="minorHAnsi"/>
        </w:rPr>
      </w:pPr>
    </w:p>
    <w:sectPr w:rsidR="009C5B8E" w:rsidRPr="009C5B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0737" w14:textId="77777777" w:rsidR="00F95A35" w:rsidRDefault="00F95A35" w:rsidP="00F95A35">
      <w:pPr>
        <w:spacing w:after="0" w:line="240" w:lineRule="auto"/>
      </w:pPr>
      <w:r>
        <w:separator/>
      </w:r>
    </w:p>
  </w:endnote>
  <w:endnote w:type="continuationSeparator" w:id="0">
    <w:p w14:paraId="322B5BD3" w14:textId="77777777" w:rsidR="00F95A35" w:rsidRDefault="00F95A35" w:rsidP="00F9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81E0" w14:textId="77777777" w:rsidR="00F95A35" w:rsidRDefault="00F95A35" w:rsidP="00F95A35">
      <w:pPr>
        <w:spacing w:after="0" w:line="240" w:lineRule="auto"/>
      </w:pPr>
      <w:r>
        <w:separator/>
      </w:r>
    </w:p>
  </w:footnote>
  <w:footnote w:type="continuationSeparator" w:id="0">
    <w:p w14:paraId="710DCF9A" w14:textId="77777777" w:rsidR="00F95A35" w:rsidRDefault="00F95A35" w:rsidP="00F9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0657" w14:textId="20926377" w:rsidR="00360317" w:rsidRDefault="00360317">
    <w:pPr>
      <w:pStyle w:val="Nagwek"/>
    </w:pPr>
    <w:r>
      <w:t>POUFNE i JAWNE WYJAŚNIENIA TREŚCI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7B3"/>
    <w:multiLevelType w:val="hybridMultilevel"/>
    <w:tmpl w:val="388E0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DE5086"/>
    <w:multiLevelType w:val="hybridMultilevel"/>
    <w:tmpl w:val="4B58D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E4A89"/>
    <w:multiLevelType w:val="hybridMultilevel"/>
    <w:tmpl w:val="56846A0A"/>
    <w:lvl w:ilvl="0" w:tplc="F1F01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64405"/>
    <w:multiLevelType w:val="hybridMultilevel"/>
    <w:tmpl w:val="48ECD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C6A3C"/>
    <w:multiLevelType w:val="hybridMultilevel"/>
    <w:tmpl w:val="4AFE5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43673">
    <w:abstractNumId w:val="4"/>
  </w:num>
  <w:num w:numId="2" w16cid:durableId="591359791">
    <w:abstractNumId w:val="1"/>
  </w:num>
  <w:num w:numId="3" w16cid:durableId="1866819607">
    <w:abstractNumId w:val="0"/>
  </w:num>
  <w:num w:numId="4" w16cid:durableId="907033062">
    <w:abstractNumId w:val="2"/>
  </w:num>
  <w:num w:numId="5" w16cid:durableId="788745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94"/>
    <w:rsid w:val="00007784"/>
    <w:rsid w:val="000226FC"/>
    <w:rsid w:val="00040BAA"/>
    <w:rsid w:val="00072020"/>
    <w:rsid w:val="000D66B5"/>
    <w:rsid w:val="00100FEC"/>
    <w:rsid w:val="001054DF"/>
    <w:rsid w:val="001157FF"/>
    <w:rsid w:val="001D0F9A"/>
    <w:rsid w:val="001F10B6"/>
    <w:rsid w:val="00212291"/>
    <w:rsid w:val="00235889"/>
    <w:rsid w:val="00267AC9"/>
    <w:rsid w:val="00294704"/>
    <w:rsid w:val="002B6F00"/>
    <w:rsid w:val="002C253F"/>
    <w:rsid w:val="002D5EB9"/>
    <w:rsid w:val="00314A32"/>
    <w:rsid w:val="00344B78"/>
    <w:rsid w:val="00360317"/>
    <w:rsid w:val="003B1F78"/>
    <w:rsid w:val="003F7B58"/>
    <w:rsid w:val="004011F7"/>
    <w:rsid w:val="00410ACA"/>
    <w:rsid w:val="00487FC7"/>
    <w:rsid w:val="004D0E58"/>
    <w:rsid w:val="004D5258"/>
    <w:rsid w:val="0051143E"/>
    <w:rsid w:val="00546084"/>
    <w:rsid w:val="0055479E"/>
    <w:rsid w:val="00566C69"/>
    <w:rsid w:val="0057060F"/>
    <w:rsid w:val="005A3865"/>
    <w:rsid w:val="005B6EDD"/>
    <w:rsid w:val="00622AB6"/>
    <w:rsid w:val="00680DAA"/>
    <w:rsid w:val="006919E0"/>
    <w:rsid w:val="006F2455"/>
    <w:rsid w:val="007512D6"/>
    <w:rsid w:val="007721EA"/>
    <w:rsid w:val="0080408F"/>
    <w:rsid w:val="00823CA5"/>
    <w:rsid w:val="00824FBD"/>
    <w:rsid w:val="008315AC"/>
    <w:rsid w:val="008567AC"/>
    <w:rsid w:val="00881512"/>
    <w:rsid w:val="008D0508"/>
    <w:rsid w:val="008D4DA6"/>
    <w:rsid w:val="009366DF"/>
    <w:rsid w:val="0096332E"/>
    <w:rsid w:val="009C5B8E"/>
    <w:rsid w:val="009D0068"/>
    <w:rsid w:val="00A07FD4"/>
    <w:rsid w:val="00A20E3C"/>
    <w:rsid w:val="00A26752"/>
    <w:rsid w:val="00A33D05"/>
    <w:rsid w:val="00A67FE0"/>
    <w:rsid w:val="00AA6F70"/>
    <w:rsid w:val="00AC55D0"/>
    <w:rsid w:val="00AE0611"/>
    <w:rsid w:val="00AE130E"/>
    <w:rsid w:val="00AE3A9B"/>
    <w:rsid w:val="00AE7884"/>
    <w:rsid w:val="00B47173"/>
    <w:rsid w:val="00B52E43"/>
    <w:rsid w:val="00B70ABF"/>
    <w:rsid w:val="00B95058"/>
    <w:rsid w:val="00BD27C8"/>
    <w:rsid w:val="00C14DAF"/>
    <w:rsid w:val="00C41CC5"/>
    <w:rsid w:val="00C5257B"/>
    <w:rsid w:val="00C76B49"/>
    <w:rsid w:val="00C827A4"/>
    <w:rsid w:val="00CE647F"/>
    <w:rsid w:val="00D17770"/>
    <w:rsid w:val="00D20C90"/>
    <w:rsid w:val="00D22294"/>
    <w:rsid w:val="00D61C64"/>
    <w:rsid w:val="00D6787E"/>
    <w:rsid w:val="00D90162"/>
    <w:rsid w:val="00DC6FF4"/>
    <w:rsid w:val="00DF790D"/>
    <w:rsid w:val="00F13293"/>
    <w:rsid w:val="00F407BB"/>
    <w:rsid w:val="00F554B6"/>
    <w:rsid w:val="00F91493"/>
    <w:rsid w:val="00F95A35"/>
    <w:rsid w:val="00F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01EC"/>
  <w15:chartTrackingRefBased/>
  <w15:docId w15:val="{046AD631-ED28-4D4E-85FA-400C55F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35"/>
  </w:style>
  <w:style w:type="paragraph" w:styleId="Stopka">
    <w:name w:val="footer"/>
    <w:basedOn w:val="Normalny"/>
    <w:link w:val="StopkaZnak"/>
    <w:uiPriority w:val="99"/>
    <w:unhideWhenUsed/>
    <w:rsid w:val="00F9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35"/>
  </w:style>
  <w:style w:type="paragraph" w:customStyle="1" w:styleId="Default">
    <w:name w:val="Default"/>
    <w:basedOn w:val="Normalny"/>
    <w:rsid w:val="00360317"/>
    <w:pPr>
      <w:autoSpaceDE w:val="0"/>
      <w:autoSpaceDN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2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Lernacińska</dc:creator>
  <cp:keywords/>
  <dc:description/>
  <cp:lastModifiedBy>Agnieszka Mikołajczyk</cp:lastModifiedBy>
  <cp:revision>3</cp:revision>
  <cp:lastPrinted>2025-01-03T09:45:00Z</cp:lastPrinted>
  <dcterms:created xsi:type="dcterms:W3CDTF">2025-01-08T14:26:00Z</dcterms:created>
  <dcterms:modified xsi:type="dcterms:W3CDTF">2025-01-08T14:31:00Z</dcterms:modified>
</cp:coreProperties>
</file>