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91" w:rsidRPr="002A6B9F" w:rsidRDefault="00C431F2" w:rsidP="002A6B9F">
      <w:pPr>
        <w:jc w:val="both"/>
        <w:rPr>
          <w:rFonts w:ascii="Arial" w:hAnsi="Arial" w:cs="Arial"/>
          <w:sz w:val="22"/>
          <w:szCs w:val="22"/>
        </w:rPr>
      </w:pPr>
      <w:r w:rsidRPr="002A6B9F">
        <w:rPr>
          <w:rFonts w:ascii="Arial" w:hAnsi="Arial" w:cs="Arial"/>
          <w:sz w:val="22"/>
          <w:szCs w:val="22"/>
        </w:rPr>
        <w:t>Nr sprawy 21</w:t>
      </w:r>
      <w:r w:rsidR="00E31291" w:rsidRPr="002A6B9F">
        <w:rPr>
          <w:rFonts w:ascii="Arial" w:hAnsi="Arial" w:cs="Arial"/>
          <w:sz w:val="22"/>
          <w:szCs w:val="22"/>
        </w:rPr>
        <w:t>/2022</w:t>
      </w:r>
    </w:p>
    <w:p w:rsidR="00E31291" w:rsidRPr="002A6B9F" w:rsidRDefault="00E31291" w:rsidP="002A6B9F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:rsidR="00E31291" w:rsidRPr="002A6B9F" w:rsidRDefault="00C431F2" w:rsidP="002A6B9F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2A6B9F">
        <w:rPr>
          <w:rFonts w:ascii="Arial" w:hAnsi="Arial" w:cs="Arial"/>
          <w:sz w:val="22"/>
          <w:szCs w:val="22"/>
        </w:rPr>
        <w:t>Szczecin, dnia 15 czerwca</w:t>
      </w:r>
      <w:r w:rsidR="00E31291" w:rsidRPr="002A6B9F">
        <w:rPr>
          <w:rFonts w:ascii="Arial" w:hAnsi="Arial" w:cs="Arial"/>
          <w:sz w:val="22"/>
          <w:szCs w:val="22"/>
        </w:rPr>
        <w:t xml:space="preserve"> 2022 r.</w:t>
      </w:r>
    </w:p>
    <w:p w:rsidR="00E31291" w:rsidRPr="002A6B9F" w:rsidRDefault="00E31291" w:rsidP="002A6B9F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:rsidR="00E31291" w:rsidRPr="002A6B9F" w:rsidRDefault="00E31291" w:rsidP="002A6B9F">
      <w:pPr>
        <w:spacing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2A6B9F">
        <w:rPr>
          <w:rFonts w:ascii="Arial" w:hAnsi="Arial" w:cs="Arial"/>
          <w:sz w:val="22"/>
          <w:szCs w:val="22"/>
        </w:rPr>
        <w:t xml:space="preserve">Dotyczy postępowania pn.: </w:t>
      </w:r>
    </w:p>
    <w:p w:rsidR="00C431F2" w:rsidRPr="002A6B9F" w:rsidRDefault="00C431F2" w:rsidP="002A6B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A6B9F">
        <w:rPr>
          <w:rFonts w:ascii="Arial" w:hAnsi="Arial" w:cs="Arial"/>
          <w:b/>
          <w:bCs/>
          <w:snapToGrid w:val="0"/>
          <w:sz w:val="22"/>
          <w:szCs w:val="22"/>
        </w:rPr>
        <w:t>„Bezgotówkowy, sukcesywny zakup paliw ciekłych w systemie kart flotowych dla potrzeb Zakładu Wodociągów i Kanalizacji Spółka z o.o. w Szczecinie”</w:t>
      </w:r>
    </w:p>
    <w:p w:rsidR="00D765C5" w:rsidRPr="002A6B9F" w:rsidRDefault="00D765C5" w:rsidP="002A6B9F">
      <w:pPr>
        <w:tabs>
          <w:tab w:val="left" w:pos="1418"/>
          <w:tab w:val="num" w:pos="1560"/>
          <w:tab w:val="left" w:pos="6385"/>
        </w:tabs>
        <w:spacing w:after="80"/>
        <w:ind w:left="2268" w:hanging="1559"/>
        <w:jc w:val="both"/>
        <w:rPr>
          <w:rFonts w:ascii="Arial" w:hAnsi="Arial" w:cs="Arial"/>
          <w:bCs/>
          <w:sz w:val="22"/>
          <w:szCs w:val="22"/>
        </w:rPr>
      </w:pPr>
    </w:p>
    <w:p w:rsidR="00E31291" w:rsidRPr="002A6B9F" w:rsidRDefault="00793E47" w:rsidP="002A6B9F">
      <w:pPr>
        <w:jc w:val="center"/>
        <w:rPr>
          <w:rFonts w:ascii="Arial" w:hAnsi="Arial" w:cs="Arial"/>
          <w:b/>
          <w:sz w:val="22"/>
          <w:szCs w:val="22"/>
        </w:rPr>
      </w:pPr>
      <w:r w:rsidRPr="002A6B9F">
        <w:rPr>
          <w:rFonts w:ascii="Arial" w:hAnsi="Arial" w:cs="Arial"/>
          <w:b/>
          <w:sz w:val="22"/>
          <w:szCs w:val="22"/>
        </w:rPr>
        <w:t>MODYFIKACJA nr 1</w:t>
      </w:r>
    </w:p>
    <w:p w:rsidR="00E31291" w:rsidRPr="002A6B9F" w:rsidRDefault="00E31291" w:rsidP="002A6B9F">
      <w:pPr>
        <w:ind w:left="1854" w:hanging="360"/>
        <w:rPr>
          <w:rFonts w:ascii="Arial" w:hAnsi="Arial" w:cs="Arial"/>
          <w:b/>
          <w:sz w:val="22"/>
          <w:szCs w:val="22"/>
        </w:rPr>
      </w:pPr>
    </w:p>
    <w:p w:rsidR="00793E47" w:rsidRPr="002A6B9F" w:rsidRDefault="00793E47" w:rsidP="002A6B9F">
      <w:pPr>
        <w:pStyle w:val="Akapitzlist"/>
        <w:ind w:left="0" w:firstLine="708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>Z</w:t>
      </w:r>
      <w:r w:rsidR="002B7B45" w:rsidRPr="002A6B9F">
        <w:rPr>
          <w:rFonts w:cs="Arial"/>
          <w:sz w:val="22"/>
          <w:szCs w:val="22"/>
        </w:rPr>
        <w:t>amawiający na podstawie art. 137</w:t>
      </w:r>
      <w:r w:rsidRPr="002A6B9F">
        <w:rPr>
          <w:rFonts w:cs="Arial"/>
          <w:sz w:val="22"/>
          <w:szCs w:val="22"/>
        </w:rPr>
        <w:t xml:space="preserve"> ust. 1 ustawy z dnia 11 września 2019 r. Prawo zamówień publicznych (Dz. U. z 2021 r., poz. 1129 ze zm.), zwanej dalej ustawą dokonuje modyfikacji Specyfikacji Warunków Zamówienia, w następującym zakresie: </w:t>
      </w:r>
    </w:p>
    <w:p w:rsidR="00D765C5" w:rsidRPr="002A6B9F" w:rsidRDefault="00C431F2" w:rsidP="002A6B9F">
      <w:pPr>
        <w:pStyle w:val="Akapitzlist"/>
        <w:numPr>
          <w:ilvl w:val="0"/>
          <w:numId w:val="13"/>
        </w:numPr>
        <w:ind w:left="851" w:hanging="567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>Zmianę brzmienia zapisu OPZ pkt 6 lit. j)</w:t>
      </w:r>
      <w:r w:rsidR="00D765C5" w:rsidRPr="002A6B9F">
        <w:rPr>
          <w:rFonts w:cs="Arial"/>
          <w:sz w:val="22"/>
          <w:szCs w:val="22"/>
        </w:rPr>
        <w:t>:</w:t>
      </w:r>
    </w:p>
    <w:p w:rsidR="00C431F2" w:rsidRPr="002A6B9F" w:rsidRDefault="00C431F2" w:rsidP="002A6B9F">
      <w:pPr>
        <w:pStyle w:val="Akapitzlist"/>
        <w:ind w:left="851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>Było:</w:t>
      </w:r>
    </w:p>
    <w:p w:rsidR="00C431F2" w:rsidRPr="002A6B9F" w:rsidRDefault="00C431F2" w:rsidP="002A6B9F">
      <w:pPr>
        <w:pStyle w:val="Akapitzlist"/>
        <w:ind w:left="851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 xml:space="preserve">„ j) </w:t>
      </w:r>
      <w:r w:rsidRPr="002A6B9F">
        <w:rPr>
          <w:rFonts w:cs="Arial"/>
          <w:sz w:val="22"/>
          <w:szCs w:val="22"/>
        </w:rPr>
        <w:t>Wykonawca zobowiązuje się dostarczyć do siedziby Zamawiającego i aktywować elektroniczne  karty flotowe  w terminie do 15 dni roboczych od daty zawarcia umowy</w:t>
      </w:r>
      <w:r w:rsidRPr="002A6B9F">
        <w:rPr>
          <w:rFonts w:cs="Arial"/>
          <w:sz w:val="22"/>
          <w:szCs w:val="22"/>
        </w:rPr>
        <w:t>”</w:t>
      </w:r>
    </w:p>
    <w:p w:rsidR="00C431F2" w:rsidRPr="002A6B9F" w:rsidRDefault="00C431F2" w:rsidP="002A6B9F">
      <w:pPr>
        <w:pStyle w:val="Akapitzlist"/>
        <w:ind w:left="851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 xml:space="preserve">Jest: </w:t>
      </w:r>
    </w:p>
    <w:p w:rsidR="00C431F2" w:rsidRPr="002A6B9F" w:rsidRDefault="00C431F2" w:rsidP="002A6B9F">
      <w:pPr>
        <w:pStyle w:val="Akapitzlist"/>
        <w:ind w:left="851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>„ j) Wykonawca zobowiązuje się dostarczyć do siedziby Zamawiającego i aktywować elektroniczne  karty flotowe  w terminie do 15 dni roboczych od daty zawarcia umowy</w:t>
      </w:r>
      <w:r w:rsidRPr="002A6B9F">
        <w:rPr>
          <w:rFonts w:cs="Arial"/>
          <w:sz w:val="22"/>
          <w:szCs w:val="22"/>
        </w:rPr>
        <w:t>. Zamawiający dopuszcza możliwość także samodzielnej aktywacji i nadawania PIN-ów kart flotowych</w:t>
      </w:r>
      <w:r w:rsidRPr="002A6B9F">
        <w:rPr>
          <w:rFonts w:cs="Arial"/>
          <w:sz w:val="22"/>
          <w:szCs w:val="22"/>
        </w:rPr>
        <w:t>”</w:t>
      </w:r>
    </w:p>
    <w:p w:rsidR="00C431F2" w:rsidRPr="002A6B9F" w:rsidRDefault="00C431F2" w:rsidP="002A6B9F">
      <w:pPr>
        <w:pStyle w:val="Akapitzlist"/>
        <w:numPr>
          <w:ilvl w:val="0"/>
          <w:numId w:val="13"/>
        </w:numPr>
        <w:ind w:left="851" w:hanging="567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>Zmianę brzm</w:t>
      </w:r>
      <w:r w:rsidRPr="002A6B9F">
        <w:rPr>
          <w:rFonts w:cs="Arial"/>
          <w:sz w:val="22"/>
          <w:szCs w:val="22"/>
        </w:rPr>
        <w:t xml:space="preserve">ienia zapisu OPZ pkt 6 lit. </w:t>
      </w:r>
      <w:r w:rsidRPr="002A6B9F">
        <w:rPr>
          <w:rFonts w:cs="Arial"/>
          <w:sz w:val="22"/>
          <w:szCs w:val="22"/>
        </w:rPr>
        <w:t>l):</w:t>
      </w:r>
    </w:p>
    <w:p w:rsidR="00C431F2" w:rsidRPr="002A6B9F" w:rsidRDefault="00C431F2" w:rsidP="002A6B9F">
      <w:pPr>
        <w:pStyle w:val="Akapitzlist"/>
        <w:ind w:left="851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>Było:</w:t>
      </w:r>
    </w:p>
    <w:p w:rsidR="00C431F2" w:rsidRPr="002A6B9F" w:rsidRDefault="00C431F2" w:rsidP="002A6B9F">
      <w:pPr>
        <w:pStyle w:val="Akapitzlist"/>
        <w:ind w:left="851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 xml:space="preserve">„ l) </w:t>
      </w:r>
      <w:r w:rsidRPr="002A6B9F">
        <w:rPr>
          <w:rFonts w:cs="Arial"/>
          <w:sz w:val="22"/>
          <w:szCs w:val="22"/>
        </w:rPr>
        <w:t>w przypadku zmiany samochodów służbowych, zwiększenie lub zmniejszenie ich liczby, Wykonawca bezpłatnie wyda Zamawiającemu  dodatkowe karty. Wykonawca zobowiązuje się bez żadnych kosztów wydać i aktywować dodatkowe karty w terminie do 15 dni roboczych od dnia pisemnego zgłoszenia poprzez aplikację, na stronie internetowej……………………, bądź za pośrednictwem poczty elektronicznej………………………….</w:t>
      </w:r>
      <w:r w:rsidRPr="002A6B9F">
        <w:rPr>
          <w:rFonts w:cs="Arial"/>
          <w:sz w:val="22"/>
          <w:szCs w:val="22"/>
        </w:rPr>
        <w:t>”</w:t>
      </w:r>
    </w:p>
    <w:p w:rsidR="00C431F2" w:rsidRPr="002A6B9F" w:rsidRDefault="00C431F2" w:rsidP="002A6B9F">
      <w:pPr>
        <w:pStyle w:val="Akapitzlist"/>
        <w:ind w:left="851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 xml:space="preserve">Jest: </w:t>
      </w:r>
    </w:p>
    <w:p w:rsidR="00C431F2" w:rsidRPr="002A6B9F" w:rsidRDefault="00C431F2" w:rsidP="002A6B9F">
      <w:pPr>
        <w:pStyle w:val="Akapitzlist"/>
        <w:ind w:left="851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>„ l) w przypadku zmiany samochodów służbowych, zwiększenie lub zmniejszenie ich liczby, Wykonawca bezpłatnie wyda Zamawiającemu  dodatkowe karty. Wykonawca zobowiązuje się bez żadnych kosztów wydać i aktywować dodatkowe karty w terminie do 15 dni roboczych od dnia pisemnego zgłoszenia poprzez aplikację, na stronie internetowej……………………, bądź za pośrednictwem poczty elektronicznej………………………….</w:t>
      </w:r>
      <w:r w:rsidRPr="002A6B9F">
        <w:rPr>
          <w:rFonts w:cs="Arial"/>
          <w:sz w:val="22"/>
          <w:szCs w:val="22"/>
        </w:rPr>
        <w:t xml:space="preserve"> </w:t>
      </w:r>
      <w:r w:rsidRPr="002A6B9F">
        <w:rPr>
          <w:rFonts w:cs="Arial"/>
          <w:sz w:val="22"/>
          <w:szCs w:val="22"/>
        </w:rPr>
        <w:t>Zamawiający dopuszcza możliwość także samodzielnej aktywacji i nadawania PIN-ów kart flotowych”</w:t>
      </w:r>
    </w:p>
    <w:p w:rsidR="00C431F2" w:rsidRPr="002A6B9F" w:rsidRDefault="00C431F2" w:rsidP="002A6B9F">
      <w:pPr>
        <w:pStyle w:val="Akapitzlist"/>
        <w:numPr>
          <w:ilvl w:val="0"/>
          <w:numId w:val="13"/>
        </w:numPr>
        <w:ind w:left="851" w:hanging="567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>Zmianę brzmienia za</w:t>
      </w:r>
      <w:r w:rsidRPr="002A6B9F">
        <w:rPr>
          <w:rFonts w:cs="Arial"/>
          <w:sz w:val="22"/>
          <w:szCs w:val="22"/>
        </w:rPr>
        <w:t>pisu umowy § 1 ust 10</w:t>
      </w:r>
      <w:r w:rsidRPr="002A6B9F">
        <w:rPr>
          <w:rFonts w:cs="Arial"/>
          <w:sz w:val="22"/>
          <w:szCs w:val="22"/>
        </w:rPr>
        <w:t>:</w:t>
      </w:r>
    </w:p>
    <w:p w:rsidR="00B50E28" w:rsidRPr="002A6B9F" w:rsidRDefault="00C431F2" w:rsidP="002A6B9F">
      <w:pPr>
        <w:pStyle w:val="Akapitzlist"/>
        <w:ind w:left="851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>Było:</w:t>
      </w:r>
    </w:p>
    <w:p w:rsidR="00B50E28" w:rsidRPr="002A6B9F" w:rsidRDefault="00B50E28" w:rsidP="002A6B9F">
      <w:pPr>
        <w:pStyle w:val="Akapitzlist"/>
        <w:ind w:left="851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 xml:space="preserve">„ 10. </w:t>
      </w:r>
      <w:r w:rsidRPr="002A6B9F">
        <w:rPr>
          <w:rFonts w:cs="Arial"/>
          <w:color w:val="000000" w:themeColor="text1"/>
          <w:sz w:val="22"/>
          <w:szCs w:val="22"/>
        </w:rPr>
        <w:t>Miejscem zakupu paliw na terenie miasta Szc</w:t>
      </w:r>
      <w:r w:rsidRPr="002A6B9F">
        <w:rPr>
          <w:rFonts w:cs="Arial"/>
          <w:color w:val="000000" w:themeColor="text1"/>
          <w:sz w:val="22"/>
          <w:szCs w:val="22"/>
        </w:rPr>
        <w:t xml:space="preserve">zecin będą stacje paliw będące </w:t>
      </w:r>
      <w:r w:rsidRPr="002A6B9F">
        <w:rPr>
          <w:rFonts w:cs="Arial"/>
          <w:color w:val="000000" w:themeColor="text1"/>
          <w:sz w:val="22"/>
          <w:szCs w:val="22"/>
        </w:rPr>
        <w:t>w dyspozycji Wykonawcy, pracujące  w systemie całodobowym z obsługą pracowników stacji co najmniej w godzinach 7</w:t>
      </w:r>
      <w:r w:rsidRPr="002A6B9F">
        <w:rPr>
          <w:rFonts w:cs="Arial"/>
          <w:color w:val="000000" w:themeColor="text1"/>
          <w:sz w:val="22"/>
          <w:szCs w:val="22"/>
          <w:vertAlign w:val="superscript"/>
        </w:rPr>
        <w:t>00</w:t>
      </w:r>
      <w:r w:rsidRPr="002A6B9F">
        <w:rPr>
          <w:rFonts w:cs="Arial"/>
          <w:color w:val="000000" w:themeColor="text1"/>
          <w:sz w:val="22"/>
          <w:szCs w:val="22"/>
        </w:rPr>
        <w:t xml:space="preserve"> - 18</w:t>
      </w:r>
      <w:r w:rsidRPr="002A6B9F">
        <w:rPr>
          <w:rFonts w:cs="Arial"/>
          <w:color w:val="000000" w:themeColor="text1"/>
          <w:sz w:val="22"/>
          <w:szCs w:val="22"/>
          <w:vertAlign w:val="superscript"/>
        </w:rPr>
        <w:t>00</w:t>
      </w:r>
      <w:r w:rsidRPr="002A6B9F">
        <w:rPr>
          <w:rFonts w:cs="Arial"/>
          <w:color w:val="000000" w:themeColor="text1"/>
          <w:sz w:val="22"/>
          <w:szCs w:val="22"/>
        </w:rPr>
        <w:t>, we wszystkie dni tygodnia. Wykaz stacji paliw stanowi załącznik Nr 4 do umowy. Wykaz stacji paliw będzie na bieżąco aktualizowany przez Wykonawcę i dostarczany Zamawiającemu, a jego aktualizacja nie będzie traktowana jako zmiana niniejszej umowy.</w:t>
      </w:r>
      <w:r w:rsidRPr="002A6B9F">
        <w:rPr>
          <w:rFonts w:cs="Arial"/>
          <w:color w:val="000000" w:themeColor="text1"/>
          <w:sz w:val="22"/>
          <w:szCs w:val="22"/>
        </w:rPr>
        <w:t>”</w:t>
      </w:r>
    </w:p>
    <w:p w:rsidR="00C431F2" w:rsidRPr="002A6B9F" w:rsidRDefault="00C431F2" w:rsidP="002A6B9F">
      <w:pPr>
        <w:pStyle w:val="Akapitzlist"/>
        <w:ind w:left="851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 xml:space="preserve">Jest: </w:t>
      </w:r>
    </w:p>
    <w:p w:rsidR="00B50E28" w:rsidRPr="002A6B9F" w:rsidRDefault="00B50E28" w:rsidP="002A6B9F">
      <w:pPr>
        <w:pStyle w:val="Akapitzlist"/>
        <w:ind w:left="851"/>
        <w:rPr>
          <w:rFonts w:cs="Arial"/>
          <w:color w:val="000000" w:themeColor="text1"/>
          <w:sz w:val="22"/>
          <w:szCs w:val="22"/>
        </w:rPr>
      </w:pPr>
      <w:r w:rsidRPr="002A6B9F">
        <w:rPr>
          <w:rFonts w:cs="Arial"/>
          <w:sz w:val="22"/>
          <w:szCs w:val="22"/>
        </w:rPr>
        <w:t xml:space="preserve">„ 10. </w:t>
      </w:r>
      <w:r w:rsidRPr="002A6B9F">
        <w:rPr>
          <w:rFonts w:cs="Arial"/>
          <w:color w:val="000000" w:themeColor="text1"/>
          <w:sz w:val="22"/>
          <w:szCs w:val="22"/>
        </w:rPr>
        <w:t>Miejscem zakupu paliw na terenie miasta Szczecin będą stacje paliw będące w dyspozycji Wykonawcy, pracujące  w systemie całodobowym z obsługą pracowników stacji co najmniej w godzinach 7</w:t>
      </w:r>
      <w:r w:rsidRPr="002A6B9F">
        <w:rPr>
          <w:rFonts w:cs="Arial"/>
          <w:color w:val="000000" w:themeColor="text1"/>
          <w:sz w:val="22"/>
          <w:szCs w:val="22"/>
          <w:vertAlign w:val="superscript"/>
        </w:rPr>
        <w:t>00</w:t>
      </w:r>
      <w:r w:rsidRPr="002A6B9F">
        <w:rPr>
          <w:rFonts w:cs="Arial"/>
          <w:color w:val="000000" w:themeColor="text1"/>
          <w:sz w:val="22"/>
          <w:szCs w:val="22"/>
        </w:rPr>
        <w:t xml:space="preserve"> - 18</w:t>
      </w:r>
      <w:r w:rsidRPr="002A6B9F">
        <w:rPr>
          <w:rFonts w:cs="Arial"/>
          <w:color w:val="000000" w:themeColor="text1"/>
          <w:sz w:val="22"/>
          <w:szCs w:val="22"/>
          <w:vertAlign w:val="superscript"/>
        </w:rPr>
        <w:t>00</w:t>
      </w:r>
      <w:r w:rsidRPr="002A6B9F">
        <w:rPr>
          <w:rFonts w:cs="Arial"/>
          <w:color w:val="000000" w:themeColor="text1"/>
          <w:sz w:val="22"/>
          <w:szCs w:val="22"/>
        </w:rPr>
        <w:t xml:space="preserve">, we wszystkie dni tygodnia. Wykaz stacji paliw stanowi załącznik Nr 4 do umowy. Wykaz stacji paliw będzie na bieżąco aktualizowany przez Wykonawcę </w:t>
      </w:r>
      <w:r w:rsidRPr="002A6B9F">
        <w:rPr>
          <w:rFonts w:cs="Arial"/>
          <w:color w:val="000000" w:themeColor="text1"/>
          <w:sz w:val="22"/>
          <w:szCs w:val="22"/>
        </w:rPr>
        <w:t>i zamieszczany na stronie internetowej Wykonawcy</w:t>
      </w:r>
      <w:r w:rsidRPr="002A6B9F">
        <w:rPr>
          <w:rFonts w:cs="Arial"/>
          <w:color w:val="000000" w:themeColor="text1"/>
          <w:sz w:val="22"/>
          <w:szCs w:val="22"/>
        </w:rPr>
        <w:t>”</w:t>
      </w:r>
    </w:p>
    <w:p w:rsidR="002A6B9F" w:rsidRPr="002A6B9F" w:rsidRDefault="002A6B9F" w:rsidP="002A6B9F">
      <w:pPr>
        <w:pStyle w:val="Akapitzlist"/>
        <w:ind w:left="851"/>
        <w:rPr>
          <w:rFonts w:cs="Arial"/>
          <w:color w:val="000000" w:themeColor="text1"/>
          <w:sz w:val="22"/>
          <w:szCs w:val="22"/>
        </w:rPr>
      </w:pPr>
    </w:p>
    <w:p w:rsidR="002A6B9F" w:rsidRPr="002A6B9F" w:rsidRDefault="002A6B9F" w:rsidP="002A6B9F">
      <w:pPr>
        <w:pStyle w:val="Akapitzlist"/>
        <w:ind w:left="851"/>
        <w:rPr>
          <w:rFonts w:cs="Arial"/>
          <w:sz w:val="22"/>
          <w:szCs w:val="22"/>
        </w:rPr>
      </w:pPr>
    </w:p>
    <w:p w:rsidR="00B50E28" w:rsidRPr="002A6B9F" w:rsidRDefault="00B50E28" w:rsidP="002A6B9F">
      <w:pPr>
        <w:pStyle w:val="Akapitzlist"/>
        <w:numPr>
          <w:ilvl w:val="0"/>
          <w:numId w:val="13"/>
        </w:numPr>
        <w:ind w:left="851" w:hanging="567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lastRenderedPageBreak/>
        <w:t>Zmianę brzmienia zapisu umowy §</w:t>
      </w:r>
      <w:r w:rsidRPr="002A6B9F">
        <w:rPr>
          <w:rFonts w:cs="Arial"/>
          <w:sz w:val="22"/>
          <w:szCs w:val="22"/>
        </w:rPr>
        <w:t xml:space="preserve"> 6 ust 8</w:t>
      </w:r>
      <w:r w:rsidRPr="002A6B9F">
        <w:rPr>
          <w:rFonts w:cs="Arial"/>
          <w:sz w:val="22"/>
          <w:szCs w:val="22"/>
        </w:rPr>
        <w:t>:</w:t>
      </w:r>
    </w:p>
    <w:p w:rsidR="00B50E28" w:rsidRPr="002A6B9F" w:rsidRDefault="00B50E28" w:rsidP="002A6B9F">
      <w:pPr>
        <w:pStyle w:val="Akapitzlist"/>
        <w:ind w:left="851"/>
        <w:rPr>
          <w:rFonts w:cs="Arial"/>
          <w:sz w:val="22"/>
          <w:szCs w:val="22"/>
        </w:rPr>
      </w:pPr>
      <w:r w:rsidRPr="002A6B9F">
        <w:rPr>
          <w:rFonts w:cs="Arial"/>
          <w:sz w:val="22"/>
          <w:szCs w:val="22"/>
        </w:rPr>
        <w:t>Było:</w:t>
      </w:r>
    </w:p>
    <w:p w:rsidR="00B50E28" w:rsidRPr="002A6B9F" w:rsidRDefault="00B50E28" w:rsidP="002A6B9F">
      <w:pPr>
        <w:pStyle w:val="Akapitzlist"/>
        <w:ind w:left="851"/>
        <w:rPr>
          <w:rFonts w:cs="Arial"/>
          <w:color w:val="000000" w:themeColor="text1"/>
          <w:sz w:val="22"/>
          <w:szCs w:val="22"/>
        </w:rPr>
      </w:pPr>
      <w:r w:rsidRPr="002A6B9F">
        <w:rPr>
          <w:rFonts w:cs="Arial"/>
          <w:sz w:val="22"/>
          <w:szCs w:val="22"/>
        </w:rPr>
        <w:t xml:space="preserve">„8. </w:t>
      </w:r>
      <w:r w:rsidRPr="002A6B9F">
        <w:rPr>
          <w:rFonts w:cs="Arial"/>
          <w:color w:val="000000" w:themeColor="text1"/>
          <w:sz w:val="22"/>
          <w:szCs w:val="22"/>
        </w:rPr>
        <w:t>Wykonawca oświadcza, że rachunek, który będzie wskazany na fakturze został otwarty w związku z prowadzoną przez Wykonawcę działalnością gospodarczą, zgłoszony i ujawniony w wykazie prowadzonym przez Szefa Krajowej Administracji Skarbowej. Gdy w wykazie ujawniony jest inny rachunek bankowy, płatność wynagrodzenia nastąpi na rachunek bankowy ujawniony w tym wykazie.</w:t>
      </w:r>
      <w:r w:rsidRPr="002A6B9F">
        <w:rPr>
          <w:rFonts w:cs="Arial"/>
          <w:color w:val="000000" w:themeColor="text1"/>
          <w:sz w:val="22"/>
          <w:szCs w:val="22"/>
        </w:rPr>
        <w:t>”</w:t>
      </w:r>
    </w:p>
    <w:p w:rsidR="00B50E28" w:rsidRPr="002A6B9F" w:rsidRDefault="00B50E28" w:rsidP="002A6B9F">
      <w:pPr>
        <w:pStyle w:val="Akapitzlist"/>
        <w:ind w:left="851"/>
        <w:rPr>
          <w:rFonts w:cs="Arial"/>
          <w:color w:val="000000" w:themeColor="text1"/>
          <w:sz w:val="22"/>
          <w:szCs w:val="22"/>
        </w:rPr>
      </w:pPr>
      <w:r w:rsidRPr="002A6B9F">
        <w:rPr>
          <w:rFonts w:cs="Arial"/>
          <w:color w:val="000000" w:themeColor="text1"/>
          <w:sz w:val="22"/>
          <w:szCs w:val="22"/>
        </w:rPr>
        <w:t>Jest:</w:t>
      </w:r>
    </w:p>
    <w:p w:rsidR="00B50E28" w:rsidRPr="002A6B9F" w:rsidRDefault="00B50E28" w:rsidP="002A6B9F">
      <w:pPr>
        <w:pStyle w:val="Akapitzlist"/>
        <w:ind w:left="851"/>
        <w:rPr>
          <w:rFonts w:cs="Arial"/>
          <w:color w:val="000000" w:themeColor="text1"/>
          <w:sz w:val="22"/>
          <w:szCs w:val="22"/>
        </w:rPr>
      </w:pPr>
      <w:r w:rsidRPr="002A6B9F">
        <w:rPr>
          <w:rFonts w:cs="Arial"/>
          <w:sz w:val="22"/>
          <w:szCs w:val="22"/>
        </w:rPr>
        <w:t xml:space="preserve">„8. </w:t>
      </w:r>
      <w:r w:rsidRPr="002A6B9F">
        <w:rPr>
          <w:rFonts w:cs="Arial"/>
          <w:color w:val="000000" w:themeColor="text1"/>
          <w:sz w:val="22"/>
          <w:szCs w:val="22"/>
        </w:rPr>
        <w:t xml:space="preserve">Wykonawca oświadcza, że rachunek, który będzie wskazany na fakturze został otwarty w związku z prowadzoną przez Wykonawcę działalnością gospodarczą, zgłoszony i ujawniony w wykazie prowadzonym przez Szefa Krajowej Administracji Skarbowej. Gdy w wykazie ujawniony jest inny rachunek bankowy, płatność wynagrodzenia nastąpi na rachunek </w:t>
      </w:r>
      <w:r w:rsidRPr="002A6B9F">
        <w:rPr>
          <w:rFonts w:cs="Arial"/>
          <w:color w:val="000000" w:themeColor="text1"/>
          <w:sz w:val="22"/>
          <w:szCs w:val="22"/>
        </w:rPr>
        <w:t xml:space="preserve">bankowy ujawniony w tym wykazie, </w:t>
      </w:r>
      <w:r w:rsidRPr="002A6B9F">
        <w:rPr>
          <w:rFonts w:cs="Arial"/>
          <w:sz w:val="22"/>
          <w:szCs w:val="22"/>
        </w:rPr>
        <w:t>„przy czym Zamawiający akceptuje również dokonywanie płatności na dedykowany dla Zamawiającego rachunek wirtualny (rachunek collect), który jest powiązany z rachunkiem rozliczeniowym uwidocznionym w WYKAZIE PODATNIKÓW VAT (tzw. BIAŁEJ LIŚCIE PODATNIKÓW VAT) prowadzonym przez Szefa Krajowej Administracji Skarbowej.</w:t>
      </w:r>
      <w:r w:rsidRPr="002A6B9F">
        <w:rPr>
          <w:rFonts w:cs="Arial"/>
          <w:color w:val="000000" w:themeColor="text1"/>
          <w:sz w:val="22"/>
          <w:szCs w:val="22"/>
        </w:rPr>
        <w:t>”</w:t>
      </w:r>
    </w:p>
    <w:p w:rsidR="002A6B9F" w:rsidRPr="002A6B9F" w:rsidRDefault="00B50E28" w:rsidP="002A6B9F">
      <w:pPr>
        <w:pStyle w:val="Akapitzlist"/>
        <w:numPr>
          <w:ilvl w:val="0"/>
          <w:numId w:val="13"/>
        </w:numPr>
        <w:ind w:left="851" w:hanging="567"/>
        <w:rPr>
          <w:rFonts w:cs="Arial"/>
          <w:color w:val="000000" w:themeColor="text1"/>
          <w:sz w:val="22"/>
          <w:szCs w:val="22"/>
        </w:rPr>
      </w:pPr>
      <w:r w:rsidRPr="002A6B9F">
        <w:rPr>
          <w:rFonts w:cs="Arial"/>
          <w:sz w:val="22"/>
          <w:szCs w:val="22"/>
        </w:rPr>
        <w:t xml:space="preserve">Dodanie do treści umowy </w:t>
      </w:r>
      <w:r w:rsidR="00F40864">
        <w:rPr>
          <w:rFonts w:cs="Arial"/>
          <w:b/>
          <w:sz w:val="22"/>
          <w:szCs w:val="22"/>
        </w:rPr>
        <w:t>ust. 5</w:t>
      </w:r>
      <w:r w:rsidRPr="002A6B9F">
        <w:rPr>
          <w:rFonts w:cs="Arial"/>
          <w:sz w:val="22"/>
          <w:szCs w:val="22"/>
        </w:rPr>
        <w:t xml:space="preserve"> w §</w:t>
      </w:r>
      <w:r w:rsidR="00F40864">
        <w:rPr>
          <w:rFonts w:cs="Arial"/>
          <w:sz w:val="22"/>
          <w:szCs w:val="22"/>
        </w:rPr>
        <w:t xml:space="preserve"> 11</w:t>
      </w:r>
      <w:r w:rsidRPr="002A6B9F">
        <w:rPr>
          <w:rFonts w:cs="Arial"/>
          <w:sz w:val="22"/>
          <w:szCs w:val="22"/>
        </w:rPr>
        <w:t xml:space="preserve">.  </w:t>
      </w:r>
    </w:p>
    <w:p w:rsidR="002A6B9F" w:rsidRPr="002A6B9F" w:rsidRDefault="00F40864" w:rsidP="002A6B9F">
      <w:pPr>
        <w:pStyle w:val="Akapitzlist"/>
        <w:ind w:left="851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„ 5</w:t>
      </w:r>
      <w:r w:rsidR="002A6B9F" w:rsidRPr="002A6B9F">
        <w:rPr>
          <w:rFonts w:cs="Arial"/>
          <w:sz w:val="22"/>
          <w:szCs w:val="22"/>
        </w:rPr>
        <w:t xml:space="preserve">. W przypadku przekazania Zamawiającemu przez Wykonawcę klauzuli informacyjnej Wykonawcy jako administratora danych dla osób, których dane Zamawiający udostępnił Wykonawcy w związku z zawarciem lub realizacją umowy. Klauzula ta stanowić będzie załącznik do umowy. W takiej sytuacji zamawiający przekaże osobom, których dane udostępni Wykonawcy wskazaną w zdaniu pierwszym klauzulę informacyjną Wykonawcy jako Administratora danych.” </w:t>
      </w:r>
    </w:p>
    <w:p w:rsidR="002A6B9F" w:rsidRPr="002A6B9F" w:rsidRDefault="002A6B9F" w:rsidP="002A6B9F">
      <w:pPr>
        <w:rPr>
          <w:rFonts w:cs="Arial"/>
          <w:color w:val="000000" w:themeColor="text1"/>
          <w:sz w:val="22"/>
          <w:szCs w:val="22"/>
        </w:rPr>
      </w:pPr>
    </w:p>
    <w:p w:rsidR="002B7B45" w:rsidRPr="002A6B9F" w:rsidRDefault="002B7B45" w:rsidP="002A6B9F">
      <w:pPr>
        <w:rPr>
          <w:rFonts w:ascii="Arial" w:hAnsi="Arial" w:cs="Arial"/>
          <w:sz w:val="22"/>
          <w:szCs w:val="22"/>
        </w:rPr>
      </w:pPr>
    </w:p>
    <w:p w:rsidR="00793E47" w:rsidRPr="002A6B9F" w:rsidRDefault="00793E47" w:rsidP="002A6B9F">
      <w:pPr>
        <w:ind w:left="284"/>
        <w:rPr>
          <w:rFonts w:ascii="Arial" w:hAnsi="Arial" w:cs="Arial"/>
          <w:sz w:val="22"/>
          <w:szCs w:val="22"/>
        </w:rPr>
      </w:pPr>
      <w:r w:rsidRPr="002A6B9F">
        <w:rPr>
          <w:rFonts w:ascii="Arial" w:hAnsi="Arial" w:cs="Arial"/>
          <w:sz w:val="22"/>
          <w:szCs w:val="22"/>
        </w:rPr>
        <w:t>Niniejsza modyfikacja stanowi integralną część SWZ. Pozostałe zapisy SWZ pozostają niezmienione.</w:t>
      </w:r>
      <w:bookmarkStart w:id="0" w:name="_GoBack"/>
      <w:bookmarkEnd w:id="0"/>
    </w:p>
    <w:sectPr w:rsidR="00793E47" w:rsidRPr="002A6B9F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4D" w:rsidRDefault="009F564D" w:rsidP="00DB37F6">
      <w:r>
        <w:separator/>
      </w:r>
    </w:p>
  </w:endnote>
  <w:endnote w:type="continuationSeparator" w:id="0">
    <w:p w:rsidR="009F564D" w:rsidRDefault="009F564D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4D" w:rsidRDefault="009F564D" w:rsidP="00DB37F6">
      <w:r>
        <w:separator/>
      </w:r>
    </w:p>
  </w:footnote>
  <w:footnote w:type="continuationSeparator" w:id="0">
    <w:p w:rsidR="009F564D" w:rsidRDefault="009F564D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E5FC2"/>
    <w:multiLevelType w:val="hybridMultilevel"/>
    <w:tmpl w:val="AF62BCA0"/>
    <w:lvl w:ilvl="0" w:tplc="1D884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E8573B"/>
    <w:multiLevelType w:val="hybridMultilevel"/>
    <w:tmpl w:val="769810F2"/>
    <w:lvl w:ilvl="0" w:tplc="C73261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6203398"/>
    <w:multiLevelType w:val="hybridMultilevel"/>
    <w:tmpl w:val="BC407D68"/>
    <w:lvl w:ilvl="0" w:tplc="73CCF8BA">
      <w:start w:val="1"/>
      <w:numFmt w:val="decimal"/>
      <w:lvlText w:val="%1."/>
      <w:lvlJc w:val="left"/>
      <w:pPr>
        <w:ind w:left="829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C0E13C6"/>
    <w:multiLevelType w:val="hybridMultilevel"/>
    <w:tmpl w:val="4176C972"/>
    <w:lvl w:ilvl="0" w:tplc="C0D09AE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035FE8"/>
    <w:multiLevelType w:val="hybridMultilevel"/>
    <w:tmpl w:val="463488D2"/>
    <w:lvl w:ilvl="0" w:tplc="FF7CC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42567"/>
    <w:multiLevelType w:val="hybridMultilevel"/>
    <w:tmpl w:val="897CBC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3C86F4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D082CE5"/>
    <w:multiLevelType w:val="hybridMultilevel"/>
    <w:tmpl w:val="1F1A98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4B808E2"/>
    <w:multiLevelType w:val="hybridMultilevel"/>
    <w:tmpl w:val="14A8C976"/>
    <w:lvl w:ilvl="0" w:tplc="FCF8739E">
      <w:start w:val="10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8E67190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C49561D"/>
    <w:multiLevelType w:val="hybridMultilevel"/>
    <w:tmpl w:val="27404D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2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14"/>
  </w:num>
  <w:num w:numId="11">
    <w:abstractNumId w:val="1"/>
  </w:num>
  <w:num w:numId="12">
    <w:abstractNumId w:val="3"/>
  </w:num>
  <w:num w:numId="13">
    <w:abstractNumId w:val="10"/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0E1212"/>
    <w:rsid w:val="0017072C"/>
    <w:rsid w:val="001D2F2C"/>
    <w:rsid w:val="001E49ED"/>
    <w:rsid w:val="002047C9"/>
    <w:rsid w:val="0023689D"/>
    <w:rsid w:val="002470C0"/>
    <w:rsid w:val="00247192"/>
    <w:rsid w:val="00272AED"/>
    <w:rsid w:val="002A1787"/>
    <w:rsid w:val="002A6B9F"/>
    <w:rsid w:val="002B7B45"/>
    <w:rsid w:val="00331742"/>
    <w:rsid w:val="00351E8E"/>
    <w:rsid w:val="003765E6"/>
    <w:rsid w:val="003944BA"/>
    <w:rsid w:val="003B66E6"/>
    <w:rsid w:val="003D6597"/>
    <w:rsid w:val="003E0D1C"/>
    <w:rsid w:val="003E5A1A"/>
    <w:rsid w:val="003F7C09"/>
    <w:rsid w:val="00415978"/>
    <w:rsid w:val="004D282E"/>
    <w:rsid w:val="004D49A0"/>
    <w:rsid w:val="00520888"/>
    <w:rsid w:val="005441C7"/>
    <w:rsid w:val="005A735B"/>
    <w:rsid w:val="005E5C1D"/>
    <w:rsid w:val="00676EA9"/>
    <w:rsid w:val="006C7268"/>
    <w:rsid w:val="00716658"/>
    <w:rsid w:val="00720DDC"/>
    <w:rsid w:val="0079123B"/>
    <w:rsid w:val="00793E47"/>
    <w:rsid w:val="007C3798"/>
    <w:rsid w:val="007F2717"/>
    <w:rsid w:val="008325A5"/>
    <w:rsid w:val="00835082"/>
    <w:rsid w:val="008414AF"/>
    <w:rsid w:val="00844363"/>
    <w:rsid w:val="00860828"/>
    <w:rsid w:val="0088294B"/>
    <w:rsid w:val="00953ABF"/>
    <w:rsid w:val="00973E33"/>
    <w:rsid w:val="009835E8"/>
    <w:rsid w:val="00994A5A"/>
    <w:rsid w:val="009B08AC"/>
    <w:rsid w:val="009C286C"/>
    <w:rsid w:val="009D4872"/>
    <w:rsid w:val="009D65CD"/>
    <w:rsid w:val="009F564D"/>
    <w:rsid w:val="00A03B5A"/>
    <w:rsid w:val="00A10DA4"/>
    <w:rsid w:val="00A408C8"/>
    <w:rsid w:val="00A4181D"/>
    <w:rsid w:val="00A43798"/>
    <w:rsid w:val="00A46FD1"/>
    <w:rsid w:val="00A64A62"/>
    <w:rsid w:val="00AA6C3A"/>
    <w:rsid w:val="00AA7122"/>
    <w:rsid w:val="00AC37C0"/>
    <w:rsid w:val="00AE77B7"/>
    <w:rsid w:val="00B319C0"/>
    <w:rsid w:val="00B37DB2"/>
    <w:rsid w:val="00B44CCE"/>
    <w:rsid w:val="00B50E28"/>
    <w:rsid w:val="00B63D6D"/>
    <w:rsid w:val="00BD3B70"/>
    <w:rsid w:val="00BF3FA8"/>
    <w:rsid w:val="00C431F2"/>
    <w:rsid w:val="00C5495A"/>
    <w:rsid w:val="00C948F3"/>
    <w:rsid w:val="00CA2351"/>
    <w:rsid w:val="00CA5D93"/>
    <w:rsid w:val="00CB18AF"/>
    <w:rsid w:val="00CF4EC0"/>
    <w:rsid w:val="00D30029"/>
    <w:rsid w:val="00D45D1D"/>
    <w:rsid w:val="00D765C5"/>
    <w:rsid w:val="00D80538"/>
    <w:rsid w:val="00DB37F6"/>
    <w:rsid w:val="00DE7D4C"/>
    <w:rsid w:val="00E21911"/>
    <w:rsid w:val="00E31291"/>
    <w:rsid w:val="00E40AAD"/>
    <w:rsid w:val="00E93E06"/>
    <w:rsid w:val="00EA4CD5"/>
    <w:rsid w:val="00ED69A7"/>
    <w:rsid w:val="00F14A86"/>
    <w:rsid w:val="00F3020C"/>
    <w:rsid w:val="00F40864"/>
    <w:rsid w:val="00FC5E6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8B45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F5389"/>
    <w:pPr>
      <w:spacing w:before="60" w:after="60"/>
      <w:ind w:left="851" w:hanging="295"/>
      <w:jc w:val="both"/>
    </w:pPr>
    <w:rPr>
      <w:szCs w:val="24"/>
    </w:rPr>
  </w:style>
  <w:style w:type="paragraph" w:customStyle="1" w:styleId="gmail-msolistparagraph">
    <w:name w:val="gmail-msolistparagraph"/>
    <w:basedOn w:val="Normalny"/>
    <w:rsid w:val="007C37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793E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3E4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42</cp:revision>
  <cp:lastPrinted>2022-06-15T06:19:00Z</cp:lastPrinted>
  <dcterms:created xsi:type="dcterms:W3CDTF">2020-07-20T12:13:00Z</dcterms:created>
  <dcterms:modified xsi:type="dcterms:W3CDTF">2022-06-15T06:19:00Z</dcterms:modified>
</cp:coreProperties>
</file>