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D140" w14:textId="0BB7A604" w:rsidR="00A32EEC" w:rsidRPr="00DB3C3F" w:rsidRDefault="00DB3C3F" w:rsidP="00DB3C3F">
      <w:pPr>
        <w:pStyle w:val="western"/>
        <w:spacing w:before="0" w:beforeAutospacing="0" w:after="0" w:afterAutospacing="0" w:line="360" w:lineRule="auto"/>
        <w:ind w:firstLine="0"/>
        <w:jc w:val="center"/>
        <w:rPr>
          <w:rFonts w:ascii="Verdana" w:hAnsi="Verdana" w:cstheme="majorBidi"/>
          <w:bCs w:val="0"/>
          <w:sz w:val="20"/>
          <w:szCs w:val="20"/>
          <w:lang w:val="pl-PL"/>
        </w:rPr>
      </w:pPr>
      <w:r w:rsidRPr="00DB3C3F">
        <w:rPr>
          <w:rFonts w:ascii="Verdana" w:hAnsi="Verdana" w:cstheme="majorBidi"/>
          <w:bCs w:val="0"/>
          <w:sz w:val="20"/>
          <w:szCs w:val="20"/>
          <w:lang w:val="pl-PL"/>
        </w:rPr>
        <w:t>SZCZEGÓŁOWY OPIS PRZEDMIOTU ZAMÓWIENIA</w:t>
      </w:r>
    </w:p>
    <w:p w14:paraId="0A34D7D6" w14:textId="77777777" w:rsidR="00DB3C3F" w:rsidRDefault="00DB3C3F" w:rsidP="0073410F">
      <w:pPr>
        <w:pStyle w:val="western"/>
        <w:spacing w:before="0" w:beforeAutospacing="0" w:after="0" w:afterAutospacing="0" w:line="360" w:lineRule="auto"/>
        <w:ind w:firstLine="0"/>
        <w:jc w:val="both"/>
        <w:rPr>
          <w:rFonts w:ascii="Verdana" w:hAnsi="Verdana" w:cstheme="majorBidi"/>
          <w:b w:val="0"/>
          <w:sz w:val="20"/>
          <w:szCs w:val="20"/>
          <w:lang w:val="pl-PL"/>
        </w:rPr>
      </w:pPr>
    </w:p>
    <w:p w14:paraId="435701A2" w14:textId="2CDD274C" w:rsidR="00A32EEC" w:rsidRPr="0073410F" w:rsidRDefault="00DB3C3F" w:rsidP="005A7E9E">
      <w:pPr>
        <w:spacing w:before="120" w:after="120" w:line="360" w:lineRule="auto"/>
        <w:rPr>
          <w:rFonts w:ascii="Verdana" w:hAnsi="Verdana" w:cstheme="majorBidi"/>
        </w:rPr>
      </w:pPr>
      <w:r w:rsidRPr="00DB3C3F">
        <w:rPr>
          <w:rFonts w:ascii="Verdana" w:hAnsi="Verdana" w:cstheme="majorBidi"/>
          <w:spacing w:val="-1"/>
        </w:rPr>
        <w:t>Przedmiotem zamówienia jest pełnienie funkcji Inżyniera Kontraktu dla inwestycji pod nazwą</w:t>
      </w:r>
      <w:r w:rsidR="00EA1C00" w:rsidRPr="0073410F">
        <w:rPr>
          <w:rFonts w:ascii="Verdana" w:hAnsi="Verdana" w:cstheme="majorBidi"/>
          <w:spacing w:val="-1"/>
        </w:rPr>
        <w:t xml:space="preserve"> </w:t>
      </w:r>
      <w:r w:rsidR="006C5D04" w:rsidRPr="0073410F">
        <w:rPr>
          <w:rFonts w:ascii="Verdana" w:hAnsi="Verdana" w:cstheme="majorBidi"/>
          <w:b/>
          <w:bCs/>
        </w:rPr>
        <w:t>„Budowa budynku przedszkola miejskiego oraz żłobka w Kcyni”</w:t>
      </w:r>
      <w:r>
        <w:rPr>
          <w:rFonts w:ascii="Verdana" w:hAnsi="Verdana" w:cstheme="majorBidi"/>
          <w:b/>
          <w:bCs/>
        </w:rPr>
        <w:t>.</w:t>
      </w:r>
      <w:bookmarkStart w:id="0" w:name="_Hlk484088594"/>
    </w:p>
    <w:bookmarkEnd w:id="0"/>
    <w:p w14:paraId="00C6456D" w14:textId="77777777" w:rsidR="00DB3C3F" w:rsidRDefault="00DB3C3F" w:rsidP="00DB3C3F">
      <w:pPr>
        <w:spacing w:line="360" w:lineRule="auto"/>
        <w:rPr>
          <w:rFonts w:ascii="Verdana" w:eastAsia="Lucida Sans Unicode" w:hAnsi="Verdana" w:cstheme="majorBidi"/>
        </w:rPr>
      </w:pPr>
    </w:p>
    <w:p w14:paraId="523F30E7" w14:textId="5141D716" w:rsidR="00DB3C3F" w:rsidRPr="00DB3C3F" w:rsidRDefault="00DB3C3F" w:rsidP="00DB3C3F">
      <w:pPr>
        <w:pStyle w:val="Akapitzlist"/>
        <w:numPr>
          <w:ilvl w:val="0"/>
          <w:numId w:val="17"/>
        </w:numPr>
        <w:spacing w:line="360" w:lineRule="auto"/>
        <w:rPr>
          <w:rFonts w:ascii="Verdana" w:eastAsia="Lucida Sans Unicode" w:hAnsi="Verdana" w:cstheme="majorBidi"/>
        </w:rPr>
      </w:pPr>
      <w:r w:rsidRPr="00DB3C3F">
        <w:rPr>
          <w:rFonts w:ascii="Verdana" w:eastAsia="Lucida Sans Unicode" w:hAnsi="Verdana" w:cstheme="majorBidi"/>
        </w:rPr>
        <w:t xml:space="preserve">Zamawiający zamierza realizować przedsięwzięcie polegające </w:t>
      </w:r>
      <w:r>
        <w:rPr>
          <w:rFonts w:ascii="Verdana" w:eastAsia="Lucida Sans Unicode" w:hAnsi="Verdana" w:cstheme="majorBidi"/>
        </w:rPr>
        <w:t>Budowie budynku przedszkola miejskiego</w:t>
      </w:r>
      <w:r w:rsidR="0059100E">
        <w:rPr>
          <w:rFonts w:ascii="Verdana" w:eastAsia="Lucida Sans Unicode" w:hAnsi="Verdana" w:cstheme="majorBidi"/>
        </w:rPr>
        <w:t xml:space="preserve"> z</w:t>
      </w:r>
      <w:r w:rsidRPr="00DB3C3F">
        <w:rPr>
          <w:rFonts w:ascii="Verdana" w:eastAsia="Lucida Sans Unicode" w:hAnsi="Verdana" w:cstheme="majorBidi"/>
        </w:rPr>
        <w:t xml:space="preserve"> parkingiem naziemnym wraz z zagospodarowaniem terenu oraz budową towarzyszącej infrastruktury technicznej i drogowej, w ramach generalnego wykonawstwa robót po wybraniu firmy Generalnego Wykonawcy (GW) w trybie przetargowym przewidzianym ustawą Prawo Zamówień Publicznych.</w:t>
      </w:r>
    </w:p>
    <w:p w14:paraId="38AFE6B5" w14:textId="77777777" w:rsidR="00DB3C3F" w:rsidRPr="00DB3C3F" w:rsidRDefault="00DB3C3F" w:rsidP="00DB3C3F">
      <w:pPr>
        <w:pStyle w:val="Akapitzlist"/>
        <w:numPr>
          <w:ilvl w:val="0"/>
          <w:numId w:val="17"/>
        </w:numPr>
        <w:spacing w:line="360" w:lineRule="auto"/>
        <w:rPr>
          <w:rFonts w:ascii="Verdana" w:eastAsia="Lucida Sans Unicode" w:hAnsi="Verdana" w:cstheme="majorBidi"/>
        </w:rPr>
      </w:pPr>
      <w:r w:rsidRPr="00DB3C3F">
        <w:rPr>
          <w:rFonts w:ascii="Verdana" w:eastAsia="Lucida Sans Unicode" w:hAnsi="Verdana" w:cstheme="majorBidi"/>
        </w:rPr>
        <w:t>Zamówienie będzie współfinansowane z Rządowego Funduszu Polski Ład: Programu Inwestycji Strategicznych z przeznaczeniem na realizację Inwestycji: Budowa budynku przedszkola miejskiego oraz żłobka w Kcyni.</w:t>
      </w:r>
    </w:p>
    <w:p w14:paraId="24ACF4D8" w14:textId="77777777" w:rsidR="00DB3C3F" w:rsidRPr="00DB3C3F" w:rsidRDefault="00DB3C3F" w:rsidP="00DB3C3F">
      <w:pPr>
        <w:pStyle w:val="Akapitzlist"/>
        <w:numPr>
          <w:ilvl w:val="0"/>
          <w:numId w:val="17"/>
        </w:numPr>
        <w:spacing w:line="360" w:lineRule="auto"/>
        <w:rPr>
          <w:rFonts w:ascii="Verdana" w:eastAsia="Lucida Sans Unicode" w:hAnsi="Verdana" w:cstheme="majorBidi"/>
        </w:rPr>
      </w:pPr>
      <w:r w:rsidRPr="00DB3C3F">
        <w:rPr>
          <w:rFonts w:ascii="Verdana" w:eastAsia="Lucida Sans Unicode" w:hAnsi="Verdana" w:cstheme="majorBidi"/>
        </w:rPr>
        <w:t xml:space="preserve">Zakres przedmiotu zamówienia obejmuje świadczenie usług Inżyniera Kontraktu polegających na: </w:t>
      </w:r>
    </w:p>
    <w:p w14:paraId="5A8D2BC3" w14:textId="3FEEDFF3" w:rsidR="00A32EEC" w:rsidRPr="002C797C" w:rsidRDefault="002C797C" w:rsidP="002C797C">
      <w:pPr>
        <w:pStyle w:val="Akapitzlist"/>
        <w:shd w:val="clear" w:color="auto" w:fill="FFFFFF"/>
        <w:tabs>
          <w:tab w:val="left" w:pos="370"/>
        </w:tabs>
        <w:spacing w:before="120" w:line="360" w:lineRule="auto"/>
        <w:ind w:left="365"/>
        <w:rPr>
          <w:rFonts w:ascii="Verdana" w:hAnsi="Verdana" w:cstheme="majorBidi"/>
          <w:b/>
          <w:spacing w:val="-1"/>
        </w:rPr>
      </w:pPr>
      <w:r w:rsidRPr="002C797C">
        <w:rPr>
          <w:rFonts w:ascii="Verdana" w:hAnsi="Verdana" w:cstheme="majorBidi"/>
          <w:b/>
        </w:rPr>
        <w:t xml:space="preserve">W </w:t>
      </w:r>
      <w:r w:rsidR="00A32EEC" w:rsidRPr="002C797C">
        <w:rPr>
          <w:rFonts w:ascii="Verdana" w:hAnsi="Verdana" w:cstheme="majorBidi"/>
          <w:b/>
        </w:rPr>
        <w:t>okresie poprzedzającym realizację budowy:</w:t>
      </w:r>
    </w:p>
    <w:p w14:paraId="74D4AC95" w14:textId="40C7C2F5" w:rsidR="00A32EEC" w:rsidRPr="00253E79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4" w:hanging="355"/>
        <w:rPr>
          <w:rFonts w:ascii="Verdana" w:hAnsi="Verdana" w:cstheme="majorBidi"/>
          <w:spacing w:val="-16"/>
        </w:rPr>
      </w:pPr>
      <w:r w:rsidRPr="00253E79">
        <w:rPr>
          <w:rFonts w:ascii="Verdana" w:hAnsi="Verdana" w:cstheme="majorBidi"/>
        </w:rPr>
        <w:t>zapoznanie się z dokumentacją projektową, jak również z terenem</w:t>
      </w:r>
      <w:r w:rsidR="0095207A" w:rsidRPr="00253E79">
        <w:rPr>
          <w:rFonts w:ascii="Verdana" w:hAnsi="Verdana" w:cstheme="majorBidi"/>
        </w:rPr>
        <w:t xml:space="preserve"> objętym inwestycją</w:t>
      </w:r>
      <w:r w:rsidRPr="00253E79">
        <w:rPr>
          <w:rFonts w:ascii="Verdana" w:hAnsi="Verdana" w:cstheme="majorBidi"/>
        </w:rPr>
        <w:t>, jego uzbrojeniem i istniejącymi urządzeniami,</w:t>
      </w:r>
    </w:p>
    <w:p w14:paraId="1DEDBAAE" w14:textId="28F84E9C" w:rsidR="00A32EEC" w:rsidRPr="0073410F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20" w:line="360" w:lineRule="auto"/>
        <w:ind w:left="720" w:right="14" w:hanging="355"/>
        <w:rPr>
          <w:rFonts w:ascii="Verdana" w:hAnsi="Verdana" w:cstheme="majorBidi"/>
          <w:spacing w:val="-9"/>
        </w:rPr>
      </w:pPr>
      <w:r w:rsidRPr="00253E79">
        <w:rPr>
          <w:rFonts w:ascii="Verdana" w:hAnsi="Verdana" w:cstheme="majorBidi"/>
        </w:rPr>
        <w:t xml:space="preserve">w razie stwierdzenia w dokumentacji projektowej wad lub niedokładności, albo też konieczności wprowadzenia zmian w celu zastosowania innych rozwiązań konstrukcyjnych lub innych materiałów </w:t>
      </w:r>
      <w:r w:rsidRPr="00253E79">
        <w:rPr>
          <w:rFonts w:ascii="Verdana" w:hAnsi="Verdana" w:cstheme="majorBidi"/>
          <w:spacing w:val="-1"/>
        </w:rPr>
        <w:t>niż przewidziane w dokumentacji projektowej, lub w celu osiągnięcia oszczędności i obniżenia kosztów budowy</w:t>
      </w:r>
      <w:r w:rsidR="001C5FC1" w:rsidRPr="00253E79">
        <w:rPr>
          <w:rFonts w:ascii="Verdana" w:hAnsi="Verdana" w:cstheme="majorBidi"/>
          <w:spacing w:val="-1"/>
        </w:rPr>
        <w:t xml:space="preserve"> (również na etapie realizacji inwestycji)</w:t>
      </w:r>
      <w:r w:rsidRPr="00253E79">
        <w:rPr>
          <w:rFonts w:ascii="Verdana" w:hAnsi="Verdana" w:cstheme="majorBidi"/>
          <w:spacing w:val="-1"/>
        </w:rPr>
        <w:t xml:space="preserve">, Wykonawca jest zobowiązany </w:t>
      </w:r>
      <w:r w:rsidR="0095207A" w:rsidRPr="00253E79">
        <w:rPr>
          <w:rFonts w:ascii="Verdana" w:hAnsi="Verdana" w:cstheme="majorBidi"/>
          <w:spacing w:val="-1"/>
        </w:rPr>
        <w:t xml:space="preserve">niezwłocznie </w:t>
      </w:r>
      <w:r w:rsidRPr="00253E79">
        <w:rPr>
          <w:rFonts w:ascii="Verdana" w:hAnsi="Verdana" w:cstheme="majorBidi"/>
          <w:spacing w:val="-1"/>
        </w:rPr>
        <w:t>zwrócić się z odpowiednim wnioskiem do Zamawiającego o</w:t>
      </w:r>
      <w:r w:rsidR="0095207A" w:rsidRPr="00253E79">
        <w:rPr>
          <w:rFonts w:ascii="Verdana" w:hAnsi="Verdana" w:cstheme="majorBidi"/>
          <w:spacing w:val="-1"/>
        </w:rPr>
        <w:t xml:space="preserve"> </w:t>
      </w:r>
      <w:r w:rsidRPr="00253E79">
        <w:rPr>
          <w:rFonts w:ascii="Verdana" w:hAnsi="Verdana" w:cstheme="majorBidi"/>
          <w:spacing w:val="-1"/>
        </w:rPr>
        <w:t xml:space="preserve">przeprowadzenie w </w:t>
      </w:r>
      <w:r w:rsidRPr="0073410F">
        <w:rPr>
          <w:rFonts w:ascii="Verdana" w:hAnsi="Verdana" w:cstheme="majorBidi"/>
          <w:spacing w:val="-1"/>
        </w:rPr>
        <w:t>dokumentacji zmian i poprawek w terminie uzgodnionym z</w:t>
      </w:r>
      <w:r w:rsidR="0095207A" w:rsidRPr="0073410F">
        <w:rPr>
          <w:rFonts w:ascii="Verdana" w:hAnsi="Verdana" w:cstheme="majorBidi"/>
          <w:spacing w:val="-1"/>
        </w:rPr>
        <w:t xml:space="preserve"> Zamawiającym i </w:t>
      </w:r>
      <w:r w:rsidRPr="0073410F">
        <w:rPr>
          <w:rFonts w:ascii="Verdana" w:hAnsi="Verdana" w:cstheme="majorBidi"/>
          <w:spacing w:val="-1"/>
        </w:rPr>
        <w:t xml:space="preserve">Wykonawcą robót </w:t>
      </w:r>
      <w:r w:rsidRPr="0073410F">
        <w:rPr>
          <w:rFonts w:ascii="Verdana" w:hAnsi="Verdana" w:cstheme="majorBidi"/>
        </w:rPr>
        <w:t>budowlanych</w:t>
      </w:r>
      <w:r w:rsidR="0095207A" w:rsidRPr="0073410F">
        <w:rPr>
          <w:rFonts w:ascii="Verdana" w:hAnsi="Verdana" w:cstheme="majorBidi"/>
        </w:rPr>
        <w:t xml:space="preserve"> (o ile wykonawca został już wybrany)</w:t>
      </w:r>
      <w:r w:rsidRPr="0073410F">
        <w:rPr>
          <w:rFonts w:ascii="Verdana" w:hAnsi="Verdana" w:cstheme="majorBidi"/>
        </w:rPr>
        <w:t>,</w:t>
      </w:r>
    </w:p>
    <w:p w14:paraId="441F6413" w14:textId="358BAF6C" w:rsidR="00A32EEC" w:rsidRPr="0073410F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>dostarczenie przed dniem podpisania umowy oświadcze</w:t>
      </w:r>
      <w:r w:rsidR="0095207A" w:rsidRPr="0073410F">
        <w:rPr>
          <w:rFonts w:ascii="Verdana" w:hAnsi="Verdana" w:cstheme="majorBidi"/>
          <w:spacing w:val="-1"/>
        </w:rPr>
        <w:t>nia</w:t>
      </w:r>
      <w:r w:rsidRPr="0073410F">
        <w:rPr>
          <w:rFonts w:ascii="Verdana" w:hAnsi="Verdana" w:cstheme="majorBidi"/>
          <w:spacing w:val="-1"/>
        </w:rPr>
        <w:t xml:space="preserve"> </w:t>
      </w:r>
      <w:r w:rsidR="001C5FC1">
        <w:rPr>
          <w:rFonts w:ascii="Verdana" w:hAnsi="Verdana" w:cstheme="majorBidi"/>
          <w:spacing w:val="-1"/>
        </w:rPr>
        <w:t xml:space="preserve">Wykonawcy </w:t>
      </w:r>
      <w:r w:rsidR="0095207A" w:rsidRPr="0073410F">
        <w:rPr>
          <w:rFonts w:ascii="Verdana" w:hAnsi="Verdana" w:cstheme="majorBidi"/>
          <w:spacing w:val="-1"/>
        </w:rPr>
        <w:t xml:space="preserve">o przyjęciu obowiązku nadzoru nad inwestycją, dokumentów dotyczących uprawnień i zaświadczeń z Izby </w:t>
      </w:r>
      <w:r w:rsidRPr="0073410F">
        <w:rPr>
          <w:rFonts w:ascii="Verdana" w:hAnsi="Verdana" w:cstheme="majorBidi"/>
          <w:spacing w:val="-1"/>
        </w:rPr>
        <w:t>inspektor</w:t>
      </w:r>
      <w:r w:rsidR="0095207A" w:rsidRPr="0073410F">
        <w:rPr>
          <w:rFonts w:ascii="Verdana" w:hAnsi="Verdana" w:cstheme="majorBidi"/>
          <w:spacing w:val="-1"/>
        </w:rPr>
        <w:t>ów nadzorów poszczególnych branż</w:t>
      </w:r>
      <w:r w:rsidRPr="0073410F">
        <w:rPr>
          <w:rFonts w:ascii="Verdana" w:hAnsi="Verdana" w:cstheme="majorBidi"/>
          <w:spacing w:val="-1"/>
        </w:rPr>
        <w:t>,</w:t>
      </w:r>
    </w:p>
    <w:p w14:paraId="034F15F5" w14:textId="4B0D4CFF" w:rsidR="00A32EEC" w:rsidRPr="0073410F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>weryfik</w:t>
      </w:r>
      <w:r w:rsidR="0095207A" w:rsidRPr="0073410F">
        <w:rPr>
          <w:rFonts w:ascii="Verdana" w:hAnsi="Verdana" w:cstheme="majorBidi"/>
          <w:spacing w:val="-1"/>
        </w:rPr>
        <w:t>acja</w:t>
      </w:r>
      <w:r w:rsidR="0086787E" w:rsidRPr="0073410F">
        <w:rPr>
          <w:rFonts w:ascii="Verdana" w:hAnsi="Verdana" w:cstheme="majorBidi"/>
          <w:spacing w:val="-1"/>
        </w:rPr>
        <w:t xml:space="preserve"> i akcept</w:t>
      </w:r>
      <w:r w:rsidR="0095207A" w:rsidRPr="0073410F">
        <w:rPr>
          <w:rFonts w:ascii="Verdana" w:hAnsi="Verdana" w:cstheme="majorBidi"/>
          <w:spacing w:val="-1"/>
        </w:rPr>
        <w:t>acja</w:t>
      </w:r>
      <w:r w:rsidR="0086787E" w:rsidRPr="0073410F">
        <w:rPr>
          <w:rFonts w:ascii="Verdana" w:hAnsi="Verdana" w:cstheme="majorBidi"/>
          <w:spacing w:val="-1"/>
        </w:rPr>
        <w:t xml:space="preserve"> plan</w:t>
      </w:r>
      <w:r w:rsidR="0095207A" w:rsidRPr="0073410F">
        <w:rPr>
          <w:rFonts w:ascii="Verdana" w:hAnsi="Verdana" w:cstheme="majorBidi"/>
          <w:spacing w:val="-1"/>
        </w:rPr>
        <w:t>u</w:t>
      </w:r>
      <w:r w:rsidR="0086787E" w:rsidRPr="0073410F">
        <w:rPr>
          <w:rFonts w:ascii="Verdana" w:hAnsi="Verdana" w:cstheme="majorBidi"/>
          <w:spacing w:val="-1"/>
        </w:rPr>
        <w:t xml:space="preserve"> BIOZ</w:t>
      </w:r>
      <w:r w:rsidR="00550EDB" w:rsidRPr="0073410F">
        <w:rPr>
          <w:rFonts w:ascii="Verdana" w:hAnsi="Verdana" w:cstheme="majorBidi"/>
          <w:spacing w:val="-1"/>
        </w:rPr>
        <w:t xml:space="preserve">, </w:t>
      </w:r>
      <w:r w:rsidR="0086787E" w:rsidRPr="0073410F">
        <w:rPr>
          <w:rFonts w:ascii="Verdana" w:hAnsi="Verdana" w:cstheme="majorBidi"/>
          <w:spacing w:val="-1"/>
        </w:rPr>
        <w:t>jeżeli jest wymagany przepisami prawa</w:t>
      </w:r>
      <w:r w:rsidR="00EE7A44" w:rsidRPr="0073410F">
        <w:rPr>
          <w:rFonts w:ascii="Verdana" w:hAnsi="Verdana" w:cstheme="majorBidi"/>
          <w:spacing w:val="-1"/>
        </w:rPr>
        <w:t>,</w:t>
      </w:r>
    </w:p>
    <w:p w14:paraId="480DF2B9" w14:textId="3F12BF55" w:rsidR="00D17FB4" w:rsidRPr="0073410F" w:rsidRDefault="0095207A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 xml:space="preserve">weryfikacja i akceptacja </w:t>
      </w:r>
      <w:r w:rsidR="00EE7A44" w:rsidRPr="0073410F">
        <w:rPr>
          <w:rFonts w:ascii="Verdana" w:hAnsi="Verdana" w:cstheme="majorBidi"/>
          <w:spacing w:val="-1"/>
        </w:rPr>
        <w:t>kosztorys</w:t>
      </w:r>
      <w:r w:rsidRPr="0073410F">
        <w:rPr>
          <w:rFonts w:ascii="Verdana" w:hAnsi="Verdana" w:cstheme="majorBidi"/>
          <w:spacing w:val="-1"/>
        </w:rPr>
        <w:t>u</w:t>
      </w:r>
      <w:r w:rsidR="00EE7A44" w:rsidRPr="0073410F">
        <w:rPr>
          <w:rFonts w:ascii="Verdana" w:hAnsi="Verdana" w:cstheme="majorBidi"/>
          <w:spacing w:val="-1"/>
        </w:rPr>
        <w:t xml:space="preserve"> ofertow</w:t>
      </w:r>
      <w:r w:rsidRPr="0073410F">
        <w:rPr>
          <w:rFonts w:ascii="Verdana" w:hAnsi="Verdana" w:cstheme="majorBidi"/>
          <w:spacing w:val="-1"/>
        </w:rPr>
        <w:t>ego</w:t>
      </w:r>
      <w:r w:rsidR="00EE7A44" w:rsidRPr="0073410F">
        <w:rPr>
          <w:rFonts w:ascii="Verdana" w:hAnsi="Verdana" w:cstheme="majorBidi"/>
          <w:spacing w:val="-1"/>
        </w:rPr>
        <w:t xml:space="preserve"> </w:t>
      </w:r>
      <w:r w:rsidR="001C5FC1">
        <w:rPr>
          <w:rFonts w:ascii="Verdana" w:hAnsi="Verdana" w:cstheme="majorBidi"/>
          <w:spacing w:val="-1"/>
        </w:rPr>
        <w:t xml:space="preserve">oraz harmonogramu rzeczowo – finansowego </w:t>
      </w:r>
      <w:r w:rsidR="00EE7A44" w:rsidRPr="0073410F">
        <w:rPr>
          <w:rFonts w:ascii="Verdana" w:hAnsi="Verdana" w:cstheme="majorBidi"/>
          <w:spacing w:val="-1"/>
        </w:rPr>
        <w:t>sporządzon</w:t>
      </w:r>
      <w:r w:rsidRPr="0073410F">
        <w:rPr>
          <w:rFonts w:ascii="Verdana" w:hAnsi="Verdana" w:cstheme="majorBidi"/>
          <w:spacing w:val="-1"/>
        </w:rPr>
        <w:t>ego</w:t>
      </w:r>
      <w:r w:rsidR="00EE7A44" w:rsidRPr="0073410F">
        <w:rPr>
          <w:rFonts w:ascii="Verdana" w:hAnsi="Verdana" w:cstheme="majorBidi"/>
          <w:spacing w:val="-1"/>
        </w:rPr>
        <w:t xml:space="preserve"> przez </w:t>
      </w:r>
      <w:r w:rsidR="001C5FC1">
        <w:rPr>
          <w:rFonts w:ascii="Verdana" w:hAnsi="Verdana" w:cstheme="majorBidi"/>
          <w:spacing w:val="-1"/>
        </w:rPr>
        <w:t>w</w:t>
      </w:r>
      <w:r w:rsidR="00EE7A44" w:rsidRPr="0073410F">
        <w:rPr>
          <w:rFonts w:ascii="Verdana" w:hAnsi="Verdana" w:cstheme="majorBidi"/>
          <w:spacing w:val="-1"/>
        </w:rPr>
        <w:t xml:space="preserve">ykonawcę </w:t>
      </w:r>
      <w:r w:rsidRPr="0073410F">
        <w:rPr>
          <w:rFonts w:ascii="Verdana" w:hAnsi="Verdana" w:cstheme="majorBidi"/>
          <w:spacing w:val="-1"/>
        </w:rPr>
        <w:t>r</w:t>
      </w:r>
      <w:r w:rsidR="00EE7A44" w:rsidRPr="0073410F">
        <w:rPr>
          <w:rFonts w:ascii="Verdana" w:hAnsi="Verdana" w:cstheme="majorBidi"/>
          <w:spacing w:val="-1"/>
        </w:rPr>
        <w:t>obót</w:t>
      </w:r>
      <w:r w:rsidR="00D17FB4" w:rsidRPr="0073410F">
        <w:rPr>
          <w:rFonts w:ascii="Verdana" w:hAnsi="Verdana" w:cstheme="majorBidi"/>
          <w:spacing w:val="-1"/>
        </w:rPr>
        <w:t>,</w:t>
      </w:r>
    </w:p>
    <w:p w14:paraId="51547AD5" w14:textId="093059B0" w:rsidR="00EE7A44" w:rsidRPr="00253E79" w:rsidRDefault="00D17FB4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253E79">
        <w:rPr>
          <w:rFonts w:ascii="Verdana" w:hAnsi="Verdana" w:cstheme="majorBidi"/>
          <w:spacing w:val="-1"/>
        </w:rPr>
        <w:t>przygotowanie niezbędnych dokumentów do przekazania placu budowy i przekazanie go wykonawcy robót przy udziale Zamawiającego.</w:t>
      </w:r>
    </w:p>
    <w:p w14:paraId="0C09FE72" w14:textId="6E9EAD6C" w:rsidR="00A32EEC" w:rsidRPr="002C797C" w:rsidRDefault="002C797C" w:rsidP="005A7E9E">
      <w:pPr>
        <w:shd w:val="clear" w:color="auto" w:fill="FFFFFF"/>
        <w:tabs>
          <w:tab w:val="left" w:pos="211"/>
        </w:tabs>
        <w:spacing w:before="125" w:line="360" w:lineRule="auto"/>
        <w:ind w:left="5"/>
        <w:rPr>
          <w:rFonts w:ascii="Verdana" w:hAnsi="Verdana" w:cstheme="majorBidi"/>
          <w:b/>
        </w:rPr>
      </w:pPr>
      <w:r>
        <w:rPr>
          <w:rFonts w:ascii="Verdana" w:hAnsi="Verdana" w:cstheme="majorBidi"/>
          <w:b/>
        </w:rPr>
        <w:lastRenderedPageBreak/>
        <w:t>N</w:t>
      </w:r>
      <w:r w:rsidR="00A32EEC" w:rsidRPr="002C797C">
        <w:rPr>
          <w:rFonts w:ascii="Verdana" w:hAnsi="Verdana" w:cstheme="majorBidi"/>
          <w:b/>
        </w:rPr>
        <w:t>a etapie prowadzenia robót budowlanych:</w:t>
      </w:r>
    </w:p>
    <w:p w14:paraId="767315DC" w14:textId="6AC42BB9" w:rsidR="00A32EEC" w:rsidRPr="0073410F" w:rsidRDefault="00A32EEC" w:rsidP="005A7E9E">
      <w:pPr>
        <w:numPr>
          <w:ilvl w:val="0"/>
          <w:numId w:val="13"/>
        </w:numPr>
        <w:shd w:val="clear" w:color="auto" w:fill="FFFFFF"/>
        <w:tabs>
          <w:tab w:val="left" w:pos="682"/>
        </w:tabs>
        <w:spacing w:before="115" w:line="360" w:lineRule="auto"/>
        <w:ind w:left="709" w:hanging="283"/>
        <w:rPr>
          <w:rFonts w:ascii="Verdana" w:hAnsi="Verdana" w:cstheme="majorBidi"/>
          <w:spacing w:val="-16"/>
        </w:rPr>
      </w:pPr>
      <w:r w:rsidRPr="00253E79">
        <w:rPr>
          <w:rFonts w:ascii="Verdana" w:hAnsi="Verdana" w:cstheme="majorBidi"/>
          <w:spacing w:val="-1"/>
        </w:rPr>
        <w:t>ścisła współpraca z</w:t>
      </w:r>
      <w:r w:rsidR="000A6BF6" w:rsidRPr="00253E79">
        <w:rPr>
          <w:rFonts w:ascii="Verdana" w:hAnsi="Verdana" w:cstheme="majorBidi"/>
          <w:spacing w:val="-1"/>
        </w:rPr>
        <w:t xml:space="preserve"> Zamawiającym oraz</w:t>
      </w:r>
      <w:r w:rsidRPr="00253E79">
        <w:rPr>
          <w:rFonts w:ascii="Verdana" w:hAnsi="Verdana" w:cstheme="majorBidi"/>
          <w:spacing w:val="-1"/>
        </w:rPr>
        <w:t xml:space="preserve"> Wykonawcą robót budowlanych</w:t>
      </w:r>
      <w:r w:rsidRPr="0073410F">
        <w:rPr>
          <w:rFonts w:ascii="Verdana" w:hAnsi="Verdana" w:cstheme="majorBidi"/>
          <w:spacing w:val="-1"/>
        </w:rPr>
        <w:t>,</w:t>
      </w:r>
    </w:p>
    <w:p w14:paraId="5FDEB326" w14:textId="77777777" w:rsidR="0051070A" w:rsidRDefault="00A32EEC" w:rsidP="005A7E9E">
      <w:pPr>
        <w:numPr>
          <w:ilvl w:val="0"/>
          <w:numId w:val="13"/>
        </w:numPr>
        <w:shd w:val="clear" w:color="auto" w:fill="FFFFFF"/>
        <w:tabs>
          <w:tab w:val="left" w:pos="682"/>
        </w:tabs>
        <w:spacing w:line="360" w:lineRule="auto"/>
        <w:ind w:left="709" w:hanging="283"/>
        <w:rPr>
          <w:rFonts w:ascii="Verdana" w:hAnsi="Verdana" w:cstheme="majorBidi"/>
        </w:rPr>
      </w:pPr>
      <w:r w:rsidRPr="0073410F">
        <w:rPr>
          <w:rFonts w:ascii="Verdana" w:hAnsi="Verdana" w:cstheme="majorBidi"/>
        </w:rPr>
        <w:t>nadzorowanie budowy</w:t>
      </w:r>
      <w:r w:rsidR="0003782A">
        <w:rPr>
          <w:rFonts w:ascii="Verdana" w:hAnsi="Verdana" w:cstheme="majorBidi"/>
        </w:rPr>
        <w:t xml:space="preserve"> przez</w:t>
      </w:r>
      <w:r w:rsidRPr="0073410F">
        <w:rPr>
          <w:rFonts w:ascii="Verdana" w:hAnsi="Verdana" w:cstheme="majorBidi"/>
        </w:rPr>
        <w:t xml:space="preserve"> </w:t>
      </w:r>
      <w:r w:rsidR="00253E79" w:rsidRPr="0059100E">
        <w:rPr>
          <w:rFonts w:ascii="Verdana" w:hAnsi="Verdana" w:cstheme="majorBidi"/>
        </w:rPr>
        <w:t xml:space="preserve">Inspektora </w:t>
      </w:r>
      <w:r w:rsidR="00E0770D" w:rsidRPr="0059100E">
        <w:rPr>
          <w:rFonts w:ascii="Verdana" w:hAnsi="Verdana" w:cstheme="majorBidi"/>
        </w:rPr>
        <w:t>N</w:t>
      </w:r>
      <w:r w:rsidR="00253E79" w:rsidRPr="0059100E">
        <w:rPr>
          <w:rFonts w:ascii="Verdana" w:hAnsi="Verdana" w:cstheme="majorBidi"/>
        </w:rPr>
        <w:t>adzoru nad realizacją inwestycji</w:t>
      </w:r>
      <w:r w:rsidR="0073410F" w:rsidRPr="0059100E">
        <w:rPr>
          <w:rFonts w:ascii="Verdana" w:hAnsi="Verdana" w:cstheme="majorBidi"/>
        </w:rPr>
        <w:t xml:space="preserve"> i/lub inspektorów nadzoru </w:t>
      </w:r>
      <w:r w:rsidR="005B5000" w:rsidRPr="0059100E">
        <w:rPr>
          <w:rFonts w:ascii="Verdana" w:hAnsi="Verdana" w:cstheme="majorBidi"/>
        </w:rPr>
        <w:t xml:space="preserve">poszczególnych specjalności </w:t>
      </w:r>
      <w:r w:rsidRPr="0059100E">
        <w:rPr>
          <w:rFonts w:ascii="Verdana" w:hAnsi="Verdana" w:cstheme="majorBidi"/>
        </w:rPr>
        <w:t>w celu sprawdzenia jakości wykonywanych robót oraz</w:t>
      </w:r>
      <w:r w:rsidR="00016187" w:rsidRPr="0059100E">
        <w:rPr>
          <w:rFonts w:ascii="Verdana" w:hAnsi="Verdana" w:cstheme="majorBidi"/>
        </w:rPr>
        <w:t xml:space="preserve"> </w:t>
      </w:r>
      <w:r w:rsidRPr="0059100E">
        <w:rPr>
          <w:rFonts w:ascii="Verdana" w:hAnsi="Verdana" w:cstheme="majorBidi"/>
        </w:rPr>
        <w:t xml:space="preserve">wbudowywanych materiałów zgodnie </w:t>
      </w:r>
      <w:r w:rsidRPr="0073410F">
        <w:rPr>
          <w:rFonts w:ascii="Verdana" w:hAnsi="Verdana" w:cstheme="majorBidi"/>
        </w:rPr>
        <w:t>z wymaganiami dokumentacji projektowej, specyfikacji technicznej, wiedzą techniczną i praktyką inżynierską, w częstotliwości</w:t>
      </w:r>
      <w:r w:rsidR="0051070A">
        <w:rPr>
          <w:rFonts w:ascii="Verdana" w:hAnsi="Verdana" w:cstheme="majorBidi"/>
        </w:rPr>
        <w:t>:</w:t>
      </w:r>
    </w:p>
    <w:p w14:paraId="6F11405B" w14:textId="1B162806" w:rsid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 xml:space="preserve">Inspektor </w:t>
      </w:r>
      <w:r>
        <w:rPr>
          <w:rFonts w:ascii="Verdana" w:hAnsi="Verdana" w:cstheme="majorBidi"/>
        </w:rPr>
        <w:t>N</w:t>
      </w:r>
      <w:r w:rsidRPr="0051070A">
        <w:rPr>
          <w:rFonts w:ascii="Verdana" w:hAnsi="Verdana" w:cstheme="majorBidi"/>
        </w:rPr>
        <w:t xml:space="preserve">adzoru - minimum 1 godzinna obecność </w:t>
      </w:r>
      <w:r>
        <w:rPr>
          <w:rFonts w:ascii="Verdana" w:hAnsi="Verdana" w:cstheme="majorBidi"/>
        </w:rPr>
        <w:t>,</w:t>
      </w:r>
      <w:r w:rsidRPr="0051070A">
        <w:rPr>
          <w:rFonts w:ascii="Verdana" w:hAnsi="Verdana" w:cstheme="majorBidi"/>
        </w:rPr>
        <w:t>1 raz na 2 tygodnie (w różnych dniach) oraz na każde wezwanie dla każdego z realizowanych zadań (w tym także w zależności od potrzeb i wymagań w godzinach nocnych oraz w weekendy, odpowiednio do terminów wykonywania robót) oraz na każde wezwanie Zamawiającego</w:t>
      </w:r>
      <w:r>
        <w:rPr>
          <w:rFonts w:ascii="Verdana" w:hAnsi="Verdana" w:cstheme="majorBidi"/>
        </w:rPr>
        <w:t>,</w:t>
      </w:r>
    </w:p>
    <w:p w14:paraId="411288C7" w14:textId="04101CA2" w:rsidR="0051070A" w:rsidRP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>Inspektor nadzoru w branży sanitarne</w:t>
      </w:r>
      <w:r w:rsidR="000B3403">
        <w:rPr>
          <w:rFonts w:ascii="Verdana" w:hAnsi="Verdana" w:cstheme="majorBidi"/>
        </w:rPr>
        <w:t>j</w:t>
      </w:r>
      <w:r w:rsidRPr="0051070A">
        <w:rPr>
          <w:rFonts w:ascii="Verdana" w:hAnsi="Verdana" w:cstheme="majorBidi"/>
        </w:rPr>
        <w:t xml:space="preserve"> – zapewnienie skuteczności nadzoru oraz uczestnictwo w naradach koordynacyjnych, min. 1 raz na 2 tygodnie oraz na każde wezwanie dla każdego z realizowanych zadań,</w:t>
      </w:r>
      <w:r w:rsidR="000B3403" w:rsidRPr="000B3403">
        <w:t xml:space="preserve"> </w:t>
      </w:r>
      <w:r w:rsidR="000B3403" w:rsidRPr="000B3403">
        <w:rPr>
          <w:rFonts w:ascii="Verdana" w:hAnsi="Verdana" w:cstheme="majorBidi"/>
        </w:rPr>
        <w:t>potrzebę wynikającą z procesu realizacji inwestycji</w:t>
      </w:r>
      <w:r w:rsidR="000B3403">
        <w:rPr>
          <w:rFonts w:ascii="Verdana" w:hAnsi="Verdana" w:cstheme="majorBidi"/>
        </w:rPr>
        <w:t>,</w:t>
      </w:r>
      <w:r w:rsidRPr="0051070A">
        <w:rPr>
          <w:rFonts w:ascii="Verdana" w:hAnsi="Verdana" w:cstheme="majorBidi"/>
        </w:rPr>
        <w:t xml:space="preserve"> </w:t>
      </w:r>
    </w:p>
    <w:p w14:paraId="7F1602AC" w14:textId="79272CB1" w:rsidR="0051070A" w:rsidRP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 xml:space="preserve">- Inspektor nadzoru w branży elektrycznej– zapewnienie skuteczności nadzoru oraz uczestnictwo w naradach koordynacyjnych, min. 1 raz na 2 tygodnie oraz na każde wezwanie dla każdego z realizowanych zadań, </w:t>
      </w:r>
      <w:r w:rsidR="000B3403" w:rsidRPr="000B3403">
        <w:rPr>
          <w:rFonts w:ascii="Verdana" w:hAnsi="Verdana" w:cstheme="majorBidi"/>
        </w:rPr>
        <w:t>potrzebę wynikającą z procesu realizacji inwestycji</w:t>
      </w:r>
      <w:r w:rsidR="000B3403">
        <w:rPr>
          <w:rFonts w:ascii="Verdana" w:hAnsi="Verdana" w:cstheme="majorBidi"/>
        </w:rPr>
        <w:t>,</w:t>
      </w:r>
    </w:p>
    <w:p w14:paraId="381A7D78" w14:textId="0EBA4199" w:rsidR="00A32EEC" w:rsidRPr="000B3403" w:rsidRDefault="0051070A" w:rsidP="00073C56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0B3403">
        <w:rPr>
          <w:rFonts w:ascii="Verdana" w:hAnsi="Verdana" w:cstheme="majorBidi"/>
        </w:rPr>
        <w:t xml:space="preserve">- Inspektor nadzoru w branży telekomunikacyjnej </w:t>
      </w:r>
      <w:r w:rsidR="000B3403" w:rsidRPr="000B3403">
        <w:rPr>
          <w:rFonts w:ascii="Verdana" w:hAnsi="Verdana" w:cstheme="majorBidi"/>
        </w:rPr>
        <w:t xml:space="preserve">- </w:t>
      </w:r>
      <w:r w:rsidRPr="000B3403">
        <w:rPr>
          <w:rFonts w:ascii="Verdana" w:hAnsi="Verdana" w:cstheme="majorBidi"/>
        </w:rPr>
        <w:t xml:space="preserve"> zapewnienie skuteczności nadzoru oraz uczestnictwo w naradach koordynacyjnych, na każde wezwanie,</w:t>
      </w:r>
      <w:r w:rsidR="000B3403" w:rsidRPr="000B3403">
        <w:t xml:space="preserve"> </w:t>
      </w:r>
      <w:r w:rsidR="000B3403" w:rsidRPr="000B3403">
        <w:rPr>
          <w:rFonts w:ascii="Verdana" w:hAnsi="Verdana" w:cstheme="majorBidi"/>
        </w:rPr>
        <w:t>potrzebę wynikającą z procesu realizacji inwestycji</w:t>
      </w:r>
      <w:r w:rsidR="000B3403">
        <w:rPr>
          <w:rFonts w:ascii="Verdana" w:hAnsi="Verdana" w:cstheme="majorBidi"/>
        </w:rPr>
        <w:t xml:space="preserve"> </w:t>
      </w:r>
      <w:bookmarkStart w:id="1" w:name="_Hlk209091675"/>
      <w:r w:rsidR="0073410F" w:rsidRPr="000B3403">
        <w:rPr>
          <w:rFonts w:ascii="Verdana" w:hAnsi="Verdana" w:cstheme="majorBidi"/>
        </w:rPr>
        <w:t>potrzeb</w:t>
      </w:r>
      <w:r w:rsidR="000B3403" w:rsidRPr="000B3403">
        <w:rPr>
          <w:rFonts w:ascii="Verdana" w:hAnsi="Verdana" w:cstheme="majorBidi"/>
        </w:rPr>
        <w:t>ę</w:t>
      </w:r>
      <w:r w:rsidR="0073410F" w:rsidRPr="000B3403">
        <w:rPr>
          <w:rFonts w:ascii="Verdana" w:hAnsi="Verdana" w:cstheme="majorBidi"/>
        </w:rPr>
        <w:t xml:space="preserve"> wynikając</w:t>
      </w:r>
      <w:r w:rsidR="000B3403" w:rsidRPr="000B3403">
        <w:rPr>
          <w:rFonts w:ascii="Verdana" w:hAnsi="Verdana" w:cstheme="majorBidi"/>
        </w:rPr>
        <w:t>ą</w:t>
      </w:r>
      <w:r w:rsidR="0073410F" w:rsidRPr="000B3403">
        <w:rPr>
          <w:rFonts w:ascii="Verdana" w:hAnsi="Verdana" w:cstheme="majorBidi"/>
        </w:rPr>
        <w:t xml:space="preserve"> z procesu realizacji inwestycji</w:t>
      </w:r>
      <w:bookmarkEnd w:id="1"/>
      <w:r w:rsidR="0073410F" w:rsidRPr="000B3403">
        <w:rPr>
          <w:rFonts w:ascii="Verdana" w:hAnsi="Verdana" w:cstheme="majorBidi"/>
        </w:rPr>
        <w:t>,</w:t>
      </w:r>
    </w:p>
    <w:p w14:paraId="6B4C2627" w14:textId="2AB8D3A3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 xml:space="preserve">dostosowanie czasu pracy do czasu pracy </w:t>
      </w:r>
      <w:r w:rsidR="0073410F" w:rsidRPr="0073410F">
        <w:rPr>
          <w:rFonts w:ascii="Verdana" w:hAnsi="Verdana" w:cstheme="majorBidi"/>
          <w:spacing w:val="-1"/>
        </w:rPr>
        <w:t>w</w:t>
      </w:r>
      <w:r w:rsidRPr="0073410F">
        <w:rPr>
          <w:rFonts w:ascii="Verdana" w:hAnsi="Verdana" w:cstheme="majorBidi"/>
          <w:spacing w:val="-1"/>
        </w:rPr>
        <w:t>ykonawcy robót i wymagań Zamawiającego,</w:t>
      </w:r>
    </w:p>
    <w:p w14:paraId="6360A3E5" w14:textId="77777777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w razie pilnej konieczności Wykonawca zobowiązany jest stawić się na placu budowy najpóźniej w ciągu 24 godzin od otrzymania informacji,</w:t>
      </w:r>
    </w:p>
    <w:p w14:paraId="695B2DB6" w14:textId="5C41090A" w:rsidR="0073410F" w:rsidRPr="005B5000" w:rsidRDefault="0073410F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  <w:spacing w:val="-1"/>
        </w:rPr>
        <w:t>zorganizowanie na własny koszt biura inżyniera kontraktu na terenie gminy Kcynia (pomieszczenie wraz z wyposażeniem). Biuro powinno stworzyć warunki do obsługi inwestycji – tj. przygotowywania niezbędnej dokumentacji związanej z realizowaniem funkcji inżyniera kontraktu oraz jej bezpiecznego przechowywania,</w:t>
      </w:r>
    </w:p>
    <w:p w14:paraId="7C5E69CF" w14:textId="306D08E1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</w:rPr>
        <w:t>organizacja nadzoru w sposób zapewniający terminowość dokonywanych odbiorów robót i</w:t>
      </w:r>
      <w:r w:rsidR="0073410F" w:rsidRPr="005B5000">
        <w:rPr>
          <w:rFonts w:ascii="Verdana" w:hAnsi="Verdana" w:cstheme="majorBidi"/>
        </w:rPr>
        <w:t xml:space="preserve"> </w:t>
      </w:r>
      <w:r w:rsidRPr="005B5000">
        <w:rPr>
          <w:rFonts w:ascii="Verdana" w:hAnsi="Verdana" w:cstheme="majorBidi"/>
        </w:rPr>
        <w:t>prób technicznych, eliminując możliwość powstawania opóźnień w realizacji,</w:t>
      </w:r>
    </w:p>
    <w:p w14:paraId="4D0E308C" w14:textId="46F753A3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  <w:spacing w:val="-1"/>
        </w:rPr>
        <w:t>kontrolowanie przestrzegania na budowie zasad BHP</w:t>
      </w:r>
      <w:r w:rsidR="0003782A" w:rsidRPr="005B5000">
        <w:rPr>
          <w:rFonts w:ascii="Verdana" w:hAnsi="Verdana" w:cstheme="majorBidi"/>
          <w:spacing w:val="-1"/>
        </w:rPr>
        <w:t xml:space="preserve">, ochrony środowiska </w:t>
      </w:r>
      <w:r w:rsidRPr="005B5000">
        <w:rPr>
          <w:rFonts w:ascii="Verdana" w:hAnsi="Verdana" w:cstheme="majorBidi"/>
          <w:spacing w:val="-1"/>
        </w:rPr>
        <w:t>i utrzymania porządku,</w:t>
      </w:r>
    </w:p>
    <w:p w14:paraId="34693890" w14:textId="77777777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9"/>
        </w:rPr>
      </w:pPr>
      <w:r w:rsidRPr="005B5000">
        <w:rPr>
          <w:rFonts w:ascii="Verdana" w:hAnsi="Verdana" w:cstheme="majorBidi"/>
        </w:rPr>
        <w:t xml:space="preserve">wstrzymywanie robót prowadzonych w sposób zagrażający bezpieczeństwu lub </w:t>
      </w:r>
      <w:r w:rsidRPr="005B5000">
        <w:rPr>
          <w:rFonts w:ascii="Verdana" w:hAnsi="Verdana" w:cstheme="majorBidi"/>
        </w:rPr>
        <w:lastRenderedPageBreak/>
        <w:t xml:space="preserve">niezgodnie z </w:t>
      </w:r>
      <w:r w:rsidRPr="005B5000">
        <w:rPr>
          <w:rFonts w:ascii="Verdana" w:hAnsi="Verdana" w:cstheme="majorBidi"/>
          <w:spacing w:val="-1"/>
        </w:rPr>
        <w:t xml:space="preserve">wymaganiami umowy zawartej przez Zamawiającego z wykonawcą robót i niezwłoczne pisemne </w:t>
      </w:r>
      <w:r w:rsidRPr="005B5000">
        <w:rPr>
          <w:rFonts w:ascii="Verdana" w:hAnsi="Verdana" w:cstheme="majorBidi"/>
        </w:rPr>
        <w:t>zawiadomienie Zamawiającego o tym fakcie,</w:t>
      </w:r>
    </w:p>
    <w:p w14:paraId="48C00AE1" w14:textId="46DA1152" w:rsidR="00593C57" w:rsidRPr="005B5000" w:rsidRDefault="00593C57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9"/>
        </w:rPr>
      </w:pPr>
      <w:r w:rsidRPr="005B5000">
        <w:rPr>
          <w:rFonts w:ascii="Verdana" w:hAnsi="Verdana" w:cstheme="majorBidi"/>
        </w:rPr>
        <w:t>kontrola prawidłowości prowadzenia Dziennika Budowy,</w:t>
      </w:r>
    </w:p>
    <w:p w14:paraId="083EF861" w14:textId="77777777" w:rsidR="0078347C" w:rsidRPr="005B5000" w:rsidRDefault="00593C57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</w:rPr>
        <w:t xml:space="preserve">w czasie każdorazowego pobytu na budowie Wykonawca ma obowiązek dokonania bieżącego </w:t>
      </w:r>
      <w:r w:rsidRPr="005B5000">
        <w:rPr>
          <w:rFonts w:ascii="Verdana" w:hAnsi="Verdana" w:cstheme="majorBidi"/>
          <w:spacing w:val="-1"/>
        </w:rPr>
        <w:t>przeglądu Dziennika Budowy</w:t>
      </w:r>
      <w:r w:rsidR="00C043B2" w:rsidRPr="005B5000">
        <w:rPr>
          <w:rFonts w:ascii="Verdana" w:hAnsi="Verdana" w:cstheme="majorBidi"/>
          <w:spacing w:val="-1"/>
        </w:rPr>
        <w:t>,</w:t>
      </w:r>
      <w:r w:rsidRPr="005B5000">
        <w:rPr>
          <w:rFonts w:ascii="Verdana" w:hAnsi="Verdana" w:cstheme="majorBidi"/>
          <w:spacing w:val="-1"/>
        </w:rPr>
        <w:t xml:space="preserve"> </w:t>
      </w:r>
    </w:p>
    <w:p w14:paraId="50E73ADA" w14:textId="5FE1CBD1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 xml:space="preserve">uzyskiwanie na rzecz i w imieniu </w:t>
      </w:r>
      <w:r w:rsidR="00F024B4" w:rsidRPr="00F024B4">
        <w:rPr>
          <w:rFonts w:ascii="Verdana" w:hAnsi="Verdana" w:cstheme="majorBidi"/>
          <w:color w:val="70AD47" w:themeColor="accent6"/>
          <w:spacing w:val="-1"/>
        </w:rPr>
        <w:t>I</w:t>
      </w:r>
      <w:r w:rsidRPr="005B5000">
        <w:rPr>
          <w:rFonts w:ascii="Verdana" w:hAnsi="Verdana" w:cstheme="majorBidi"/>
          <w:spacing w:val="-1"/>
        </w:rPr>
        <w:t>nwestora wszelkich zgód i uzgodnień warunkujących prawidłową realizację robót m.in. takich jak pozwolenie na zajęcie pasa drogowego, włączenie/wyłączenie mediów oraz przygotowanie wszelkich wniosków i wystąpień do organów i gestorów sieci i urządzeń w sprawach dotyczących realizacji inwestycji;</w:t>
      </w:r>
    </w:p>
    <w:p w14:paraId="503F8231" w14:textId="543A0407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organizowanie (w tym na żądanie Zamawiającego) narad koordynacyjnych (w tym na budowie) oraz spotkań interwencyjnych – na każde żądanie Zamawiającego bądź z własnej inicjatywy – w przypadku wystąpienia niecierpiących zwłoki w rozstrzygnięciu kwestii/problemów dot. realizacji inwestycji, sporządzanie z nich protokołów i przekazywanie ich zainteresowanym stronom;</w:t>
      </w:r>
    </w:p>
    <w:p w14:paraId="271EC180" w14:textId="77777777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weryfikacja książek obmiarów, ciągłe weryfikowanie realizacji finansowej robót;</w:t>
      </w:r>
    </w:p>
    <w:p w14:paraId="09C4F2F0" w14:textId="7C46119D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prowadzenie dokumentacji fotograficznej ilustrującej postęp robót budowlanych realizowanych przez generalnego wykonawcę i załączanie jej do miesięcznych raportów oraz załączenie jej do dokumentacji po zakończeniu zadania;</w:t>
      </w:r>
    </w:p>
    <w:p w14:paraId="63A894E3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wykonywanie przewidzianych przepisami prawa obowiązków Zamawiającego wobec podwykonawców, a w szczególności kontrolowanie na bieżąco realizacji obowiązków generalnego wykonawcy robót w zakresie zgłoszeń i rozliczeń podwykonawców – w tym wskazanych w art. 464 i 465 ustawy Prawo zamówień publicznych (w szczególności: rodzajów umów wskazanych w art. 464 ust. 8 i o wartości określonej na jego podstawie) oraz przedstawianie Zamawiającemu zaopiniowanych zgłoszeń podwykonawców;</w:t>
      </w:r>
    </w:p>
    <w:p w14:paraId="5564AF0A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dbanie o realizację robót w zgodności z harmonogramem rzeczowo-finansowym i podejmowanie wszelkich działań umożliwiających prawidłową realizację harmonogramu robót pod względem terminowym i finansowym;</w:t>
      </w:r>
    </w:p>
    <w:p w14:paraId="129C0607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jakości wykonywanych robót, powiadamianie generalnego wykonawcy robót o wykrytych wadach, ustalanie rodzaju i zakresu koniecznych do wykonania robót poprawkowych oraz poświadczenie usunięcia tych wad przez wykonawcę robót;</w:t>
      </w:r>
    </w:p>
    <w:p w14:paraId="069FE388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zapobieganie zastosowaniu wyrobów budowlanych wadliwych i nie dopuszczonych do obrotu i stosowania w budownictwie;</w:t>
      </w:r>
    </w:p>
    <w:p w14:paraId="3EE89998" w14:textId="7871965D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 xml:space="preserve">sprawdzenie posiadania przez </w:t>
      </w:r>
      <w:r w:rsidR="00F024B4" w:rsidRPr="00F024B4">
        <w:rPr>
          <w:rFonts w:ascii="Verdana" w:hAnsi="Verdana" w:cstheme="majorBidi"/>
          <w:color w:val="70AD47" w:themeColor="accent6"/>
          <w:spacing w:val="-1"/>
        </w:rPr>
        <w:t>W</w:t>
      </w:r>
      <w:r w:rsidRPr="005B5000">
        <w:rPr>
          <w:rFonts w:ascii="Verdana" w:hAnsi="Verdana" w:cstheme="majorBidi"/>
          <w:spacing w:val="-1"/>
        </w:rPr>
        <w:t xml:space="preserve">ykonawcę robót odpowiednich dokumentów (atestów, certyfikatów, świadectw jakości, wyników badań itp.) dotyczących materiałów i urządzeń stosowanych przez wykonawcę robót oraz decydowanie o </w:t>
      </w:r>
      <w:r w:rsidRPr="005B5000">
        <w:rPr>
          <w:rFonts w:ascii="Verdana" w:hAnsi="Verdana" w:cstheme="majorBidi"/>
          <w:spacing w:val="-1"/>
        </w:rPr>
        <w:lastRenderedPageBreak/>
        <w:t>dopuszczeniu do stosowania lub odrzuceniu materiałów, prefabrykatów i wszystkich elementów oraz urządzeń przewidzianych do realizacji robót, żądanie wykonania dodatkowych badań przez wykonawcę robót, materiałów budzących wątpliwość co do jakości oraz akceptowanie receptur, technologii, zgodnie z wymaganiami dokumentacji projektowej oraz przepisami prawa;</w:t>
      </w:r>
    </w:p>
    <w:p w14:paraId="7C59371A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wydawanie poleceń, decyzji, opinii, zgody i akceptacji w formie ustnej i pisemnej, oraz udzielanie wykonawcy robót wszelkich wyjaśnień i wskazówek (w przypadku konieczności po konsultacji z projektantem/ nadzorem autorskim);</w:t>
      </w:r>
    </w:p>
    <w:p w14:paraId="05A3ED50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sporządzanie raz w miesiącu raportu z przebiegu realizacji inwestycji ze wskazaniem zrealizowanych robót oraz ich wartością;</w:t>
      </w:r>
    </w:p>
    <w:p w14:paraId="7CD3DC1E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współpraca (również w trakcie realizacji przez generalnego wykonawcę umowy na roboty budowlane) z projektantem / nadzorem autorskim, w tym: kwalifikowanie nadzorów autorskich do zapłaty;</w:t>
      </w:r>
    </w:p>
    <w:p w14:paraId="4BC7EB02" w14:textId="77777777" w:rsidR="00D3761B" w:rsidRPr="005B5000" w:rsidRDefault="00D3761B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i dokonywanie odbioru technicznego gotowych elementów, robót budowlanych ulegających zakryciu lub zanikających, odbioru częściowego i odbioru końcowego;</w:t>
      </w:r>
    </w:p>
    <w:p w14:paraId="4F8F8D5C" w14:textId="77777777" w:rsidR="00D3761B" w:rsidRPr="005B5000" w:rsidRDefault="00D3761B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uczestniczenie w próbach i odbiorach technicznych instalacji, urządzeń technicznych i przewodów kominowych oraz archiwizacja wszystkich protokołów prób i badań przeprowadzonych w trakcie budowy;</w:t>
      </w:r>
    </w:p>
    <w:p w14:paraId="0725AA40" w14:textId="53D955B0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2311E9">
        <w:rPr>
          <w:rFonts w:ascii="Verdana" w:hAnsi="Verdana" w:cstheme="majorBidi"/>
        </w:rPr>
        <w:t>w razie konieczności wykonania zamówień</w:t>
      </w:r>
      <w:r w:rsidR="0078347C" w:rsidRPr="002311E9">
        <w:rPr>
          <w:rFonts w:ascii="Verdana" w:hAnsi="Verdana" w:cstheme="majorBidi"/>
        </w:rPr>
        <w:t>/robót</w:t>
      </w:r>
      <w:r w:rsidRPr="002311E9">
        <w:rPr>
          <w:rFonts w:ascii="Verdana" w:hAnsi="Verdana" w:cstheme="majorBidi"/>
        </w:rPr>
        <w:t xml:space="preserve"> dodatkowych lub robót zamiennych Wykonawca</w:t>
      </w:r>
      <w:r w:rsidRPr="0073410F">
        <w:rPr>
          <w:rFonts w:ascii="Verdana" w:hAnsi="Verdana" w:cstheme="majorBidi"/>
        </w:rPr>
        <w:t xml:space="preserve"> działając ściśle </w:t>
      </w:r>
      <w:r w:rsidRPr="0073410F">
        <w:rPr>
          <w:rFonts w:ascii="Verdana" w:hAnsi="Verdana" w:cstheme="majorBidi"/>
          <w:spacing w:val="-1"/>
        </w:rPr>
        <w:t xml:space="preserve">w porozumieniu z Zamawiającym </w:t>
      </w:r>
      <w:r w:rsidR="00F31DEC">
        <w:rPr>
          <w:rFonts w:ascii="Verdana" w:hAnsi="Verdana" w:cstheme="majorBidi"/>
          <w:spacing w:val="-1"/>
        </w:rPr>
        <w:t xml:space="preserve">Wykonawca </w:t>
      </w:r>
      <w:r w:rsidRPr="0073410F">
        <w:rPr>
          <w:rFonts w:ascii="Verdana" w:hAnsi="Verdana" w:cstheme="majorBidi"/>
          <w:spacing w:val="-1"/>
        </w:rPr>
        <w:t xml:space="preserve">spisuje </w:t>
      </w:r>
      <w:r w:rsidRPr="0073410F">
        <w:rPr>
          <w:rFonts w:ascii="Verdana" w:hAnsi="Verdana" w:cstheme="majorBidi"/>
        </w:rPr>
        <w:t>protokół konieczności, podając uzasadnienie potrzeby wykonania tych prac, przybliżony koszt tych robót i występuje z wnioskiem do Zamawiającego w sprawie ich wykonania oraz opracowania, w miarę potrzeby, dla tych zamówień lub robót niezbędnej dokumentacji projektowo – kosztorysowej,</w:t>
      </w:r>
    </w:p>
    <w:p w14:paraId="4B01200F" w14:textId="49C15BE6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39" w:line="360" w:lineRule="auto"/>
        <w:ind w:left="709" w:right="5" w:hanging="283"/>
        <w:rPr>
          <w:rFonts w:ascii="Verdana" w:hAnsi="Verdana" w:cstheme="majorBidi"/>
          <w:spacing w:val="-4"/>
        </w:rPr>
      </w:pPr>
      <w:r w:rsidRPr="0073410F">
        <w:rPr>
          <w:rFonts w:ascii="Verdana" w:hAnsi="Verdana" w:cstheme="majorBidi"/>
        </w:rPr>
        <w:t>Wykonawca ma obowiązek stwierdzenia aktualnego stanu robót w razie przerwy w</w:t>
      </w:r>
      <w:r w:rsidR="0078347C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</w:rPr>
        <w:t xml:space="preserve">robotach oraz w </w:t>
      </w:r>
      <w:r w:rsidRPr="0073410F">
        <w:rPr>
          <w:rFonts w:ascii="Verdana" w:hAnsi="Verdana" w:cstheme="majorBidi"/>
          <w:spacing w:val="-1"/>
        </w:rPr>
        <w:t xml:space="preserve">innych wypadkach, gdy zachodzi potrzeba ustalenia ilości i wartości robót w zakresie niezbędnym do </w:t>
      </w:r>
      <w:r w:rsidRPr="0073410F">
        <w:rPr>
          <w:rFonts w:ascii="Verdana" w:hAnsi="Verdana" w:cstheme="majorBidi"/>
        </w:rPr>
        <w:t xml:space="preserve">rozliczeń z </w:t>
      </w:r>
      <w:r w:rsidR="00F024B4" w:rsidRPr="00F024B4">
        <w:rPr>
          <w:rFonts w:ascii="Verdana" w:hAnsi="Verdana" w:cstheme="majorBidi"/>
          <w:color w:val="70AD47" w:themeColor="accent6"/>
        </w:rPr>
        <w:t>I</w:t>
      </w:r>
      <w:r w:rsidRPr="0073410F">
        <w:rPr>
          <w:rFonts w:ascii="Verdana" w:hAnsi="Verdana" w:cstheme="majorBidi"/>
        </w:rPr>
        <w:t>nwestorem,</w:t>
      </w:r>
    </w:p>
    <w:p w14:paraId="43C994B4" w14:textId="4BF7F582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5" w:hanging="283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</w:rPr>
        <w:t>w porozumieniu z Zamawiającym każdorazowo zawiadamianie właściwego organu nadzoru budowlanego o wypadkach naruszenia prawa budowlanego, dotyczących bezpieczeństwa budowy</w:t>
      </w:r>
      <w:r w:rsidR="00F31DEC">
        <w:rPr>
          <w:rFonts w:ascii="Verdana" w:hAnsi="Verdana" w:cstheme="majorBidi"/>
        </w:rPr>
        <w:t>,</w:t>
      </w:r>
      <w:r w:rsidRPr="0073410F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  <w:spacing w:val="-1"/>
        </w:rPr>
        <w:t>ochrony środowiska</w:t>
      </w:r>
      <w:r w:rsidR="00F31DEC">
        <w:rPr>
          <w:rFonts w:ascii="Verdana" w:hAnsi="Verdana" w:cstheme="majorBidi"/>
          <w:spacing w:val="-1"/>
        </w:rPr>
        <w:t>,</w:t>
      </w:r>
      <w:r w:rsidRPr="0073410F">
        <w:rPr>
          <w:rFonts w:ascii="Verdana" w:hAnsi="Verdana" w:cstheme="majorBidi"/>
          <w:spacing w:val="-1"/>
        </w:rPr>
        <w:t xml:space="preserve"> a także o rażących nieprawidłowościach lub uchybieniach technicznych,</w:t>
      </w:r>
    </w:p>
    <w:p w14:paraId="275A9F8C" w14:textId="687A4163" w:rsidR="00A32EEC" w:rsidRPr="00D3761B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0" w:line="360" w:lineRule="auto"/>
        <w:ind w:left="709" w:right="5" w:hanging="283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</w:rPr>
        <w:t>reprezentowanie Zamawiającego na jego wniosek w kontaktach z osobami trzecimi w</w:t>
      </w:r>
      <w:r w:rsidR="007F184D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sprawach związanych z realizacją inwestycji,</w:t>
      </w:r>
    </w:p>
    <w:p w14:paraId="343862C8" w14:textId="77777777" w:rsidR="00F31DEC" w:rsidRDefault="0018324E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5" w:line="360" w:lineRule="auto"/>
        <w:ind w:left="709" w:right="14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5"/>
        </w:rPr>
        <w:t>akceptacja materiał</w:t>
      </w:r>
      <w:r w:rsidR="00F31DEC">
        <w:rPr>
          <w:rFonts w:ascii="Verdana" w:hAnsi="Verdana" w:cstheme="majorBidi"/>
          <w:spacing w:val="-5"/>
        </w:rPr>
        <w:t>ów</w:t>
      </w:r>
      <w:r w:rsidRPr="0073410F">
        <w:rPr>
          <w:rFonts w:ascii="Verdana" w:hAnsi="Verdana" w:cstheme="majorBidi"/>
          <w:spacing w:val="-5"/>
        </w:rPr>
        <w:t xml:space="preserve"> wykończeniow</w:t>
      </w:r>
      <w:r w:rsidR="00F31DEC">
        <w:rPr>
          <w:rFonts w:ascii="Verdana" w:hAnsi="Verdana" w:cstheme="majorBidi"/>
          <w:spacing w:val="-5"/>
        </w:rPr>
        <w:t>ych</w:t>
      </w:r>
      <w:r w:rsidRPr="0073410F">
        <w:rPr>
          <w:rFonts w:ascii="Verdana" w:hAnsi="Verdana" w:cstheme="majorBidi"/>
          <w:spacing w:val="-5"/>
        </w:rPr>
        <w:t xml:space="preserve"> oraz urządze</w:t>
      </w:r>
      <w:r w:rsidR="00F31DEC">
        <w:rPr>
          <w:rFonts w:ascii="Verdana" w:hAnsi="Verdana" w:cstheme="majorBidi"/>
          <w:spacing w:val="-5"/>
        </w:rPr>
        <w:t>ń</w:t>
      </w:r>
      <w:r w:rsidRPr="0073410F">
        <w:rPr>
          <w:rFonts w:ascii="Verdana" w:hAnsi="Verdana" w:cstheme="majorBidi"/>
          <w:spacing w:val="-5"/>
        </w:rPr>
        <w:t xml:space="preserve"> przeznaczon</w:t>
      </w:r>
      <w:r w:rsidR="00F31DEC">
        <w:rPr>
          <w:rFonts w:ascii="Verdana" w:hAnsi="Verdana" w:cstheme="majorBidi"/>
          <w:spacing w:val="-5"/>
        </w:rPr>
        <w:t>ych</w:t>
      </w:r>
      <w:r w:rsidRPr="0073410F">
        <w:rPr>
          <w:rFonts w:ascii="Verdana" w:hAnsi="Verdana" w:cstheme="majorBidi"/>
          <w:spacing w:val="-5"/>
        </w:rPr>
        <w:t xml:space="preserve"> do wbudowania, jeżeli nie zostało to sprecyzowane w specyfikacji warunków zamówienia,</w:t>
      </w:r>
    </w:p>
    <w:p w14:paraId="0C5B4EDA" w14:textId="19E1AC4E" w:rsidR="009938F5" w:rsidRPr="00F31DEC" w:rsidRDefault="00F31D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5" w:line="360" w:lineRule="auto"/>
        <w:ind w:left="709" w:right="14" w:hanging="283"/>
        <w:rPr>
          <w:rFonts w:ascii="Verdana" w:hAnsi="Verdana" w:cstheme="majorBidi"/>
          <w:spacing w:val="-5"/>
        </w:rPr>
      </w:pPr>
      <w:r>
        <w:rPr>
          <w:rFonts w:ascii="Verdana" w:hAnsi="Verdana" w:cstheme="majorBidi"/>
          <w:spacing w:val="-5"/>
        </w:rPr>
        <w:lastRenderedPageBreak/>
        <w:t xml:space="preserve"> akceptacja </w:t>
      </w:r>
      <w:r w:rsidR="009938F5" w:rsidRPr="00F31DEC">
        <w:rPr>
          <w:rFonts w:ascii="Verdana" w:hAnsi="Verdana" w:cstheme="majorBidi"/>
          <w:spacing w:val="-5"/>
        </w:rPr>
        <w:t>zmian</w:t>
      </w:r>
      <w:r>
        <w:rPr>
          <w:rFonts w:ascii="Verdana" w:hAnsi="Verdana" w:cstheme="majorBidi"/>
          <w:spacing w:val="-5"/>
        </w:rPr>
        <w:t>y</w:t>
      </w:r>
      <w:r w:rsidR="009938F5" w:rsidRPr="00F31DEC">
        <w:rPr>
          <w:rFonts w:ascii="Verdana" w:hAnsi="Verdana" w:cstheme="majorBidi"/>
          <w:spacing w:val="-5"/>
        </w:rPr>
        <w:t xml:space="preserve"> materiałów</w:t>
      </w:r>
      <w:r>
        <w:rPr>
          <w:rFonts w:ascii="Verdana" w:hAnsi="Verdana" w:cstheme="majorBidi"/>
          <w:spacing w:val="-5"/>
        </w:rPr>
        <w:t>, produktów</w:t>
      </w:r>
      <w:r w:rsidR="009938F5" w:rsidRPr="00F31DEC">
        <w:rPr>
          <w:rFonts w:ascii="Verdana" w:hAnsi="Verdana" w:cstheme="majorBidi"/>
          <w:spacing w:val="-5"/>
        </w:rPr>
        <w:t xml:space="preserve"> użytych do realizacji robót </w:t>
      </w:r>
      <w:r>
        <w:rPr>
          <w:rFonts w:ascii="Verdana" w:hAnsi="Verdana" w:cstheme="majorBidi"/>
          <w:spacing w:val="-5"/>
        </w:rPr>
        <w:t>po uprzedniej</w:t>
      </w:r>
      <w:r w:rsidR="009938F5" w:rsidRPr="00F31DEC">
        <w:rPr>
          <w:rFonts w:ascii="Verdana" w:hAnsi="Verdana" w:cstheme="majorBidi"/>
          <w:spacing w:val="-5"/>
        </w:rPr>
        <w:t xml:space="preserve"> pisemn</w:t>
      </w:r>
      <w:r>
        <w:rPr>
          <w:rFonts w:ascii="Verdana" w:hAnsi="Verdana" w:cstheme="majorBidi"/>
          <w:spacing w:val="-5"/>
        </w:rPr>
        <w:t>ej</w:t>
      </w:r>
      <w:r w:rsidR="009938F5" w:rsidRPr="00F31DEC">
        <w:rPr>
          <w:rFonts w:ascii="Verdana" w:hAnsi="Verdana" w:cstheme="majorBidi"/>
          <w:spacing w:val="-5"/>
        </w:rPr>
        <w:t xml:space="preserve"> zgod</w:t>
      </w:r>
      <w:r>
        <w:rPr>
          <w:rFonts w:ascii="Verdana" w:hAnsi="Verdana" w:cstheme="majorBidi"/>
          <w:spacing w:val="-5"/>
        </w:rPr>
        <w:t>zie</w:t>
      </w:r>
      <w:r w:rsidR="009938F5" w:rsidRPr="00F31DEC">
        <w:rPr>
          <w:rFonts w:ascii="Verdana" w:hAnsi="Verdana" w:cstheme="majorBidi"/>
          <w:spacing w:val="-5"/>
        </w:rPr>
        <w:t xml:space="preserve"> Zamawiającego i nadzoru</w:t>
      </w:r>
      <w:r>
        <w:rPr>
          <w:rFonts w:ascii="Verdana" w:hAnsi="Verdana" w:cstheme="majorBidi"/>
          <w:spacing w:val="-5"/>
        </w:rPr>
        <w:t xml:space="preserve"> autorskiego (jeśli taka zgoda jest wymagana)</w:t>
      </w:r>
      <w:r w:rsidR="009938F5" w:rsidRPr="00F31DEC">
        <w:rPr>
          <w:rFonts w:ascii="Verdana" w:hAnsi="Verdana" w:cstheme="majorBidi"/>
          <w:spacing w:val="-5"/>
        </w:rPr>
        <w:t>,</w:t>
      </w:r>
    </w:p>
    <w:p w14:paraId="38D00E43" w14:textId="5981A8C2" w:rsidR="00A32EEC" w:rsidRPr="00F31DEC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5" w:hanging="283"/>
        <w:rPr>
          <w:rFonts w:ascii="Verdana" w:hAnsi="Verdana" w:cstheme="majorBidi"/>
          <w:spacing w:val="-5"/>
        </w:rPr>
      </w:pPr>
      <w:r w:rsidRPr="00F31DEC">
        <w:rPr>
          <w:rFonts w:ascii="Verdana" w:hAnsi="Verdana" w:cstheme="majorBidi"/>
        </w:rPr>
        <w:t>kontrola i przechowywanie dokumentów jakości, aprobat, deklaracji zgodności, atestów, instrukcji obsługi w celu niedopuszczenia do zastosowania materiałów wadliwych lub niedopuszczonych do stosowania w polskim budownictwie; ocena ich zgodności z</w:t>
      </w:r>
      <w:r w:rsidR="007F184D" w:rsidRPr="00F31DEC">
        <w:rPr>
          <w:rFonts w:ascii="Verdana" w:hAnsi="Verdana" w:cstheme="majorBidi"/>
        </w:rPr>
        <w:t> </w:t>
      </w:r>
      <w:r w:rsidRPr="00F31DEC">
        <w:rPr>
          <w:rFonts w:ascii="Verdana" w:hAnsi="Verdana" w:cstheme="majorBidi"/>
        </w:rPr>
        <w:t xml:space="preserve">dokumentacją projektową, a w przypadku </w:t>
      </w:r>
      <w:r w:rsidRPr="00F31DEC">
        <w:rPr>
          <w:rFonts w:ascii="Verdana" w:hAnsi="Verdana" w:cstheme="majorBidi"/>
          <w:spacing w:val="-2"/>
        </w:rPr>
        <w:t xml:space="preserve">zastosowania przez wykonawcę robót materiałów i urządzeń równoważnych ocena ich równoważności z </w:t>
      </w:r>
      <w:r w:rsidRPr="00F31DEC">
        <w:rPr>
          <w:rFonts w:ascii="Verdana" w:hAnsi="Verdana" w:cstheme="majorBidi"/>
          <w:spacing w:val="-1"/>
        </w:rPr>
        <w:t>przewidzianymi w</w:t>
      </w:r>
      <w:r w:rsidR="007F184D" w:rsidRPr="00F31DEC">
        <w:rPr>
          <w:rFonts w:ascii="Verdana" w:hAnsi="Verdana" w:cstheme="majorBidi"/>
          <w:spacing w:val="-1"/>
        </w:rPr>
        <w:t> </w:t>
      </w:r>
      <w:r w:rsidRPr="00F31DEC">
        <w:rPr>
          <w:rFonts w:ascii="Verdana" w:hAnsi="Verdana" w:cstheme="majorBidi"/>
          <w:spacing w:val="-1"/>
        </w:rPr>
        <w:t>dokumentacji technicznej w uzgodnieniu z nadzorem autorskim i Inwestorem,</w:t>
      </w:r>
    </w:p>
    <w:p w14:paraId="20BFE4D4" w14:textId="6553B33C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14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sprawdzanie autentyczności ww. dokumentów, certyfikatów, zabezpieczeń, gwarancji i</w:t>
      </w:r>
      <w:r w:rsidR="007F184D" w:rsidRPr="0073410F">
        <w:rPr>
          <w:rFonts w:ascii="Verdana" w:hAnsi="Verdana" w:cstheme="majorBidi"/>
          <w:spacing w:val="-1"/>
        </w:rPr>
        <w:t> </w:t>
      </w:r>
      <w:r w:rsidRPr="0073410F">
        <w:rPr>
          <w:rFonts w:ascii="Verdana" w:hAnsi="Verdana" w:cstheme="majorBidi"/>
          <w:spacing w:val="-1"/>
        </w:rPr>
        <w:t>własności urządzeń, za które zgodnie z umową odpowiedzialny jest wykonawca robót,</w:t>
      </w:r>
    </w:p>
    <w:p w14:paraId="7CBA4D3D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360" w:lineRule="auto"/>
        <w:ind w:left="709" w:right="5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</w:rPr>
        <w:t>informowanie Zamawiającego z odpowiednim wyprzedzeniem o wszelkich zagrożeniach występujących podczas realizacji robót oraz podejmowanych działaniach zapobiegawczych i naprawczych,</w:t>
      </w:r>
    </w:p>
    <w:p w14:paraId="2555C4B6" w14:textId="695B82CA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 xml:space="preserve">bieżące egzekwowanie ustaleń z narad </w:t>
      </w:r>
      <w:r w:rsidR="00F31DEC">
        <w:rPr>
          <w:rFonts w:ascii="Verdana" w:hAnsi="Verdana" w:cstheme="majorBidi"/>
          <w:spacing w:val="-1"/>
        </w:rPr>
        <w:t xml:space="preserve">koordynacyjnych </w:t>
      </w:r>
      <w:r w:rsidRPr="0073410F">
        <w:rPr>
          <w:rFonts w:ascii="Verdana" w:hAnsi="Verdana" w:cstheme="majorBidi"/>
          <w:spacing w:val="-1"/>
        </w:rPr>
        <w:t>dotyczących postępu prac i narad technicznych,</w:t>
      </w:r>
    </w:p>
    <w:p w14:paraId="4A3BDD41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kontrola sposobu składowania i przechowywania materiałów i urządzeń,</w:t>
      </w:r>
    </w:p>
    <w:p w14:paraId="75A3EAB7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 xml:space="preserve">nadzorowanie badań wbudowywanych materiałów i wyrobów (prefabrykatów) wykonywanych przez </w:t>
      </w:r>
      <w:r w:rsidRPr="0073410F">
        <w:rPr>
          <w:rFonts w:ascii="Verdana" w:hAnsi="Verdana" w:cstheme="majorBidi"/>
        </w:rPr>
        <w:t>wykonawcę robót budowlanych,</w:t>
      </w:r>
    </w:p>
    <w:p w14:paraId="6E70170C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  <w:spacing w:val="-1"/>
        </w:rPr>
        <w:t xml:space="preserve">zatwierdzanie rysunków wykonawczych, warsztatowych i powykonawczych sporządzonych przez wykonawcę robót i ich </w:t>
      </w:r>
      <w:r w:rsidRPr="0073410F">
        <w:rPr>
          <w:rFonts w:ascii="Verdana" w:hAnsi="Verdana" w:cstheme="majorBidi"/>
        </w:rPr>
        <w:t>archiwizowanie,</w:t>
      </w:r>
    </w:p>
    <w:p w14:paraId="5D310984" w14:textId="5D49D825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udzielanie wszystkich niezbędnych informacji na potrzeby sprawozdawczości z</w:t>
      </w:r>
      <w:r w:rsidR="00094461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realizacji projektu w całym okresie jego realizacji,</w:t>
      </w:r>
    </w:p>
    <w:p w14:paraId="3D46E4FF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  <w:spacing w:val="-1"/>
        </w:rPr>
        <w:t xml:space="preserve">Wykonawca jest obowiązany wykazywać inicjatywę osiągania oszczędności i obniżki kosztów budowy oraz ujawniania występujących na budowie nieprawidłowości i im przeciwdziałania, </w:t>
      </w:r>
      <w:r w:rsidRPr="0073410F">
        <w:rPr>
          <w:rFonts w:ascii="Verdana" w:hAnsi="Verdana" w:cstheme="majorBidi"/>
        </w:rPr>
        <w:t>powiadamiając i współdziałając przy tym z Zamawiającym,</w:t>
      </w:r>
    </w:p>
    <w:p w14:paraId="63CBCE85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4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zatwierdzanie przedstawionych metod wykonania robót budowlanych, włączając w to roboty tymczasowe i zabezpieczające zaproponowane przez wykonawcę robót,</w:t>
      </w:r>
    </w:p>
    <w:p w14:paraId="64C97E5C" w14:textId="54159001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5" w:hanging="283"/>
        <w:rPr>
          <w:rFonts w:ascii="Verdana" w:hAnsi="Verdana" w:cstheme="majorBidi"/>
          <w:strike/>
          <w:color w:val="FF0000"/>
          <w:spacing w:val="-5"/>
        </w:rPr>
      </w:pPr>
      <w:r w:rsidRPr="0073410F">
        <w:rPr>
          <w:rFonts w:ascii="Verdana" w:hAnsi="Verdana" w:cstheme="majorBidi"/>
        </w:rPr>
        <w:t>przeprowadzenie odbioru końcowego robót, sprawdzenie kompletności i</w:t>
      </w:r>
      <w:r w:rsidR="00094461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prawidłowości przedłożonych przez wykonawcę robót dokumentów wymaganych do odbioru</w:t>
      </w:r>
      <w:r w:rsidR="009700BA" w:rsidRPr="0073410F">
        <w:rPr>
          <w:rFonts w:ascii="Verdana" w:hAnsi="Verdana" w:cstheme="majorBidi"/>
        </w:rPr>
        <w:t>,</w:t>
      </w:r>
    </w:p>
    <w:p w14:paraId="21018AE8" w14:textId="77777777" w:rsidR="00A32EEC" w:rsidRPr="005B5000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5B5000">
        <w:rPr>
          <w:rFonts w:ascii="Verdana" w:hAnsi="Verdana" w:cstheme="majorBidi"/>
          <w:spacing w:val="-1"/>
        </w:rPr>
        <w:lastRenderedPageBreak/>
        <w:t>poświadczanie terminu zakończenia robót,</w:t>
      </w:r>
    </w:p>
    <w:p w14:paraId="14A6C2D6" w14:textId="6D94E2E7" w:rsidR="00D3761B" w:rsidRPr="000400B7" w:rsidRDefault="000400B7" w:rsidP="005A7E9E">
      <w:pPr>
        <w:numPr>
          <w:ilvl w:val="0"/>
          <w:numId w:val="15"/>
        </w:numPr>
        <w:spacing w:line="360" w:lineRule="auto"/>
        <w:ind w:left="785" w:hanging="360"/>
        <w:rPr>
          <w:rFonts w:ascii="Verdana" w:hAnsi="Verdana" w:cstheme="majorBidi"/>
          <w:color w:val="EE0000"/>
          <w:spacing w:val="-1"/>
        </w:rPr>
      </w:pPr>
      <w:r w:rsidRPr="000400B7">
        <w:rPr>
          <w:rFonts w:ascii="Verdana" w:hAnsi="Verdana" w:cstheme="majorBidi"/>
          <w:color w:val="EE0000"/>
          <w:spacing w:val="-1"/>
        </w:rPr>
        <w:t xml:space="preserve">nadzór i </w:t>
      </w:r>
      <w:r w:rsidRPr="000400B7">
        <w:rPr>
          <w:rFonts w:ascii="Verdana" w:hAnsi="Verdana"/>
          <w:color w:val="EE0000"/>
        </w:rPr>
        <w:t>weryfikacja opracowanego przez Wykonawcę kompletu dokumentów</w:t>
      </w:r>
      <w:r>
        <w:rPr>
          <w:rFonts w:ascii="Verdana" w:hAnsi="Verdana"/>
          <w:color w:val="EE0000"/>
        </w:rPr>
        <w:t xml:space="preserve"> (</w:t>
      </w:r>
      <w:r w:rsidRPr="000400B7">
        <w:rPr>
          <w:rFonts w:ascii="Verdana" w:hAnsi="Verdana"/>
          <w:color w:val="EE0000"/>
        </w:rPr>
        <w:t>niezbędnych do uzyskania decyzji o pozwoleniu na użytkowanie obiektu budowlanego</w:t>
      </w:r>
      <w:r>
        <w:rPr>
          <w:rFonts w:ascii="Verdana" w:hAnsi="Verdana"/>
          <w:color w:val="EE0000"/>
        </w:rPr>
        <w:t>)</w:t>
      </w:r>
      <w:r w:rsidRPr="000400B7">
        <w:rPr>
          <w:rFonts w:ascii="Verdana" w:hAnsi="Verdana"/>
          <w:color w:val="EE0000"/>
        </w:rPr>
        <w:t>, przygotowanych do złożenia do Powiatowego Inspektora Nadzoru Budowlanego w Nakle nad Notecią</w:t>
      </w:r>
      <w:r w:rsidR="00D3761B" w:rsidRPr="000400B7">
        <w:rPr>
          <w:rFonts w:ascii="Verdana" w:hAnsi="Verdana" w:cstheme="majorBidi"/>
          <w:color w:val="EE0000"/>
          <w:spacing w:val="-1"/>
        </w:rPr>
        <w:t>;</w:t>
      </w:r>
    </w:p>
    <w:p w14:paraId="5C8D3613" w14:textId="77777777" w:rsidR="00D3761B" w:rsidRPr="005B5000" w:rsidRDefault="00D3761B" w:rsidP="005A7E9E">
      <w:pPr>
        <w:numPr>
          <w:ilvl w:val="0"/>
          <w:numId w:val="15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przeprowadzenie rozruchu instalacji i urządzeń zainstalowanych w budynku, przekazanie Zamawiającemu obiektu do eksploatacji wraz z kompletem dokumentów umożliwiających niezwłoczne rozpoczęcie użytkowania obiektu;</w:t>
      </w:r>
    </w:p>
    <w:p w14:paraId="306068CB" w14:textId="77777777" w:rsidR="00D3761B" w:rsidRDefault="00D3761B" w:rsidP="005A7E9E">
      <w:pPr>
        <w:numPr>
          <w:ilvl w:val="0"/>
          <w:numId w:val="15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archiwizacja korespondencji, dokumentacji i przekazanie ich Zamawiającemu w stanie kompletnym po zakończeniu inwestycji;</w:t>
      </w:r>
    </w:p>
    <w:p w14:paraId="0C236264" w14:textId="0975C182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5"/>
        </w:rPr>
      </w:pPr>
      <w:r w:rsidRPr="005B5000">
        <w:rPr>
          <w:rFonts w:ascii="Verdana" w:hAnsi="Verdana" w:cstheme="majorBidi"/>
        </w:rPr>
        <w:t>doradzanie Zamawiającemu w zakresie roszczeń i sporów z wykonawcą robót oraz w</w:t>
      </w:r>
      <w:r w:rsidR="007F184D" w:rsidRPr="005B5000">
        <w:rPr>
          <w:rFonts w:ascii="Verdana" w:hAnsi="Verdana" w:cstheme="majorBidi"/>
        </w:rPr>
        <w:t> </w:t>
      </w:r>
      <w:r w:rsidRPr="005B5000">
        <w:rPr>
          <w:rFonts w:ascii="Verdana" w:hAnsi="Verdana" w:cstheme="majorBidi"/>
        </w:rPr>
        <w:t xml:space="preserve">zakresie problemów mogących się pojawić podczas prowadzenia </w:t>
      </w:r>
      <w:r w:rsidRPr="0073410F">
        <w:rPr>
          <w:rFonts w:ascii="Verdana" w:hAnsi="Verdana" w:cstheme="majorBidi"/>
        </w:rPr>
        <w:t>robót budowlanych,</w:t>
      </w:r>
    </w:p>
    <w:p w14:paraId="015D275A" w14:textId="77777777" w:rsidR="0018324E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</w:rPr>
        <w:t>powiadomienie Zamawiającego o wszelkich roszczeniach wykonawcy robót i</w:t>
      </w:r>
      <w:r w:rsidR="007F184D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 xml:space="preserve">rozbieżnościach </w:t>
      </w:r>
      <w:r w:rsidRPr="0073410F">
        <w:rPr>
          <w:rFonts w:ascii="Verdana" w:hAnsi="Verdana" w:cstheme="majorBidi"/>
          <w:spacing w:val="-1"/>
        </w:rPr>
        <w:t>między dokumentacją Zamawiającego a stanem faktycznym na terenie budowy</w:t>
      </w:r>
      <w:r w:rsidR="00B16A26" w:rsidRPr="0073410F">
        <w:rPr>
          <w:rFonts w:ascii="Verdana" w:hAnsi="Verdana" w:cstheme="majorBidi"/>
          <w:spacing w:val="-1"/>
        </w:rPr>
        <w:t>,</w:t>
      </w:r>
    </w:p>
    <w:p w14:paraId="184E1BDF" w14:textId="7E750F1B" w:rsidR="00B16A26" w:rsidRPr="0073410F" w:rsidRDefault="00B16A26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5"/>
        </w:rPr>
        <w:t>Polecenia wydawane przez Inspektora</w:t>
      </w:r>
      <w:r w:rsidR="00BD1D8E">
        <w:rPr>
          <w:rFonts w:ascii="Verdana" w:hAnsi="Verdana" w:cstheme="majorBidi"/>
          <w:spacing w:val="-5"/>
        </w:rPr>
        <w:t xml:space="preserve"> </w:t>
      </w:r>
      <w:r w:rsidR="00E0770D">
        <w:rPr>
          <w:rFonts w:ascii="Verdana" w:hAnsi="Verdana" w:cstheme="majorBidi"/>
          <w:spacing w:val="-5"/>
        </w:rPr>
        <w:t>N</w:t>
      </w:r>
      <w:r w:rsidR="00BD1D8E">
        <w:rPr>
          <w:rFonts w:ascii="Verdana" w:hAnsi="Verdana" w:cstheme="majorBidi"/>
          <w:spacing w:val="-5"/>
        </w:rPr>
        <w:t>adzoru</w:t>
      </w:r>
      <w:r w:rsidRPr="0073410F">
        <w:rPr>
          <w:rFonts w:ascii="Verdana" w:hAnsi="Verdana" w:cstheme="majorBidi"/>
          <w:spacing w:val="-5"/>
        </w:rPr>
        <w:t xml:space="preserve"> powinny mieć formę pisemną. Jeżeli w jakichkolwiek okolicznościach Inspektor</w:t>
      </w:r>
      <w:r w:rsidR="00E0770D">
        <w:rPr>
          <w:rFonts w:ascii="Verdana" w:hAnsi="Verdana" w:cstheme="majorBidi"/>
          <w:spacing w:val="-5"/>
        </w:rPr>
        <w:t xml:space="preserve"> Nadzoru</w:t>
      </w:r>
      <w:r w:rsidRPr="0073410F">
        <w:rPr>
          <w:rFonts w:ascii="Verdana" w:hAnsi="Verdana" w:cstheme="majorBidi"/>
          <w:spacing w:val="-5"/>
        </w:rPr>
        <w:t xml:space="preserve"> uzna za konieczne wydanie ustnego polecenia, </w:t>
      </w:r>
      <w:r w:rsidR="00BD1D8E">
        <w:rPr>
          <w:rFonts w:ascii="Verdana" w:hAnsi="Verdana" w:cstheme="majorBidi"/>
          <w:spacing w:val="-5"/>
        </w:rPr>
        <w:t>w</w:t>
      </w:r>
      <w:r w:rsidRPr="0073410F">
        <w:rPr>
          <w:rFonts w:ascii="Verdana" w:hAnsi="Verdana" w:cstheme="majorBidi"/>
          <w:spacing w:val="-5"/>
        </w:rPr>
        <w:t>ykonawca</w:t>
      </w:r>
      <w:r w:rsidR="0086787E" w:rsidRPr="0073410F">
        <w:rPr>
          <w:rFonts w:ascii="Verdana" w:hAnsi="Verdana" w:cstheme="majorBidi"/>
          <w:spacing w:val="-5"/>
        </w:rPr>
        <w:t xml:space="preserve"> </w:t>
      </w:r>
      <w:r w:rsidR="00BD1D8E">
        <w:rPr>
          <w:rFonts w:ascii="Verdana" w:hAnsi="Verdana" w:cstheme="majorBidi"/>
          <w:spacing w:val="-5"/>
        </w:rPr>
        <w:t>r</w:t>
      </w:r>
      <w:r w:rsidR="0086787E" w:rsidRPr="0073410F">
        <w:rPr>
          <w:rFonts w:ascii="Verdana" w:hAnsi="Verdana" w:cstheme="majorBidi"/>
          <w:spacing w:val="-5"/>
        </w:rPr>
        <w:t>obót</w:t>
      </w:r>
      <w:r w:rsidRPr="0073410F">
        <w:rPr>
          <w:rFonts w:ascii="Verdana" w:hAnsi="Verdana" w:cstheme="majorBidi"/>
          <w:spacing w:val="-5"/>
        </w:rPr>
        <w:t xml:space="preserve"> powinien zastosować się do takiego polecenia. Inspektor powinien w takim przypadku wystawić pisemne potwierdzenie swojej ustnej decyzji.</w:t>
      </w:r>
    </w:p>
    <w:p w14:paraId="60626025" w14:textId="1B53D2FA" w:rsidR="0018324E" w:rsidRPr="0073410F" w:rsidRDefault="00B16A26" w:rsidP="005A7E9E">
      <w:pPr>
        <w:shd w:val="clear" w:color="auto" w:fill="FFFFFF"/>
        <w:tabs>
          <w:tab w:val="left" w:pos="336"/>
        </w:tabs>
        <w:spacing w:before="106" w:line="360" w:lineRule="auto"/>
        <w:ind w:left="709" w:right="5"/>
        <w:rPr>
          <w:rFonts w:ascii="Verdana" w:hAnsi="Verdana" w:cstheme="majorBidi"/>
          <w:spacing w:val="-5"/>
        </w:rPr>
      </w:pPr>
      <w:r w:rsidRPr="004C1934">
        <w:rPr>
          <w:rFonts w:ascii="Verdana" w:hAnsi="Verdana" w:cstheme="majorBidi"/>
          <w:b/>
          <w:bCs/>
          <w:spacing w:val="-5"/>
        </w:rPr>
        <w:t>UWAGA!</w:t>
      </w:r>
      <w:r w:rsidRPr="0073410F">
        <w:rPr>
          <w:rFonts w:ascii="Verdana" w:hAnsi="Verdana" w:cstheme="majorBidi"/>
          <w:spacing w:val="-5"/>
        </w:rPr>
        <w:t xml:space="preserve"> Przedstawiciel Zamawiającego/Inspektor </w:t>
      </w:r>
      <w:r w:rsidR="00647066">
        <w:rPr>
          <w:rFonts w:ascii="Verdana" w:hAnsi="Verdana" w:cstheme="majorBidi"/>
          <w:spacing w:val="-5"/>
        </w:rPr>
        <w:t>n</w:t>
      </w:r>
      <w:r w:rsidR="004C1934">
        <w:rPr>
          <w:rFonts w:ascii="Verdana" w:hAnsi="Verdana" w:cstheme="majorBidi"/>
          <w:spacing w:val="-5"/>
        </w:rPr>
        <w:t xml:space="preserve">adzoru </w:t>
      </w:r>
      <w:r w:rsidRPr="0073410F">
        <w:rPr>
          <w:rFonts w:ascii="Verdana" w:hAnsi="Verdana" w:cstheme="majorBidi"/>
          <w:spacing w:val="-5"/>
        </w:rPr>
        <w:t>nie ma prawa korzystać z uprawnień do wydawania poleceń ustnych w sytuacjach rodzących skutki finansowe w postaci zwiększenia wynagrodzenia za wykonanie przedmiotu niniejszej Umowy</w:t>
      </w:r>
      <w:r w:rsidR="004159B0" w:rsidRPr="0073410F">
        <w:rPr>
          <w:rFonts w:ascii="Verdana" w:hAnsi="Verdana" w:cstheme="majorBidi"/>
          <w:spacing w:val="-5"/>
        </w:rPr>
        <w:t>.</w:t>
      </w:r>
    </w:p>
    <w:p w14:paraId="55CEF013" w14:textId="25A4936D" w:rsidR="00A32EEC" w:rsidRPr="002C797C" w:rsidRDefault="002C797C" w:rsidP="005A7E9E">
      <w:pPr>
        <w:shd w:val="clear" w:color="auto" w:fill="FFFFFF"/>
        <w:tabs>
          <w:tab w:val="left" w:pos="293"/>
        </w:tabs>
        <w:spacing w:before="120" w:line="360" w:lineRule="auto"/>
        <w:ind w:left="293" w:hanging="293"/>
        <w:rPr>
          <w:rFonts w:ascii="Verdana" w:hAnsi="Verdana" w:cstheme="majorBidi"/>
          <w:b/>
          <w:strike/>
          <w:color w:val="FF0000"/>
        </w:rPr>
      </w:pPr>
      <w:r w:rsidRPr="002C797C">
        <w:rPr>
          <w:rFonts w:ascii="Verdana" w:hAnsi="Verdana" w:cstheme="majorBidi"/>
          <w:b/>
          <w:spacing w:val="-9"/>
        </w:rPr>
        <w:t xml:space="preserve">Na etapie </w:t>
      </w:r>
      <w:r w:rsidR="00A32EEC" w:rsidRPr="002C797C">
        <w:rPr>
          <w:rFonts w:ascii="Verdana" w:hAnsi="Verdana" w:cstheme="majorBidi"/>
          <w:b/>
        </w:rPr>
        <w:t>odbior</w:t>
      </w:r>
      <w:r w:rsidRPr="002C797C">
        <w:rPr>
          <w:rFonts w:ascii="Verdana" w:hAnsi="Verdana" w:cstheme="majorBidi"/>
          <w:b/>
        </w:rPr>
        <w:t>u</w:t>
      </w:r>
      <w:r w:rsidR="00A32EEC" w:rsidRPr="002C797C">
        <w:rPr>
          <w:rFonts w:ascii="Verdana" w:hAnsi="Verdana" w:cstheme="majorBidi"/>
          <w:b/>
        </w:rPr>
        <w:t xml:space="preserve"> obiektu lub robót </w:t>
      </w:r>
    </w:p>
    <w:p w14:paraId="7EDCF505" w14:textId="53623645" w:rsidR="00A32EEC" w:rsidRPr="00BD1D8E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p</w:t>
      </w:r>
      <w:r w:rsidR="00A32EEC" w:rsidRPr="00BD1D8E">
        <w:rPr>
          <w:rFonts w:ascii="Verdana" w:hAnsi="Verdana" w:cstheme="majorBidi"/>
        </w:rPr>
        <w:t>rzeprowadzenie końcowej inspekcji przed odbiorem końcowym oraz przygotowanie listy wad oraz</w:t>
      </w:r>
      <w:r w:rsidR="00A32EEC" w:rsidRPr="00BD1D8E">
        <w:rPr>
          <w:rFonts w:ascii="Verdana" w:hAnsi="Verdana" w:cstheme="majorBidi"/>
          <w:spacing w:val="-1"/>
        </w:rPr>
        <w:t xml:space="preserve"> brakujących dokumentów, które miały być złożone zgodnie z umową przez wykonawcę robót;</w:t>
      </w:r>
    </w:p>
    <w:p w14:paraId="01BAAF22" w14:textId="77777777" w:rsidR="00BD1D8E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z</w:t>
      </w:r>
      <w:r w:rsidR="00A32EEC" w:rsidRPr="00BD1D8E">
        <w:rPr>
          <w:rFonts w:ascii="Verdana" w:hAnsi="Verdana" w:cstheme="majorBidi"/>
          <w:spacing w:val="-1"/>
        </w:rPr>
        <w:t>weryfikowanie i zatwierdzenie kompletnej dokumentacji powykonawczej, a następnie dostarczenie jej</w:t>
      </w:r>
      <w:r w:rsidR="00A32EEC" w:rsidRPr="00BD1D8E">
        <w:rPr>
          <w:rFonts w:ascii="Verdana" w:hAnsi="Verdana" w:cstheme="majorBidi"/>
        </w:rPr>
        <w:t xml:space="preserve"> Zamawiające</w:t>
      </w:r>
      <w:r w:rsidR="005E037D" w:rsidRPr="00BD1D8E">
        <w:rPr>
          <w:rFonts w:ascii="Verdana" w:hAnsi="Verdana" w:cstheme="majorBidi"/>
        </w:rPr>
        <w:t>mu</w:t>
      </w:r>
      <w:r w:rsidR="00A32EEC" w:rsidRPr="00BD1D8E">
        <w:rPr>
          <w:rFonts w:ascii="Verdana" w:hAnsi="Verdana" w:cstheme="majorBidi"/>
        </w:rPr>
        <w:t xml:space="preserve"> wraz z dokumentacją związaną z nadzorowaną budową (łącznie z inwentaryzacją geodezyjną) w formie ustalonej z Zamawiającym;</w:t>
      </w:r>
    </w:p>
    <w:p w14:paraId="3E45921F" w14:textId="77777777" w:rsidR="00BD1D8E" w:rsidRPr="00BD1D8E" w:rsidRDefault="00BB1C1D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p</w:t>
      </w:r>
      <w:r w:rsidR="00593C57" w:rsidRPr="00BD1D8E">
        <w:rPr>
          <w:rFonts w:ascii="Verdana" w:hAnsi="Verdana" w:cstheme="majorBidi"/>
        </w:rPr>
        <w:t xml:space="preserve">o zakończeniu robót oraz wykonaniu przewidzianych w odrębnych przepisach i umowie prób i sprawdzeń oraz wyników laboratoryjnych Wykonawca potwierdza w dzienniku budowy wpis wykonawcy robót budowlanych o gotowości </w:t>
      </w:r>
      <w:r w:rsidR="00593C57" w:rsidRPr="00BD1D8E">
        <w:rPr>
          <w:rFonts w:ascii="Verdana" w:hAnsi="Verdana" w:cstheme="majorBidi"/>
          <w:spacing w:val="-1"/>
        </w:rPr>
        <w:t>obiektu lub robót do odbioru oraz należyte urządzenie i uporządkowanie terenu budowy;</w:t>
      </w:r>
    </w:p>
    <w:p w14:paraId="3EC1731A" w14:textId="29013BE3" w:rsidR="00BD1D8E" w:rsidRDefault="00C043B2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w</w:t>
      </w:r>
      <w:r w:rsidR="00B94B79" w:rsidRPr="00BD1D8E">
        <w:rPr>
          <w:rFonts w:ascii="Verdana" w:hAnsi="Verdana" w:cstheme="majorBidi"/>
        </w:rPr>
        <w:t>eryfikacj</w:t>
      </w:r>
      <w:r w:rsidRPr="00BD1D8E">
        <w:rPr>
          <w:rFonts w:ascii="Verdana" w:hAnsi="Verdana" w:cstheme="majorBidi"/>
        </w:rPr>
        <w:t>a i podpisanie</w:t>
      </w:r>
      <w:r w:rsidR="00B94B79" w:rsidRPr="00BD1D8E">
        <w:rPr>
          <w:rFonts w:ascii="Verdana" w:hAnsi="Verdana" w:cstheme="majorBidi"/>
        </w:rPr>
        <w:t xml:space="preserve"> dokumentacj</w:t>
      </w:r>
      <w:r w:rsidRPr="00BD1D8E">
        <w:rPr>
          <w:rFonts w:ascii="Verdana" w:hAnsi="Verdana" w:cstheme="majorBidi"/>
        </w:rPr>
        <w:t>i</w:t>
      </w:r>
      <w:r w:rsidR="00B94B79" w:rsidRPr="00BD1D8E">
        <w:rPr>
          <w:rFonts w:ascii="Verdana" w:hAnsi="Verdana" w:cstheme="majorBidi"/>
        </w:rPr>
        <w:t xml:space="preserve"> powykonawc</w:t>
      </w:r>
      <w:r w:rsidRPr="00BD1D8E">
        <w:rPr>
          <w:rFonts w:ascii="Verdana" w:hAnsi="Verdana" w:cstheme="majorBidi"/>
        </w:rPr>
        <w:t>zej</w:t>
      </w:r>
      <w:r w:rsidR="00B94B79" w:rsidRPr="00BD1D8E">
        <w:rPr>
          <w:rFonts w:ascii="Verdana" w:hAnsi="Verdana" w:cstheme="majorBidi"/>
        </w:rPr>
        <w:t xml:space="preserve"> </w:t>
      </w:r>
      <w:r w:rsidRPr="00BD1D8E">
        <w:rPr>
          <w:rFonts w:ascii="Verdana" w:hAnsi="Verdana" w:cstheme="majorBidi"/>
        </w:rPr>
        <w:t xml:space="preserve">przekazanej przez </w:t>
      </w:r>
      <w:r w:rsidR="00BD1D8E">
        <w:rPr>
          <w:rFonts w:ascii="Verdana" w:hAnsi="Verdana" w:cstheme="majorBidi"/>
        </w:rPr>
        <w:lastRenderedPageBreak/>
        <w:t>w</w:t>
      </w:r>
      <w:r w:rsidRPr="00BD1D8E">
        <w:rPr>
          <w:rFonts w:ascii="Verdana" w:hAnsi="Verdana" w:cstheme="majorBidi"/>
        </w:rPr>
        <w:t xml:space="preserve">ykonawcę </w:t>
      </w:r>
      <w:r w:rsidR="00BD1D8E">
        <w:rPr>
          <w:rFonts w:ascii="Verdana" w:hAnsi="Verdana" w:cstheme="majorBidi"/>
        </w:rPr>
        <w:t>r</w:t>
      </w:r>
      <w:r w:rsidRPr="00BD1D8E">
        <w:rPr>
          <w:rFonts w:ascii="Verdana" w:hAnsi="Verdana" w:cstheme="majorBidi"/>
        </w:rPr>
        <w:t xml:space="preserve">obót </w:t>
      </w:r>
      <w:r w:rsidR="00B94B79" w:rsidRPr="00BD1D8E">
        <w:rPr>
          <w:rFonts w:ascii="Verdana" w:hAnsi="Verdana" w:cstheme="majorBidi"/>
        </w:rPr>
        <w:t>zawierając</w:t>
      </w:r>
      <w:r w:rsidRPr="00BD1D8E">
        <w:rPr>
          <w:rFonts w:ascii="Verdana" w:hAnsi="Verdana" w:cstheme="majorBidi"/>
        </w:rPr>
        <w:t>ej</w:t>
      </w:r>
      <w:r w:rsidR="00B94B79" w:rsidRPr="00BD1D8E">
        <w:rPr>
          <w:rFonts w:ascii="Verdana" w:hAnsi="Verdana" w:cstheme="majorBidi"/>
        </w:rPr>
        <w:t xml:space="preserve">  m.in. dokumenty wymienione w umowie na roboty budowlane</w:t>
      </w:r>
      <w:r w:rsidR="00BD1D8E">
        <w:rPr>
          <w:rFonts w:ascii="Verdana" w:hAnsi="Verdana" w:cstheme="majorBidi"/>
        </w:rPr>
        <w:t>;</w:t>
      </w:r>
    </w:p>
    <w:p w14:paraId="4680D781" w14:textId="56672424" w:rsidR="00A32EEC" w:rsidRPr="0059100E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o</w:t>
      </w:r>
      <w:r w:rsidR="00A32EEC" w:rsidRPr="00BD1D8E">
        <w:rPr>
          <w:rFonts w:ascii="Verdana" w:hAnsi="Verdana" w:cstheme="majorBidi"/>
        </w:rPr>
        <w:t xml:space="preserve">piniowanie i wskazywanie sposobu załatwienia wszelkiego rodzaju skarg i </w:t>
      </w:r>
      <w:r w:rsidR="00A32EEC" w:rsidRPr="0059100E">
        <w:rPr>
          <w:rFonts w:ascii="Verdana" w:hAnsi="Verdana" w:cstheme="majorBidi"/>
        </w:rPr>
        <w:t xml:space="preserve">roszczeń osób trzecich </w:t>
      </w:r>
      <w:r w:rsidR="00A32EEC" w:rsidRPr="0059100E">
        <w:rPr>
          <w:rFonts w:ascii="Verdana" w:hAnsi="Verdana" w:cstheme="majorBidi"/>
          <w:spacing w:val="-3"/>
        </w:rPr>
        <w:t xml:space="preserve">wywołanych </w:t>
      </w:r>
      <w:r w:rsidR="00BD1D8E" w:rsidRPr="0059100E">
        <w:rPr>
          <w:rFonts w:ascii="Verdana" w:hAnsi="Verdana" w:cstheme="majorBidi"/>
          <w:spacing w:val="-3"/>
        </w:rPr>
        <w:t>w związku z</w:t>
      </w:r>
      <w:r w:rsidR="00A32EEC" w:rsidRPr="0059100E">
        <w:rPr>
          <w:rFonts w:ascii="Verdana" w:hAnsi="Verdana" w:cstheme="majorBidi"/>
          <w:spacing w:val="-3"/>
        </w:rPr>
        <w:t xml:space="preserve"> realizacją zadania</w:t>
      </w:r>
      <w:r w:rsidR="00F024B4" w:rsidRPr="0059100E">
        <w:rPr>
          <w:rFonts w:ascii="Verdana" w:hAnsi="Verdana" w:cstheme="majorBidi"/>
          <w:spacing w:val="-3"/>
        </w:rPr>
        <w:t>;</w:t>
      </w:r>
    </w:p>
    <w:p w14:paraId="1062E815" w14:textId="75B1DACE" w:rsidR="00F024B4" w:rsidRPr="0059100E" w:rsidRDefault="00F024B4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59100E">
        <w:rPr>
          <w:rFonts w:ascii="Verdana" w:hAnsi="Verdana" w:cstheme="majorBidi"/>
          <w:spacing w:val="-3"/>
        </w:rPr>
        <w:t>Przygotowanie harmonogramu przeglądów serwisowych urządzeń.</w:t>
      </w:r>
    </w:p>
    <w:p w14:paraId="60AAD35A" w14:textId="0365DDDC" w:rsidR="009938F5" w:rsidRPr="002C797C" w:rsidRDefault="009938F5" w:rsidP="005A7E9E">
      <w:pPr>
        <w:shd w:val="clear" w:color="auto" w:fill="FFFFFF"/>
        <w:tabs>
          <w:tab w:val="left" w:pos="701"/>
        </w:tabs>
        <w:spacing w:before="110" w:line="360" w:lineRule="auto"/>
        <w:ind w:left="709" w:hanging="283"/>
        <w:rPr>
          <w:rFonts w:ascii="Verdana" w:hAnsi="Verdana" w:cstheme="majorBidi"/>
        </w:rPr>
      </w:pPr>
      <w:r w:rsidRPr="002C797C">
        <w:rPr>
          <w:rFonts w:ascii="Verdana" w:hAnsi="Verdana" w:cstheme="majorBidi"/>
        </w:rPr>
        <w:t>Podczas odbiorów robót zanikających, ulegających zakryciu, oraz odbioru</w:t>
      </w:r>
      <w:r w:rsidR="00C136F3" w:rsidRPr="002C797C">
        <w:rPr>
          <w:rFonts w:ascii="Verdana" w:hAnsi="Verdana" w:cstheme="majorBidi"/>
        </w:rPr>
        <w:t xml:space="preserve"> </w:t>
      </w:r>
      <w:r w:rsidRPr="002C797C">
        <w:rPr>
          <w:rFonts w:ascii="Verdana" w:hAnsi="Verdana" w:cstheme="majorBidi"/>
        </w:rPr>
        <w:t>końcowego obecność kierownika budowy jest obowiązkowa.</w:t>
      </w:r>
    </w:p>
    <w:p w14:paraId="57D841D5" w14:textId="5BBF621B" w:rsidR="00A32EEC" w:rsidRPr="002C797C" w:rsidRDefault="002C797C" w:rsidP="005A7E9E">
      <w:pPr>
        <w:shd w:val="clear" w:color="auto" w:fill="FFFFFF"/>
        <w:tabs>
          <w:tab w:val="left" w:pos="293"/>
        </w:tabs>
        <w:spacing w:before="120" w:line="360" w:lineRule="auto"/>
        <w:ind w:left="293" w:hanging="293"/>
        <w:rPr>
          <w:rFonts w:ascii="Verdana" w:hAnsi="Verdana" w:cstheme="majorBidi"/>
          <w:b/>
        </w:rPr>
      </w:pPr>
      <w:r w:rsidRPr="002C797C">
        <w:rPr>
          <w:rFonts w:ascii="Verdana" w:hAnsi="Verdana" w:cstheme="majorBidi"/>
          <w:b/>
          <w:spacing w:val="-9"/>
        </w:rPr>
        <w:t xml:space="preserve">Na etapie </w:t>
      </w:r>
      <w:r w:rsidR="00A32EEC" w:rsidRPr="002C797C">
        <w:rPr>
          <w:rFonts w:ascii="Verdana" w:hAnsi="Verdana" w:cstheme="majorBidi"/>
          <w:b/>
        </w:rPr>
        <w:t>rozliczani</w:t>
      </w:r>
      <w:r w:rsidRPr="002C797C">
        <w:rPr>
          <w:rFonts w:ascii="Verdana" w:hAnsi="Verdana" w:cstheme="majorBidi"/>
          <w:b/>
        </w:rPr>
        <w:t>a</w:t>
      </w:r>
      <w:r w:rsidR="00A32EEC" w:rsidRPr="002C797C">
        <w:rPr>
          <w:rFonts w:ascii="Verdana" w:hAnsi="Verdana" w:cstheme="majorBidi"/>
          <w:b/>
        </w:rPr>
        <w:t xml:space="preserve"> inwestycji:</w:t>
      </w:r>
    </w:p>
    <w:p w14:paraId="7D0791F8" w14:textId="77777777" w:rsidR="00B61A02" w:rsidRPr="00B61A02" w:rsidRDefault="00B61A02" w:rsidP="00B61A02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r w:rsidRPr="00B61A02">
        <w:rPr>
          <w:rFonts w:ascii="Verdana" w:hAnsi="Verdana" w:cstheme="majorBidi"/>
          <w:spacing w:val="-1"/>
        </w:rPr>
        <w:t>opracowanie kompletnej dokumentacji rozliczenia rzeczowego zadania, w tym ewidencja poniesionych nakładów, protokołów OT(Przyjęcia Środka Trwałego do użytkowania) oraz protokołów PT (Przekazania Środków trwałych przyszłemu Użytkownikowi obiektu), OT przedmiotu umowy (Przyjęcia Środka Trwałego do użytkowania),</w:t>
      </w:r>
    </w:p>
    <w:p w14:paraId="205AEF24" w14:textId="5A6B1E95" w:rsidR="00CE7F56" w:rsidRPr="005B5000" w:rsidRDefault="008B312F" w:rsidP="00B61A02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udział we wszystkich czynnościach technicznych i administracyjnych dotyczących rozliczeń finansowych między wykonawcą a Zamawiającym, związanych z wykonywaniem uprawnień Zamawiającego wynikających z gwarancji i/lub rękojmi na zrealizowane przez wykonawcę roboty budowlane, a w szczególności: uczestniczenia w przeglądach gwarancyjnych – przez cały okres gwarancji na wykonane roboty budowlane udzielonej przez ich generalnego wykonawcę;</w:t>
      </w:r>
    </w:p>
    <w:p w14:paraId="19C227CC" w14:textId="0BCBB13C" w:rsidR="008B312F" w:rsidRPr="005B5000" w:rsidRDefault="008B312F" w:rsidP="005A7E9E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kontrola rozliczeń finansowych, w tym:</w:t>
      </w:r>
    </w:p>
    <w:p w14:paraId="45DAD28A" w14:textId="77777777" w:rsidR="00142344" w:rsidRPr="005B5000" w:rsidRDefault="008B312F" w:rsidP="005A7E9E">
      <w:pPr>
        <w:pStyle w:val="Akapitzlist"/>
        <w:numPr>
          <w:ilvl w:val="0"/>
          <w:numId w:val="22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weryfikacja kosztorysów powykonawczych,</w:t>
      </w:r>
    </w:p>
    <w:p w14:paraId="136E43F7" w14:textId="41FA9960" w:rsidR="008B312F" w:rsidRPr="005B5000" w:rsidRDefault="008B312F" w:rsidP="005A7E9E">
      <w:pPr>
        <w:pStyle w:val="Akapitzlist"/>
        <w:numPr>
          <w:ilvl w:val="0"/>
          <w:numId w:val="22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weryfikacja kosztorysów (kalkulacji) w przypadku wystąpienia robót dodatkowych, zamiennych lub uzupełniających pod względem rzeczowym, zgodności z obowiązującymi normami (nakładami rzeczowymi) oraz stosowania cen zgodnie z zasadami określonymi w umowie o wykonawstwo robót,</w:t>
      </w:r>
    </w:p>
    <w:p w14:paraId="0832230A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kontrola prawidłowości wystawienia faktur, zakresów prac i kwot w zakresie zgodności z umową zawartą z wykonawcą robót,</w:t>
      </w:r>
    </w:p>
    <w:p w14:paraId="0676F4FA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faktur częściowych i końcowych przekładanych przez wykonawcę robót, kwalifikowanie ich do zapłaty i przekazywanie ich Zamawiającemu do zapłaty,</w:t>
      </w:r>
    </w:p>
    <w:p w14:paraId="1CA0D318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przygotowanie materiałów związanych z naliczeniem kar umownych oraz odszkodowań od wykonawcy robót za nienależyte lub nieterminowe wykonanie przez niego zobowiązań umownych, których obowiązek zapłaty musi być zastrzeżony w zawartej z wykonawcą umowie,</w:t>
      </w:r>
    </w:p>
    <w:p w14:paraId="60CF0301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dopilnowanie by koszty umowne inwestycji nie zostały przekroczone,</w:t>
      </w:r>
    </w:p>
    <w:p w14:paraId="00B31B8D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rozliczenie końcowe inwestycji wraz z raportem końcowym rozliczającym podwykonawców,</w:t>
      </w:r>
    </w:p>
    <w:p w14:paraId="7234B00F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lastRenderedPageBreak/>
        <w:t>opiniowanie wniosków o udzielenie zaliczki;</w:t>
      </w:r>
    </w:p>
    <w:p w14:paraId="6A53265C" w14:textId="6BD1702C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udział w komisji inwentaryzacyjnej jeżeli zajdzie konieczność przedterminowego rozwiązania umowy bądź zmiany wykonawcy robót</w:t>
      </w:r>
      <w:r w:rsidR="00E0770D">
        <w:rPr>
          <w:rFonts w:ascii="Verdana" w:hAnsi="Verdana" w:cstheme="majorBidi"/>
          <w:spacing w:val="-1"/>
        </w:rPr>
        <w:t xml:space="preserve"> </w:t>
      </w:r>
      <w:r w:rsidR="00CE7F56" w:rsidRPr="005B5000">
        <w:rPr>
          <w:rFonts w:ascii="Verdana" w:hAnsi="Verdana" w:cstheme="majorBidi"/>
          <w:spacing w:val="-1"/>
        </w:rPr>
        <w:t>.</w:t>
      </w:r>
    </w:p>
    <w:p w14:paraId="12132EE0" w14:textId="600FB428" w:rsidR="000B4D1A" w:rsidRPr="002C797C" w:rsidRDefault="000B4D1A" w:rsidP="002C797C">
      <w:p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2C797C">
        <w:rPr>
          <w:rFonts w:ascii="Verdana" w:hAnsi="Verdana" w:cstheme="majorBidi"/>
          <w:b/>
          <w:bCs/>
          <w:spacing w:val="-1"/>
        </w:rPr>
        <w:t>W okresie rękojmi i gwarancji</w:t>
      </w:r>
      <w:r w:rsidRPr="002C797C">
        <w:rPr>
          <w:rFonts w:ascii="Verdana" w:hAnsi="Verdana" w:cstheme="majorBidi"/>
          <w:spacing w:val="-1"/>
        </w:rPr>
        <w:t>:</w:t>
      </w:r>
    </w:p>
    <w:p w14:paraId="04F9F29D" w14:textId="0E610CFF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reprezentowani</w:t>
      </w:r>
      <w:r w:rsidR="002C797C">
        <w:rPr>
          <w:rFonts w:ascii="Verdana" w:hAnsi="Verdana" w:cstheme="majorBidi"/>
          <w:spacing w:val="-1"/>
        </w:rPr>
        <w:t>e</w:t>
      </w:r>
      <w:r w:rsidRPr="005B5000">
        <w:rPr>
          <w:rFonts w:ascii="Verdana" w:hAnsi="Verdana" w:cstheme="majorBidi"/>
          <w:spacing w:val="-1"/>
        </w:rPr>
        <w:t xml:space="preserve"> Zamawiającego w kontaktach z osobami trzecimi w sprawach związanych z przeglądami wykonanych robót oraz usuwaniem wad, które ujawnią się w okresie rękojmi;</w:t>
      </w:r>
    </w:p>
    <w:p w14:paraId="03DD1D19" w14:textId="6F889623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prowadzeni</w:t>
      </w:r>
      <w:r w:rsidR="002C797C">
        <w:rPr>
          <w:rFonts w:ascii="Verdana" w:hAnsi="Verdana" w:cstheme="majorBidi"/>
          <w:spacing w:val="-1"/>
        </w:rPr>
        <w:t>e</w:t>
      </w:r>
      <w:r w:rsidRPr="005B5000">
        <w:rPr>
          <w:rFonts w:ascii="Verdana" w:hAnsi="Verdana" w:cstheme="majorBidi"/>
          <w:spacing w:val="-1"/>
        </w:rPr>
        <w:t xml:space="preserve"> regularnych przeglądów wykonanych robót (jeżeli zajdzie taka konieczność) z udziałem Zamawiającego i przedstawicieli Wykonawcy robót budowlanych i sporządzania protokołów z przeglądów oraz przekazywania protokołów wykonawcy robót i Zamawiającemu w ciągu 5 dni od daty dokonania przeglądu.</w:t>
      </w:r>
    </w:p>
    <w:p w14:paraId="54B1F410" w14:textId="74CD457C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wystawiani</w:t>
      </w:r>
      <w:r w:rsidR="002C797C">
        <w:rPr>
          <w:rFonts w:ascii="Verdana" w:hAnsi="Verdana" w:cstheme="majorBidi"/>
          <w:spacing w:val="-1"/>
        </w:rPr>
        <w:t>e</w:t>
      </w:r>
      <w:r w:rsidRPr="005B5000">
        <w:rPr>
          <w:rFonts w:ascii="Verdana" w:hAnsi="Verdana" w:cstheme="majorBidi"/>
          <w:spacing w:val="-1"/>
        </w:rPr>
        <w:t xml:space="preserve"> Wykonawcy robót budowlanych polecenia usunięcia wad, które zostaną ujawnione w trakcie przeglądów i wyznaczania terminów ich usunięcia;</w:t>
      </w:r>
    </w:p>
    <w:p w14:paraId="49ECFB8E" w14:textId="4456C3C1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nadz</w:t>
      </w:r>
      <w:r w:rsidR="002C797C">
        <w:rPr>
          <w:rFonts w:ascii="Verdana" w:hAnsi="Verdana" w:cstheme="majorBidi"/>
          <w:spacing w:val="-1"/>
        </w:rPr>
        <w:t>ór</w:t>
      </w:r>
      <w:r w:rsidRPr="005B5000">
        <w:rPr>
          <w:rFonts w:ascii="Verdana" w:hAnsi="Verdana" w:cstheme="majorBidi"/>
          <w:spacing w:val="-1"/>
        </w:rPr>
        <w:t xml:space="preserve"> nad robotami niezbędnymi do usunięcia wad;</w:t>
      </w:r>
    </w:p>
    <w:p w14:paraId="237B4616" w14:textId="10458DB3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odbi</w:t>
      </w:r>
      <w:r w:rsidR="002C797C">
        <w:rPr>
          <w:rFonts w:ascii="Verdana" w:hAnsi="Verdana" w:cstheme="majorBidi"/>
          <w:spacing w:val="-1"/>
        </w:rPr>
        <w:t>ór</w:t>
      </w:r>
      <w:r w:rsidRPr="005B5000">
        <w:rPr>
          <w:rFonts w:ascii="Verdana" w:hAnsi="Verdana" w:cstheme="majorBidi"/>
          <w:spacing w:val="-1"/>
        </w:rPr>
        <w:t xml:space="preserve"> wykonanych robót związanych z usunięciem wad;</w:t>
      </w:r>
    </w:p>
    <w:p w14:paraId="4B3C891E" w14:textId="2CDA5E15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wnioskowani</w:t>
      </w:r>
      <w:r w:rsidR="002C797C">
        <w:rPr>
          <w:rFonts w:ascii="Verdana" w:hAnsi="Verdana" w:cstheme="majorBidi"/>
          <w:spacing w:val="-1"/>
        </w:rPr>
        <w:t>e</w:t>
      </w:r>
      <w:r w:rsidRPr="005B5000">
        <w:rPr>
          <w:rFonts w:ascii="Verdana" w:hAnsi="Verdana" w:cstheme="majorBidi"/>
          <w:spacing w:val="-1"/>
        </w:rPr>
        <w:t xml:space="preserve"> do Zamawiającego o zlecenie zastępczego usunięcia wad w przypadku, gdy nie zostaną usunięte przez Wykonawcę robót budowlanych w wyznaczonym terminie;</w:t>
      </w:r>
    </w:p>
    <w:p w14:paraId="6C65168B" w14:textId="1FB9156A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i potwierdzenie gotowości obiektu do dokonania przez Zamawiającego komisyjnego odbioru pogwarancyjnego (ostatecznego) wraz z przygotowaniem wszelkich niezbędnych dokumentów;</w:t>
      </w:r>
    </w:p>
    <w:p w14:paraId="7D1EB9BE" w14:textId="6007053F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sporządzeni</w:t>
      </w:r>
      <w:r w:rsidR="002C797C">
        <w:rPr>
          <w:rFonts w:ascii="Verdana" w:hAnsi="Verdana" w:cstheme="majorBidi"/>
          <w:spacing w:val="-1"/>
        </w:rPr>
        <w:t>e</w:t>
      </w:r>
      <w:r w:rsidRPr="005B5000">
        <w:rPr>
          <w:rFonts w:ascii="Verdana" w:hAnsi="Verdana" w:cstheme="majorBidi"/>
          <w:spacing w:val="-1"/>
        </w:rPr>
        <w:t xml:space="preserve"> protokołu odbioru ostatecznego po okresie rękojmi i potwierdzenia usunięcia wszystkich wad ujawnionych w okresie rękojmi;</w:t>
      </w:r>
    </w:p>
    <w:p w14:paraId="3A9D3EF2" w14:textId="14FACBFF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wspierani</w:t>
      </w:r>
      <w:r w:rsidR="002C797C">
        <w:rPr>
          <w:rFonts w:ascii="Verdana" w:hAnsi="Verdana" w:cstheme="majorBidi"/>
          <w:spacing w:val="-1"/>
        </w:rPr>
        <w:t>e</w:t>
      </w:r>
      <w:r w:rsidRPr="005B5000">
        <w:rPr>
          <w:rFonts w:ascii="Verdana" w:hAnsi="Verdana" w:cstheme="majorBidi"/>
          <w:spacing w:val="-1"/>
        </w:rPr>
        <w:t xml:space="preserve"> Zamawiającego w negocjacjach dotyczących nierozstrzygniętych roszczeń i sporów.</w:t>
      </w:r>
    </w:p>
    <w:p w14:paraId="4E06F5EE" w14:textId="789C28BB" w:rsidR="00863BE6" w:rsidRDefault="00B61A02" w:rsidP="00B61A02">
      <w:pPr>
        <w:pStyle w:val="Akapitzlist"/>
        <w:numPr>
          <w:ilvl w:val="0"/>
          <w:numId w:val="17"/>
        </w:numPr>
        <w:shd w:val="clear" w:color="auto" w:fill="FFFFFF"/>
        <w:spacing w:before="115" w:line="360" w:lineRule="auto"/>
        <w:ind w:right="14"/>
        <w:rPr>
          <w:rFonts w:ascii="Verdana" w:hAnsi="Verdana" w:cstheme="majorBidi"/>
        </w:rPr>
      </w:pPr>
      <w:r>
        <w:rPr>
          <w:rFonts w:ascii="Verdana" w:hAnsi="Verdana" w:cstheme="majorBidi"/>
        </w:rPr>
        <w:t>Dodatkowo przedmiot zamówienia obejmuje realizację zadań nie wymienionych powyżej, a wynikających z przepisów Prawa budowlanego lub sztuki budowlanej.</w:t>
      </w:r>
    </w:p>
    <w:p w14:paraId="69F949B6" w14:textId="77777777" w:rsidR="00163331" w:rsidRPr="000B629A" w:rsidRDefault="00163331" w:rsidP="000B629A">
      <w:pPr>
        <w:shd w:val="clear" w:color="auto" w:fill="FFFFFF"/>
        <w:spacing w:before="115" w:line="360" w:lineRule="auto"/>
        <w:ind w:left="425" w:right="14"/>
        <w:rPr>
          <w:rFonts w:ascii="Verdana" w:hAnsi="Verdana" w:cstheme="majorBidi"/>
        </w:rPr>
      </w:pPr>
    </w:p>
    <w:sectPr w:rsidR="00163331" w:rsidRPr="000B629A" w:rsidSect="007F184D">
      <w:headerReference w:type="default" r:id="rId8"/>
      <w:footerReference w:type="default" r:id="rId9"/>
      <w:pgSz w:w="11906" w:h="16838"/>
      <w:pgMar w:top="1417" w:right="1417" w:bottom="1417" w:left="1417" w:header="56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BCB5" w14:textId="77777777" w:rsidR="009203F3" w:rsidRDefault="009203F3" w:rsidP="00A32EEC">
      <w:r>
        <w:separator/>
      </w:r>
    </w:p>
  </w:endnote>
  <w:endnote w:type="continuationSeparator" w:id="0">
    <w:p w14:paraId="456F6EDD" w14:textId="77777777" w:rsidR="009203F3" w:rsidRDefault="009203F3" w:rsidP="00A3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293228"/>
      <w:docPartObj>
        <w:docPartGallery w:val="Page Numbers (Bottom of Page)"/>
        <w:docPartUnique/>
      </w:docPartObj>
    </w:sdtPr>
    <w:sdtEndPr/>
    <w:sdtContent>
      <w:p w14:paraId="33C1851A" w14:textId="77777777" w:rsidR="007F184D" w:rsidRDefault="007F184D">
        <w:pPr>
          <w:pStyle w:val="Stopka"/>
          <w:jc w:val="center"/>
          <w:rPr>
            <w:sz w:val="18"/>
            <w:szCs w:val="18"/>
          </w:rPr>
        </w:pPr>
      </w:p>
      <w:p w14:paraId="2C36E893" w14:textId="3280F096" w:rsidR="00A32EEC" w:rsidRDefault="00A32E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A24">
          <w:rPr>
            <w:noProof/>
          </w:rPr>
          <w:t>18</w:t>
        </w:r>
        <w:r>
          <w:fldChar w:fldCharType="end"/>
        </w:r>
      </w:p>
    </w:sdtContent>
  </w:sdt>
  <w:p w14:paraId="04EA3097" w14:textId="77777777" w:rsidR="00A32EEC" w:rsidRDefault="00A32E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3DDD" w14:textId="77777777" w:rsidR="009203F3" w:rsidRDefault="009203F3" w:rsidP="00A32EEC">
      <w:r>
        <w:separator/>
      </w:r>
    </w:p>
  </w:footnote>
  <w:footnote w:type="continuationSeparator" w:id="0">
    <w:p w14:paraId="2FC21BCB" w14:textId="77777777" w:rsidR="009203F3" w:rsidRDefault="009203F3" w:rsidP="00A3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E3D8" w14:textId="155AD67B" w:rsidR="000400B7" w:rsidRPr="003B0502" w:rsidRDefault="00FB3D85" w:rsidP="00FB3D85">
    <w:pPr>
      <w:pStyle w:val="Nagwek"/>
      <w:jc w:val="right"/>
      <w:rPr>
        <w:rFonts w:ascii="Verdana" w:hAnsi="Verdana"/>
        <w:sz w:val="18"/>
        <w:szCs w:val="18"/>
      </w:rPr>
    </w:pPr>
    <w:r w:rsidRPr="003B0502">
      <w:rPr>
        <w:rFonts w:ascii="Verdana" w:hAnsi="Verdana"/>
        <w:sz w:val="18"/>
        <w:szCs w:val="18"/>
      </w:rPr>
      <w:t xml:space="preserve">Załącznik nr </w:t>
    </w:r>
    <w:r w:rsidR="00DB3C3F" w:rsidRPr="003B0502">
      <w:rPr>
        <w:rFonts w:ascii="Verdana" w:hAnsi="Verdana"/>
        <w:sz w:val="18"/>
        <w:szCs w:val="18"/>
      </w:rPr>
      <w:t>1 do</w:t>
    </w:r>
    <w:r w:rsidR="000400B7" w:rsidRPr="003B0502">
      <w:rPr>
        <w:rFonts w:ascii="Verdana" w:hAnsi="Verdana"/>
        <w:sz w:val="18"/>
        <w:szCs w:val="18"/>
      </w:rPr>
      <w:t xml:space="preserve"> zmiany treści </w:t>
    </w:r>
    <w:r w:rsidR="00DB3C3F" w:rsidRPr="003B0502">
      <w:rPr>
        <w:rFonts w:ascii="Verdana" w:hAnsi="Verdana"/>
        <w:sz w:val="18"/>
        <w:szCs w:val="18"/>
      </w:rPr>
      <w:t>SWZ</w:t>
    </w:r>
    <w:r w:rsidR="000400B7" w:rsidRPr="003B0502">
      <w:rPr>
        <w:rFonts w:ascii="Verdana" w:hAnsi="Verdana"/>
        <w:sz w:val="18"/>
        <w:szCs w:val="18"/>
      </w:rPr>
      <w:t xml:space="preserve"> z </w:t>
    </w:r>
    <w:r w:rsidR="003B0502" w:rsidRPr="003B0502">
      <w:rPr>
        <w:rFonts w:ascii="Verdana" w:hAnsi="Verdana"/>
        <w:sz w:val="18"/>
        <w:szCs w:val="18"/>
      </w:rPr>
      <w:t>30</w:t>
    </w:r>
    <w:r w:rsidR="000400B7" w:rsidRPr="003B0502">
      <w:rPr>
        <w:rFonts w:ascii="Verdana" w:hAnsi="Verdana"/>
        <w:sz w:val="18"/>
        <w:szCs w:val="18"/>
      </w:rPr>
      <w:t>.10.2025r.</w:t>
    </w:r>
  </w:p>
  <w:p w14:paraId="02ADDC0E" w14:textId="25F0DA99" w:rsidR="00FB3D85" w:rsidRPr="003B0502" w:rsidRDefault="00DB3C3F" w:rsidP="00FB3D85">
    <w:pPr>
      <w:pStyle w:val="Nagwek"/>
      <w:jc w:val="right"/>
      <w:rPr>
        <w:rFonts w:ascii="Verdana" w:hAnsi="Verdana"/>
        <w:sz w:val="18"/>
        <w:szCs w:val="18"/>
      </w:rPr>
    </w:pPr>
    <w:r w:rsidRPr="003B0502">
      <w:rPr>
        <w:rFonts w:ascii="Verdana" w:hAnsi="Verdana"/>
        <w:sz w:val="18"/>
        <w:szCs w:val="18"/>
      </w:rPr>
      <w:t>, postępowanie nr</w:t>
    </w:r>
    <w:r w:rsidR="00FB3D85" w:rsidRPr="003B0502">
      <w:rPr>
        <w:rFonts w:ascii="Verdana" w:hAnsi="Verdana"/>
        <w:sz w:val="18"/>
        <w:szCs w:val="18"/>
      </w:rPr>
      <w:t xml:space="preserve"> ZP-RI.271.1.1147602.2025</w:t>
    </w:r>
  </w:p>
  <w:p w14:paraId="6B559A27" w14:textId="33B02016" w:rsidR="00FB3D85" w:rsidRDefault="00FB3D85">
    <w:pPr>
      <w:pStyle w:val="Nagwek"/>
    </w:pPr>
  </w:p>
  <w:p w14:paraId="71F3E993" w14:textId="77777777" w:rsidR="00D46B1B" w:rsidRDefault="00D46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615BD9"/>
    <w:multiLevelType w:val="hybridMultilevel"/>
    <w:tmpl w:val="1496C00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singleLevel"/>
    <w:tmpl w:val="04047B1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  <w:lang w:val="pl-PL"/>
      </w:rPr>
    </w:lvl>
  </w:abstractNum>
  <w:abstractNum w:abstractNumId="2" w15:restartNumberingAfterBreak="0">
    <w:nsid w:val="01A842A3"/>
    <w:multiLevelType w:val="hybridMultilevel"/>
    <w:tmpl w:val="5880A6E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5401A01"/>
    <w:multiLevelType w:val="singleLevel"/>
    <w:tmpl w:val="F2BCC386"/>
    <w:lvl w:ilvl="0">
      <w:start w:val="1"/>
      <w:numFmt w:val="decimal"/>
      <w:lvlText w:val="%1)"/>
      <w:legacy w:legacy="1" w:legacySpace="0" w:legacyIndent="437"/>
      <w:lvlJc w:val="left"/>
      <w:rPr>
        <w:rFonts w:ascii="Verdana" w:hAnsi="Verdana" w:cs="Times New Roman" w:hint="default"/>
        <w:color w:val="auto"/>
      </w:rPr>
    </w:lvl>
  </w:abstractNum>
  <w:abstractNum w:abstractNumId="4" w15:restartNumberingAfterBreak="0">
    <w:nsid w:val="06897407"/>
    <w:multiLevelType w:val="hybridMultilevel"/>
    <w:tmpl w:val="54B8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B1FD1"/>
    <w:multiLevelType w:val="hybridMultilevel"/>
    <w:tmpl w:val="D33AF0DC"/>
    <w:lvl w:ilvl="0" w:tplc="CFB637F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60EB2"/>
    <w:multiLevelType w:val="hybridMultilevel"/>
    <w:tmpl w:val="DF542B6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DE3EE1"/>
    <w:multiLevelType w:val="hybridMultilevel"/>
    <w:tmpl w:val="033EDEB4"/>
    <w:lvl w:ilvl="0" w:tplc="3F60D92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EBD1522"/>
    <w:multiLevelType w:val="multilevel"/>
    <w:tmpl w:val="B50C40FE"/>
    <w:lvl w:ilvl="0">
      <w:start w:val="1"/>
      <w:numFmt w:val="lowerLetter"/>
      <w:lvlText w:val="%1)"/>
      <w:lvlJc w:val="left"/>
      <w:pPr>
        <w:ind w:left="1635" w:hanging="360"/>
      </w:pPr>
      <w:rPr>
        <w:rFonts w:eastAsia="Calibri" w:cs="Arial"/>
        <w:sz w:val="22"/>
      </w:rPr>
    </w:lvl>
    <w:lvl w:ilvl="1">
      <w:start w:val="1"/>
      <w:numFmt w:val="decimal"/>
      <w:lvlText w:val="%2."/>
      <w:lvlJc w:val="left"/>
      <w:pPr>
        <w:ind w:left="785" w:hanging="360"/>
      </w:pPr>
      <w:rPr>
        <w:b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ind w:left="1210" w:hanging="360"/>
      </w:pPr>
      <w:rPr>
        <w:color w:val="00000A"/>
        <w:sz w:val="20"/>
        <w:szCs w:val="20"/>
      </w:rPr>
    </w:lvl>
    <w:lvl w:ilvl="3">
      <w:start w:val="1"/>
      <w:numFmt w:val="lowerLetter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0FC6433A"/>
    <w:multiLevelType w:val="hybridMultilevel"/>
    <w:tmpl w:val="5E84855A"/>
    <w:lvl w:ilvl="0" w:tplc="5EAA30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67521B"/>
    <w:multiLevelType w:val="hybridMultilevel"/>
    <w:tmpl w:val="53869756"/>
    <w:lvl w:ilvl="0" w:tplc="318E5DF8">
      <w:start w:val="1"/>
      <w:numFmt w:val="decimal"/>
      <w:lvlText w:val="%1."/>
      <w:lvlJc w:val="left"/>
      <w:pPr>
        <w:ind w:left="785" w:hanging="360"/>
      </w:pPr>
      <w:rPr>
        <w:rFonts w:ascii="Verdana" w:eastAsia="Lucida Sans Unicode" w:hAnsi="Verdana" w:cstheme="majorBidi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1B843FD5"/>
    <w:multiLevelType w:val="hybridMultilevel"/>
    <w:tmpl w:val="04B86A6C"/>
    <w:lvl w:ilvl="0" w:tplc="D42E7762">
      <w:start w:val="2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078CF"/>
    <w:multiLevelType w:val="hybridMultilevel"/>
    <w:tmpl w:val="A30EE7E2"/>
    <w:lvl w:ilvl="0" w:tplc="F26484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7DAE047E">
      <w:start w:val="1"/>
      <w:numFmt w:val="decimal"/>
      <w:lvlText w:val="%2)"/>
      <w:lvlJc w:val="left"/>
      <w:pPr>
        <w:ind w:left="98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93611A"/>
    <w:multiLevelType w:val="hybridMultilevel"/>
    <w:tmpl w:val="D6528844"/>
    <w:lvl w:ilvl="0" w:tplc="9F06576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082C602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2B162EE8"/>
    <w:multiLevelType w:val="singleLevel"/>
    <w:tmpl w:val="A440A9C6"/>
    <w:lvl w:ilvl="0">
      <w:start w:val="1"/>
      <w:numFmt w:val="decimal"/>
      <w:lvlText w:val="%1)"/>
      <w:legacy w:legacy="1" w:legacySpace="0" w:legacyIndent="428"/>
      <w:lvlJc w:val="left"/>
      <w:rPr>
        <w:rFonts w:ascii="Verdana" w:hAnsi="Verdana" w:cs="Times New Roman" w:hint="default"/>
      </w:rPr>
    </w:lvl>
  </w:abstractNum>
  <w:abstractNum w:abstractNumId="15" w15:restartNumberingAfterBreak="0">
    <w:nsid w:val="2BA80533"/>
    <w:multiLevelType w:val="hybridMultilevel"/>
    <w:tmpl w:val="C53AEC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1CE2CA0">
      <w:start w:val="1"/>
      <w:numFmt w:val="decimal"/>
      <w:lvlText w:val="%2)"/>
      <w:lvlJc w:val="left"/>
      <w:pPr>
        <w:ind w:left="785" w:hanging="360"/>
      </w:pPr>
      <w:rPr>
        <w:rFonts w:ascii="Verdana" w:eastAsia="Times New Roman" w:hAnsi="Verdana" w:cstheme="majorBidi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B172A6"/>
    <w:multiLevelType w:val="singleLevel"/>
    <w:tmpl w:val="EF7E3D6C"/>
    <w:lvl w:ilvl="0">
      <w:start w:val="2"/>
      <w:numFmt w:val="decimal"/>
      <w:lvlText w:val="%1."/>
      <w:lvlJc w:val="left"/>
      <w:pPr>
        <w:ind w:left="0" w:firstLine="0"/>
      </w:pPr>
      <w:rPr>
        <w:rFonts w:ascii="Verdana" w:hAnsi="Verdana" w:cs="Times New Roman" w:hint="default"/>
        <w:b w:val="0"/>
        <w:strike w:val="0"/>
        <w:sz w:val="20"/>
        <w:szCs w:val="20"/>
      </w:rPr>
    </w:lvl>
  </w:abstractNum>
  <w:abstractNum w:abstractNumId="17" w15:restartNumberingAfterBreak="0">
    <w:nsid w:val="327202FD"/>
    <w:multiLevelType w:val="singleLevel"/>
    <w:tmpl w:val="27DA513A"/>
    <w:lvl w:ilvl="0">
      <w:start w:val="1"/>
      <w:numFmt w:val="decimal"/>
      <w:lvlText w:val="%1)"/>
      <w:legacy w:legacy="1" w:legacySpace="0" w:legacyIndent="432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18" w15:restartNumberingAfterBreak="0">
    <w:nsid w:val="346A7A1B"/>
    <w:multiLevelType w:val="hybridMultilevel"/>
    <w:tmpl w:val="5BCC3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965B9"/>
    <w:multiLevelType w:val="hybridMultilevel"/>
    <w:tmpl w:val="78445F96"/>
    <w:lvl w:ilvl="0" w:tplc="D6C84106">
      <w:start w:val="2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6DD2"/>
    <w:multiLevelType w:val="hybridMultilevel"/>
    <w:tmpl w:val="DCCC15C4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1" w15:restartNumberingAfterBreak="0">
    <w:nsid w:val="393B3DFC"/>
    <w:multiLevelType w:val="singleLevel"/>
    <w:tmpl w:val="70B2C8D0"/>
    <w:lvl w:ilvl="0">
      <w:start w:val="1"/>
      <w:numFmt w:val="decimal"/>
      <w:lvlText w:val="%1)"/>
      <w:legacy w:legacy="1" w:legacySpace="0" w:legacyIndent="336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22" w15:restartNumberingAfterBreak="0">
    <w:nsid w:val="3B7D64B8"/>
    <w:multiLevelType w:val="singleLevel"/>
    <w:tmpl w:val="CF78E1A8"/>
    <w:lvl w:ilvl="0">
      <w:start w:val="1"/>
      <w:numFmt w:val="decimal"/>
      <w:lvlText w:val="%1."/>
      <w:legacy w:legacy="1" w:legacySpace="0" w:legacyIndent="355"/>
      <w:lvlJc w:val="left"/>
      <w:rPr>
        <w:rFonts w:ascii="Verdana" w:hAnsi="Verdana" w:cs="Times New Roman" w:hint="default"/>
      </w:rPr>
    </w:lvl>
  </w:abstractNum>
  <w:abstractNum w:abstractNumId="23" w15:restartNumberingAfterBreak="0">
    <w:nsid w:val="40BF20D7"/>
    <w:multiLevelType w:val="hybridMultilevel"/>
    <w:tmpl w:val="44B64B66"/>
    <w:lvl w:ilvl="0" w:tplc="C3CABCFC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17A72"/>
    <w:multiLevelType w:val="hybridMultilevel"/>
    <w:tmpl w:val="161C70B4"/>
    <w:lvl w:ilvl="0" w:tplc="2EC471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F227F"/>
    <w:multiLevelType w:val="singleLevel"/>
    <w:tmpl w:val="D5E2C5A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6D46763"/>
    <w:multiLevelType w:val="singleLevel"/>
    <w:tmpl w:val="5C825B9E"/>
    <w:lvl w:ilvl="0">
      <w:start w:val="3"/>
      <w:numFmt w:val="decimal"/>
      <w:lvlText w:val="%1)"/>
      <w:legacy w:legacy="1" w:legacySpace="0" w:legacyIndent="322"/>
      <w:lvlJc w:val="left"/>
      <w:rPr>
        <w:rFonts w:ascii="Verdana" w:hAnsi="Verdana" w:cs="Times New Roman" w:hint="default"/>
      </w:rPr>
    </w:lvl>
  </w:abstractNum>
  <w:abstractNum w:abstractNumId="27" w15:restartNumberingAfterBreak="0">
    <w:nsid w:val="534C48E5"/>
    <w:multiLevelType w:val="hybridMultilevel"/>
    <w:tmpl w:val="FFA4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B2B8C"/>
    <w:multiLevelType w:val="singleLevel"/>
    <w:tmpl w:val="72AE1B94"/>
    <w:lvl w:ilvl="0">
      <w:start w:val="1"/>
      <w:numFmt w:val="decimal"/>
      <w:lvlText w:val="%1."/>
      <w:legacy w:legacy="1" w:legacySpace="0" w:legacyIndent="278"/>
      <w:lvlJc w:val="left"/>
      <w:rPr>
        <w:rFonts w:ascii="Verdana" w:hAnsi="Verdana" w:cs="Times New Roman" w:hint="default"/>
      </w:rPr>
    </w:lvl>
  </w:abstractNum>
  <w:abstractNum w:abstractNumId="29" w15:restartNumberingAfterBreak="0">
    <w:nsid w:val="5DAD02C0"/>
    <w:multiLevelType w:val="singleLevel"/>
    <w:tmpl w:val="DB1C4494"/>
    <w:lvl w:ilvl="0">
      <w:start w:val="9"/>
      <w:numFmt w:val="decimal"/>
      <w:lvlText w:val="%1."/>
      <w:legacy w:legacy="1" w:legacySpace="0" w:legacyIndent="341"/>
      <w:lvlJc w:val="left"/>
      <w:rPr>
        <w:rFonts w:ascii="Verdana" w:hAnsi="Verdana" w:cs="Times New Roman" w:hint="default"/>
      </w:rPr>
    </w:lvl>
  </w:abstractNum>
  <w:abstractNum w:abstractNumId="30" w15:restartNumberingAfterBreak="0">
    <w:nsid w:val="5E623236"/>
    <w:multiLevelType w:val="hybridMultilevel"/>
    <w:tmpl w:val="FB5C9EDE"/>
    <w:lvl w:ilvl="0" w:tplc="715C3A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2F1AD1"/>
    <w:multiLevelType w:val="hybridMultilevel"/>
    <w:tmpl w:val="D3C0F046"/>
    <w:lvl w:ilvl="0" w:tplc="DC402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426DF"/>
    <w:multiLevelType w:val="multilevel"/>
    <w:tmpl w:val="F55423C0"/>
    <w:lvl w:ilvl="0">
      <w:start w:val="2"/>
      <w:numFmt w:val="decimal"/>
      <w:lvlText w:val="%1."/>
      <w:legacy w:legacy="1" w:legacySpace="0" w:legacyIndent="341"/>
      <w:lvlJc w:val="left"/>
      <w:rPr>
        <w:rFonts w:ascii="Verdana" w:hAnsi="Verdana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9F4C5E"/>
    <w:multiLevelType w:val="hybridMultilevel"/>
    <w:tmpl w:val="C94AC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4461C5"/>
    <w:multiLevelType w:val="hybridMultilevel"/>
    <w:tmpl w:val="FFAC0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F1F22"/>
    <w:multiLevelType w:val="singleLevel"/>
    <w:tmpl w:val="CEB0D9CE"/>
    <w:lvl w:ilvl="0">
      <w:start w:val="1"/>
      <w:numFmt w:val="decimal"/>
      <w:lvlText w:val="%1)"/>
      <w:legacy w:legacy="1" w:legacySpace="0" w:legacyIndent="355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36" w15:restartNumberingAfterBreak="0">
    <w:nsid w:val="76771133"/>
    <w:multiLevelType w:val="hybridMultilevel"/>
    <w:tmpl w:val="FD8CA35C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EB12591"/>
    <w:multiLevelType w:val="hybridMultilevel"/>
    <w:tmpl w:val="9EBC1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75914">
    <w:abstractNumId w:val="28"/>
  </w:num>
  <w:num w:numId="2" w16cid:durableId="148525170">
    <w:abstractNumId w:val="16"/>
  </w:num>
  <w:num w:numId="3" w16cid:durableId="72246211">
    <w:abstractNumId w:val="22"/>
  </w:num>
  <w:num w:numId="4" w16cid:durableId="1306861984">
    <w:abstractNumId w:val="14"/>
  </w:num>
  <w:num w:numId="5" w16cid:durableId="86732254">
    <w:abstractNumId w:val="14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Verdana" w:hAnsi="Verdana" w:cs="Times New Roman" w:hint="default"/>
        </w:rPr>
      </w:lvl>
    </w:lvlOverride>
  </w:num>
  <w:num w:numId="6" w16cid:durableId="1367371319">
    <w:abstractNumId w:val="14"/>
    <w:lvlOverride w:ilvl="0">
      <w:lvl w:ilvl="0">
        <w:start w:val="4"/>
        <w:numFmt w:val="decimal"/>
        <w:lvlText w:val="%1)"/>
        <w:legacy w:legacy="1" w:legacySpace="0" w:legacyIndent="437"/>
        <w:lvlJc w:val="left"/>
        <w:rPr>
          <w:rFonts w:ascii="Verdana" w:hAnsi="Verdana" w:cs="Times New Roman" w:hint="default"/>
        </w:rPr>
      </w:lvl>
    </w:lvlOverride>
  </w:num>
  <w:num w:numId="7" w16cid:durableId="172110447">
    <w:abstractNumId w:val="3"/>
  </w:num>
  <w:num w:numId="8" w16cid:durableId="1844009865">
    <w:abstractNumId w:val="25"/>
  </w:num>
  <w:num w:numId="9" w16cid:durableId="58986767">
    <w:abstractNumId w:val="17"/>
  </w:num>
  <w:num w:numId="10" w16cid:durableId="2112432668">
    <w:abstractNumId w:val="32"/>
  </w:num>
  <w:num w:numId="11" w16cid:durableId="1025137029">
    <w:abstractNumId w:val="29"/>
  </w:num>
  <w:num w:numId="12" w16cid:durableId="1983775407">
    <w:abstractNumId w:val="35"/>
  </w:num>
  <w:num w:numId="13" w16cid:durableId="466045871">
    <w:abstractNumId w:val="21"/>
  </w:num>
  <w:num w:numId="14" w16cid:durableId="881944665">
    <w:abstractNumId w:val="26"/>
  </w:num>
  <w:num w:numId="15" w16cid:durableId="1761682491">
    <w:abstractNumId w:val="26"/>
    <w:lvlOverride w:ilvl="0">
      <w:lvl w:ilvl="0">
        <w:start w:val="23"/>
        <w:numFmt w:val="decimal"/>
        <w:lvlText w:val="%1)"/>
        <w:legacy w:legacy="1" w:legacySpace="0" w:legacyIndent="336"/>
        <w:lvlJc w:val="left"/>
        <w:rPr>
          <w:rFonts w:ascii="Verdana" w:hAnsi="Verdana" w:cs="Times New Roman" w:hint="default"/>
          <w:strike w:val="0"/>
          <w:color w:val="auto"/>
        </w:rPr>
      </w:lvl>
    </w:lvlOverride>
  </w:num>
  <w:num w:numId="16" w16cid:durableId="1793984733">
    <w:abstractNumId w:val="13"/>
  </w:num>
  <w:num w:numId="17" w16cid:durableId="1771585686">
    <w:abstractNumId w:val="10"/>
  </w:num>
  <w:num w:numId="18" w16cid:durableId="1140420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4827089">
    <w:abstractNumId w:val="9"/>
  </w:num>
  <w:num w:numId="20" w16cid:durableId="1705785796">
    <w:abstractNumId w:val="24"/>
  </w:num>
  <w:num w:numId="21" w16cid:durableId="2070181484">
    <w:abstractNumId w:val="18"/>
  </w:num>
  <w:num w:numId="22" w16cid:durableId="1700277418">
    <w:abstractNumId w:val="30"/>
  </w:num>
  <w:num w:numId="23" w16cid:durableId="1930036753">
    <w:abstractNumId w:val="23"/>
  </w:num>
  <w:num w:numId="24" w16cid:durableId="1764492779">
    <w:abstractNumId w:val="7"/>
  </w:num>
  <w:num w:numId="25" w16cid:durableId="1743992232">
    <w:abstractNumId w:val="15"/>
  </w:num>
  <w:num w:numId="26" w16cid:durableId="1068500308">
    <w:abstractNumId w:val="34"/>
  </w:num>
  <w:num w:numId="27" w16cid:durableId="1756779506">
    <w:abstractNumId w:val="37"/>
  </w:num>
  <w:num w:numId="28" w16cid:durableId="344210650">
    <w:abstractNumId w:val="11"/>
  </w:num>
  <w:num w:numId="29" w16cid:durableId="758984549">
    <w:abstractNumId w:val="33"/>
  </w:num>
  <w:num w:numId="30" w16cid:durableId="1107114933">
    <w:abstractNumId w:val="31"/>
  </w:num>
  <w:num w:numId="31" w16cid:durableId="1587568601">
    <w:abstractNumId w:val="2"/>
  </w:num>
  <w:num w:numId="32" w16cid:durableId="1510563542">
    <w:abstractNumId w:val="12"/>
  </w:num>
  <w:num w:numId="33" w16cid:durableId="1216509770">
    <w:abstractNumId w:val="27"/>
  </w:num>
  <w:num w:numId="34" w16cid:durableId="1621103621">
    <w:abstractNumId w:val="0"/>
  </w:num>
  <w:num w:numId="35" w16cid:durableId="1014380226">
    <w:abstractNumId w:val="5"/>
  </w:num>
  <w:num w:numId="36" w16cid:durableId="9453349">
    <w:abstractNumId w:val="19"/>
  </w:num>
  <w:num w:numId="37" w16cid:durableId="977419188">
    <w:abstractNumId w:val="20"/>
  </w:num>
  <w:num w:numId="38" w16cid:durableId="857231123">
    <w:abstractNumId w:val="36"/>
  </w:num>
  <w:num w:numId="39" w16cid:durableId="1037127201">
    <w:abstractNumId w:val="6"/>
  </w:num>
  <w:num w:numId="40" w16cid:durableId="1579823194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9E"/>
    <w:rsid w:val="00002695"/>
    <w:rsid w:val="00004AFF"/>
    <w:rsid w:val="00006DD9"/>
    <w:rsid w:val="00016187"/>
    <w:rsid w:val="00016D6F"/>
    <w:rsid w:val="000266B8"/>
    <w:rsid w:val="00033F5E"/>
    <w:rsid w:val="0003736F"/>
    <w:rsid w:val="0003782A"/>
    <w:rsid w:val="000400B7"/>
    <w:rsid w:val="00045672"/>
    <w:rsid w:val="00065BA9"/>
    <w:rsid w:val="00091756"/>
    <w:rsid w:val="00094461"/>
    <w:rsid w:val="0009450E"/>
    <w:rsid w:val="000959BB"/>
    <w:rsid w:val="000A25D6"/>
    <w:rsid w:val="000A6BF6"/>
    <w:rsid w:val="000B3403"/>
    <w:rsid w:val="000B4D1A"/>
    <w:rsid w:val="000B629A"/>
    <w:rsid w:val="000E7E88"/>
    <w:rsid w:val="000F46B5"/>
    <w:rsid w:val="001067AD"/>
    <w:rsid w:val="0011240E"/>
    <w:rsid w:val="001129C8"/>
    <w:rsid w:val="001129D5"/>
    <w:rsid w:val="001165D9"/>
    <w:rsid w:val="00127594"/>
    <w:rsid w:val="00127C3C"/>
    <w:rsid w:val="0014055D"/>
    <w:rsid w:val="00141633"/>
    <w:rsid w:val="00142344"/>
    <w:rsid w:val="0014657C"/>
    <w:rsid w:val="00163331"/>
    <w:rsid w:val="00163B7E"/>
    <w:rsid w:val="0016543E"/>
    <w:rsid w:val="00180D5E"/>
    <w:rsid w:val="0018324E"/>
    <w:rsid w:val="001A30EA"/>
    <w:rsid w:val="001A399D"/>
    <w:rsid w:val="001B2630"/>
    <w:rsid w:val="001B33EE"/>
    <w:rsid w:val="001C181C"/>
    <w:rsid w:val="001C5FC1"/>
    <w:rsid w:val="001C66B8"/>
    <w:rsid w:val="001D37C5"/>
    <w:rsid w:val="001E4378"/>
    <w:rsid w:val="001E67E0"/>
    <w:rsid w:val="001F4C29"/>
    <w:rsid w:val="002311E9"/>
    <w:rsid w:val="00251FBD"/>
    <w:rsid w:val="00253E79"/>
    <w:rsid w:val="00265807"/>
    <w:rsid w:val="00271EA4"/>
    <w:rsid w:val="002737C2"/>
    <w:rsid w:val="002742E1"/>
    <w:rsid w:val="00290515"/>
    <w:rsid w:val="002A24E3"/>
    <w:rsid w:val="002B1B06"/>
    <w:rsid w:val="002C797C"/>
    <w:rsid w:val="002D5B4E"/>
    <w:rsid w:val="002D5FF9"/>
    <w:rsid w:val="002E6874"/>
    <w:rsid w:val="002F12B5"/>
    <w:rsid w:val="002F2E67"/>
    <w:rsid w:val="00307A0E"/>
    <w:rsid w:val="00311443"/>
    <w:rsid w:val="003142F7"/>
    <w:rsid w:val="0031608D"/>
    <w:rsid w:val="003223BA"/>
    <w:rsid w:val="003353B0"/>
    <w:rsid w:val="00344320"/>
    <w:rsid w:val="00345207"/>
    <w:rsid w:val="0037153C"/>
    <w:rsid w:val="003758A0"/>
    <w:rsid w:val="003843F8"/>
    <w:rsid w:val="003864B8"/>
    <w:rsid w:val="003B0502"/>
    <w:rsid w:val="003B24E4"/>
    <w:rsid w:val="003B5484"/>
    <w:rsid w:val="003B5A14"/>
    <w:rsid w:val="003E7325"/>
    <w:rsid w:val="003F20BB"/>
    <w:rsid w:val="004032FC"/>
    <w:rsid w:val="00410C48"/>
    <w:rsid w:val="004159B0"/>
    <w:rsid w:val="004261F1"/>
    <w:rsid w:val="004272E6"/>
    <w:rsid w:val="00427974"/>
    <w:rsid w:val="00427DB0"/>
    <w:rsid w:val="00455796"/>
    <w:rsid w:val="00455B07"/>
    <w:rsid w:val="00463255"/>
    <w:rsid w:val="00481DB2"/>
    <w:rsid w:val="00484C5B"/>
    <w:rsid w:val="004954EF"/>
    <w:rsid w:val="004B097D"/>
    <w:rsid w:val="004B4FBC"/>
    <w:rsid w:val="004B7960"/>
    <w:rsid w:val="004C1934"/>
    <w:rsid w:val="00501610"/>
    <w:rsid w:val="00503139"/>
    <w:rsid w:val="0051070A"/>
    <w:rsid w:val="00517CDA"/>
    <w:rsid w:val="00522347"/>
    <w:rsid w:val="00530295"/>
    <w:rsid w:val="005322A4"/>
    <w:rsid w:val="00537795"/>
    <w:rsid w:val="0054479B"/>
    <w:rsid w:val="005470B1"/>
    <w:rsid w:val="00550EDB"/>
    <w:rsid w:val="00563E17"/>
    <w:rsid w:val="00570701"/>
    <w:rsid w:val="00586497"/>
    <w:rsid w:val="0059100E"/>
    <w:rsid w:val="00593C57"/>
    <w:rsid w:val="00595059"/>
    <w:rsid w:val="005A0947"/>
    <w:rsid w:val="005A7E9E"/>
    <w:rsid w:val="005B0D63"/>
    <w:rsid w:val="005B37B1"/>
    <w:rsid w:val="005B5000"/>
    <w:rsid w:val="005B6CFF"/>
    <w:rsid w:val="005C28A7"/>
    <w:rsid w:val="005D754E"/>
    <w:rsid w:val="005E037D"/>
    <w:rsid w:val="005E2349"/>
    <w:rsid w:val="005F32BC"/>
    <w:rsid w:val="006070A4"/>
    <w:rsid w:val="00620CB4"/>
    <w:rsid w:val="006221CA"/>
    <w:rsid w:val="00627784"/>
    <w:rsid w:val="00647066"/>
    <w:rsid w:val="00651F3A"/>
    <w:rsid w:val="00676A34"/>
    <w:rsid w:val="0068090E"/>
    <w:rsid w:val="006848FD"/>
    <w:rsid w:val="00687F8E"/>
    <w:rsid w:val="006A04F2"/>
    <w:rsid w:val="006A064E"/>
    <w:rsid w:val="006C07FC"/>
    <w:rsid w:val="006C5D04"/>
    <w:rsid w:val="006D060F"/>
    <w:rsid w:val="006E5662"/>
    <w:rsid w:val="006F3E8C"/>
    <w:rsid w:val="006F4FC5"/>
    <w:rsid w:val="00703659"/>
    <w:rsid w:val="00704B02"/>
    <w:rsid w:val="00705282"/>
    <w:rsid w:val="0071035B"/>
    <w:rsid w:val="00724D73"/>
    <w:rsid w:val="00727952"/>
    <w:rsid w:val="0073410F"/>
    <w:rsid w:val="00742906"/>
    <w:rsid w:val="00742ED0"/>
    <w:rsid w:val="007472BB"/>
    <w:rsid w:val="007528A4"/>
    <w:rsid w:val="00753BDF"/>
    <w:rsid w:val="00765D2B"/>
    <w:rsid w:val="00773CC8"/>
    <w:rsid w:val="0078347C"/>
    <w:rsid w:val="00791FF7"/>
    <w:rsid w:val="007A4FF7"/>
    <w:rsid w:val="007A50D3"/>
    <w:rsid w:val="007A6803"/>
    <w:rsid w:val="007B1FFF"/>
    <w:rsid w:val="007B550A"/>
    <w:rsid w:val="007C134B"/>
    <w:rsid w:val="007C3F98"/>
    <w:rsid w:val="007D0E55"/>
    <w:rsid w:val="007D208C"/>
    <w:rsid w:val="007E01D4"/>
    <w:rsid w:val="007E5AD7"/>
    <w:rsid w:val="007E7D5D"/>
    <w:rsid w:val="007F184D"/>
    <w:rsid w:val="007F5436"/>
    <w:rsid w:val="0080468A"/>
    <w:rsid w:val="008073C6"/>
    <w:rsid w:val="00810236"/>
    <w:rsid w:val="00814D9B"/>
    <w:rsid w:val="008267F7"/>
    <w:rsid w:val="00827A1F"/>
    <w:rsid w:val="00830DAF"/>
    <w:rsid w:val="00832A24"/>
    <w:rsid w:val="00832C33"/>
    <w:rsid w:val="00835C90"/>
    <w:rsid w:val="0084410B"/>
    <w:rsid w:val="00844287"/>
    <w:rsid w:val="00845EDA"/>
    <w:rsid w:val="00861FCC"/>
    <w:rsid w:val="00863BE6"/>
    <w:rsid w:val="00864773"/>
    <w:rsid w:val="008648CE"/>
    <w:rsid w:val="0086787E"/>
    <w:rsid w:val="008737C4"/>
    <w:rsid w:val="008749F2"/>
    <w:rsid w:val="0088022B"/>
    <w:rsid w:val="008879B3"/>
    <w:rsid w:val="008A5AA7"/>
    <w:rsid w:val="008B312F"/>
    <w:rsid w:val="008C7A3E"/>
    <w:rsid w:val="008D07E1"/>
    <w:rsid w:val="008D2595"/>
    <w:rsid w:val="008D6511"/>
    <w:rsid w:val="008D74C8"/>
    <w:rsid w:val="008E58EB"/>
    <w:rsid w:val="008F46DF"/>
    <w:rsid w:val="008F5E5A"/>
    <w:rsid w:val="008F6B8A"/>
    <w:rsid w:val="0090609E"/>
    <w:rsid w:val="00906583"/>
    <w:rsid w:val="00910EBB"/>
    <w:rsid w:val="00911AE3"/>
    <w:rsid w:val="009201B7"/>
    <w:rsid w:val="009203F3"/>
    <w:rsid w:val="0093636D"/>
    <w:rsid w:val="009443B4"/>
    <w:rsid w:val="0095207A"/>
    <w:rsid w:val="0095278F"/>
    <w:rsid w:val="0096186C"/>
    <w:rsid w:val="009650D1"/>
    <w:rsid w:val="00966ACA"/>
    <w:rsid w:val="009700BA"/>
    <w:rsid w:val="0097729F"/>
    <w:rsid w:val="009911AA"/>
    <w:rsid w:val="009938F5"/>
    <w:rsid w:val="009942A2"/>
    <w:rsid w:val="00994744"/>
    <w:rsid w:val="0099506F"/>
    <w:rsid w:val="0099573A"/>
    <w:rsid w:val="0099683C"/>
    <w:rsid w:val="009A0719"/>
    <w:rsid w:val="009B4C99"/>
    <w:rsid w:val="009B7C4B"/>
    <w:rsid w:val="009C2DCD"/>
    <w:rsid w:val="009C71BD"/>
    <w:rsid w:val="009E01FE"/>
    <w:rsid w:val="009E6A37"/>
    <w:rsid w:val="009F18E1"/>
    <w:rsid w:val="009F2185"/>
    <w:rsid w:val="009F2DCF"/>
    <w:rsid w:val="00A02421"/>
    <w:rsid w:val="00A073F9"/>
    <w:rsid w:val="00A25F39"/>
    <w:rsid w:val="00A32EEC"/>
    <w:rsid w:val="00A36B5B"/>
    <w:rsid w:val="00A4735E"/>
    <w:rsid w:val="00A5642B"/>
    <w:rsid w:val="00A8125B"/>
    <w:rsid w:val="00A85CA4"/>
    <w:rsid w:val="00AA1B15"/>
    <w:rsid w:val="00AA2CBE"/>
    <w:rsid w:val="00AC36E8"/>
    <w:rsid w:val="00AD25BC"/>
    <w:rsid w:val="00AD2BC3"/>
    <w:rsid w:val="00AF1EED"/>
    <w:rsid w:val="00B037B3"/>
    <w:rsid w:val="00B1233C"/>
    <w:rsid w:val="00B16A26"/>
    <w:rsid w:val="00B17121"/>
    <w:rsid w:val="00B45150"/>
    <w:rsid w:val="00B473F9"/>
    <w:rsid w:val="00B500C1"/>
    <w:rsid w:val="00B61A02"/>
    <w:rsid w:val="00B66FC5"/>
    <w:rsid w:val="00B76F39"/>
    <w:rsid w:val="00B7700B"/>
    <w:rsid w:val="00B77F69"/>
    <w:rsid w:val="00B94B79"/>
    <w:rsid w:val="00BA16F1"/>
    <w:rsid w:val="00BA4BC9"/>
    <w:rsid w:val="00BB1C1D"/>
    <w:rsid w:val="00BB630D"/>
    <w:rsid w:val="00BC3CB1"/>
    <w:rsid w:val="00BC77FD"/>
    <w:rsid w:val="00BD1D8E"/>
    <w:rsid w:val="00BD6F33"/>
    <w:rsid w:val="00C043B2"/>
    <w:rsid w:val="00C136F3"/>
    <w:rsid w:val="00C139E5"/>
    <w:rsid w:val="00C21724"/>
    <w:rsid w:val="00C244AA"/>
    <w:rsid w:val="00C55F69"/>
    <w:rsid w:val="00C563CD"/>
    <w:rsid w:val="00C62D09"/>
    <w:rsid w:val="00C63E53"/>
    <w:rsid w:val="00C71CB1"/>
    <w:rsid w:val="00C747EF"/>
    <w:rsid w:val="00C87F0E"/>
    <w:rsid w:val="00C96738"/>
    <w:rsid w:val="00CA518F"/>
    <w:rsid w:val="00CB47C9"/>
    <w:rsid w:val="00CB564F"/>
    <w:rsid w:val="00CE7F56"/>
    <w:rsid w:val="00D00A3A"/>
    <w:rsid w:val="00D120A9"/>
    <w:rsid w:val="00D135F2"/>
    <w:rsid w:val="00D17FB4"/>
    <w:rsid w:val="00D230D4"/>
    <w:rsid w:val="00D36C81"/>
    <w:rsid w:val="00D3761B"/>
    <w:rsid w:val="00D46B1B"/>
    <w:rsid w:val="00D54FF3"/>
    <w:rsid w:val="00D626B6"/>
    <w:rsid w:val="00D64B2C"/>
    <w:rsid w:val="00D7178E"/>
    <w:rsid w:val="00D773D2"/>
    <w:rsid w:val="00D84F7C"/>
    <w:rsid w:val="00D900EF"/>
    <w:rsid w:val="00DA5193"/>
    <w:rsid w:val="00DB3C3F"/>
    <w:rsid w:val="00DD1971"/>
    <w:rsid w:val="00DD2068"/>
    <w:rsid w:val="00DD22BC"/>
    <w:rsid w:val="00DD2314"/>
    <w:rsid w:val="00DE19E1"/>
    <w:rsid w:val="00DF6EC1"/>
    <w:rsid w:val="00E0770D"/>
    <w:rsid w:val="00E1091B"/>
    <w:rsid w:val="00E333C6"/>
    <w:rsid w:val="00E41F16"/>
    <w:rsid w:val="00E423EB"/>
    <w:rsid w:val="00E437F3"/>
    <w:rsid w:val="00E6337C"/>
    <w:rsid w:val="00E64757"/>
    <w:rsid w:val="00E75AD3"/>
    <w:rsid w:val="00E82261"/>
    <w:rsid w:val="00EA0EA5"/>
    <w:rsid w:val="00EA1C00"/>
    <w:rsid w:val="00EB3301"/>
    <w:rsid w:val="00EB6242"/>
    <w:rsid w:val="00ED25EB"/>
    <w:rsid w:val="00ED2C49"/>
    <w:rsid w:val="00ED3C82"/>
    <w:rsid w:val="00EE1385"/>
    <w:rsid w:val="00EE23B0"/>
    <w:rsid w:val="00EE7A44"/>
    <w:rsid w:val="00EF5BCA"/>
    <w:rsid w:val="00F024B4"/>
    <w:rsid w:val="00F0375B"/>
    <w:rsid w:val="00F17746"/>
    <w:rsid w:val="00F20F87"/>
    <w:rsid w:val="00F31DEC"/>
    <w:rsid w:val="00F338EF"/>
    <w:rsid w:val="00F3715B"/>
    <w:rsid w:val="00F3754E"/>
    <w:rsid w:val="00F42D91"/>
    <w:rsid w:val="00F544EC"/>
    <w:rsid w:val="00F62925"/>
    <w:rsid w:val="00F631CD"/>
    <w:rsid w:val="00F6352E"/>
    <w:rsid w:val="00F75476"/>
    <w:rsid w:val="00F836F2"/>
    <w:rsid w:val="00F83FCB"/>
    <w:rsid w:val="00F84949"/>
    <w:rsid w:val="00F8511B"/>
    <w:rsid w:val="00F90DEC"/>
    <w:rsid w:val="00FA5BB8"/>
    <w:rsid w:val="00FB3D85"/>
    <w:rsid w:val="00FB43ED"/>
    <w:rsid w:val="00FC5813"/>
    <w:rsid w:val="00FD4BC0"/>
    <w:rsid w:val="00FE0AC4"/>
    <w:rsid w:val="00FE52AF"/>
    <w:rsid w:val="00FE680A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8C4F1D"/>
  <w15:chartTrackingRefBased/>
  <w15:docId w15:val="{4238923A-968D-430E-AAC3-8DE05AA2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EEC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A32EEC"/>
    <w:pPr>
      <w:widowControl/>
      <w:autoSpaceDE/>
      <w:autoSpaceDN/>
      <w:adjustRightInd/>
      <w:spacing w:before="100" w:beforeAutospacing="1" w:after="100" w:afterAutospacing="1"/>
      <w:ind w:firstLine="360"/>
    </w:pPr>
    <w:rPr>
      <w:b/>
      <w:bCs/>
      <w:sz w:val="24"/>
      <w:szCs w:val="24"/>
      <w:lang w:val="en-US" w:bidi="en-US"/>
    </w:rPr>
  </w:style>
  <w:style w:type="paragraph" w:customStyle="1" w:styleId="Default">
    <w:name w:val="Default"/>
    <w:qFormat/>
    <w:rsid w:val="00A32EE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EE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E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E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B77F69"/>
    <w:pPr>
      <w:ind w:left="720"/>
      <w:contextualSpacing/>
    </w:pPr>
  </w:style>
  <w:style w:type="paragraph" w:customStyle="1" w:styleId="Normalny1">
    <w:name w:val="Normalny1"/>
    <w:rsid w:val="00F62925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7B55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AF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4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4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4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C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C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481D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6635-F303-49A8-932B-F6045112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2544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Małgorzata Łapaczyńska</cp:lastModifiedBy>
  <cp:revision>4</cp:revision>
  <cp:lastPrinted>2024-12-12T09:40:00Z</cp:lastPrinted>
  <dcterms:created xsi:type="dcterms:W3CDTF">2025-10-29T11:56:00Z</dcterms:created>
  <dcterms:modified xsi:type="dcterms:W3CDTF">2025-10-30T07:31:00Z</dcterms:modified>
</cp:coreProperties>
</file>