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A" w:rsidRDefault="0060709A" w:rsidP="00524D5F">
      <w:pPr>
        <w:spacing w:line="300" w:lineRule="auto"/>
        <w:rPr>
          <w:rFonts w:ascii="Arial" w:hAnsi="Arial" w:cs="Arial"/>
          <w:sz w:val="24"/>
          <w:szCs w:val="24"/>
        </w:rPr>
      </w:pPr>
    </w:p>
    <w:p w:rsidR="00017F18" w:rsidRPr="00D41536" w:rsidRDefault="00017F18" w:rsidP="00524D5F">
      <w:pPr>
        <w:widowControl w:val="0"/>
        <w:autoSpaceDE w:val="0"/>
        <w:autoSpaceDN w:val="0"/>
        <w:adjustRightInd w:val="0"/>
        <w:spacing w:line="30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1536">
        <w:rPr>
          <w:rFonts w:ascii="Arial" w:eastAsia="Times New Roman" w:hAnsi="Arial" w:cs="Arial"/>
          <w:b/>
          <w:sz w:val="24"/>
          <w:szCs w:val="24"/>
          <w:lang w:eastAsia="pl-PL"/>
        </w:rPr>
        <w:t>WYMAGANIA EKSPLOATACYJNO – TECHNICZNE</w:t>
      </w:r>
      <w:r w:rsidR="00141D50" w:rsidRPr="00D41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1D50" w:rsidRPr="00D41536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41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PRZYCZEPY </w:t>
      </w:r>
      <w:r w:rsidR="00E24611" w:rsidRPr="00D41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TRANSPORTOWEJ </w:t>
      </w:r>
      <w:r w:rsidR="00C242D8" w:rsidRPr="00D41536">
        <w:rPr>
          <w:rFonts w:ascii="Arial" w:eastAsia="Times New Roman" w:hAnsi="Arial" w:cs="Arial"/>
          <w:b/>
          <w:sz w:val="24"/>
          <w:szCs w:val="24"/>
          <w:lang w:eastAsia="pl-PL"/>
        </w:rPr>
        <w:t>MAŁ</w:t>
      </w:r>
      <w:r w:rsidR="00E27FBC" w:rsidRPr="00D41536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D41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ŁADOWNOŚCI</w:t>
      </w:r>
    </w:p>
    <w:p w:rsidR="00680E82" w:rsidRDefault="00017F18" w:rsidP="00524D5F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2D02E9">
        <w:rPr>
          <w:rFonts w:ascii="Arial" w:hAnsi="Arial" w:cs="Arial"/>
          <w:sz w:val="24"/>
          <w:szCs w:val="24"/>
        </w:rPr>
        <w:t>(</w:t>
      </w:r>
      <w:r w:rsidR="007F6D76" w:rsidRPr="00507B1D">
        <w:rPr>
          <w:rFonts w:ascii="Arial" w:hAnsi="Arial" w:cs="Arial"/>
          <w:sz w:val="24"/>
          <w:szCs w:val="24"/>
        </w:rPr>
        <w:t>kategoria</w:t>
      </w:r>
      <w:r w:rsidR="007F6D76">
        <w:rPr>
          <w:rFonts w:ascii="Arial" w:hAnsi="Arial" w:cs="Arial"/>
          <w:sz w:val="24"/>
          <w:szCs w:val="24"/>
        </w:rPr>
        <w:t xml:space="preserve"> pojazdu: O</w:t>
      </w:r>
      <w:r w:rsidR="007F6D76">
        <w:rPr>
          <w:rFonts w:ascii="Arial" w:hAnsi="Arial" w:cs="Arial"/>
          <w:sz w:val="24"/>
          <w:szCs w:val="24"/>
          <w:vertAlign w:val="subscript"/>
        </w:rPr>
        <w:t>2</w:t>
      </w:r>
      <w:r w:rsidR="007F6D76" w:rsidRPr="00BE29E9">
        <w:rPr>
          <w:rFonts w:ascii="Arial" w:hAnsi="Arial" w:cs="Arial"/>
          <w:sz w:val="24"/>
          <w:szCs w:val="24"/>
        </w:rPr>
        <w:t xml:space="preserve"> </w:t>
      </w:r>
      <w:r w:rsidR="007F6D76" w:rsidRPr="002D49EA">
        <w:rPr>
          <w:rFonts w:ascii="Arial" w:hAnsi="Arial" w:cs="Arial"/>
          <w:sz w:val="24"/>
          <w:szCs w:val="24"/>
        </w:rPr>
        <w:t xml:space="preserve">– </w:t>
      </w:r>
      <w:r w:rsidR="007F6D76" w:rsidRPr="006D10B4">
        <w:rPr>
          <w:rFonts w:ascii="Arial" w:hAnsi="Arial" w:cs="Arial"/>
          <w:sz w:val="24"/>
          <w:szCs w:val="24"/>
        </w:rPr>
        <w:t>zakup w 20</w:t>
      </w:r>
      <w:r w:rsidR="00C31EEC">
        <w:rPr>
          <w:rFonts w:ascii="Arial" w:hAnsi="Arial" w:cs="Arial"/>
          <w:sz w:val="24"/>
          <w:szCs w:val="24"/>
        </w:rPr>
        <w:t>20</w:t>
      </w:r>
      <w:r w:rsidR="007F6D76" w:rsidRPr="006D10B4">
        <w:rPr>
          <w:rFonts w:ascii="Arial" w:hAnsi="Arial" w:cs="Arial"/>
          <w:sz w:val="24"/>
          <w:szCs w:val="24"/>
        </w:rPr>
        <w:t xml:space="preserve"> r.</w:t>
      </w:r>
      <w:r w:rsidRPr="002D02E9">
        <w:rPr>
          <w:rFonts w:ascii="Arial" w:hAnsi="Arial" w:cs="Arial"/>
          <w:sz w:val="24"/>
          <w:szCs w:val="24"/>
        </w:rPr>
        <w:t>)</w:t>
      </w:r>
    </w:p>
    <w:p w:rsidR="00524D5F" w:rsidRPr="00524D5F" w:rsidRDefault="00524D5F" w:rsidP="00524D5F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524D5F" w:rsidRPr="00602C6C" w:rsidRDefault="00D41536" w:rsidP="00602C6C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D41536">
        <w:rPr>
          <w:rFonts w:ascii="Arial" w:hAnsi="Arial" w:cs="Arial"/>
          <w:color w:val="auto"/>
          <w:sz w:val="24"/>
          <w:szCs w:val="24"/>
        </w:rPr>
        <w:t>I. Wymagania ogólne:</w:t>
      </w:r>
    </w:p>
    <w:p w:rsidR="00D41536" w:rsidRPr="00CF7908" w:rsidRDefault="00D41536" w:rsidP="00524D5F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00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>Przedmiotem zamówienia jest dostawa przyczep transport</w:t>
      </w:r>
      <w:bookmarkStart w:id="0" w:name="_GoBack"/>
      <w:bookmarkEnd w:id="0"/>
      <w:r w:rsidRPr="00CF7908">
        <w:rPr>
          <w:rStyle w:val="FontStyle29"/>
          <w:rFonts w:ascii="Arial" w:hAnsi="Arial" w:cs="Arial"/>
          <w:sz w:val="24"/>
          <w:szCs w:val="24"/>
        </w:rPr>
        <w:t xml:space="preserve">owych </w:t>
      </w:r>
      <w:r w:rsidR="008621DD">
        <w:rPr>
          <w:rStyle w:val="FontStyle29"/>
          <w:rFonts w:ascii="Arial" w:hAnsi="Arial" w:cs="Arial"/>
          <w:sz w:val="24"/>
          <w:szCs w:val="24"/>
        </w:rPr>
        <w:t>mał</w:t>
      </w:r>
      <w:r>
        <w:rPr>
          <w:rStyle w:val="FontStyle29"/>
          <w:rFonts w:ascii="Arial" w:hAnsi="Arial" w:cs="Arial"/>
          <w:sz w:val="24"/>
          <w:szCs w:val="24"/>
        </w:rPr>
        <w:t>ej</w:t>
      </w:r>
      <w:r w:rsidRPr="00CF7908">
        <w:rPr>
          <w:rStyle w:val="FontStyle29"/>
          <w:rFonts w:ascii="Arial" w:hAnsi="Arial" w:cs="Arial"/>
          <w:sz w:val="24"/>
          <w:szCs w:val="24"/>
        </w:rPr>
        <w:t xml:space="preserve"> ładowności (</w:t>
      </w:r>
      <w:r w:rsidRPr="00CF7908">
        <w:rPr>
          <w:rFonts w:ascii="Arial" w:hAnsi="Arial" w:cs="Arial"/>
        </w:rPr>
        <w:t>w dalszej części WET zamiennie użyto określenia pojazd)</w:t>
      </w:r>
      <w:r w:rsidRPr="00CF7908">
        <w:rPr>
          <w:rStyle w:val="FontStyle29"/>
          <w:rFonts w:ascii="Arial" w:hAnsi="Arial" w:cs="Arial"/>
          <w:sz w:val="24"/>
          <w:szCs w:val="24"/>
        </w:rPr>
        <w:t>. P</w:t>
      </w:r>
      <w:r w:rsidR="004F6350">
        <w:rPr>
          <w:rStyle w:val="FontStyle29"/>
          <w:rFonts w:ascii="Arial" w:hAnsi="Arial" w:cs="Arial"/>
          <w:sz w:val="24"/>
          <w:szCs w:val="24"/>
        </w:rPr>
        <w:t>ojazdy</w:t>
      </w:r>
      <w:r w:rsidRPr="00CF7908">
        <w:rPr>
          <w:rStyle w:val="FontStyle29"/>
          <w:rFonts w:ascii="Arial" w:hAnsi="Arial" w:cs="Arial"/>
          <w:sz w:val="24"/>
          <w:szCs w:val="24"/>
        </w:rPr>
        <w:t xml:space="preserve"> muszą być przystosowane do eksploatacji w zespole złożonym z przyczepy oraz pojazdu silnikowego i muszą spełniać wymagania określone w następujących aktach prawnych:</w:t>
      </w:r>
    </w:p>
    <w:p w:rsidR="00C31EEC" w:rsidRPr="00741F71" w:rsidRDefault="00C31EEC" w:rsidP="00C31EEC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A4162C">
        <w:rPr>
          <w:rFonts w:ascii="Arial" w:hAnsi="Arial" w:cs="Arial"/>
        </w:rPr>
        <w:t xml:space="preserve">(tekst jednolity: Dz. U. z 2018 r. poz. 1990 z </w:t>
      </w:r>
      <w:proofErr w:type="spellStart"/>
      <w:r w:rsidRPr="00A4162C">
        <w:rPr>
          <w:rFonts w:ascii="Arial" w:hAnsi="Arial" w:cs="Arial"/>
        </w:rPr>
        <w:t>późn</w:t>
      </w:r>
      <w:proofErr w:type="spellEnd"/>
      <w:r w:rsidRPr="00A4162C">
        <w:rPr>
          <w:rFonts w:ascii="Arial" w:hAnsi="Arial" w:cs="Arial"/>
        </w:rPr>
        <w:t xml:space="preserve">. </w:t>
      </w:r>
      <w:r w:rsidRPr="003B28F8">
        <w:rPr>
          <w:rFonts w:ascii="Arial" w:hAnsi="Arial" w:cs="Arial"/>
        </w:rPr>
        <w:t>zm</w:t>
      </w:r>
      <w:r w:rsidRPr="008978C3">
        <w:rPr>
          <w:rFonts w:ascii="Arial" w:hAnsi="Arial" w:cs="Arial"/>
        </w:rPr>
        <w:t>.)</w:t>
      </w:r>
      <w:r w:rsidRPr="008978C3">
        <w:rPr>
          <w:rStyle w:val="FontStyle29"/>
          <w:rFonts w:ascii="Arial" w:hAnsi="Arial" w:cs="Arial"/>
          <w:sz w:val="24"/>
          <w:szCs w:val="24"/>
        </w:rPr>
        <w:t>;</w:t>
      </w:r>
    </w:p>
    <w:p w:rsidR="00C31EEC" w:rsidRPr="00741F71" w:rsidRDefault="00C31EEC" w:rsidP="00C31EEC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6405F">
        <w:rPr>
          <w:rStyle w:val="FontStyle29"/>
          <w:rFonts w:ascii="Arial" w:hAnsi="Arial" w:cs="Arial"/>
          <w:sz w:val="24"/>
          <w:szCs w:val="24"/>
        </w:rPr>
        <w:t>(</w:t>
      </w:r>
      <w:r w:rsidRPr="00F6405F">
        <w:rPr>
          <w:rFonts w:ascii="Arial" w:hAnsi="Arial" w:cs="Arial"/>
        </w:rPr>
        <w:t xml:space="preserve">tekst jednolity: </w:t>
      </w:r>
      <w:r w:rsidRPr="00F6405F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6405F">
        <w:rPr>
          <w:rFonts w:ascii="Arial" w:hAnsi="Arial" w:cs="Arial"/>
        </w:rPr>
        <w:t xml:space="preserve"> z </w:t>
      </w:r>
      <w:proofErr w:type="spellStart"/>
      <w:r w:rsidRPr="00F6405F">
        <w:rPr>
          <w:rFonts w:ascii="Arial" w:hAnsi="Arial" w:cs="Arial"/>
        </w:rPr>
        <w:t>późn</w:t>
      </w:r>
      <w:proofErr w:type="spellEnd"/>
      <w:r w:rsidRPr="00F6405F">
        <w:rPr>
          <w:rFonts w:ascii="Arial" w:hAnsi="Arial" w:cs="Arial"/>
        </w:rPr>
        <w:t>. zm.</w:t>
      </w:r>
      <w:r w:rsidRPr="00F6405F">
        <w:rPr>
          <w:rStyle w:val="FontStyle29"/>
          <w:rFonts w:ascii="Arial" w:hAnsi="Arial" w:cs="Arial"/>
          <w:sz w:val="24"/>
          <w:szCs w:val="24"/>
        </w:rPr>
        <w:t>);</w:t>
      </w:r>
    </w:p>
    <w:p w:rsidR="00C31EEC" w:rsidRPr="00741F71" w:rsidRDefault="00C31EEC" w:rsidP="00C31EEC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Fonts w:ascii="Arial" w:hAnsi="Arial" w:cs="Arial"/>
          <w:i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E966D3">
        <w:rPr>
          <w:rFonts w:ascii="Arial" w:hAnsi="Arial" w:cs="Arial"/>
        </w:rPr>
        <w:t>(</w:t>
      </w:r>
      <w:r w:rsidRPr="00A4162C">
        <w:rPr>
          <w:rFonts w:ascii="Arial" w:hAnsi="Arial" w:cs="Arial"/>
        </w:rPr>
        <w:t xml:space="preserve">tekst jednolity: </w:t>
      </w:r>
      <w:r w:rsidRPr="00E966D3">
        <w:rPr>
          <w:rFonts w:ascii="Arial" w:hAnsi="Arial" w:cs="Arial"/>
        </w:rPr>
        <w:t>Dz. U. 2018 r. poz. 2026</w:t>
      </w:r>
      <w:r w:rsidRPr="00F6405F">
        <w:rPr>
          <w:rFonts w:ascii="Arial" w:hAnsi="Arial" w:cs="Arial"/>
        </w:rPr>
        <w:t xml:space="preserve"> z </w:t>
      </w:r>
      <w:proofErr w:type="spellStart"/>
      <w:r w:rsidRPr="00F6405F">
        <w:rPr>
          <w:rFonts w:ascii="Arial" w:hAnsi="Arial" w:cs="Arial"/>
        </w:rPr>
        <w:t>późn</w:t>
      </w:r>
      <w:proofErr w:type="spellEnd"/>
      <w:r w:rsidRPr="00F6405F">
        <w:rPr>
          <w:rFonts w:ascii="Arial" w:hAnsi="Arial" w:cs="Arial"/>
        </w:rPr>
        <w:t>. zm.</w:t>
      </w:r>
      <w:r w:rsidRPr="00E966D3">
        <w:rPr>
          <w:rFonts w:ascii="Arial" w:hAnsi="Arial" w:cs="Arial"/>
        </w:rPr>
        <w:t>)</w:t>
      </w:r>
      <w:r w:rsidRPr="00741F71">
        <w:rPr>
          <w:rFonts w:ascii="Arial" w:hAnsi="Arial" w:cs="Arial"/>
          <w:i/>
        </w:rPr>
        <w:t>.</w:t>
      </w:r>
    </w:p>
    <w:p w:rsidR="00D41536" w:rsidRPr="000C24FB" w:rsidRDefault="00C31EEC" w:rsidP="00C31EEC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00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A44BFF">
        <w:rPr>
          <w:rFonts w:ascii="Arial" w:hAnsi="Arial" w:cs="Arial"/>
          <w:bCs/>
          <w:i/>
        </w:rPr>
        <w:t xml:space="preserve">decyzji nr 3/MON Ministra Obrony Narodowej </w:t>
      </w:r>
      <w:r w:rsidRPr="00A44BFF">
        <w:rPr>
          <w:rFonts w:ascii="Arial" w:hAnsi="Arial" w:cs="Arial"/>
          <w:i/>
        </w:rPr>
        <w:t xml:space="preserve">z dnia 3 stycznia 2014 r. </w:t>
      </w:r>
      <w:r w:rsidRPr="00A44BFF">
        <w:rPr>
          <w:rFonts w:ascii="Arial" w:hAnsi="Arial" w:cs="Arial"/>
          <w:i/>
        </w:rPr>
        <w:br/>
      </w:r>
      <w:r w:rsidRPr="00A44BFF">
        <w:rPr>
          <w:rFonts w:ascii="Arial" w:hAnsi="Arial" w:cs="Arial"/>
          <w:bCs/>
          <w:i/>
        </w:rPr>
        <w:t>w sprawie wytycznych określających wymagania w zakresie znakowania kodem kreskowym wyrobów dostarczanych do resortu obrony narodowej</w:t>
      </w:r>
      <w:r w:rsidRPr="00A44BFF">
        <w:rPr>
          <w:rFonts w:ascii="Arial" w:hAnsi="Arial" w:cs="Arial"/>
          <w:i/>
        </w:rPr>
        <w:t>.</w:t>
      </w:r>
    </w:p>
    <w:p w:rsidR="00D41536" w:rsidRPr="00BE217D" w:rsidRDefault="00D41536" w:rsidP="00524D5F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00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 w:rsidRPr="00BE217D">
        <w:rPr>
          <w:rStyle w:val="FontStyle29"/>
          <w:rFonts w:ascii="Arial" w:hAnsi="Arial" w:cs="Arial"/>
          <w:sz w:val="24"/>
          <w:szCs w:val="24"/>
        </w:rPr>
        <w:t xml:space="preserve">Przed przekazaniem pojazdów Zamawiającemu, wykonawca jest zobowiązany przekazać do </w:t>
      </w:r>
      <w:r w:rsidR="008F54EB" w:rsidRPr="001C426A">
        <w:rPr>
          <w:rFonts w:ascii="Arial" w:hAnsi="Arial" w:cs="Arial"/>
        </w:rPr>
        <w:t>Szefostwa Służby Czołgowo-Samochodowej Inspektoratu Wsparcia Sił Zbrojnych</w:t>
      </w:r>
      <w:r w:rsidR="008F54EB">
        <w:rPr>
          <w:rFonts w:ascii="Arial" w:hAnsi="Arial" w:cs="Arial"/>
        </w:rPr>
        <w:t xml:space="preserve"> (</w:t>
      </w:r>
      <w:proofErr w:type="spellStart"/>
      <w:r w:rsidR="008F54EB">
        <w:rPr>
          <w:rFonts w:ascii="Arial" w:hAnsi="Arial" w:cs="Arial"/>
        </w:rPr>
        <w:t>SSCz</w:t>
      </w:r>
      <w:proofErr w:type="spellEnd"/>
      <w:r w:rsidR="008F54EB">
        <w:rPr>
          <w:rFonts w:ascii="Arial" w:hAnsi="Arial" w:cs="Arial"/>
        </w:rPr>
        <w:t xml:space="preserve">.-Sam. </w:t>
      </w:r>
      <w:proofErr w:type="spellStart"/>
      <w:r w:rsidR="008F54EB">
        <w:rPr>
          <w:rFonts w:ascii="Arial" w:hAnsi="Arial" w:cs="Arial"/>
        </w:rPr>
        <w:t>IWsp</w:t>
      </w:r>
      <w:proofErr w:type="spellEnd"/>
      <w:r w:rsidR="008F54EB">
        <w:rPr>
          <w:rFonts w:ascii="Arial" w:hAnsi="Arial" w:cs="Arial"/>
        </w:rPr>
        <w:t xml:space="preserve"> SZ )</w:t>
      </w:r>
      <w:r w:rsidR="008F54EB" w:rsidRPr="00BE217D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FC7C33">
        <w:rPr>
          <w:rStyle w:val="FontStyle29"/>
          <w:rFonts w:ascii="Arial" w:hAnsi="Arial" w:cs="Arial"/>
          <w:sz w:val="24"/>
          <w:szCs w:val="24"/>
        </w:rPr>
        <w:t>na płycie CD</w:t>
      </w:r>
      <w:r w:rsidRPr="004F6350">
        <w:rPr>
          <w:rStyle w:val="FontStyle29"/>
          <w:rFonts w:ascii="Arial" w:hAnsi="Arial" w:cs="Arial"/>
          <w:sz w:val="24"/>
          <w:szCs w:val="24"/>
          <w:u w:val="single"/>
        </w:rPr>
        <w:t>:</w:t>
      </w:r>
    </w:p>
    <w:p w:rsidR="00D41536" w:rsidRPr="0030607F" w:rsidRDefault="00D41536" w:rsidP="00524D5F">
      <w:pPr>
        <w:pStyle w:val="Tekstpodstawowywcity21"/>
        <w:numPr>
          <w:ilvl w:val="0"/>
          <w:numId w:val="26"/>
        </w:numPr>
        <w:tabs>
          <w:tab w:val="left" w:pos="567"/>
        </w:tabs>
        <w:spacing w:line="300" w:lineRule="auto"/>
        <w:ind w:left="567" w:right="0" w:hanging="283"/>
        <w:jc w:val="left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odpis lub wyciąg świadectwa homologacji lub świadectwa zgodności WE;</w:t>
      </w:r>
    </w:p>
    <w:p w:rsidR="00D41536" w:rsidRPr="0030607F" w:rsidRDefault="00D41536" w:rsidP="00524D5F">
      <w:pPr>
        <w:pStyle w:val="Tekstpodstawowywcity21"/>
        <w:numPr>
          <w:ilvl w:val="0"/>
          <w:numId w:val="26"/>
        </w:numPr>
        <w:tabs>
          <w:tab w:val="left" w:pos="567"/>
        </w:tabs>
        <w:spacing w:line="300" w:lineRule="auto"/>
        <w:ind w:left="567" w:right="0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zdjęcia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E2CC5">
        <w:rPr>
          <w:rFonts w:ascii="Arial" w:hAnsi="Arial" w:cs="Arial"/>
          <w:sz w:val="24"/>
          <w:szCs w:val="24"/>
        </w:rPr>
        <w:t xml:space="preserve"> pojazdu w rzutach: przód, tył, przód – lewy bok</w:t>
      </w:r>
      <w:r w:rsidRPr="0030607F">
        <w:rPr>
          <w:rFonts w:ascii="Arial" w:hAnsi="Arial" w:cs="Arial"/>
          <w:sz w:val="24"/>
          <w:szCs w:val="24"/>
        </w:rPr>
        <w:t>;</w:t>
      </w:r>
    </w:p>
    <w:p w:rsidR="008F54EB" w:rsidRPr="003D20E1" w:rsidRDefault="008F54EB" w:rsidP="00524D5F">
      <w:pPr>
        <w:pStyle w:val="Tekstpodstawowywcity21"/>
        <w:numPr>
          <w:ilvl w:val="0"/>
          <w:numId w:val="26"/>
        </w:numPr>
        <w:tabs>
          <w:tab w:val="left" w:pos="567"/>
        </w:tabs>
        <w:spacing w:line="300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D20E1">
        <w:rPr>
          <w:rFonts w:ascii="Arial" w:hAnsi="Arial" w:cs="Arial"/>
          <w:sz w:val="24"/>
          <w:szCs w:val="24"/>
        </w:rPr>
        <w:t xml:space="preserve">wykaz czynności obsługowych realizowanych w ramach planowych przeglądów technicznych pojazdów oraz części zamiennych i środków materiałowych, </w:t>
      </w:r>
      <w:r w:rsidR="002C1C84">
        <w:rPr>
          <w:rFonts w:ascii="Arial" w:hAnsi="Arial" w:cs="Arial"/>
          <w:sz w:val="24"/>
          <w:szCs w:val="24"/>
        </w:rPr>
        <w:br/>
      </w:r>
      <w:r w:rsidRPr="003D20E1">
        <w:rPr>
          <w:rFonts w:ascii="Arial" w:hAnsi="Arial" w:cs="Arial"/>
          <w:sz w:val="24"/>
          <w:szCs w:val="24"/>
        </w:rPr>
        <w:t>w tym materiały pędne i smary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mps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3D20E1">
        <w:rPr>
          <w:rFonts w:ascii="Arial" w:hAnsi="Arial" w:cs="Arial"/>
          <w:sz w:val="24"/>
          <w:szCs w:val="24"/>
        </w:rPr>
        <w:t>, niezbędnych do ich wykonania;</w:t>
      </w:r>
    </w:p>
    <w:p w:rsidR="00D41536" w:rsidRPr="0030607F" w:rsidRDefault="00D41536" w:rsidP="00524D5F">
      <w:pPr>
        <w:pStyle w:val="Tekstpodstawowywcity21"/>
        <w:tabs>
          <w:tab w:val="left" w:pos="567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b/>
          <w:i/>
          <w:iCs/>
          <w:sz w:val="24"/>
          <w:szCs w:val="24"/>
        </w:rPr>
        <w:t xml:space="preserve">Przeglądy techniczne </w:t>
      </w:r>
      <w:r w:rsidRPr="0030607F">
        <w:rPr>
          <w:rFonts w:ascii="Arial" w:hAnsi="Arial" w:cs="Arial"/>
          <w:i/>
          <w:iCs/>
          <w:sz w:val="24"/>
          <w:szCs w:val="24"/>
        </w:rPr>
        <w:t>– określone przez producenta czynności obsługowe, które należy wykonać w celu zachowania gwarancji lub utrzymania pojazd</w:t>
      </w:r>
      <w:r>
        <w:rPr>
          <w:rFonts w:ascii="Arial" w:hAnsi="Arial" w:cs="Arial"/>
          <w:i/>
          <w:iCs/>
          <w:sz w:val="24"/>
          <w:szCs w:val="24"/>
        </w:rPr>
        <w:t>ów</w:t>
      </w:r>
      <w:r w:rsidRPr="003060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30607F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D41536" w:rsidRPr="0030607F" w:rsidRDefault="00D41536" w:rsidP="00524D5F">
      <w:pPr>
        <w:pStyle w:val="Tekstpodstawowywcity21"/>
        <w:numPr>
          <w:ilvl w:val="0"/>
          <w:numId w:val="26"/>
        </w:numPr>
        <w:tabs>
          <w:tab w:val="left" w:pos="567"/>
        </w:tabs>
        <w:spacing w:line="300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30607F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D41536" w:rsidRDefault="00D41536" w:rsidP="00524D5F">
      <w:pPr>
        <w:pStyle w:val="Tekstpodstawowywcity21"/>
        <w:numPr>
          <w:ilvl w:val="0"/>
          <w:numId w:val="26"/>
        </w:numPr>
        <w:tabs>
          <w:tab w:val="left" w:pos="567"/>
        </w:tabs>
        <w:spacing w:line="300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Certyfikacyjn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C0B15">
        <w:rPr>
          <w:rFonts w:ascii="Arial" w:hAnsi="Arial" w:cs="Arial"/>
          <w:sz w:val="24"/>
          <w:szCs w:val="24"/>
        </w:rPr>
        <w:t>pojazdu</w:t>
      </w:r>
      <w:r w:rsidRPr="006D10B4">
        <w:rPr>
          <w:rFonts w:ascii="Arial" w:hAnsi="Arial" w:cs="Arial"/>
          <w:sz w:val="24"/>
          <w:szCs w:val="24"/>
        </w:rPr>
        <w:t xml:space="preserve"> do transportu powietrznego </w:t>
      </w:r>
      <w:r w:rsidR="00DA069E" w:rsidRPr="00C31EEC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DA069E" w:rsidRPr="00C31EEC">
        <w:rPr>
          <w:rFonts w:ascii="Arial" w:hAnsi="Arial" w:cs="Arial"/>
          <w:sz w:val="24"/>
          <w:szCs w:val="24"/>
        </w:rPr>
        <w:t>States</w:t>
      </w:r>
      <w:proofErr w:type="spellEnd"/>
      <w:r w:rsidR="00DA069E" w:rsidRPr="00C31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69E" w:rsidRPr="00C31EEC">
        <w:rPr>
          <w:rFonts w:ascii="Arial" w:hAnsi="Arial" w:cs="Arial"/>
          <w:sz w:val="24"/>
          <w:szCs w:val="24"/>
        </w:rPr>
        <w:t>Air</w:t>
      </w:r>
      <w:proofErr w:type="spellEnd"/>
      <w:r w:rsidR="00DA069E" w:rsidRPr="00C31EEC">
        <w:rPr>
          <w:rFonts w:ascii="Arial" w:hAnsi="Arial" w:cs="Arial"/>
          <w:sz w:val="24"/>
          <w:szCs w:val="24"/>
        </w:rPr>
        <w:t xml:space="preserve"> Force (</w:t>
      </w:r>
      <w:r w:rsidRPr="006D10B4">
        <w:rPr>
          <w:rFonts w:ascii="Arial" w:hAnsi="Arial" w:cs="Arial"/>
          <w:sz w:val="24"/>
          <w:szCs w:val="24"/>
        </w:rPr>
        <w:t>USAF</w:t>
      </w:r>
      <w:r w:rsidR="00DA069E">
        <w:rPr>
          <w:rFonts w:ascii="Arial" w:hAnsi="Arial" w:cs="Arial"/>
          <w:sz w:val="24"/>
          <w:szCs w:val="24"/>
        </w:rPr>
        <w:t>)</w:t>
      </w:r>
      <w:r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ej</w:t>
      </w:r>
      <w:r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C24298" w:rsidRPr="0030607F" w:rsidRDefault="00C24298" w:rsidP="00524D5F">
      <w:pPr>
        <w:pStyle w:val="Tekstpodstawowywcity21"/>
        <w:numPr>
          <w:ilvl w:val="0"/>
          <w:numId w:val="26"/>
        </w:numPr>
        <w:tabs>
          <w:tab w:val="left" w:pos="567"/>
        </w:tabs>
        <w:spacing w:line="300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książkę gwarancyjną;</w:t>
      </w:r>
    </w:p>
    <w:p w:rsidR="00D41536" w:rsidRDefault="00D41536" w:rsidP="00524D5F">
      <w:pPr>
        <w:pStyle w:val="Tekstpodstawowywcity21"/>
        <w:numPr>
          <w:ilvl w:val="0"/>
          <w:numId w:val="26"/>
        </w:numPr>
        <w:tabs>
          <w:tab w:val="left" w:pos="567"/>
          <w:tab w:val="left" w:pos="709"/>
        </w:tabs>
        <w:spacing w:line="300" w:lineRule="auto"/>
        <w:ind w:left="567" w:right="0" w:hanging="283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wymagania:</w:t>
      </w:r>
    </w:p>
    <w:p w:rsidR="00D41536" w:rsidRDefault="00D41536" w:rsidP="00524D5F">
      <w:pPr>
        <w:pStyle w:val="Tekstpodstawowywcity21"/>
        <w:numPr>
          <w:ilvl w:val="0"/>
          <w:numId w:val="28"/>
        </w:numPr>
        <w:tabs>
          <w:tab w:val="left" w:pos="851"/>
        </w:tabs>
        <w:spacing w:line="300" w:lineRule="auto"/>
        <w:ind w:left="851" w:right="0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D41536" w:rsidRDefault="00D41536" w:rsidP="00524D5F">
      <w:pPr>
        <w:pStyle w:val="Tekstpodstawowywcity21"/>
        <w:numPr>
          <w:ilvl w:val="0"/>
          <w:numId w:val="28"/>
        </w:numPr>
        <w:tabs>
          <w:tab w:val="left" w:pos="851"/>
        </w:tabs>
        <w:spacing w:line="300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D41536" w:rsidRDefault="00D41536" w:rsidP="00524D5F">
      <w:pPr>
        <w:pStyle w:val="Tekstpodstawowywcity21"/>
        <w:numPr>
          <w:ilvl w:val="0"/>
          <w:numId w:val="28"/>
        </w:numPr>
        <w:tabs>
          <w:tab w:val="left" w:pos="851"/>
        </w:tabs>
        <w:spacing w:line="300" w:lineRule="auto"/>
        <w:ind w:left="851" w:right="0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="00981367">
        <w:rPr>
          <w:rFonts w:ascii="Arial" w:hAnsi="Arial" w:cs="Arial"/>
          <w:sz w:val="24"/>
          <w:szCs w:val="24"/>
        </w:rPr>
        <w:t xml:space="preserve"> dane dotyczące kół pojazdu i</w:t>
      </w:r>
      <w:r w:rsidR="004F6350">
        <w:rPr>
          <w:rFonts w:ascii="Arial" w:hAnsi="Arial" w:cs="Arial"/>
          <w:sz w:val="24"/>
          <w:szCs w:val="24"/>
        </w:rPr>
        <w:t xml:space="preserve"> </w:t>
      </w:r>
      <w:r w:rsidRPr="002616B5">
        <w:rPr>
          <w:rFonts w:ascii="Arial" w:hAnsi="Arial" w:cs="Arial"/>
          <w:sz w:val="24"/>
          <w:szCs w:val="24"/>
        </w:rPr>
        <w:t>ogumienia</w:t>
      </w:r>
      <w:r>
        <w:rPr>
          <w:rFonts w:ascii="Arial" w:hAnsi="Arial" w:cs="Arial"/>
          <w:sz w:val="24"/>
          <w:szCs w:val="24"/>
        </w:rPr>
        <w:t>,</w:t>
      </w:r>
    </w:p>
    <w:p w:rsidR="00D41536" w:rsidRDefault="00D41536" w:rsidP="00524D5F">
      <w:pPr>
        <w:pStyle w:val="Tekstpodstawowywcity21"/>
        <w:numPr>
          <w:ilvl w:val="0"/>
          <w:numId w:val="28"/>
        </w:numPr>
        <w:tabs>
          <w:tab w:val="left" w:pos="851"/>
        </w:tabs>
        <w:spacing w:line="300" w:lineRule="auto"/>
        <w:ind w:left="851" w:right="0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rysunki, numery katalogowe części zamiennych pojazdu </w:t>
      </w:r>
      <w:r>
        <w:rPr>
          <w:rFonts w:ascii="Arial" w:hAnsi="Arial" w:cs="Arial"/>
          <w:sz w:val="24"/>
          <w:szCs w:val="24"/>
        </w:rPr>
        <w:br/>
      </w:r>
      <w:r w:rsidRPr="002616B5">
        <w:rPr>
          <w:rFonts w:ascii="Arial" w:hAnsi="Arial" w:cs="Arial"/>
          <w:sz w:val="24"/>
          <w:szCs w:val="24"/>
        </w:rPr>
        <w:t xml:space="preserve">oraz ich </w:t>
      </w:r>
      <w:r w:rsidR="00DA069E" w:rsidRPr="00C31EEC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="00DA069E" w:rsidRPr="00C31EEC">
        <w:rPr>
          <w:rFonts w:ascii="Arial" w:hAnsi="Arial" w:cs="Arial"/>
          <w:sz w:val="24"/>
          <w:szCs w:val="24"/>
        </w:rPr>
        <w:t>Number</w:t>
      </w:r>
      <w:proofErr w:type="spellEnd"/>
      <w:r w:rsidR="00DA069E" w:rsidRPr="00C31EEC">
        <w:rPr>
          <w:rFonts w:ascii="Arial" w:hAnsi="Arial" w:cs="Arial"/>
          <w:sz w:val="24"/>
          <w:szCs w:val="24"/>
        </w:rPr>
        <w:t xml:space="preserve"> </w:t>
      </w:r>
      <w:r w:rsidRPr="002616B5">
        <w:rPr>
          <w:rFonts w:ascii="Arial" w:hAnsi="Arial" w:cs="Arial"/>
          <w:sz w:val="24"/>
          <w:szCs w:val="24"/>
        </w:rPr>
        <w:t xml:space="preserve">(dla wyrobów już skodyfikowanych zgodnie </w:t>
      </w:r>
      <w:r w:rsidR="009F12A7">
        <w:rPr>
          <w:rFonts w:ascii="Arial" w:hAnsi="Arial" w:cs="Arial"/>
          <w:sz w:val="24"/>
          <w:szCs w:val="24"/>
        </w:rPr>
        <w:br/>
      </w:r>
      <w:r w:rsidRPr="002616B5">
        <w:rPr>
          <w:rFonts w:ascii="Arial" w:hAnsi="Arial" w:cs="Arial"/>
          <w:sz w:val="24"/>
          <w:szCs w:val="24"/>
        </w:rPr>
        <w:t xml:space="preserve">z systemem kodyfikacyjnym NATO – </w:t>
      </w:r>
      <w:r w:rsidR="000F40C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0F40CA">
        <w:rPr>
          <w:rFonts w:ascii="Arial" w:hAnsi="Arial" w:cs="Arial"/>
          <w:sz w:val="24"/>
          <w:szCs w:val="24"/>
        </w:rPr>
        <w:t>Codification</w:t>
      </w:r>
      <w:proofErr w:type="spellEnd"/>
      <w:r w:rsidR="000F40CA">
        <w:rPr>
          <w:rFonts w:ascii="Arial" w:hAnsi="Arial" w:cs="Arial"/>
          <w:sz w:val="24"/>
          <w:szCs w:val="24"/>
        </w:rPr>
        <w:t xml:space="preserve"> System</w:t>
      </w:r>
      <w:r w:rsidR="00CF35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C31EEC" w:rsidRPr="0053235C" w:rsidRDefault="00C31EEC" w:rsidP="00C31EEC">
      <w:pPr>
        <w:shd w:val="clear" w:color="auto" w:fill="FFFFFF"/>
        <w:tabs>
          <w:tab w:val="left" w:pos="426"/>
        </w:tabs>
        <w:spacing w:line="312" w:lineRule="auto"/>
        <w:ind w:left="567" w:right="11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C31EEC" w:rsidRDefault="00C31EEC" w:rsidP="00C31EEC">
      <w:pPr>
        <w:spacing w:line="312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C31EEC" w:rsidRDefault="00C31EEC" w:rsidP="00C31EEC">
      <w:pPr>
        <w:pStyle w:val="Akapitzlist"/>
        <w:numPr>
          <w:ilvl w:val="0"/>
          <w:numId w:val="44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C31EEC" w:rsidRDefault="00C31EEC" w:rsidP="00C31EEC">
      <w:pPr>
        <w:pStyle w:val="Akapitzlist"/>
        <w:numPr>
          <w:ilvl w:val="0"/>
          <w:numId w:val="44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C31EEC" w:rsidRDefault="00C31EEC" w:rsidP="00C31EEC">
      <w:pPr>
        <w:pStyle w:val="Akapitzlist"/>
        <w:numPr>
          <w:ilvl w:val="0"/>
          <w:numId w:val="44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.</w:t>
      </w:r>
    </w:p>
    <w:p w:rsidR="00D41536" w:rsidRDefault="00D41536" w:rsidP="00524D5F">
      <w:pPr>
        <w:pStyle w:val="Tekstpodstawowywcity21"/>
        <w:numPr>
          <w:ilvl w:val="0"/>
          <w:numId w:val="26"/>
        </w:numPr>
        <w:tabs>
          <w:tab w:val="left" w:pos="567"/>
          <w:tab w:val="left" w:pos="709"/>
        </w:tabs>
        <w:spacing w:line="300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kontroli 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616B5">
        <w:rPr>
          <w:rFonts w:ascii="Arial" w:hAnsi="Arial" w:cs="Arial"/>
          <w:sz w:val="24"/>
          <w:szCs w:val="24"/>
        </w:rPr>
        <w:t>.</w:t>
      </w:r>
    </w:p>
    <w:p w:rsidR="005D647F" w:rsidRPr="005D647F" w:rsidRDefault="005D647F" w:rsidP="00524D5F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00" w:lineRule="auto"/>
        <w:ind w:left="284" w:right="0" w:hanging="284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</w:rPr>
        <w:t xml:space="preserve">jest zobowiązany do uzyskania od </w:t>
      </w:r>
      <w:proofErr w:type="spellStart"/>
      <w:r>
        <w:rPr>
          <w:rFonts w:ascii="Arial" w:hAnsi="Arial" w:cs="Arial"/>
        </w:rPr>
        <w:t>SSCz</w:t>
      </w:r>
      <w:proofErr w:type="spellEnd"/>
      <w:r>
        <w:rPr>
          <w:rFonts w:ascii="Arial" w:hAnsi="Arial" w:cs="Arial"/>
        </w:rPr>
        <w:t xml:space="preserve">.-Sam. </w:t>
      </w:r>
      <w:proofErr w:type="spellStart"/>
      <w:r>
        <w:rPr>
          <w:rFonts w:ascii="Arial" w:hAnsi="Arial" w:cs="Arial"/>
        </w:rPr>
        <w:t>IWsp</w:t>
      </w:r>
      <w:proofErr w:type="spellEnd"/>
      <w:r>
        <w:rPr>
          <w:rFonts w:ascii="Arial" w:hAnsi="Arial" w:cs="Arial"/>
        </w:rPr>
        <w:t xml:space="preserve"> SZ pisemnej informacji, że dostarczona dokumentacja spełnia wymagania określone w pkt. 2.</w:t>
      </w:r>
    </w:p>
    <w:p w:rsidR="005D647F" w:rsidRDefault="00E87199" w:rsidP="00524D5F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00" w:lineRule="auto"/>
        <w:ind w:left="284" w:right="0" w:hanging="284"/>
        <w:rPr>
          <w:rFonts w:ascii="Arial" w:hAnsi="Arial" w:cs="Arial"/>
        </w:rPr>
      </w:pPr>
      <w:r w:rsidRPr="00324C5E">
        <w:rPr>
          <w:rFonts w:ascii="Arial" w:hAnsi="Arial" w:cs="Arial"/>
        </w:rPr>
        <w:t xml:space="preserve">Pojazdy powinny być dostosowane do eksploatacji z użyciem paliw, olejów, smarów i płynów specjalnych spełniających stosowne Normy Obronne (NO) na wyrób. Wszystkie układy i punkty smarne powinny być fabrycznie napełnione produktami zgodnymi z NO (informacji na temat produktów spełniających NO udziela Zakład MPS w Instytucie Technicznym Wojsk Lotniczych – tel. 261 851 400). Informacji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na temat NO oraz same NO można uzyskać 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3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</w:rPr>
        <w:t xml:space="preserve">szacunkowy koszt 2 zł za stronę. W instrukcji </w:t>
      </w:r>
      <w:r>
        <w:rPr>
          <w:rFonts w:ascii="Arial" w:hAnsi="Arial" w:cs="Arial"/>
        </w:rPr>
        <w:t xml:space="preserve">obsługiwania lub użytkowania </w:t>
      </w:r>
      <w:r w:rsidRPr="00324C5E">
        <w:rPr>
          <w:rFonts w:ascii="Arial" w:hAnsi="Arial" w:cs="Arial"/>
        </w:rPr>
        <w:t xml:space="preserve">muszą być stosowane oznaczenia kodowe smarów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i płynów specjalnych zgodnie z NO. Dla produktów MPS, nieposiadających NO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>na wyrób, dopuszcza się stosowanie innej normy (producenta/dostawcy) na ten wyrób</w:t>
      </w:r>
      <w:r w:rsidRPr="00EC4F6E">
        <w:rPr>
          <w:rFonts w:ascii="Arial" w:hAnsi="Arial" w:cs="Arial"/>
        </w:rPr>
        <w:t>.</w:t>
      </w:r>
      <w:r w:rsidRPr="00961752">
        <w:rPr>
          <w:rFonts w:ascii="Arial" w:hAnsi="Arial" w:cs="Arial"/>
        </w:rPr>
        <w:t xml:space="preserve"> </w:t>
      </w:r>
      <w:r w:rsidRPr="00324C5E">
        <w:rPr>
          <w:rFonts w:ascii="Arial" w:hAnsi="Arial" w:cs="Arial"/>
        </w:rPr>
        <w:t xml:space="preserve">Wykaz produktów </w:t>
      </w:r>
      <w:proofErr w:type="spellStart"/>
      <w:r w:rsidRPr="00324C5E">
        <w:rPr>
          <w:rFonts w:ascii="Arial" w:hAnsi="Arial" w:cs="Arial"/>
        </w:rPr>
        <w:t>mps</w:t>
      </w:r>
      <w:proofErr w:type="spellEnd"/>
      <w:r w:rsidRPr="00324C5E">
        <w:rPr>
          <w:rFonts w:ascii="Arial" w:hAnsi="Arial" w:cs="Arial"/>
        </w:rPr>
        <w:t xml:space="preserve"> musi być zawarty w dokumentacji pojazdów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>(np. tabelach smarowania) z z</w:t>
      </w:r>
      <w:r>
        <w:rPr>
          <w:rFonts w:ascii="Arial" w:hAnsi="Arial" w:cs="Arial"/>
        </w:rPr>
        <w:t xml:space="preserve">aznaczeniem, że ich stosowanie </w:t>
      </w:r>
      <w:r w:rsidRPr="00324C5E">
        <w:rPr>
          <w:rFonts w:ascii="Arial" w:hAnsi="Arial" w:cs="Arial"/>
        </w:rPr>
        <w:t>nie narusza uprawnień gwarancyjnych (dotyczy produktów niespełniających NO)</w:t>
      </w:r>
      <w:r>
        <w:rPr>
          <w:rFonts w:ascii="Arial" w:hAnsi="Arial" w:cs="Arial"/>
        </w:rPr>
        <w:t>.</w:t>
      </w:r>
    </w:p>
    <w:p w:rsidR="00D41536" w:rsidRPr="00D41536" w:rsidRDefault="00D41536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i/>
          <w:color w:val="auto"/>
          <w:sz w:val="24"/>
          <w:szCs w:val="24"/>
        </w:rPr>
      </w:pPr>
      <w:r w:rsidRPr="00D41536">
        <w:rPr>
          <w:rFonts w:ascii="Arial" w:hAnsi="Arial" w:cs="Arial"/>
          <w:color w:val="auto"/>
          <w:sz w:val="24"/>
          <w:szCs w:val="24"/>
        </w:rPr>
        <w:lastRenderedPageBreak/>
        <w:t>II. Wymagania odnośnie warunków eksploatacji.</w:t>
      </w:r>
    </w:p>
    <w:p w:rsidR="00E85293" w:rsidRPr="00657F53" w:rsidRDefault="00E85293" w:rsidP="00524D5F">
      <w:pPr>
        <w:numPr>
          <w:ilvl w:val="0"/>
          <w:numId w:val="8"/>
        </w:numPr>
        <w:tabs>
          <w:tab w:val="clear" w:pos="360"/>
        </w:tabs>
        <w:spacing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i terenowych charakterystycznych dla obszaru Europy.</w:t>
      </w:r>
    </w:p>
    <w:p w:rsidR="00E87199" w:rsidRPr="006361F1" w:rsidRDefault="00E87199" w:rsidP="00E87199">
      <w:pPr>
        <w:numPr>
          <w:ilvl w:val="0"/>
          <w:numId w:val="8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E87199" w:rsidRPr="004D5E49" w:rsidRDefault="00E87199" w:rsidP="00E87199">
      <w:pPr>
        <w:numPr>
          <w:ilvl w:val="0"/>
          <w:numId w:val="8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E85293" w:rsidRPr="00C93B65" w:rsidRDefault="00E87199" w:rsidP="00E87199">
      <w:pPr>
        <w:numPr>
          <w:ilvl w:val="0"/>
          <w:numId w:val="8"/>
        </w:numPr>
        <w:tabs>
          <w:tab w:val="clear" w:pos="360"/>
        </w:tabs>
        <w:spacing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>przeprowadzenia dodatkowych zabiegów 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E85293" w:rsidRPr="00E85293" w:rsidRDefault="00E85293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85293">
        <w:rPr>
          <w:rFonts w:ascii="Arial" w:hAnsi="Arial" w:cs="Arial"/>
          <w:color w:val="auto"/>
          <w:sz w:val="24"/>
          <w:szCs w:val="24"/>
        </w:rPr>
        <w:t xml:space="preserve">III. Wymagania dotyczące </w:t>
      </w:r>
      <w:proofErr w:type="spellStart"/>
      <w:r w:rsidRPr="00E85293">
        <w:rPr>
          <w:rFonts w:ascii="Arial" w:hAnsi="Arial" w:cs="Arial"/>
          <w:color w:val="auto"/>
          <w:sz w:val="24"/>
          <w:szCs w:val="24"/>
        </w:rPr>
        <w:t>transportowalności</w:t>
      </w:r>
      <w:proofErr w:type="spellEnd"/>
      <w:r w:rsidRPr="00E85293">
        <w:rPr>
          <w:rFonts w:ascii="Arial" w:hAnsi="Arial" w:cs="Arial"/>
          <w:color w:val="auto"/>
          <w:sz w:val="24"/>
          <w:szCs w:val="24"/>
        </w:rPr>
        <w:t>.</w:t>
      </w:r>
    </w:p>
    <w:p w:rsidR="000C40B6" w:rsidRDefault="000C40B6" w:rsidP="00524D5F">
      <w:pPr>
        <w:pStyle w:val="Style9"/>
        <w:widowControl/>
        <w:numPr>
          <w:ilvl w:val="0"/>
          <w:numId w:val="4"/>
        </w:numPr>
        <w:tabs>
          <w:tab w:val="clear" w:pos="786"/>
          <w:tab w:val="num" w:pos="426"/>
        </w:tabs>
        <w:spacing w:line="300" w:lineRule="auto"/>
        <w:ind w:left="425" w:hanging="426"/>
        <w:rPr>
          <w:rFonts w:ascii="Arial" w:hAnsi="Arial" w:cs="Arial"/>
        </w:rPr>
      </w:pPr>
      <w:r w:rsidRPr="00884D92">
        <w:rPr>
          <w:rFonts w:ascii="Arial" w:hAnsi="Arial" w:cs="Arial"/>
        </w:rPr>
        <w:t>Pojazd</w:t>
      </w:r>
      <w:r w:rsidR="00717A8E">
        <w:rPr>
          <w:rFonts w:ascii="Arial" w:hAnsi="Arial" w:cs="Arial"/>
        </w:rPr>
        <w:t>y</w:t>
      </w:r>
      <w:r w:rsidRPr="00884D92">
        <w:rPr>
          <w:rFonts w:ascii="Arial" w:hAnsi="Arial" w:cs="Arial"/>
        </w:rPr>
        <w:t xml:space="preserve"> </w:t>
      </w:r>
      <w:r w:rsidR="00B51F6C">
        <w:rPr>
          <w:rFonts w:ascii="Arial" w:hAnsi="Arial" w:cs="Arial"/>
        </w:rPr>
        <w:t>mus</w:t>
      </w:r>
      <w:r w:rsidR="00717A8E">
        <w:rPr>
          <w:rFonts w:ascii="Arial" w:hAnsi="Arial" w:cs="Arial"/>
        </w:rPr>
        <w:t>zą</w:t>
      </w:r>
      <w:r>
        <w:rPr>
          <w:rFonts w:ascii="Arial" w:hAnsi="Arial" w:cs="Arial"/>
        </w:rPr>
        <w:t xml:space="preserve"> być przystosowan</w:t>
      </w:r>
      <w:r w:rsidR="00717A8E">
        <w:rPr>
          <w:rFonts w:ascii="Arial" w:hAnsi="Arial" w:cs="Arial"/>
        </w:rPr>
        <w:t>e</w:t>
      </w:r>
      <w:r w:rsidRPr="00884D92">
        <w:rPr>
          <w:rFonts w:ascii="Arial" w:hAnsi="Arial" w:cs="Arial"/>
        </w:rPr>
        <w:t xml:space="preserve"> do ruchu po drogach publicznych oraz </w:t>
      </w:r>
      <w:r w:rsidR="00717A8E">
        <w:rPr>
          <w:rFonts w:ascii="Arial" w:hAnsi="Arial" w:cs="Arial"/>
        </w:rPr>
        <w:t>muszą być przystosowane</w:t>
      </w:r>
      <w:r w:rsidRPr="00884D92">
        <w:rPr>
          <w:rFonts w:ascii="Arial" w:hAnsi="Arial" w:cs="Arial"/>
        </w:rPr>
        <w:t xml:space="preserve"> do transportu kołowego, kolejowego i morskiego, </w:t>
      </w:r>
      <w:r w:rsidR="002C1C84">
        <w:rPr>
          <w:rFonts w:ascii="Arial" w:hAnsi="Arial" w:cs="Arial"/>
        </w:rPr>
        <w:br/>
      </w:r>
      <w:r w:rsidRPr="00884D92">
        <w:rPr>
          <w:rFonts w:ascii="Arial" w:hAnsi="Arial" w:cs="Arial"/>
        </w:rPr>
        <w:t xml:space="preserve">w tym załadunku </w:t>
      </w:r>
      <w:r>
        <w:rPr>
          <w:rFonts w:ascii="Arial" w:hAnsi="Arial" w:cs="Arial"/>
        </w:rPr>
        <w:t xml:space="preserve">i rozładunku </w:t>
      </w:r>
      <w:r w:rsidRPr="00884D92">
        <w:rPr>
          <w:rFonts w:ascii="Arial" w:hAnsi="Arial" w:cs="Arial"/>
        </w:rPr>
        <w:t>przy wykorzystaniu sprzętu załadunkowego.</w:t>
      </w:r>
      <w:r>
        <w:rPr>
          <w:rFonts w:ascii="Arial" w:hAnsi="Arial" w:cs="Arial"/>
        </w:rPr>
        <w:t xml:space="preserve"> </w:t>
      </w:r>
    </w:p>
    <w:p w:rsidR="00655AFE" w:rsidRDefault="00E20226" w:rsidP="00524D5F">
      <w:pPr>
        <w:pStyle w:val="Style9"/>
        <w:widowControl/>
        <w:numPr>
          <w:ilvl w:val="0"/>
          <w:numId w:val="4"/>
        </w:numPr>
        <w:tabs>
          <w:tab w:val="clear" w:pos="786"/>
          <w:tab w:val="num" w:pos="426"/>
        </w:tabs>
        <w:spacing w:line="300" w:lineRule="auto"/>
        <w:ind w:left="425" w:hanging="426"/>
        <w:rPr>
          <w:rFonts w:ascii="Arial" w:hAnsi="Arial" w:cs="Arial"/>
        </w:rPr>
      </w:pPr>
      <w:r w:rsidRPr="00E20226">
        <w:rPr>
          <w:rFonts w:ascii="Arial" w:hAnsi="Arial" w:cs="Arial"/>
        </w:rPr>
        <w:t xml:space="preserve">W pojazdach muszą być wskazane miejsca służące do mocowania </w:t>
      </w:r>
      <w:r w:rsidR="00537F2F">
        <w:rPr>
          <w:rFonts w:ascii="Arial" w:hAnsi="Arial" w:cs="Arial"/>
        </w:rPr>
        <w:t xml:space="preserve">ich </w:t>
      </w:r>
      <w:r w:rsidRPr="00E20226">
        <w:rPr>
          <w:rFonts w:ascii="Arial" w:hAnsi="Arial" w:cs="Arial"/>
        </w:rPr>
        <w:t>do platformy przewozowej (statek, pojazd lub w</w:t>
      </w:r>
      <w:r w:rsidR="003722D6">
        <w:rPr>
          <w:rFonts w:ascii="Arial" w:hAnsi="Arial" w:cs="Arial"/>
        </w:rPr>
        <w:t xml:space="preserve">agon) lub muszą być wyposażone </w:t>
      </w:r>
      <w:r w:rsidRPr="00E20226">
        <w:rPr>
          <w:rFonts w:ascii="Arial" w:hAnsi="Arial" w:cs="Arial"/>
        </w:rPr>
        <w:t xml:space="preserve">w zaczepy transportowe (zaczepy, haki, uchwyty transportowe i adaptery), służące </w:t>
      </w:r>
      <w:r w:rsidR="00602C6C">
        <w:rPr>
          <w:rFonts w:ascii="Arial" w:hAnsi="Arial" w:cs="Arial"/>
        </w:rPr>
        <w:br/>
      </w:r>
      <w:r w:rsidRPr="00E20226">
        <w:rPr>
          <w:rFonts w:ascii="Arial" w:hAnsi="Arial" w:cs="Arial"/>
        </w:rPr>
        <w:t>do mocowania ich do ww. platformy przewozowej</w:t>
      </w:r>
      <w:r>
        <w:rPr>
          <w:rFonts w:ascii="Arial" w:hAnsi="Arial" w:cs="Arial"/>
        </w:rPr>
        <w:t>.</w:t>
      </w:r>
    </w:p>
    <w:p w:rsidR="009F5908" w:rsidRPr="00E20226" w:rsidRDefault="009F5908" w:rsidP="00524D5F">
      <w:pPr>
        <w:pStyle w:val="Style9"/>
        <w:widowControl/>
        <w:numPr>
          <w:ilvl w:val="0"/>
          <w:numId w:val="4"/>
        </w:numPr>
        <w:tabs>
          <w:tab w:val="clear" w:pos="786"/>
          <w:tab w:val="num" w:pos="426"/>
        </w:tabs>
        <w:spacing w:line="300" w:lineRule="auto"/>
        <w:ind w:left="425" w:hanging="426"/>
        <w:rPr>
          <w:rStyle w:val="FontStyle29"/>
          <w:rFonts w:ascii="Arial" w:hAnsi="Arial" w:cs="Arial"/>
          <w:sz w:val="24"/>
          <w:szCs w:val="24"/>
        </w:rPr>
      </w:pPr>
      <w:r w:rsidRPr="00E20226">
        <w:rPr>
          <w:rFonts w:ascii="Arial" w:hAnsi="Arial" w:cs="Arial"/>
        </w:rPr>
        <w:t xml:space="preserve">Szczegółowe zasady przygotowania pojazdów do transportu powinny być ujęte </w:t>
      </w:r>
      <w:r w:rsidR="00E85293" w:rsidRPr="00E20226">
        <w:rPr>
          <w:rFonts w:ascii="Arial" w:hAnsi="Arial" w:cs="Arial"/>
        </w:rPr>
        <w:br/>
      </w:r>
      <w:r w:rsidRPr="00E20226">
        <w:rPr>
          <w:rFonts w:ascii="Arial" w:hAnsi="Arial" w:cs="Arial"/>
        </w:rPr>
        <w:t xml:space="preserve">w instrukcji </w:t>
      </w:r>
      <w:r w:rsidR="00390F85">
        <w:rPr>
          <w:rFonts w:ascii="Arial" w:hAnsi="Arial" w:cs="Arial"/>
        </w:rPr>
        <w:t>obsługi</w:t>
      </w:r>
      <w:r w:rsidR="009030FB">
        <w:rPr>
          <w:rFonts w:ascii="Arial" w:hAnsi="Arial" w:cs="Arial"/>
        </w:rPr>
        <w:t>wania</w:t>
      </w:r>
      <w:r w:rsidRPr="00E20226">
        <w:rPr>
          <w:rFonts w:ascii="Arial" w:hAnsi="Arial" w:cs="Arial"/>
        </w:rPr>
        <w:t xml:space="preserve"> lub użytkowania.</w:t>
      </w:r>
    </w:p>
    <w:p w:rsidR="00C6500E" w:rsidRPr="00E85293" w:rsidRDefault="00C6500E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Pr="00C6500E">
        <w:rPr>
          <w:rFonts w:ascii="Arial" w:hAnsi="Arial" w:cs="Arial"/>
          <w:color w:val="auto"/>
          <w:sz w:val="24"/>
          <w:szCs w:val="24"/>
        </w:rPr>
        <w:t>V. Wymagania dotyczące ochrony i maskowania.</w:t>
      </w:r>
    </w:p>
    <w:p w:rsidR="005A69AE" w:rsidRPr="00DD4920" w:rsidRDefault="005A69AE" w:rsidP="00524D5F">
      <w:pPr>
        <w:pStyle w:val="Tekstpodstawowy2"/>
        <w:numPr>
          <w:ilvl w:val="3"/>
          <w:numId w:val="42"/>
        </w:numPr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powinny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5A69AE" w:rsidRPr="00DD4920" w:rsidRDefault="005A69AE" w:rsidP="00524D5F">
      <w:pPr>
        <w:pStyle w:val="Tekstpodstawowy2"/>
        <w:numPr>
          <w:ilvl w:val="3"/>
          <w:numId w:val="42"/>
        </w:numPr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>Elementy pojazdów muszą być wykona</w:t>
      </w:r>
      <w:r w:rsidR="00B7626B">
        <w:rPr>
          <w:rFonts w:ascii="Arial" w:hAnsi="Arial" w:cs="Arial"/>
          <w:sz w:val="24"/>
          <w:szCs w:val="24"/>
        </w:rPr>
        <w:t xml:space="preserve">ne z materiałów i w technologii </w:t>
      </w:r>
      <w:r w:rsidRPr="00DD4920">
        <w:rPr>
          <w:rFonts w:ascii="Arial" w:hAnsi="Arial" w:cs="Arial"/>
          <w:sz w:val="24"/>
          <w:szCs w:val="24"/>
        </w:rPr>
        <w:t xml:space="preserve">zapewniającej skuteczną i trwałą ochronę antykorozyjną. Zastosowane materiały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i metody zabezpieczenia antykorozyjnego muszą być zgodne z normami fabrycznymi producenta pojazdów.</w:t>
      </w:r>
    </w:p>
    <w:p w:rsidR="005A69AE" w:rsidRPr="00DD4920" w:rsidRDefault="005A69AE" w:rsidP="00524D5F">
      <w:pPr>
        <w:pStyle w:val="Tekstpodstawowy2"/>
        <w:numPr>
          <w:ilvl w:val="3"/>
          <w:numId w:val="42"/>
        </w:numPr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>W przypadku konieczności wykon</w:t>
      </w:r>
      <w:r w:rsidR="00B7626B">
        <w:rPr>
          <w:rFonts w:ascii="Arial" w:hAnsi="Arial" w:cs="Arial"/>
          <w:sz w:val="24"/>
          <w:szCs w:val="24"/>
        </w:rPr>
        <w:t xml:space="preserve">ania dodatkowego zabezpieczenia </w:t>
      </w:r>
      <w:r w:rsidRPr="00DD4920">
        <w:rPr>
          <w:rFonts w:ascii="Arial" w:hAnsi="Arial" w:cs="Arial"/>
          <w:sz w:val="24"/>
          <w:szCs w:val="24"/>
        </w:rPr>
        <w:t xml:space="preserve">antykorozyjnego pojazdów w </w:t>
      </w:r>
      <w:r w:rsidR="00A86931" w:rsidRPr="00610A40">
        <w:rPr>
          <w:rFonts w:ascii="Arial" w:hAnsi="Arial" w:cs="Arial"/>
          <w:sz w:val="24"/>
          <w:szCs w:val="24"/>
        </w:rPr>
        <w:t>Autoryzowan</w:t>
      </w:r>
      <w:r w:rsidR="00A86931">
        <w:rPr>
          <w:rFonts w:ascii="Arial" w:hAnsi="Arial" w:cs="Arial"/>
          <w:sz w:val="24"/>
          <w:szCs w:val="24"/>
        </w:rPr>
        <w:t>ej</w:t>
      </w:r>
      <w:r w:rsidR="00A86931" w:rsidRPr="00610A40">
        <w:rPr>
          <w:rFonts w:ascii="Arial" w:hAnsi="Arial" w:cs="Arial"/>
          <w:sz w:val="24"/>
          <w:szCs w:val="24"/>
        </w:rPr>
        <w:t xml:space="preserve"> Stacj</w:t>
      </w:r>
      <w:r w:rsidR="00A86931">
        <w:rPr>
          <w:rFonts w:ascii="Arial" w:hAnsi="Arial" w:cs="Arial"/>
          <w:sz w:val="24"/>
          <w:szCs w:val="24"/>
        </w:rPr>
        <w:t>i</w:t>
      </w:r>
      <w:r w:rsidR="00A86931" w:rsidRPr="00610A40">
        <w:rPr>
          <w:rFonts w:ascii="Arial" w:hAnsi="Arial" w:cs="Arial"/>
          <w:sz w:val="24"/>
          <w:szCs w:val="24"/>
        </w:rPr>
        <w:t xml:space="preserve"> Obsługi</w:t>
      </w:r>
      <w:r w:rsidR="00A8693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86931">
        <w:rPr>
          <w:rFonts w:ascii="Arial" w:hAnsi="Arial" w:cs="Arial"/>
          <w:sz w:val="24"/>
          <w:szCs w:val="24"/>
        </w:rPr>
        <w:t>(ASO)</w:t>
      </w:r>
      <w:r w:rsidRPr="00DD4920">
        <w:rPr>
          <w:rFonts w:ascii="Arial" w:hAnsi="Arial" w:cs="Arial"/>
          <w:sz w:val="24"/>
          <w:szCs w:val="24"/>
        </w:rPr>
        <w:t xml:space="preserve"> </w:t>
      </w:r>
      <w:r w:rsidR="002C1C84"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(w celu zachowania warunków gwarancji przed rozpoczęciem użytkowania), wykonawca wykona powyższe na własny koszt.</w:t>
      </w:r>
    </w:p>
    <w:p w:rsidR="009F555B" w:rsidRDefault="00E95904" w:rsidP="008C69B5">
      <w:pPr>
        <w:pStyle w:val="Tekstpodstawowy2"/>
        <w:numPr>
          <w:ilvl w:val="3"/>
          <w:numId w:val="42"/>
        </w:numPr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9F555B">
        <w:rPr>
          <w:rFonts w:ascii="Arial" w:hAnsi="Arial" w:cs="Arial"/>
          <w:sz w:val="24"/>
          <w:szCs w:val="24"/>
        </w:rPr>
        <w:lastRenderedPageBreak/>
        <w:t xml:space="preserve">Nadwozie pojazdów musi być pomalowane farbą koloru </w:t>
      </w:r>
      <w:r w:rsidR="009F555B" w:rsidRPr="009F555B">
        <w:rPr>
          <w:rFonts w:ascii="Arial" w:hAnsi="Arial" w:cs="Arial"/>
          <w:sz w:val="24"/>
          <w:szCs w:val="24"/>
        </w:rPr>
        <w:t xml:space="preserve">ciemnozielonego z palety kolorów RAL. </w:t>
      </w:r>
    </w:p>
    <w:p w:rsidR="00E95904" w:rsidRPr="009F555B" w:rsidRDefault="00E95904" w:rsidP="008C69B5">
      <w:pPr>
        <w:pStyle w:val="Tekstpodstawowy2"/>
        <w:numPr>
          <w:ilvl w:val="3"/>
          <w:numId w:val="42"/>
        </w:numPr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9F555B">
        <w:rPr>
          <w:rFonts w:ascii="Arial" w:hAnsi="Arial" w:cs="Arial"/>
          <w:sz w:val="24"/>
          <w:szCs w:val="24"/>
        </w:rPr>
        <w:t>Elementy podwozia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9F555B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 w:rsidRPr="009F555B">
        <w:rPr>
          <w:rFonts w:ascii="Arial" w:hAnsi="Arial" w:cs="Arial"/>
          <w:sz w:val="24"/>
          <w:szCs w:val="24"/>
        </w:rPr>
        <w:br/>
        <w:t>w kolorze ciemnozielonym z palety kolorów RAL lub w kolorze czarnym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9F555B">
        <w:rPr>
          <w:rFonts w:ascii="Arial" w:hAnsi="Arial" w:cs="Arial"/>
          <w:sz w:val="24"/>
          <w:szCs w:val="24"/>
        </w:rPr>
        <w:t xml:space="preserve"> nie muszą być przemalowywane.</w:t>
      </w:r>
    </w:p>
    <w:p w:rsidR="005A69AE" w:rsidRPr="00DD4920" w:rsidRDefault="00E95904" w:rsidP="00E95904">
      <w:pPr>
        <w:pStyle w:val="Tekstpodstawowy2"/>
        <w:numPr>
          <w:ilvl w:val="3"/>
          <w:numId w:val="42"/>
        </w:numPr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 (fabrycznie: srebrne i błyszczące) nie muszą być przemalowane.</w:t>
      </w:r>
    </w:p>
    <w:p w:rsidR="00B3267D" w:rsidRPr="005A69AE" w:rsidRDefault="00B3267D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B3267D">
        <w:rPr>
          <w:rFonts w:ascii="Arial" w:hAnsi="Arial" w:cs="Arial"/>
          <w:color w:val="auto"/>
          <w:sz w:val="24"/>
          <w:szCs w:val="24"/>
        </w:rPr>
        <w:t>V. Wymagania dotyczące trwałości i niezawodności.</w:t>
      </w:r>
    </w:p>
    <w:p w:rsidR="00027D58" w:rsidRDefault="003A43AD" w:rsidP="00027D58">
      <w:pPr>
        <w:pStyle w:val="Tekstpodstawowy2"/>
        <w:numPr>
          <w:ilvl w:val="0"/>
          <w:numId w:val="9"/>
        </w:numPr>
        <w:tabs>
          <w:tab w:val="clear" w:pos="786"/>
          <w:tab w:val="num" w:pos="284"/>
        </w:tabs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>
        <w:rPr>
          <w:rFonts w:ascii="Arial" w:hAnsi="Arial" w:cs="Arial"/>
          <w:sz w:val="24"/>
          <w:szCs w:val="24"/>
        </w:rPr>
        <w:t>minimum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B3267D">
        <w:rPr>
          <w:rFonts w:ascii="Arial" w:hAnsi="Arial" w:cs="Arial"/>
          <w:sz w:val="24"/>
          <w:szCs w:val="24"/>
        </w:rPr>
        <w:t xml:space="preserve">0 000 km bez wykonywania planowych czynności </w:t>
      </w:r>
      <w:r>
        <w:rPr>
          <w:rFonts w:ascii="Arial" w:hAnsi="Arial" w:cs="Arial"/>
          <w:sz w:val="24"/>
          <w:szCs w:val="24"/>
        </w:rPr>
        <w:t>naprawczych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B3267D">
        <w:rPr>
          <w:rFonts w:ascii="Arial" w:hAnsi="Arial" w:cs="Arial"/>
          <w:sz w:val="24"/>
          <w:szCs w:val="24"/>
        </w:rPr>
        <w:t>lub wymiany mechanizmów</w:t>
      </w:r>
      <w:r>
        <w:rPr>
          <w:rFonts w:ascii="Arial" w:hAnsi="Arial" w:cs="Arial"/>
          <w:sz w:val="24"/>
          <w:szCs w:val="24"/>
        </w:rPr>
        <w:t>/</w:t>
      </w:r>
      <w:r w:rsidRPr="00B3267D">
        <w:rPr>
          <w:rFonts w:ascii="Arial" w:hAnsi="Arial" w:cs="Arial"/>
          <w:sz w:val="24"/>
          <w:szCs w:val="24"/>
        </w:rPr>
        <w:t xml:space="preserve">elementów, które nie podlegają zużyciu w następstwie normalnej eksploatacji. </w:t>
      </w:r>
    </w:p>
    <w:p w:rsidR="00027D58" w:rsidRDefault="00C24298" w:rsidP="00027D58">
      <w:pPr>
        <w:pStyle w:val="Tekstpodstawowy2"/>
        <w:tabs>
          <w:tab w:val="num" w:pos="284"/>
        </w:tabs>
        <w:spacing w:after="0" w:line="300" w:lineRule="auto"/>
        <w:ind w:left="284" w:right="0"/>
        <w:rPr>
          <w:rFonts w:ascii="Arial" w:hAnsi="Arial" w:cs="Arial"/>
          <w:sz w:val="24"/>
          <w:szCs w:val="24"/>
        </w:rPr>
      </w:pPr>
      <w:r w:rsidRPr="00027D58">
        <w:rPr>
          <w:rFonts w:ascii="Arial" w:hAnsi="Arial" w:cs="Arial"/>
          <w:i/>
          <w:sz w:val="24"/>
          <w:szCs w:val="24"/>
        </w:rPr>
        <w:t xml:space="preserve">Zapis powyższy wynika z konieczności określenia planowanej docelowej normy użytkowania pojazdów w Siłach Zbrojnych RP. W czasie przedstawiania ofert zapis ten powinien być potwierdzony przez uczestnika postępowania o zamówienie publiczne, jednak </w:t>
      </w:r>
      <w:r w:rsidRPr="00027D58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27D58">
        <w:rPr>
          <w:rFonts w:ascii="Arial" w:hAnsi="Arial" w:cs="Arial"/>
          <w:i/>
          <w:sz w:val="24"/>
          <w:szCs w:val="24"/>
        </w:rPr>
        <w:t xml:space="preserve"> na określoną docelową wielkość przebiegu</w:t>
      </w:r>
      <w:r w:rsidRPr="00027D58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 w:rsidRPr="00027D58">
        <w:rPr>
          <w:rFonts w:ascii="Arial" w:hAnsi="Arial" w:cs="Arial"/>
          <w:i/>
          <w:sz w:val="24"/>
          <w:szCs w:val="24"/>
        </w:rPr>
        <w:t xml:space="preserve"> za wykonanie naprawy mechanizmów i elementów, po okresie gwarancyjnym określonym w część VII przedmiotowych WET</w:t>
      </w:r>
      <w:r w:rsidR="003A43AD" w:rsidRPr="00027D58">
        <w:rPr>
          <w:rFonts w:ascii="Arial" w:hAnsi="Arial" w:cs="Arial"/>
          <w:i/>
          <w:sz w:val="24"/>
          <w:szCs w:val="24"/>
        </w:rPr>
        <w:t>.</w:t>
      </w:r>
    </w:p>
    <w:p w:rsidR="003A43AD" w:rsidRPr="00B3267D" w:rsidRDefault="003A43AD" w:rsidP="00027D58">
      <w:pPr>
        <w:pStyle w:val="Tekstpodstawowy2"/>
        <w:tabs>
          <w:tab w:val="num" w:pos="284"/>
        </w:tabs>
        <w:spacing w:after="0" w:line="300" w:lineRule="auto"/>
        <w:ind w:left="284" w:right="0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i/>
          <w:sz w:val="24"/>
          <w:szCs w:val="24"/>
        </w:rPr>
        <w:t xml:space="preserve">Za elementy, które podlegają </w:t>
      </w:r>
      <w:r w:rsidRPr="002D49EA">
        <w:rPr>
          <w:rFonts w:ascii="Arial" w:hAnsi="Arial" w:cs="Arial"/>
          <w:i/>
          <w:sz w:val="24"/>
          <w:szCs w:val="24"/>
        </w:rPr>
        <w:t>zużyciu w czasie normalnej eksploatacji</w:t>
      </w:r>
      <w:r w:rsidRPr="00B3267D">
        <w:rPr>
          <w:rFonts w:ascii="Arial" w:hAnsi="Arial" w:cs="Arial"/>
          <w:i/>
          <w:sz w:val="24"/>
          <w:szCs w:val="24"/>
        </w:rPr>
        <w:t xml:space="preserve"> uznać należy m.in.: elementy </w:t>
      </w:r>
      <w:r w:rsidR="00F75B26">
        <w:rPr>
          <w:rFonts w:ascii="Arial" w:hAnsi="Arial" w:cs="Arial"/>
          <w:i/>
          <w:sz w:val="24"/>
          <w:szCs w:val="24"/>
        </w:rPr>
        <w:t xml:space="preserve">cierne </w:t>
      </w:r>
      <w:r w:rsidRPr="00B3267D">
        <w:rPr>
          <w:rFonts w:ascii="Arial" w:hAnsi="Arial" w:cs="Arial"/>
          <w:i/>
          <w:sz w:val="24"/>
          <w:szCs w:val="24"/>
        </w:rPr>
        <w:t>mechanizmu hamulcowego, elementy zawieszenia pojazd</w:t>
      </w:r>
      <w:r>
        <w:rPr>
          <w:rFonts w:ascii="Arial" w:hAnsi="Arial" w:cs="Arial"/>
          <w:i/>
          <w:sz w:val="24"/>
          <w:szCs w:val="24"/>
        </w:rPr>
        <w:t xml:space="preserve">ów i </w:t>
      </w:r>
      <w:r w:rsidRPr="00B3267D">
        <w:rPr>
          <w:rFonts w:ascii="Arial" w:hAnsi="Arial" w:cs="Arial"/>
          <w:i/>
          <w:sz w:val="24"/>
          <w:szCs w:val="24"/>
        </w:rPr>
        <w:t>żarówki.</w:t>
      </w:r>
    </w:p>
    <w:p w:rsidR="003A43AD" w:rsidRPr="00B3267D" w:rsidRDefault="003A43AD" w:rsidP="00027D58">
      <w:pPr>
        <w:pStyle w:val="Tekstpodstawowy2"/>
        <w:numPr>
          <w:ilvl w:val="0"/>
          <w:numId w:val="9"/>
        </w:numPr>
        <w:tabs>
          <w:tab w:val="clear" w:pos="786"/>
          <w:tab w:val="num" w:pos="284"/>
        </w:tabs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>
        <w:rPr>
          <w:rFonts w:ascii="Arial" w:hAnsi="Arial" w:cs="Arial"/>
          <w:sz w:val="24"/>
          <w:szCs w:val="24"/>
        </w:rPr>
        <w:t>instrukcji obsługi</w:t>
      </w:r>
      <w:r w:rsidR="009030FB">
        <w:rPr>
          <w:rFonts w:ascii="Arial" w:hAnsi="Arial" w:cs="Arial"/>
          <w:sz w:val="24"/>
          <w:szCs w:val="24"/>
        </w:rPr>
        <w:t>wania</w:t>
      </w:r>
      <w:r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</w:t>
      </w:r>
      <w:r w:rsidRPr="002D49EA">
        <w:rPr>
          <w:rFonts w:ascii="Arial" w:hAnsi="Arial" w:cs="Arial"/>
          <w:sz w:val="24"/>
          <w:szCs w:val="24"/>
        </w:rPr>
        <w:t>.</w:t>
      </w:r>
    </w:p>
    <w:p w:rsidR="003A43AD" w:rsidRPr="00B3267D" w:rsidRDefault="003A43AD" w:rsidP="00027D58">
      <w:pPr>
        <w:pStyle w:val="Tekstpodstawowy2"/>
        <w:numPr>
          <w:ilvl w:val="0"/>
          <w:numId w:val="9"/>
        </w:numPr>
        <w:tabs>
          <w:tab w:val="clear" w:pos="786"/>
          <w:tab w:val="num" w:pos="284"/>
        </w:tabs>
        <w:spacing w:after="0" w:line="30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>W poj</w:t>
      </w:r>
      <w:r>
        <w:rPr>
          <w:rFonts w:ascii="Arial" w:hAnsi="Arial" w:cs="Arial"/>
          <w:sz w:val="24"/>
          <w:szCs w:val="24"/>
        </w:rPr>
        <w:t>azdach</w:t>
      </w:r>
      <w:r w:rsidRPr="00B3267D">
        <w:rPr>
          <w:rFonts w:ascii="Arial" w:hAnsi="Arial" w:cs="Arial"/>
          <w:sz w:val="24"/>
          <w:szCs w:val="24"/>
        </w:rPr>
        <w:t xml:space="preserve"> powinny być stosowane oleje, smary i ciecze robocze wielosezonowe. Zaleca się stosowanie możliwie najmniejszej liczby rodzajów tych materiałów.</w:t>
      </w:r>
    </w:p>
    <w:p w:rsidR="003A43AD" w:rsidRPr="003A43AD" w:rsidRDefault="003A43AD" w:rsidP="00027D58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rPr>
          <w:rFonts w:ascii="Arial" w:hAnsi="Arial" w:cs="Arial"/>
          <w:color w:val="auto"/>
          <w:sz w:val="24"/>
          <w:szCs w:val="24"/>
        </w:rPr>
      </w:pPr>
      <w:r w:rsidRPr="003A43AD">
        <w:rPr>
          <w:rFonts w:ascii="Arial" w:hAnsi="Arial" w:cs="Arial"/>
          <w:color w:val="auto"/>
          <w:sz w:val="24"/>
          <w:szCs w:val="24"/>
        </w:rPr>
        <w:t>VI. Obsługiw</w:t>
      </w:r>
      <w:r w:rsidR="00A86931">
        <w:rPr>
          <w:rFonts w:ascii="Arial" w:hAnsi="Arial" w:cs="Arial"/>
          <w:color w:val="auto"/>
          <w:sz w:val="24"/>
          <w:szCs w:val="24"/>
        </w:rPr>
        <w:t>anie</w:t>
      </w:r>
    </w:p>
    <w:p w:rsidR="00A86931" w:rsidRDefault="00A86931" w:rsidP="00027D58">
      <w:pPr>
        <w:pStyle w:val="Tekstpodstawowy21"/>
        <w:numPr>
          <w:ilvl w:val="0"/>
          <w:numId w:val="7"/>
        </w:numPr>
        <w:tabs>
          <w:tab w:val="clear" w:pos="720"/>
          <w:tab w:val="num" w:pos="284"/>
          <w:tab w:val="num" w:pos="360"/>
        </w:tabs>
        <w:spacing w:line="30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Przebiegi</w:t>
      </w:r>
      <w:r w:rsidRPr="002D49EA">
        <w:rPr>
          <w:rFonts w:ascii="Arial" w:hAnsi="Arial" w:cs="Arial"/>
          <w:szCs w:val="24"/>
        </w:rPr>
        <w:t xml:space="preserve"> </w:t>
      </w:r>
      <w:proofErr w:type="spellStart"/>
      <w:r w:rsidRPr="002D49EA">
        <w:rPr>
          <w:rFonts w:ascii="Arial" w:hAnsi="Arial" w:cs="Arial"/>
          <w:szCs w:val="24"/>
        </w:rPr>
        <w:t>międzyobsługowe</w:t>
      </w:r>
      <w:proofErr w:type="spellEnd"/>
      <w:r w:rsidRPr="002D49EA">
        <w:rPr>
          <w:rFonts w:ascii="Arial" w:hAnsi="Arial" w:cs="Arial"/>
          <w:szCs w:val="24"/>
        </w:rPr>
        <w:t xml:space="preserve"> nie mogą być </w:t>
      </w:r>
      <w:r>
        <w:rPr>
          <w:rFonts w:ascii="Arial" w:hAnsi="Arial" w:cs="Arial"/>
          <w:szCs w:val="24"/>
        </w:rPr>
        <w:t>krót</w:t>
      </w:r>
      <w:r w:rsidRPr="002D49EA">
        <w:rPr>
          <w:rFonts w:ascii="Arial" w:hAnsi="Arial" w:cs="Arial"/>
          <w:szCs w:val="24"/>
        </w:rPr>
        <w:t xml:space="preserve">sze niż </w:t>
      </w:r>
      <w:r>
        <w:rPr>
          <w:rFonts w:ascii="Arial" w:hAnsi="Arial" w:cs="Arial"/>
          <w:szCs w:val="24"/>
        </w:rPr>
        <w:t xml:space="preserve">co </w:t>
      </w:r>
      <w:r w:rsidRPr="002D49EA">
        <w:rPr>
          <w:rFonts w:ascii="Arial" w:hAnsi="Arial" w:cs="Arial"/>
          <w:szCs w:val="24"/>
        </w:rPr>
        <w:t xml:space="preserve">15 000 km lub nie mniejsze niż </w:t>
      </w:r>
      <w:r>
        <w:rPr>
          <w:rFonts w:ascii="Arial" w:hAnsi="Arial" w:cs="Arial"/>
          <w:szCs w:val="24"/>
        </w:rPr>
        <w:t>co 12 miesięcy (w przypadku niewykonania przebiegu w kilometrach)</w:t>
      </w:r>
      <w:r w:rsidRPr="002D49EA">
        <w:rPr>
          <w:rFonts w:ascii="Arial" w:hAnsi="Arial" w:cs="Arial"/>
          <w:szCs w:val="24"/>
        </w:rPr>
        <w:t>.</w:t>
      </w:r>
    </w:p>
    <w:p w:rsidR="00A86931" w:rsidRDefault="00A86931" w:rsidP="00524D5F">
      <w:pPr>
        <w:pStyle w:val="Tekstpodstawowy21"/>
        <w:numPr>
          <w:ilvl w:val="0"/>
          <w:numId w:val="7"/>
        </w:numPr>
        <w:tabs>
          <w:tab w:val="clear" w:pos="720"/>
          <w:tab w:val="num" w:pos="284"/>
          <w:tab w:val="num" w:pos="360"/>
        </w:tabs>
        <w:spacing w:line="30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Zakres, częstotliwość oraz podział kompetencji w ramach realizacji poszczególnych </w:t>
      </w:r>
      <w:proofErr w:type="spellStart"/>
      <w:r>
        <w:rPr>
          <w:rFonts w:ascii="Arial" w:hAnsi="Arial" w:cs="Arial"/>
          <w:szCs w:val="24"/>
        </w:rPr>
        <w:t>obsługiwań</w:t>
      </w:r>
      <w:proofErr w:type="spellEnd"/>
      <w:r>
        <w:rPr>
          <w:rFonts w:ascii="Arial" w:hAnsi="Arial" w:cs="Arial"/>
          <w:szCs w:val="24"/>
        </w:rPr>
        <w:t xml:space="preserve"> technicznych (użytkownik – ASO) musi być szczegółowo zdefiniowany </w:t>
      </w:r>
      <w:r w:rsidRPr="002D49EA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instrukcji obsługi</w:t>
      </w:r>
      <w:r w:rsidR="009030FB">
        <w:rPr>
          <w:rFonts w:ascii="Arial" w:hAnsi="Arial" w:cs="Arial"/>
          <w:szCs w:val="24"/>
        </w:rPr>
        <w:t>wania</w:t>
      </w:r>
      <w:r>
        <w:rPr>
          <w:rFonts w:ascii="Arial" w:hAnsi="Arial" w:cs="Arial"/>
          <w:szCs w:val="24"/>
        </w:rPr>
        <w:t xml:space="preserve"> lub w książce gwarancyjnej, jednakże ostateczne rozwiązanie leży w gestii wykonawcy umowy.</w:t>
      </w:r>
    </w:p>
    <w:p w:rsidR="00A86931" w:rsidRPr="00DF7AC9" w:rsidRDefault="00A86931" w:rsidP="00524D5F">
      <w:pPr>
        <w:pStyle w:val="Tekstpodstawowy21"/>
        <w:numPr>
          <w:ilvl w:val="0"/>
          <w:numId w:val="7"/>
        </w:numPr>
        <w:tabs>
          <w:tab w:val="clear" w:pos="720"/>
          <w:tab w:val="num" w:pos="284"/>
          <w:tab w:val="num" w:pos="360"/>
        </w:tabs>
        <w:spacing w:line="300" w:lineRule="auto"/>
        <w:ind w:left="284" w:hanging="284"/>
        <w:rPr>
          <w:rFonts w:ascii="Arial" w:hAnsi="Arial" w:cs="Arial"/>
          <w:szCs w:val="24"/>
        </w:rPr>
      </w:pPr>
      <w:r w:rsidRPr="00DF7AC9">
        <w:rPr>
          <w:rFonts w:ascii="Arial" w:hAnsi="Arial" w:cs="Arial"/>
          <w:szCs w:val="24"/>
        </w:rPr>
        <w:lastRenderedPageBreak/>
        <w:t>Pojazdy muszą być wyposażone w komplet narzędzi</w:t>
      </w:r>
      <w:r>
        <w:rPr>
          <w:rStyle w:val="Odwoanieprzypisudolnego"/>
          <w:rFonts w:ascii="Arial" w:hAnsi="Arial" w:cs="Arial"/>
          <w:szCs w:val="24"/>
        </w:rPr>
        <w:footnoteReference w:id="7"/>
      </w:r>
      <w:r w:rsidRPr="00DF7AC9">
        <w:rPr>
          <w:rFonts w:ascii="Arial" w:hAnsi="Arial" w:cs="Arial"/>
          <w:szCs w:val="24"/>
        </w:rPr>
        <w:t xml:space="preserve"> (w opakowaniu ochronnym) </w:t>
      </w:r>
      <w:r w:rsidR="00492F74">
        <w:rPr>
          <w:rFonts w:ascii="Arial" w:hAnsi="Arial" w:cs="Arial"/>
          <w:szCs w:val="24"/>
        </w:rPr>
        <w:br/>
      </w:r>
      <w:r w:rsidRPr="00DF7AC9">
        <w:rPr>
          <w:rFonts w:ascii="Arial" w:hAnsi="Arial" w:cs="Arial"/>
          <w:szCs w:val="24"/>
        </w:rPr>
        <w:t xml:space="preserve">i przyrządy umożliwiające przeprowadzenie samodzielnie przez kierowcę </w:t>
      </w:r>
      <w:r>
        <w:rPr>
          <w:rFonts w:ascii="Arial" w:hAnsi="Arial" w:cs="Arial"/>
          <w:szCs w:val="24"/>
        </w:rPr>
        <w:t xml:space="preserve">pojazdu ciągnącego, </w:t>
      </w:r>
      <w:r w:rsidRPr="00DF7AC9">
        <w:rPr>
          <w:rFonts w:ascii="Arial" w:hAnsi="Arial" w:cs="Arial"/>
          <w:szCs w:val="24"/>
        </w:rPr>
        <w:t>w warunkach drogowych</w:t>
      </w:r>
      <w:r>
        <w:rPr>
          <w:rFonts w:ascii="Arial" w:hAnsi="Arial" w:cs="Arial"/>
          <w:szCs w:val="24"/>
        </w:rPr>
        <w:t>,</w:t>
      </w:r>
      <w:r w:rsidRPr="00DF7AC9">
        <w:rPr>
          <w:rFonts w:ascii="Arial" w:hAnsi="Arial" w:cs="Arial"/>
          <w:szCs w:val="24"/>
        </w:rPr>
        <w:t xml:space="preserve"> prac w zakresie obsługiwania bieżącego </w:t>
      </w:r>
      <w:r>
        <w:rPr>
          <w:rFonts w:ascii="Arial" w:hAnsi="Arial" w:cs="Arial"/>
          <w:szCs w:val="24"/>
        </w:rPr>
        <w:br/>
        <w:t>i wykonania prostych napraw.</w:t>
      </w:r>
    </w:p>
    <w:p w:rsidR="00A86931" w:rsidRPr="007F5C7A" w:rsidRDefault="00A86931" w:rsidP="00602C6C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00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okoliczności</w:t>
      </w:r>
      <w:r>
        <w:rPr>
          <w:rFonts w:ascii="Arial" w:hAnsi="Arial" w:cs="Arial"/>
          <w:i/>
          <w:iCs/>
          <w:sz w:val="24"/>
          <w:szCs w:val="24"/>
        </w:rPr>
        <w:t>, w których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kierowc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 ciągnącego</w:t>
      </w:r>
      <w:r w:rsidRPr="00E725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7F5C7A">
        <w:rPr>
          <w:rFonts w:ascii="Arial" w:hAnsi="Arial" w:cs="Arial"/>
          <w:i/>
          <w:iCs/>
          <w:sz w:val="24"/>
          <w:szCs w:val="24"/>
        </w:rPr>
        <w:t xml:space="preserve">nie mając dostępu do stacjonarnej bazy obsługowo-naprawczej musi wykonać samodzielnie wszystkie czynności obsługiwania bieżącego lub proste naprawy </w:t>
      </w:r>
      <w:r w:rsidR="00602C6C">
        <w:rPr>
          <w:rFonts w:ascii="Arial" w:hAnsi="Arial" w:cs="Arial"/>
          <w:i/>
          <w:iCs/>
          <w:sz w:val="24"/>
          <w:szCs w:val="24"/>
        </w:rPr>
        <w:br/>
      </w:r>
      <w:r w:rsidRPr="007F5C7A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A86931" w:rsidRPr="00E72570" w:rsidRDefault="00A86931" w:rsidP="00524D5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00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czynności określone w instrukcji obsługi</w:t>
      </w:r>
      <w:r w:rsidR="009030FB">
        <w:rPr>
          <w:rFonts w:ascii="Arial" w:hAnsi="Arial" w:cs="Arial"/>
          <w:i/>
          <w:iCs/>
          <w:sz w:val="24"/>
          <w:szCs w:val="24"/>
        </w:rPr>
        <w:t>wania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pojazdu, które musi wykonać kierowca pojazdu ciągnącego</w:t>
      </w:r>
      <w:r w:rsidRPr="00E72570">
        <w:rPr>
          <w:rFonts w:ascii="Arial" w:hAnsi="Arial" w:cs="Arial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przed, w czasie </w:t>
      </w:r>
      <w:r w:rsidR="00602C6C">
        <w:rPr>
          <w:rFonts w:ascii="Arial" w:hAnsi="Arial" w:cs="Arial"/>
          <w:i/>
          <w:iCs/>
          <w:sz w:val="24"/>
          <w:szCs w:val="24"/>
        </w:rPr>
        <w:br/>
      </w:r>
      <w:r w:rsidRPr="00E72570"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A86931" w:rsidRPr="00CC42DD" w:rsidRDefault="00A86931" w:rsidP="00524D5F">
      <w:pPr>
        <w:pStyle w:val="Tekstpodstawowy2"/>
        <w:numPr>
          <w:ilvl w:val="0"/>
          <w:numId w:val="29"/>
        </w:numPr>
        <w:tabs>
          <w:tab w:val="num" w:pos="567"/>
        </w:tabs>
        <w:spacing w:after="0" w:line="300" w:lineRule="auto"/>
        <w:ind w:left="567" w:right="0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</w:t>
      </w:r>
      <w:r w:rsidRPr="003059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0075">
        <w:rPr>
          <w:rFonts w:ascii="Arial" w:hAnsi="Arial" w:cs="Arial"/>
          <w:i/>
          <w:iCs/>
          <w:sz w:val="24"/>
          <w:szCs w:val="24"/>
        </w:rPr>
        <w:t>pojazdu ciągnącego</w:t>
      </w:r>
      <w:r w:rsidRPr="00B90B79">
        <w:rPr>
          <w:rFonts w:ascii="Arial" w:hAnsi="Arial" w:cs="Arial"/>
          <w:i/>
          <w:iCs/>
          <w:sz w:val="24"/>
          <w:szCs w:val="24"/>
        </w:rPr>
        <w:t>, 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żarówki oświetlenia </w:t>
      </w:r>
      <w:r w:rsidR="005C4FD5">
        <w:rPr>
          <w:rFonts w:ascii="Arial" w:hAnsi="Arial" w:cs="Arial"/>
          <w:i/>
          <w:iCs/>
          <w:sz w:val="24"/>
          <w:szCs w:val="24"/>
        </w:rPr>
        <w:t>zewnętrznego, uszkodzonego koła.</w:t>
      </w:r>
    </w:p>
    <w:p w:rsidR="00680E82" w:rsidRPr="00CD4D5F" w:rsidRDefault="00A86931" w:rsidP="00524D5F">
      <w:pPr>
        <w:pStyle w:val="Tekstpodstawowy21"/>
        <w:numPr>
          <w:ilvl w:val="0"/>
          <w:numId w:val="7"/>
        </w:numPr>
        <w:tabs>
          <w:tab w:val="clear" w:pos="720"/>
          <w:tab w:val="num" w:pos="284"/>
          <w:tab w:val="num" w:pos="360"/>
        </w:tabs>
        <w:spacing w:line="300" w:lineRule="auto"/>
        <w:ind w:left="284" w:hanging="284"/>
        <w:rPr>
          <w:rFonts w:ascii="Arial" w:hAnsi="Arial" w:cs="Arial"/>
          <w:szCs w:val="24"/>
        </w:rPr>
      </w:pPr>
      <w:r w:rsidRPr="001C426A">
        <w:rPr>
          <w:rFonts w:ascii="Arial" w:hAnsi="Arial" w:cs="Arial"/>
          <w:szCs w:val="24"/>
        </w:rPr>
        <w:t>Pojazdy muszą być przystosowane do mycia mechanicznego w automatycznych myjniach samochodowych. W dokumentach przekazanych użytkownikowi muszą być zamieszczone informacje na temat czynności, które należy wykonać przed wprowadzeniem pojazdu do myjni (np. złożenie lub zdemontowanie niektórych elementów).</w:t>
      </w:r>
    </w:p>
    <w:p w:rsidR="00680E82" w:rsidRPr="00680E82" w:rsidRDefault="003A43AD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3A43AD">
        <w:rPr>
          <w:rFonts w:ascii="Arial" w:hAnsi="Arial" w:cs="Arial"/>
          <w:color w:val="auto"/>
          <w:sz w:val="24"/>
          <w:szCs w:val="24"/>
        </w:rPr>
        <w:t>VII. Wymagania gwarancyjne oraz serwisowe.</w:t>
      </w:r>
    </w:p>
    <w:p w:rsidR="00516B62" w:rsidRPr="009B0842" w:rsidRDefault="00516B62" w:rsidP="00524D5F">
      <w:pPr>
        <w:pStyle w:val="Akapitzlist"/>
        <w:numPr>
          <w:ilvl w:val="6"/>
          <w:numId w:val="15"/>
        </w:numPr>
        <w:spacing w:line="300" w:lineRule="auto"/>
        <w:ind w:left="284" w:right="0" w:hanging="284"/>
        <w:rPr>
          <w:rFonts w:ascii="Arial" w:hAnsi="Arial" w:cs="Arial"/>
          <w:szCs w:val="24"/>
        </w:rPr>
      </w:pPr>
      <w:r w:rsidRPr="006D10B4">
        <w:rPr>
          <w:rFonts w:ascii="Arial" w:hAnsi="Arial" w:cs="Arial"/>
          <w:sz w:val="24"/>
          <w:szCs w:val="24"/>
        </w:rPr>
        <w:t>Pojazd</w:t>
      </w:r>
      <w:r w:rsidR="00507335">
        <w:rPr>
          <w:rFonts w:ascii="Arial" w:hAnsi="Arial" w:cs="Arial"/>
          <w:sz w:val="24"/>
          <w:szCs w:val="24"/>
        </w:rPr>
        <w:t>y</w:t>
      </w:r>
      <w:r w:rsidRPr="006D10B4">
        <w:rPr>
          <w:rFonts w:ascii="Arial" w:hAnsi="Arial" w:cs="Arial"/>
          <w:sz w:val="24"/>
          <w:szCs w:val="24"/>
        </w:rPr>
        <w:t xml:space="preserve"> mus</w:t>
      </w:r>
      <w:r w:rsidR="00507335">
        <w:rPr>
          <w:rFonts w:ascii="Arial" w:hAnsi="Arial" w:cs="Arial"/>
          <w:sz w:val="24"/>
          <w:szCs w:val="24"/>
        </w:rPr>
        <w:t>zą</w:t>
      </w:r>
      <w:r w:rsidRPr="006D10B4">
        <w:rPr>
          <w:rFonts w:ascii="Arial" w:hAnsi="Arial" w:cs="Arial"/>
          <w:sz w:val="24"/>
          <w:szCs w:val="24"/>
        </w:rPr>
        <w:t xml:space="preserve"> posiadać</w:t>
      </w:r>
      <w:r>
        <w:rPr>
          <w:rFonts w:ascii="Arial" w:hAnsi="Arial" w:cs="Arial"/>
          <w:sz w:val="24"/>
          <w:szCs w:val="24"/>
        </w:rPr>
        <w:t xml:space="preserve"> gwarancję:</w:t>
      </w:r>
    </w:p>
    <w:p w:rsidR="00516B62" w:rsidRPr="008B1BC1" w:rsidRDefault="00516B62" w:rsidP="00524D5F">
      <w:pPr>
        <w:pStyle w:val="Akapitzlist"/>
        <w:numPr>
          <w:ilvl w:val="0"/>
          <w:numId w:val="10"/>
        </w:numPr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 w:rsidRPr="008B1BC1">
        <w:rPr>
          <w:rFonts w:ascii="Arial" w:hAnsi="Arial" w:cs="Arial"/>
          <w:sz w:val="24"/>
          <w:szCs w:val="24"/>
        </w:rPr>
        <w:t xml:space="preserve">minimum </w:t>
      </w:r>
      <w:r w:rsidR="00915883" w:rsidRPr="008B1BC1">
        <w:rPr>
          <w:rFonts w:ascii="Arial" w:hAnsi="Arial" w:cs="Arial"/>
          <w:sz w:val="24"/>
          <w:szCs w:val="24"/>
        </w:rPr>
        <w:t>24</w:t>
      </w:r>
      <w:r w:rsidRPr="008B1BC1">
        <w:rPr>
          <w:rFonts w:ascii="Arial" w:hAnsi="Arial" w:cs="Arial"/>
          <w:sz w:val="24"/>
          <w:szCs w:val="24"/>
        </w:rPr>
        <w:t xml:space="preserve"> miesi</w:t>
      </w:r>
      <w:r w:rsidR="00915883" w:rsidRPr="008B1BC1">
        <w:rPr>
          <w:rFonts w:ascii="Arial" w:hAnsi="Arial" w:cs="Arial"/>
          <w:sz w:val="24"/>
          <w:szCs w:val="24"/>
        </w:rPr>
        <w:t>ące</w:t>
      </w:r>
      <w:r w:rsidRPr="008B1BC1">
        <w:rPr>
          <w:rFonts w:ascii="Arial" w:hAnsi="Arial" w:cs="Arial"/>
          <w:sz w:val="24"/>
          <w:szCs w:val="24"/>
        </w:rPr>
        <w:t xml:space="preserve"> gwarancji ogólnej na wszystkie elementy</w:t>
      </w:r>
      <w:r w:rsidR="00915883" w:rsidRPr="008B1BC1">
        <w:rPr>
          <w:rFonts w:ascii="Arial" w:hAnsi="Arial" w:cs="Arial"/>
          <w:sz w:val="24"/>
          <w:szCs w:val="24"/>
        </w:rPr>
        <w:t>,</w:t>
      </w:r>
      <w:r w:rsidRPr="008B1BC1">
        <w:rPr>
          <w:rFonts w:ascii="Arial" w:hAnsi="Arial" w:cs="Arial"/>
          <w:sz w:val="24"/>
          <w:szCs w:val="24"/>
        </w:rPr>
        <w:t xml:space="preserve"> </w:t>
      </w:r>
      <w:r w:rsidR="00915883" w:rsidRPr="008B1BC1">
        <w:rPr>
          <w:rFonts w:ascii="Arial" w:hAnsi="Arial" w:cs="Arial"/>
          <w:sz w:val="24"/>
          <w:szCs w:val="24"/>
        </w:rPr>
        <w:t xml:space="preserve">które </w:t>
      </w:r>
      <w:r w:rsidR="009F12A7">
        <w:rPr>
          <w:rFonts w:ascii="Arial" w:hAnsi="Arial" w:cs="Arial"/>
          <w:sz w:val="24"/>
          <w:szCs w:val="24"/>
        </w:rPr>
        <w:br/>
      </w:r>
      <w:r w:rsidR="00915883" w:rsidRPr="008B1BC1">
        <w:rPr>
          <w:rFonts w:ascii="Arial" w:hAnsi="Arial" w:cs="Arial"/>
          <w:sz w:val="24"/>
          <w:szCs w:val="24"/>
        </w:rPr>
        <w:t>nie podlegają normalnemu zużyciu w czasie eksploatacji be</w:t>
      </w:r>
      <w:r w:rsidRPr="008B1BC1">
        <w:rPr>
          <w:rFonts w:ascii="Arial" w:hAnsi="Arial" w:cs="Arial"/>
          <w:sz w:val="24"/>
          <w:szCs w:val="24"/>
        </w:rPr>
        <w:t>z limit</w:t>
      </w:r>
      <w:r w:rsidR="00915883" w:rsidRPr="008B1BC1">
        <w:rPr>
          <w:rFonts w:ascii="Arial" w:hAnsi="Arial" w:cs="Arial"/>
          <w:sz w:val="24"/>
          <w:szCs w:val="24"/>
        </w:rPr>
        <w:t>u</w:t>
      </w:r>
      <w:r w:rsidRPr="008B1BC1">
        <w:rPr>
          <w:rFonts w:ascii="Arial" w:hAnsi="Arial" w:cs="Arial"/>
          <w:sz w:val="24"/>
          <w:szCs w:val="24"/>
        </w:rPr>
        <w:t xml:space="preserve"> przebiegu;</w:t>
      </w:r>
    </w:p>
    <w:p w:rsidR="00516B62" w:rsidRPr="008B1BC1" w:rsidRDefault="00516B62" w:rsidP="00524D5F">
      <w:pPr>
        <w:pStyle w:val="Akapitzlist"/>
        <w:numPr>
          <w:ilvl w:val="0"/>
          <w:numId w:val="10"/>
        </w:numPr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 w:rsidRPr="008B1BC1">
        <w:rPr>
          <w:rFonts w:ascii="Arial" w:hAnsi="Arial" w:cs="Arial"/>
          <w:sz w:val="24"/>
          <w:szCs w:val="24"/>
        </w:rPr>
        <w:t>minimum 36 miesięcy na powłoki lakiernicze</w:t>
      </w:r>
      <w:r w:rsidR="00042FC1">
        <w:rPr>
          <w:rFonts w:ascii="Arial" w:hAnsi="Arial" w:cs="Arial"/>
          <w:sz w:val="24"/>
          <w:szCs w:val="24"/>
        </w:rPr>
        <w:t xml:space="preserve"> </w:t>
      </w:r>
      <w:r w:rsidR="00042FC1" w:rsidRPr="00042FC1">
        <w:rPr>
          <w:rFonts w:ascii="Arial" w:hAnsi="Arial" w:cs="Arial"/>
          <w:sz w:val="24"/>
          <w:szCs w:val="24"/>
        </w:rPr>
        <w:t>(nie dotyczy podłogi skrzyni ładunkowej</w:t>
      </w:r>
      <w:r w:rsidR="00042FC1">
        <w:rPr>
          <w:rFonts w:ascii="Arial" w:hAnsi="Arial" w:cs="Arial"/>
          <w:sz w:val="24"/>
          <w:szCs w:val="24"/>
        </w:rPr>
        <w:t>)</w:t>
      </w:r>
      <w:r w:rsidRPr="008B1BC1">
        <w:rPr>
          <w:rFonts w:ascii="Arial" w:hAnsi="Arial" w:cs="Arial"/>
          <w:sz w:val="24"/>
          <w:szCs w:val="24"/>
        </w:rPr>
        <w:t>;</w:t>
      </w:r>
    </w:p>
    <w:p w:rsidR="00516B62" w:rsidRPr="008B1BC1" w:rsidRDefault="00516B62" w:rsidP="00524D5F">
      <w:pPr>
        <w:pStyle w:val="Akapitzlist"/>
        <w:numPr>
          <w:ilvl w:val="0"/>
          <w:numId w:val="10"/>
        </w:numPr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 w:rsidRPr="008B1BC1">
        <w:rPr>
          <w:rFonts w:ascii="Arial" w:hAnsi="Arial" w:cs="Arial"/>
          <w:sz w:val="24"/>
          <w:szCs w:val="24"/>
        </w:rPr>
        <w:t>minimum 48 miesięcy na perforację elementów nadwozia;</w:t>
      </w:r>
    </w:p>
    <w:p w:rsidR="00516B62" w:rsidRPr="00915883" w:rsidRDefault="00E7770E" w:rsidP="00524D5F">
      <w:pPr>
        <w:pStyle w:val="Akapitzlist"/>
        <w:numPr>
          <w:ilvl w:val="0"/>
          <w:numId w:val="10"/>
        </w:numPr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2D49EA">
        <w:rPr>
          <w:rFonts w:ascii="Arial" w:hAnsi="Arial" w:cs="Arial"/>
          <w:sz w:val="24"/>
          <w:szCs w:val="24"/>
        </w:rPr>
        <w:t xml:space="preserve"> 36 miesięcy na eksploatację opon, z zachowaniem zasady montażu opon wyprodukowanych w roku dostawy pojazdu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>.</w:t>
      </w:r>
    </w:p>
    <w:p w:rsidR="00516B62" w:rsidRPr="00D91D9B" w:rsidRDefault="0082374C" w:rsidP="00524D5F">
      <w:pPr>
        <w:pStyle w:val="Akapitzlist"/>
        <w:numPr>
          <w:ilvl w:val="6"/>
          <w:numId w:val="15"/>
        </w:numPr>
        <w:spacing w:line="300" w:lineRule="auto"/>
        <w:ind w:left="284" w:right="0" w:hanging="284"/>
        <w:rPr>
          <w:rFonts w:ascii="Arial" w:hAnsi="Arial" w:cs="Arial"/>
          <w:szCs w:val="24"/>
        </w:rPr>
      </w:pPr>
      <w:r w:rsidRPr="006D10B4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6D10B4">
        <w:rPr>
          <w:rFonts w:ascii="Arial" w:hAnsi="Arial" w:cs="Arial"/>
          <w:sz w:val="24"/>
          <w:szCs w:val="24"/>
        </w:rPr>
        <w:t>. Bezpłatne serwisowanie, o którym mowa powyżej</w:t>
      </w:r>
      <w:r>
        <w:rPr>
          <w:rFonts w:ascii="Arial" w:hAnsi="Arial" w:cs="Arial"/>
          <w:sz w:val="24"/>
          <w:szCs w:val="24"/>
        </w:rPr>
        <w:t>,</w:t>
      </w:r>
      <w:r w:rsidRPr="006D10B4">
        <w:rPr>
          <w:rFonts w:ascii="Arial" w:hAnsi="Arial" w:cs="Arial"/>
          <w:sz w:val="24"/>
          <w:szCs w:val="24"/>
        </w:rPr>
        <w:t xml:space="preserve"> obejmuje koszty</w:t>
      </w:r>
      <w:r>
        <w:rPr>
          <w:rFonts w:ascii="Arial" w:hAnsi="Arial" w:cs="Arial"/>
          <w:sz w:val="24"/>
          <w:szCs w:val="24"/>
        </w:rPr>
        <w:t xml:space="preserve"> wszystkich zużytych materiałów, części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6D10B4">
        <w:rPr>
          <w:rFonts w:ascii="Arial" w:hAnsi="Arial" w:cs="Arial"/>
          <w:sz w:val="24"/>
          <w:szCs w:val="24"/>
        </w:rPr>
        <w:t xml:space="preserve"> koszty robocizny </w:t>
      </w:r>
      <w:r>
        <w:rPr>
          <w:rFonts w:ascii="Arial" w:hAnsi="Arial" w:cs="Arial"/>
          <w:sz w:val="24"/>
          <w:szCs w:val="24"/>
        </w:rPr>
        <w:t>w czasie realizacji</w:t>
      </w:r>
      <w:r w:rsidRPr="006D10B4">
        <w:rPr>
          <w:rFonts w:ascii="Arial" w:hAnsi="Arial" w:cs="Arial"/>
          <w:sz w:val="24"/>
          <w:szCs w:val="24"/>
        </w:rPr>
        <w:t xml:space="preserve"> planowych przeglądów technicznych </w:t>
      </w:r>
      <w:r>
        <w:rPr>
          <w:rFonts w:ascii="Arial" w:hAnsi="Arial" w:cs="Arial"/>
          <w:sz w:val="24"/>
          <w:szCs w:val="24"/>
        </w:rPr>
        <w:t>a także</w:t>
      </w:r>
      <w:r w:rsidRPr="006D10B4">
        <w:rPr>
          <w:rFonts w:ascii="Arial" w:hAnsi="Arial" w:cs="Arial"/>
          <w:sz w:val="24"/>
          <w:szCs w:val="24"/>
        </w:rPr>
        <w:t xml:space="preserve"> napraw, które nie wynikły z winy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 xml:space="preserve">żytkownika, tj. eksploatacji pojazdów niezgodnie z zasadami określonymi </w:t>
      </w:r>
      <w:r w:rsidR="00ED20BC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instrukcji obsługi</w:t>
      </w:r>
      <w:r w:rsidR="009030FB">
        <w:rPr>
          <w:rFonts w:ascii="Arial" w:hAnsi="Arial" w:cs="Arial"/>
          <w:sz w:val="24"/>
          <w:szCs w:val="24"/>
        </w:rPr>
        <w:t>wania</w:t>
      </w:r>
      <w:r w:rsidRPr="006D10B4">
        <w:rPr>
          <w:rFonts w:ascii="Arial" w:hAnsi="Arial" w:cs="Arial"/>
          <w:sz w:val="24"/>
          <w:szCs w:val="24"/>
        </w:rPr>
        <w:t xml:space="preserve"> lub </w:t>
      </w:r>
      <w:r w:rsidR="005C4FD5">
        <w:rPr>
          <w:rFonts w:ascii="Arial" w:hAnsi="Arial" w:cs="Arial"/>
          <w:sz w:val="24"/>
          <w:szCs w:val="24"/>
        </w:rPr>
        <w:t>użytkowania</w:t>
      </w:r>
      <w:r w:rsidRPr="006D10B4">
        <w:rPr>
          <w:rFonts w:ascii="Arial" w:hAnsi="Arial" w:cs="Arial"/>
          <w:sz w:val="24"/>
          <w:szCs w:val="24"/>
        </w:rPr>
        <w:t>.</w:t>
      </w:r>
    </w:p>
    <w:p w:rsidR="00120DD6" w:rsidRDefault="00120DD6" w:rsidP="00524D5F">
      <w:pPr>
        <w:pStyle w:val="Akapitzlist"/>
        <w:numPr>
          <w:ilvl w:val="6"/>
          <w:numId w:val="15"/>
        </w:numPr>
        <w:spacing w:line="300" w:lineRule="auto"/>
        <w:ind w:left="284" w:right="0" w:hanging="284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Średnioroczny przebieg dla tej grupy pojazdów wynosi </w:t>
      </w:r>
      <w:r w:rsidR="00413566" w:rsidRPr="00413566">
        <w:rPr>
          <w:rFonts w:ascii="Arial" w:hAnsi="Arial" w:cs="Arial"/>
          <w:sz w:val="24"/>
          <w:szCs w:val="24"/>
        </w:rPr>
        <w:t>15</w:t>
      </w:r>
      <w:r w:rsidRPr="00413566">
        <w:rPr>
          <w:rFonts w:ascii="Arial" w:hAnsi="Arial" w:cs="Arial"/>
          <w:sz w:val="24"/>
          <w:szCs w:val="24"/>
        </w:rPr>
        <w:t> 000</w:t>
      </w:r>
      <w:r>
        <w:rPr>
          <w:rFonts w:ascii="Arial" w:hAnsi="Arial" w:cs="Arial"/>
          <w:sz w:val="24"/>
          <w:szCs w:val="24"/>
        </w:rPr>
        <w:t xml:space="preserve"> km na egzemplarz sprzętu.</w:t>
      </w:r>
    </w:p>
    <w:p w:rsidR="00A61B3D" w:rsidRPr="00A61B3D" w:rsidRDefault="00680E82" w:rsidP="00A61B3D">
      <w:pPr>
        <w:pStyle w:val="Akapitzlist"/>
        <w:numPr>
          <w:ilvl w:val="6"/>
          <w:numId w:val="15"/>
        </w:numPr>
        <w:spacing w:line="300" w:lineRule="auto"/>
        <w:ind w:left="284" w:right="0" w:hanging="284"/>
        <w:rPr>
          <w:rFonts w:ascii="Arial" w:hAnsi="Arial" w:cs="Arial"/>
          <w:szCs w:val="24"/>
        </w:rPr>
      </w:pPr>
      <w:r w:rsidRPr="00680E82">
        <w:rPr>
          <w:rFonts w:ascii="Arial" w:hAnsi="Arial" w:cs="Arial"/>
          <w:sz w:val="24"/>
          <w:szCs w:val="24"/>
        </w:rPr>
        <w:t xml:space="preserve">Wykonawca musi zapewnić naprawę gwarancyjną pojazdów w miejscu uzgodnionym z użytkownikiem w ASO na terenie krajów UE w terminie do 14 dni </w:t>
      </w:r>
      <w:r>
        <w:rPr>
          <w:rFonts w:ascii="Arial" w:hAnsi="Arial" w:cs="Arial"/>
          <w:sz w:val="24"/>
          <w:szCs w:val="24"/>
        </w:rPr>
        <w:br/>
      </w:r>
      <w:r w:rsidRPr="00680E82">
        <w:rPr>
          <w:rFonts w:ascii="Arial" w:hAnsi="Arial" w:cs="Arial"/>
          <w:sz w:val="24"/>
          <w:szCs w:val="24"/>
        </w:rPr>
        <w:t>od przyjęcia zgłoszenia, pod warunkiem, że czas rozpatrzenia reklamacji przez wykonawcę nie przekroczy 3 dni roboczych. Poza terenem krajów UE naprawa będzie realizowana w terminie do 21 dni od przyjęcia zgłoszenia, pod warunkiem, że czas rozpatrzenia reklamacji przez wykonawcę nie przekroczy 3 dni roboczych</w:t>
      </w:r>
      <w:r w:rsidR="00120DD6" w:rsidRPr="00AE07C7">
        <w:rPr>
          <w:rFonts w:ascii="Arial" w:hAnsi="Arial" w:cs="Arial"/>
          <w:sz w:val="24"/>
          <w:szCs w:val="24"/>
        </w:rPr>
        <w:t>.</w:t>
      </w:r>
    </w:p>
    <w:p w:rsidR="00680E82" w:rsidRPr="00A61B3D" w:rsidRDefault="00120DD6" w:rsidP="00A61B3D">
      <w:pPr>
        <w:pStyle w:val="Akapitzlist"/>
        <w:spacing w:line="300" w:lineRule="auto"/>
        <w:ind w:left="284" w:right="0"/>
        <w:rPr>
          <w:rFonts w:ascii="Arial" w:hAnsi="Arial" w:cs="Arial"/>
          <w:szCs w:val="24"/>
        </w:rPr>
      </w:pPr>
      <w:r w:rsidRPr="00A61B3D">
        <w:rPr>
          <w:rFonts w:ascii="Arial" w:hAnsi="Arial" w:cs="Arial"/>
          <w:i/>
          <w:sz w:val="24"/>
          <w:szCs w:val="24"/>
        </w:rPr>
        <w:t xml:space="preserve">Wykonawca może odmówić realizacji naprawy gwarancyjnej na terenie państwa, </w:t>
      </w:r>
      <w:r w:rsidR="002E1693" w:rsidRPr="00A61B3D">
        <w:rPr>
          <w:rFonts w:ascii="Arial" w:hAnsi="Arial" w:cs="Arial"/>
          <w:i/>
          <w:sz w:val="24"/>
          <w:szCs w:val="24"/>
        </w:rPr>
        <w:br/>
      </w:r>
      <w:r w:rsidRPr="00A61B3D">
        <w:rPr>
          <w:rFonts w:ascii="Arial" w:hAnsi="Arial" w:cs="Arial"/>
          <w:i/>
          <w:sz w:val="24"/>
          <w:szCs w:val="24"/>
        </w:rPr>
        <w:t xml:space="preserve">do którego </w:t>
      </w:r>
      <w:r w:rsidR="00680E82" w:rsidRPr="00A61B3D">
        <w:rPr>
          <w:rFonts w:ascii="Arial" w:hAnsi="Arial" w:cs="Arial"/>
          <w:i/>
          <w:sz w:val="24"/>
          <w:szCs w:val="24"/>
        </w:rPr>
        <w:t>Ministerstwo Spraw Zagranicznych</w:t>
      </w:r>
      <w:r w:rsidRPr="00A61B3D">
        <w:rPr>
          <w:rFonts w:ascii="Arial" w:hAnsi="Arial" w:cs="Arial"/>
          <w:i/>
          <w:sz w:val="24"/>
          <w:szCs w:val="24"/>
        </w:rPr>
        <w:t xml:space="preserve"> uznaje wyjazdy za niebezpieczne. </w:t>
      </w:r>
      <w:r w:rsidR="00680E82" w:rsidRPr="00A61B3D">
        <w:rPr>
          <w:rFonts w:ascii="Arial" w:hAnsi="Arial" w:cs="Arial"/>
          <w:i/>
          <w:sz w:val="24"/>
          <w:szCs w:val="24"/>
        </w:rPr>
        <w:br/>
      </w:r>
      <w:r w:rsidRPr="00A61B3D">
        <w:rPr>
          <w:rFonts w:ascii="Arial" w:hAnsi="Arial" w:cs="Arial"/>
          <w:i/>
          <w:sz w:val="24"/>
          <w:szCs w:val="24"/>
        </w:rPr>
        <w:t>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(ich) przygotowaniem oraz wyposażenia (narzędzia, części zamienne i materiały eksploatacyjne) pokrywa wykonawca</w:t>
      </w:r>
      <w:r w:rsidR="00680E82" w:rsidRPr="00A61B3D">
        <w:rPr>
          <w:rFonts w:ascii="Arial" w:hAnsi="Arial" w:cs="Arial"/>
          <w:i/>
          <w:sz w:val="24"/>
          <w:szCs w:val="24"/>
        </w:rPr>
        <w:t>.</w:t>
      </w:r>
    </w:p>
    <w:p w:rsidR="00D25575" w:rsidRPr="00680E82" w:rsidRDefault="000E7881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bCs w:val="0"/>
          <w:color w:val="auto"/>
          <w:sz w:val="24"/>
          <w:szCs w:val="24"/>
        </w:rPr>
      </w:pPr>
      <w:r w:rsidRPr="004F4DA9">
        <w:rPr>
          <w:rFonts w:ascii="Arial" w:hAnsi="Arial" w:cs="Arial"/>
          <w:bCs w:val="0"/>
          <w:color w:val="auto"/>
          <w:sz w:val="24"/>
          <w:szCs w:val="24"/>
        </w:rPr>
        <w:t>VIII</w:t>
      </w:r>
      <w:r w:rsidR="00E21684" w:rsidRPr="004F4DA9">
        <w:rPr>
          <w:rFonts w:ascii="Arial" w:hAnsi="Arial" w:cs="Arial"/>
          <w:bCs w:val="0"/>
          <w:color w:val="auto"/>
          <w:sz w:val="24"/>
          <w:szCs w:val="24"/>
        </w:rPr>
        <w:t xml:space="preserve">. </w:t>
      </w:r>
      <w:r w:rsidR="00017F18" w:rsidRPr="004F4DA9">
        <w:rPr>
          <w:rFonts w:ascii="Arial" w:hAnsi="Arial" w:cs="Arial"/>
          <w:bCs w:val="0"/>
          <w:color w:val="auto"/>
          <w:sz w:val="24"/>
          <w:szCs w:val="24"/>
        </w:rPr>
        <w:t>Wymagania konstrukcyjne:</w:t>
      </w:r>
    </w:p>
    <w:p w:rsidR="00506B9C" w:rsidRPr="00506B9C" w:rsidRDefault="00506B9C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426"/>
        <w:rPr>
          <w:rStyle w:val="FontStyle29"/>
          <w:rFonts w:ascii="Arial" w:hAnsi="Arial" w:cs="Arial"/>
          <w:bCs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>Dyszel holowniczy</w:t>
      </w:r>
      <w:r w:rsidRPr="00506B9C">
        <w:rPr>
          <w:rFonts w:ascii="Arial" w:hAnsi="Arial" w:cs="Arial"/>
        </w:rPr>
        <w:t xml:space="preserve"> </w:t>
      </w:r>
      <w:r w:rsidRPr="007A001D">
        <w:rPr>
          <w:rFonts w:ascii="Arial" w:hAnsi="Arial" w:cs="Arial"/>
        </w:rPr>
        <w:t>o zmiennej wysokości sprzęgu</w:t>
      </w:r>
      <w:r w:rsidR="00BD55C5">
        <w:rPr>
          <w:rFonts w:ascii="Arial" w:hAnsi="Arial" w:cs="Arial"/>
        </w:rPr>
        <w:t xml:space="preserve"> musi odpowiadać </w:t>
      </w:r>
      <w:r w:rsidR="00BD55C5" w:rsidRPr="006B1568">
        <w:rPr>
          <w:rFonts w:ascii="Arial" w:hAnsi="Arial" w:cs="Arial"/>
        </w:rPr>
        <w:t>wymagani</w:t>
      </w:r>
      <w:r w:rsidR="00BD55C5">
        <w:rPr>
          <w:rFonts w:ascii="Arial" w:hAnsi="Arial" w:cs="Arial"/>
        </w:rPr>
        <w:t>o</w:t>
      </w:r>
      <w:r w:rsidR="00BD55C5" w:rsidRPr="006B1568">
        <w:rPr>
          <w:rFonts w:ascii="Arial" w:hAnsi="Arial" w:cs="Arial"/>
        </w:rPr>
        <w:t>m norm europejskich</w:t>
      </w:r>
      <w:r w:rsidR="00BD55C5">
        <w:rPr>
          <w:rStyle w:val="Odwoanieprzypisudolnego"/>
          <w:rFonts w:ascii="Arial" w:hAnsi="Arial" w:cs="Arial"/>
        </w:rPr>
        <w:footnoteReference w:id="10"/>
      </w:r>
      <w:r w:rsidR="00BD55C5">
        <w:rPr>
          <w:rFonts w:ascii="Arial" w:hAnsi="Arial" w:cs="Arial"/>
        </w:rPr>
        <w:t xml:space="preserve"> oraz przepisom prawa polskiego</w:t>
      </w:r>
      <w:r w:rsidR="00BD55C5">
        <w:rPr>
          <w:rStyle w:val="Odwoanieprzypisudolnego"/>
          <w:rFonts w:ascii="Arial" w:hAnsi="Arial" w:cs="Arial"/>
        </w:rPr>
        <w:footnoteReference w:id="11"/>
      </w:r>
      <w:r w:rsidR="00BD55C5">
        <w:rPr>
          <w:rFonts w:ascii="Arial" w:hAnsi="Arial" w:cs="Arial"/>
        </w:rPr>
        <w:t>,</w:t>
      </w:r>
      <w:r w:rsidRPr="007A001D">
        <w:rPr>
          <w:rFonts w:ascii="Arial" w:hAnsi="Arial" w:cs="Arial"/>
        </w:rPr>
        <w:t xml:space="preserve"> umożliwiający współpracę </w:t>
      </w:r>
      <w:r w:rsidR="009F12A7">
        <w:rPr>
          <w:rFonts w:ascii="Arial" w:hAnsi="Arial" w:cs="Arial"/>
        </w:rPr>
        <w:br/>
      </w:r>
      <w:r w:rsidRPr="007A001D">
        <w:rPr>
          <w:rFonts w:ascii="Arial" w:hAnsi="Arial" w:cs="Arial"/>
        </w:rPr>
        <w:t xml:space="preserve">ze sprzęgiem dyszlowym i hakowym o średnicy </w:t>
      </w:r>
      <w:r w:rsidR="00957886">
        <w:rPr>
          <w:rFonts w:ascii="Arial" w:hAnsi="Arial" w:cs="Arial"/>
        </w:rPr>
        <w:t xml:space="preserve">od </w:t>
      </w:r>
      <w:r w:rsidRPr="007A001D">
        <w:rPr>
          <w:rFonts w:ascii="Arial" w:hAnsi="Arial" w:cs="Arial"/>
        </w:rPr>
        <w:t xml:space="preserve">ø 40 </w:t>
      </w:r>
      <w:r w:rsidR="00052AF0">
        <w:rPr>
          <w:rFonts w:ascii="Arial" w:hAnsi="Arial" w:cs="Arial"/>
        </w:rPr>
        <w:t>÷</w:t>
      </w:r>
      <w:r w:rsidRPr="007A001D">
        <w:rPr>
          <w:rFonts w:ascii="Arial" w:hAnsi="Arial" w:cs="Arial"/>
        </w:rPr>
        <w:t xml:space="preserve"> 76 mm</w:t>
      </w:r>
      <w:r w:rsidRPr="00CF7908">
        <w:rPr>
          <w:rStyle w:val="FontStyle29"/>
          <w:rFonts w:ascii="Arial" w:hAnsi="Arial" w:cs="Arial"/>
          <w:sz w:val="24"/>
          <w:szCs w:val="24"/>
        </w:rPr>
        <w:t>.</w:t>
      </w:r>
    </w:p>
    <w:p w:rsidR="00506B9C" w:rsidRPr="00524D5F" w:rsidRDefault="00506B9C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426"/>
        <w:rPr>
          <w:rFonts w:ascii="Arial" w:hAnsi="Arial" w:cs="Arial"/>
        </w:rPr>
      </w:pPr>
      <w:r w:rsidRPr="00FE170B">
        <w:rPr>
          <w:rStyle w:val="FontStyle29"/>
          <w:rFonts w:ascii="Arial" w:hAnsi="Arial" w:cs="Arial"/>
          <w:sz w:val="24"/>
          <w:szCs w:val="24"/>
        </w:rPr>
        <w:t>Podpora dyszla z regulowaną wysokością i kółkiem manewrowym.</w:t>
      </w:r>
    </w:p>
    <w:p w:rsidR="00E37A10" w:rsidRPr="00E37A10" w:rsidRDefault="009A57F0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426"/>
        <w:rPr>
          <w:rStyle w:val="FontStyle29"/>
          <w:rFonts w:ascii="Arial" w:hAnsi="Arial" w:cs="Arial"/>
          <w:sz w:val="24"/>
          <w:szCs w:val="24"/>
        </w:rPr>
      </w:pPr>
      <w:r w:rsidRPr="00E37A10">
        <w:rPr>
          <w:rStyle w:val="FontStyle29"/>
          <w:rFonts w:ascii="Arial" w:hAnsi="Arial" w:cs="Arial"/>
          <w:sz w:val="24"/>
          <w:szCs w:val="24"/>
        </w:rPr>
        <w:t xml:space="preserve">Minimalne statyczne obciążenie pionowe urządzenia sprzęgającego nie może </w:t>
      </w:r>
      <w:r w:rsidR="00ED20BC">
        <w:rPr>
          <w:rStyle w:val="FontStyle29"/>
          <w:rFonts w:ascii="Arial" w:hAnsi="Arial" w:cs="Arial"/>
          <w:sz w:val="24"/>
          <w:szCs w:val="24"/>
        </w:rPr>
        <w:br/>
      </w:r>
      <w:r w:rsidRPr="00E37A10">
        <w:rPr>
          <w:rStyle w:val="FontStyle29"/>
          <w:rFonts w:ascii="Arial" w:hAnsi="Arial" w:cs="Arial"/>
          <w:sz w:val="24"/>
          <w:szCs w:val="24"/>
        </w:rPr>
        <w:t xml:space="preserve">być mniejsze niż 25 kg </w:t>
      </w:r>
      <w:r w:rsidR="00E37A10" w:rsidRPr="00E37A10">
        <w:rPr>
          <w:rStyle w:val="FontStyle29"/>
          <w:rFonts w:ascii="Arial" w:hAnsi="Arial" w:cs="Arial"/>
          <w:sz w:val="24"/>
          <w:szCs w:val="24"/>
        </w:rPr>
        <w:t xml:space="preserve">z uwzględnieniem, że </w:t>
      </w:r>
      <w:r w:rsidRPr="00E37A10">
        <w:rPr>
          <w:rStyle w:val="FontStyle29"/>
          <w:rFonts w:ascii="Arial" w:hAnsi="Arial" w:cs="Arial"/>
          <w:sz w:val="24"/>
          <w:szCs w:val="24"/>
        </w:rPr>
        <w:t>w instrukcji obsługi</w:t>
      </w:r>
      <w:r w:rsidR="009030FB">
        <w:rPr>
          <w:rStyle w:val="FontStyle29"/>
          <w:rFonts w:ascii="Arial" w:hAnsi="Arial" w:cs="Arial"/>
          <w:sz w:val="24"/>
          <w:szCs w:val="24"/>
        </w:rPr>
        <w:t>wania</w:t>
      </w:r>
      <w:r w:rsidR="00431B37">
        <w:rPr>
          <w:rStyle w:val="FontStyle29"/>
          <w:rFonts w:ascii="Arial" w:hAnsi="Arial" w:cs="Arial"/>
          <w:sz w:val="24"/>
          <w:szCs w:val="24"/>
        </w:rPr>
        <w:t xml:space="preserve"> lub użytkowania</w:t>
      </w:r>
      <w:r w:rsidRPr="00E37A10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37A10" w:rsidRPr="00E37A10">
        <w:rPr>
          <w:rStyle w:val="FontStyle29"/>
          <w:rFonts w:ascii="Arial" w:hAnsi="Arial" w:cs="Arial"/>
          <w:sz w:val="24"/>
          <w:szCs w:val="24"/>
        </w:rPr>
        <w:t xml:space="preserve">pojazdów zostaną </w:t>
      </w:r>
      <w:r w:rsidR="00375545">
        <w:rPr>
          <w:rStyle w:val="FontStyle29"/>
          <w:rFonts w:ascii="Arial" w:hAnsi="Arial" w:cs="Arial"/>
          <w:sz w:val="24"/>
          <w:szCs w:val="24"/>
        </w:rPr>
        <w:t xml:space="preserve">ujęte </w:t>
      </w:r>
      <w:r w:rsidR="00E37A10" w:rsidRPr="00E37A10">
        <w:rPr>
          <w:rStyle w:val="FontStyle29"/>
          <w:rFonts w:ascii="Arial" w:hAnsi="Arial" w:cs="Arial"/>
          <w:sz w:val="24"/>
          <w:szCs w:val="24"/>
        </w:rPr>
        <w:t xml:space="preserve">poniższe </w:t>
      </w:r>
      <w:r w:rsidRPr="00E37A10">
        <w:rPr>
          <w:rStyle w:val="FontStyle29"/>
          <w:rFonts w:ascii="Arial" w:hAnsi="Arial" w:cs="Arial"/>
          <w:sz w:val="24"/>
          <w:szCs w:val="24"/>
        </w:rPr>
        <w:t xml:space="preserve">dane: </w:t>
      </w:r>
    </w:p>
    <w:p w:rsidR="00E37A10" w:rsidRPr="00E37A10" w:rsidRDefault="009A57F0" w:rsidP="00524D5F">
      <w:pPr>
        <w:pStyle w:val="Style20"/>
        <w:widowControl/>
        <w:numPr>
          <w:ilvl w:val="1"/>
          <w:numId w:val="13"/>
        </w:numPr>
        <w:tabs>
          <w:tab w:val="left" w:pos="426"/>
        </w:tabs>
        <w:spacing w:line="300" w:lineRule="auto"/>
        <w:ind w:left="567" w:hanging="283"/>
        <w:rPr>
          <w:rStyle w:val="FontStyle29"/>
          <w:rFonts w:ascii="Arial" w:hAnsi="Arial" w:cs="Arial"/>
          <w:sz w:val="24"/>
          <w:szCs w:val="24"/>
        </w:rPr>
      </w:pPr>
      <w:r w:rsidRPr="00E37A10">
        <w:rPr>
          <w:rStyle w:val="FontStyle29"/>
          <w:rFonts w:ascii="Arial" w:hAnsi="Arial" w:cs="Arial"/>
          <w:sz w:val="24"/>
          <w:szCs w:val="24"/>
        </w:rPr>
        <w:t>maksymalne obciążenie urządzenia sprzęgającego;</w:t>
      </w:r>
    </w:p>
    <w:p w:rsidR="00E37A10" w:rsidRPr="00E37A10" w:rsidRDefault="009A57F0" w:rsidP="00524D5F">
      <w:pPr>
        <w:pStyle w:val="Style20"/>
        <w:widowControl/>
        <w:numPr>
          <w:ilvl w:val="1"/>
          <w:numId w:val="13"/>
        </w:numPr>
        <w:tabs>
          <w:tab w:val="left" w:pos="426"/>
        </w:tabs>
        <w:spacing w:line="300" w:lineRule="auto"/>
        <w:ind w:left="567" w:hanging="283"/>
        <w:rPr>
          <w:rStyle w:val="FontStyle29"/>
          <w:rFonts w:ascii="Arial" w:hAnsi="Arial" w:cs="Arial"/>
          <w:sz w:val="24"/>
          <w:szCs w:val="24"/>
        </w:rPr>
      </w:pPr>
      <w:r w:rsidRPr="00E37A10">
        <w:rPr>
          <w:rStyle w:val="FontStyle29"/>
          <w:rFonts w:ascii="Arial" w:hAnsi="Arial" w:cs="Arial"/>
          <w:sz w:val="24"/>
          <w:szCs w:val="24"/>
        </w:rPr>
        <w:t>miejsce mocowania tego urządzenia do konstrukcji pojazd</w:t>
      </w:r>
      <w:r w:rsidR="00E37A10" w:rsidRPr="00E37A10">
        <w:rPr>
          <w:rStyle w:val="FontStyle29"/>
          <w:rFonts w:ascii="Arial" w:hAnsi="Arial" w:cs="Arial"/>
          <w:sz w:val="24"/>
          <w:szCs w:val="24"/>
        </w:rPr>
        <w:t>ów</w:t>
      </w:r>
      <w:r w:rsidRPr="00E37A10">
        <w:rPr>
          <w:rStyle w:val="FontStyle29"/>
          <w:rFonts w:ascii="Arial" w:hAnsi="Arial" w:cs="Arial"/>
          <w:sz w:val="24"/>
          <w:szCs w:val="24"/>
        </w:rPr>
        <w:t>;</w:t>
      </w:r>
    </w:p>
    <w:p w:rsidR="009A57F0" w:rsidRPr="00E37A10" w:rsidRDefault="009A57F0" w:rsidP="00524D5F">
      <w:pPr>
        <w:pStyle w:val="Style20"/>
        <w:widowControl/>
        <w:numPr>
          <w:ilvl w:val="1"/>
          <w:numId w:val="13"/>
        </w:numPr>
        <w:tabs>
          <w:tab w:val="left" w:pos="426"/>
        </w:tabs>
        <w:spacing w:line="300" w:lineRule="auto"/>
        <w:ind w:left="567" w:hanging="283"/>
        <w:rPr>
          <w:rStyle w:val="FontStyle29"/>
          <w:rFonts w:ascii="Arial" w:hAnsi="Arial" w:cs="Arial"/>
          <w:sz w:val="24"/>
          <w:szCs w:val="24"/>
        </w:rPr>
      </w:pPr>
      <w:r w:rsidRPr="00E37A10">
        <w:rPr>
          <w:rStyle w:val="FontStyle29"/>
          <w:rFonts w:ascii="Arial" w:hAnsi="Arial" w:cs="Arial"/>
          <w:sz w:val="24"/>
          <w:szCs w:val="24"/>
        </w:rPr>
        <w:t>maksymalną odległość punktu sprzęgnięcia od osi tylnej pojazd</w:t>
      </w:r>
      <w:r w:rsidR="00E37A10" w:rsidRPr="00E37A10">
        <w:rPr>
          <w:rStyle w:val="FontStyle29"/>
          <w:rFonts w:ascii="Arial" w:hAnsi="Arial" w:cs="Arial"/>
          <w:sz w:val="24"/>
          <w:szCs w:val="24"/>
        </w:rPr>
        <w:t>ów</w:t>
      </w:r>
      <w:r w:rsidRPr="00E37A10">
        <w:rPr>
          <w:rStyle w:val="FontStyle29"/>
          <w:rFonts w:ascii="Arial" w:hAnsi="Arial" w:cs="Arial"/>
          <w:sz w:val="24"/>
          <w:szCs w:val="24"/>
        </w:rPr>
        <w:t>.</w:t>
      </w:r>
    </w:p>
    <w:p w:rsidR="00506B9C" w:rsidRPr="00FE170B" w:rsidRDefault="00506B9C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FE170B">
        <w:rPr>
          <w:rStyle w:val="FontStyle29"/>
          <w:rFonts w:ascii="Arial" w:hAnsi="Arial" w:cs="Arial"/>
          <w:sz w:val="24"/>
          <w:szCs w:val="24"/>
        </w:rPr>
        <w:t xml:space="preserve">Oś </w:t>
      </w:r>
      <w:r w:rsidR="00DF6F64" w:rsidRPr="00FE170B">
        <w:rPr>
          <w:rStyle w:val="FontStyle29"/>
          <w:rFonts w:ascii="Arial" w:hAnsi="Arial" w:cs="Arial"/>
          <w:sz w:val="24"/>
          <w:szCs w:val="24"/>
        </w:rPr>
        <w:t xml:space="preserve">jezdna </w:t>
      </w:r>
      <w:r w:rsidRPr="00FE170B">
        <w:rPr>
          <w:rStyle w:val="FontStyle29"/>
          <w:rFonts w:ascii="Arial" w:hAnsi="Arial" w:cs="Arial"/>
          <w:sz w:val="24"/>
          <w:szCs w:val="24"/>
        </w:rPr>
        <w:t xml:space="preserve">pojazdu – </w:t>
      </w:r>
      <w:r w:rsidR="00DF6F64" w:rsidRPr="00FE170B">
        <w:rPr>
          <w:rStyle w:val="FontStyle29"/>
          <w:rFonts w:ascii="Arial" w:hAnsi="Arial" w:cs="Arial"/>
          <w:sz w:val="24"/>
          <w:szCs w:val="24"/>
        </w:rPr>
        <w:t>z hamulcem</w:t>
      </w:r>
      <w:r w:rsidRPr="00FE170B">
        <w:rPr>
          <w:rStyle w:val="FontStyle29"/>
          <w:rFonts w:ascii="Arial" w:hAnsi="Arial" w:cs="Arial"/>
          <w:sz w:val="24"/>
          <w:szCs w:val="24"/>
        </w:rPr>
        <w:t>.</w:t>
      </w:r>
    </w:p>
    <w:p w:rsidR="009C0B9B" w:rsidRPr="002D25CF" w:rsidRDefault="009C0B9B" w:rsidP="00524D5F">
      <w:pPr>
        <w:pStyle w:val="Style12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2D25CF">
        <w:rPr>
          <w:rStyle w:val="FontStyle29"/>
          <w:rFonts w:ascii="Arial" w:hAnsi="Arial" w:cs="Arial"/>
          <w:sz w:val="24"/>
          <w:szCs w:val="24"/>
        </w:rPr>
        <w:t xml:space="preserve">Dopuszczalna masa całkowita (homologacyjna) maksimum </w:t>
      </w:r>
      <w:r w:rsidR="007E2EC6">
        <w:rPr>
          <w:rStyle w:val="FontStyle29"/>
          <w:rFonts w:ascii="Arial" w:hAnsi="Arial" w:cs="Arial"/>
          <w:sz w:val="24"/>
          <w:szCs w:val="24"/>
        </w:rPr>
        <w:t>1</w:t>
      </w:r>
      <w:r w:rsidRPr="002D25CF">
        <w:rPr>
          <w:rStyle w:val="FontStyle29"/>
          <w:rFonts w:ascii="Arial" w:hAnsi="Arial" w:cs="Arial"/>
          <w:sz w:val="24"/>
          <w:szCs w:val="24"/>
        </w:rPr>
        <w:t> </w:t>
      </w:r>
      <w:r w:rsidR="00022C34">
        <w:rPr>
          <w:rStyle w:val="FontStyle29"/>
          <w:rFonts w:ascii="Arial" w:hAnsi="Arial" w:cs="Arial"/>
          <w:sz w:val="24"/>
          <w:szCs w:val="24"/>
        </w:rPr>
        <w:t>5</w:t>
      </w:r>
      <w:r w:rsidRPr="002D25CF">
        <w:rPr>
          <w:rStyle w:val="FontStyle29"/>
          <w:rFonts w:ascii="Arial" w:hAnsi="Arial" w:cs="Arial"/>
          <w:sz w:val="24"/>
          <w:szCs w:val="24"/>
        </w:rPr>
        <w:t>00 kg.</w:t>
      </w:r>
      <w:r w:rsidR="00356232" w:rsidRPr="002D25CF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9C0B9B" w:rsidRPr="002A36B1" w:rsidRDefault="009C0B9B" w:rsidP="00524D5F">
      <w:pPr>
        <w:pStyle w:val="Style12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rPr>
          <w:rFonts w:ascii="Arial" w:hAnsi="Arial" w:cs="Arial"/>
        </w:rPr>
      </w:pPr>
      <w:r w:rsidRPr="002A36B1">
        <w:rPr>
          <w:rFonts w:ascii="Arial" w:hAnsi="Arial" w:cs="Arial"/>
        </w:rPr>
        <w:t>Minimalna możliwa prędkość jazdy dla zespołu pojazdów [km/h] –</w:t>
      </w:r>
      <w:r w:rsidR="002F42CC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2A36B1">
        <w:rPr>
          <w:rFonts w:ascii="Arial" w:hAnsi="Arial" w:cs="Arial"/>
        </w:rPr>
        <w:t>80.</w:t>
      </w:r>
    </w:p>
    <w:p w:rsidR="00B00EEA" w:rsidRDefault="00B00EEA" w:rsidP="00524D5F">
      <w:pPr>
        <w:pStyle w:val="Style12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B00EEA">
        <w:rPr>
          <w:rFonts w:ascii="Arial" w:hAnsi="Arial" w:cs="Arial"/>
        </w:rPr>
        <w:t>Rama</w:t>
      </w:r>
      <w:r w:rsidRPr="00B00EEA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354CE">
        <w:rPr>
          <w:rStyle w:val="FontStyle29"/>
          <w:rFonts w:ascii="Arial" w:hAnsi="Arial" w:cs="Arial"/>
          <w:sz w:val="24"/>
          <w:szCs w:val="24"/>
        </w:rPr>
        <w:t>podwozia – podłużnica spawana z profili stalowych i ocynkowana ogniowo.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9F12A7">
        <w:rPr>
          <w:rStyle w:val="FontStyle29"/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W</w:t>
      </w:r>
      <w:r w:rsidRPr="00E901B8">
        <w:rPr>
          <w:rFonts w:ascii="Arial" w:hAnsi="Arial" w:cs="Arial"/>
        </w:rPr>
        <w:t xml:space="preserve"> związku z występowaniem różnych technologii zabezpieczenia antykorozyjnego, które są stosowane w produkcji </w:t>
      </w:r>
      <w:r>
        <w:rPr>
          <w:rFonts w:ascii="Arial" w:hAnsi="Arial" w:cs="Arial"/>
        </w:rPr>
        <w:t xml:space="preserve">elementów </w:t>
      </w:r>
      <w:r w:rsidRPr="00E901B8">
        <w:rPr>
          <w:rFonts w:ascii="Arial" w:hAnsi="Arial" w:cs="Arial"/>
        </w:rPr>
        <w:t xml:space="preserve">pojazdów samochodowych dopuszcza się do zaoferowania pojazdy, w których </w:t>
      </w:r>
      <w:r>
        <w:rPr>
          <w:rFonts w:ascii="Arial" w:hAnsi="Arial" w:cs="Arial"/>
        </w:rPr>
        <w:t>ramę</w:t>
      </w:r>
      <w:r w:rsidRPr="00E901B8">
        <w:rPr>
          <w:rFonts w:ascii="Arial" w:hAnsi="Arial" w:cs="Arial"/>
        </w:rPr>
        <w:t xml:space="preserve"> wykonano z materiałów i w technologii </w:t>
      </w:r>
      <w:r w:rsidRPr="00E901B8">
        <w:rPr>
          <w:rFonts w:ascii="Arial" w:hAnsi="Arial" w:cs="Arial"/>
        </w:rPr>
        <w:lastRenderedPageBreak/>
        <w:t>zapewniającej skuteczną i trwałą ochronę antykorozyjną</w:t>
      </w:r>
      <w:r>
        <w:rPr>
          <w:rFonts w:ascii="Arial" w:hAnsi="Arial" w:cs="Arial"/>
        </w:rPr>
        <w:t>.</w:t>
      </w:r>
      <w:r w:rsidRPr="00E90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E901B8">
        <w:rPr>
          <w:rFonts w:ascii="Arial" w:hAnsi="Arial" w:cs="Arial"/>
        </w:rPr>
        <w:t xml:space="preserve">astosowane materiały </w:t>
      </w:r>
      <w:r w:rsidR="00682C0A">
        <w:rPr>
          <w:rFonts w:ascii="Arial" w:hAnsi="Arial" w:cs="Arial"/>
        </w:rPr>
        <w:br/>
      </w:r>
      <w:r w:rsidRPr="00E901B8">
        <w:rPr>
          <w:rFonts w:ascii="Arial" w:hAnsi="Arial" w:cs="Arial"/>
        </w:rPr>
        <w:t>i metody zabezpieczenia antykorozyjnego muszą być zgodne z normami fabrycznymi producenta pojazdu</w:t>
      </w:r>
      <w:r>
        <w:rPr>
          <w:rFonts w:ascii="Arial" w:hAnsi="Arial" w:cs="Arial"/>
        </w:rPr>
        <w:t>.</w:t>
      </w:r>
    </w:p>
    <w:p w:rsidR="00704695" w:rsidRDefault="00506B9C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FE170B">
        <w:rPr>
          <w:rStyle w:val="FontStyle29"/>
          <w:rFonts w:ascii="Arial" w:hAnsi="Arial" w:cs="Arial"/>
          <w:sz w:val="24"/>
          <w:szCs w:val="24"/>
        </w:rPr>
        <w:t xml:space="preserve">Zawieszenie </w:t>
      </w:r>
      <w:r w:rsidR="00D84F50" w:rsidRPr="00FE170B">
        <w:rPr>
          <w:rStyle w:val="FontStyle29"/>
          <w:rFonts w:ascii="Arial" w:hAnsi="Arial" w:cs="Arial"/>
          <w:sz w:val="24"/>
          <w:szCs w:val="24"/>
        </w:rPr>
        <w:t>– umożliwiające tłumienie</w:t>
      </w:r>
      <w:r w:rsidR="00457C18" w:rsidRPr="00FE170B">
        <w:rPr>
          <w:rStyle w:val="FontStyle29"/>
          <w:rFonts w:ascii="Arial" w:hAnsi="Arial" w:cs="Arial"/>
          <w:sz w:val="24"/>
          <w:szCs w:val="24"/>
        </w:rPr>
        <w:t xml:space="preserve"> drga</w:t>
      </w:r>
      <w:r w:rsidR="00D84F50" w:rsidRPr="00FE170B">
        <w:rPr>
          <w:rStyle w:val="FontStyle29"/>
          <w:rFonts w:ascii="Arial" w:hAnsi="Arial" w:cs="Arial"/>
          <w:sz w:val="24"/>
          <w:szCs w:val="24"/>
        </w:rPr>
        <w:t>ń</w:t>
      </w:r>
      <w:r w:rsidR="00457C18" w:rsidRPr="00FE170B">
        <w:rPr>
          <w:rStyle w:val="FontStyle29"/>
          <w:rFonts w:ascii="Arial" w:hAnsi="Arial" w:cs="Arial"/>
          <w:sz w:val="24"/>
          <w:szCs w:val="24"/>
        </w:rPr>
        <w:t>, które mają wpływ na płynność ruchu zestawu pojazdów złożonego z przyczepy i pojazdu ciągnącego</w:t>
      </w:r>
      <w:r w:rsidRPr="00FE170B">
        <w:rPr>
          <w:rStyle w:val="FontStyle29"/>
          <w:rFonts w:ascii="Arial" w:hAnsi="Arial" w:cs="Arial"/>
          <w:sz w:val="24"/>
          <w:szCs w:val="24"/>
        </w:rPr>
        <w:t>.</w:t>
      </w:r>
      <w:r w:rsidR="00D84F50" w:rsidRPr="00FE170B">
        <w:rPr>
          <w:rStyle w:val="FontStyle29"/>
          <w:rFonts w:ascii="Arial" w:hAnsi="Arial" w:cs="Arial"/>
          <w:sz w:val="24"/>
          <w:szCs w:val="24"/>
        </w:rPr>
        <w:t xml:space="preserve"> Rodzaj zawieszenia (zależne, niezależne, półniezależne lub inne) oraz spos</w:t>
      </w:r>
      <w:r w:rsidR="00FE170B">
        <w:rPr>
          <w:rStyle w:val="FontStyle29"/>
          <w:rFonts w:ascii="Arial" w:hAnsi="Arial" w:cs="Arial"/>
          <w:sz w:val="24"/>
          <w:szCs w:val="24"/>
        </w:rPr>
        <w:t>ó</w:t>
      </w:r>
      <w:r w:rsidR="00D84F50" w:rsidRPr="00FE170B">
        <w:rPr>
          <w:rStyle w:val="FontStyle29"/>
          <w:rFonts w:ascii="Arial" w:hAnsi="Arial" w:cs="Arial"/>
          <w:sz w:val="24"/>
          <w:szCs w:val="24"/>
        </w:rPr>
        <w:t xml:space="preserve">b tłumienia drgań, </w:t>
      </w:r>
      <w:r w:rsidR="002C1C84">
        <w:rPr>
          <w:rStyle w:val="FontStyle29"/>
          <w:rFonts w:ascii="Arial" w:hAnsi="Arial" w:cs="Arial"/>
          <w:sz w:val="24"/>
          <w:szCs w:val="24"/>
        </w:rPr>
        <w:br/>
      </w:r>
      <w:r w:rsidR="00D84F50" w:rsidRPr="00FE170B">
        <w:rPr>
          <w:rStyle w:val="FontStyle29"/>
          <w:rFonts w:ascii="Arial" w:hAnsi="Arial" w:cs="Arial"/>
          <w:sz w:val="24"/>
          <w:szCs w:val="24"/>
        </w:rPr>
        <w:t xml:space="preserve">w tym </w:t>
      </w:r>
      <w:r w:rsidR="00FE170B">
        <w:rPr>
          <w:rStyle w:val="FontStyle29"/>
          <w:rFonts w:ascii="Arial" w:hAnsi="Arial" w:cs="Arial"/>
          <w:sz w:val="24"/>
          <w:szCs w:val="24"/>
        </w:rPr>
        <w:t xml:space="preserve">dobór </w:t>
      </w:r>
      <w:r w:rsidR="00D84F50" w:rsidRPr="00FE170B">
        <w:rPr>
          <w:rStyle w:val="FontStyle29"/>
          <w:rFonts w:ascii="Arial" w:hAnsi="Arial" w:cs="Arial"/>
          <w:sz w:val="24"/>
          <w:szCs w:val="24"/>
        </w:rPr>
        <w:t>elementów prowadzących zawieszenia leży w gestii wykonawcy umowy.</w:t>
      </w:r>
    </w:p>
    <w:p w:rsidR="00704695" w:rsidRDefault="00C87D0F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284"/>
        <w:rPr>
          <w:rFonts w:ascii="Arial" w:hAnsi="Arial" w:cs="Arial"/>
        </w:rPr>
      </w:pPr>
      <w:r w:rsidRPr="00704695">
        <w:rPr>
          <w:rFonts w:ascii="Arial" w:hAnsi="Arial" w:cs="Arial"/>
        </w:rPr>
        <w:t>Pojazd</w:t>
      </w:r>
      <w:r w:rsidR="002C1D5C" w:rsidRPr="00704695">
        <w:rPr>
          <w:rFonts w:ascii="Arial" w:hAnsi="Arial" w:cs="Arial"/>
        </w:rPr>
        <w:t>y</w:t>
      </w:r>
      <w:r w:rsidRPr="00704695">
        <w:rPr>
          <w:rFonts w:ascii="Arial" w:hAnsi="Arial" w:cs="Arial"/>
        </w:rPr>
        <w:t xml:space="preserve"> mus</w:t>
      </w:r>
      <w:r w:rsidR="002C1D5C" w:rsidRPr="00704695">
        <w:rPr>
          <w:rFonts w:ascii="Arial" w:hAnsi="Arial" w:cs="Arial"/>
        </w:rPr>
        <w:t>zą</w:t>
      </w:r>
      <w:r w:rsidRPr="00704695">
        <w:rPr>
          <w:rFonts w:ascii="Arial" w:hAnsi="Arial" w:cs="Arial"/>
        </w:rPr>
        <w:t xml:space="preserve"> być wyposażon</w:t>
      </w:r>
      <w:r w:rsidR="002C1D5C" w:rsidRPr="00704695">
        <w:rPr>
          <w:rFonts w:ascii="Arial" w:hAnsi="Arial" w:cs="Arial"/>
        </w:rPr>
        <w:t>e</w:t>
      </w:r>
      <w:r w:rsidRPr="00704695">
        <w:rPr>
          <w:rFonts w:ascii="Arial" w:hAnsi="Arial" w:cs="Arial"/>
        </w:rPr>
        <w:t xml:space="preserve"> w </w:t>
      </w:r>
      <w:r w:rsidR="00B7626B">
        <w:rPr>
          <w:rFonts w:ascii="Arial" w:hAnsi="Arial" w:cs="Arial"/>
        </w:rPr>
        <w:t xml:space="preserve">koła z </w:t>
      </w:r>
      <w:r w:rsidRPr="00704695">
        <w:rPr>
          <w:rFonts w:ascii="Arial" w:hAnsi="Arial" w:cs="Arial"/>
        </w:rPr>
        <w:t>jednakow</w:t>
      </w:r>
      <w:r w:rsidR="00B7626B">
        <w:rPr>
          <w:rFonts w:ascii="Arial" w:hAnsi="Arial" w:cs="Arial"/>
        </w:rPr>
        <w:t>ym</w:t>
      </w:r>
      <w:r w:rsidRPr="00704695">
        <w:rPr>
          <w:rFonts w:ascii="Arial" w:hAnsi="Arial" w:cs="Arial"/>
        </w:rPr>
        <w:t xml:space="preserve"> ogumienie</w:t>
      </w:r>
      <w:r w:rsidR="00B7626B">
        <w:rPr>
          <w:rFonts w:ascii="Arial" w:hAnsi="Arial" w:cs="Arial"/>
        </w:rPr>
        <w:t>m</w:t>
      </w:r>
      <w:r w:rsidRPr="00704695">
        <w:rPr>
          <w:rFonts w:ascii="Arial" w:hAnsi="Arial" w:cs="Arial"/>
        </w:rPr>
        <w:t xml:space="preserve"> bezdętkow</w:t>
      </w:r>
      <w:r w:rsidR="00B7626B">
        <w:rPr>
          <w:rFonts w:ascii="Arial" w:hAnsi="Arial" w:cs="Arial"/>
        </w:rPr>
        <w:t>ym</w:t>
      </w:r>
      <w:r w:rsidRPr="00704695">
        <w:rPr>
          <w:rFonts w:ascii="Arial" w:hAnsi="Arial" w:cs="Arial"/>
        </w:rPr>
        <w:t xml:space="preserve"> </w:t>
      </w:r>
      <w:r w:rsidR="00682C0A">
        <w:rPr>
          <w:rFonts w:ascii="Arial" w:hAnsi="Arial" w:cs="Arial"/>
        </w:rPr>
        <w:br/>
      </w:r>
      <w:r w:rsidRPr="00704695">
        <w:rPr>
          <w:rFonts w:ascii="Arial" w:hAnsi="Arial" w:cs="Arial"/>
        </w:rPr>
        <w:t>(</w:t>
      </w:r>
      <w:r w:rsidR="001F2D81" w:rsidRPr="00704695">
        <w:rPr>
          <w:rFonts w:ascii="Arial" w:hAnsi="Arial" w:cs="Arial"/>
        </w:rPr>
        <w:t xml:space="preserve">tzw. ogumienie </w:t>
      </w:r>
      <w:r w:rsidR="00835040" w:rsidRPr="007A1331">
        <w:rPr>
          <w:rFonts w:ascii="Arial" w:hAnsi="Arial" w:cs="Arial"/>
        </w:rPr>
        <w:t>wielosezonowe</w:t>
      </w:r>
      <w:r w:rsidR="00835040">
        <w:rPr>
          <w:rFonts w:ascii="Arial" w:hAnsi="Arial" w:cs="Arial"/>
        </w:rPr>
        <w:t xml:space="preserve"> – </w:t>
      </w:r>
      <w:r w:rsidR="00835040" w:rsidRPr="007A1331">
        <w:rPr>
          <w:rFonts w:ascii="Arial" w:hAnsi="Arial" w:cs="Arial"/>
        </w:rPr>
        <w:t>całoroczne</w:t>
      </w:r>
      <w:r w:rsidR="00835040">
        <w:rPr>
          <w:rStyle w:val="Odwoanieprzypisudolnego"/>
          <w:rFonts w:ascii="Arial" w:hAnsi="Arial" w:cs="Arial"/>
        </w:rPr>
        <w:footnoteReference w:id="12"/>
      </w:r>
      <w:r w:rsidR="001F2D81" w:rsidRPr="00704695">
        <w:rPr>
          <w:rFonts w:ascii="Arial" w:hAnsi="Arial" w:cs="Arial"/>
        </w:rPr>
        <w:t xml:space="preserve">), </w:t>
      </w:r>
      <w:r w:rsidRPr="00704695">
        <w:rPr>
          <w:rFonts w:ascii="Arial" w:hAnsi="Arial" w:cs="Arial"/>
        </w:rPr>
        <w:t>wraz z pełnowymiarowym kołem zapasowym umieszczonym, w sposób uniemożliwiający jego swobodne przemieszczanie</w:t>
      </w:r>
      <w:r w:rsidR="001F2D81" w:rsidRPr="00704695">
        <w:rPr>
          <w:rFonts w:ascii="Arial" w:hAnsi="Arial" w:cs="Arial"/>
        </w:rPr>
        <w:t>.</w:t>
      </w:r>
    </w:p>
    <w:p w:rsidR="0093609E" w:rsidRPr="00704695" w:rsidRDefault="002C1D5C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426"/>
        <w:rPr>
          <w:rFonts w:ascii="Arial" w:hAnsi="Arial" w:cs="Arial"/>
        </w:rPr>
      </w:pPr>
      <w:r w:rsidRPr="00704695">
        <w:rPr>
          <w:rFonts w:ascii="Arial" w:hAnsi="Arial" w:cs="Arial"/>
        </w:rPr>
        <w:t xml:space="preserve">Pojazdy </w:t>
      </w:r>
      <w:r w:rsidR="0093609E" w:rsidRPr="00704695">
        <w:rPr>
          <w:rFonts w:ascii="Arial" w:hAnsi="Arial" w:cs="Arial"/>
        </w:rPr>
        <w:t>muszą posiadać</w:t>
      </w:r>
      <w:r w:rsidRPr="00704695">
        <w:rPr>
          <w:rFonts w:ascii="Arial" w:hAnsi="Arial" w:cs="Arial"/>
        </w:rPr>
        <w:t xml:space="preserve"> hamulce</w:t>
      </w:r>
      <w:r w:rsidR="0093609E" w:rsidRPr="00704695">
        <w:rPr>
          <w:rFonts w:ascii="Arial" w:hAnsi="Arial" w:cs="Arial"/>
        </w:rPr>
        <w:t>:</w:t>
      </w:r>
    </w:p>
    <w:p w:rsidR="001F2D81" w:rsidRPr="002C1D5C" w:rsidRDefault="0093609E" w:rsidP="00524D5F">
      <w:pPr>
        <w:pStyle w:val="Style12"/>
        <w:widowControl/>
        <w:numPr>
          <w:ilvl w:val="0"/>
          <w:numId w:val="12"/>
        </w:numPr>
        <w:tabs>
          <w:tab w:val="left" w:pos="567"/>
        </w:tabs>
        <w:spacing w:line="300" w:lineRule="auto"/>
        <w:ind w:left="567" w:hanging="284"/>
        <w:rPr>
          <w:rFonts w:ascii="Arial" w:hAnsi="Arial" w:cs="Arial"/>
        </w:rPr>
      </w:pPr>
      <w:r w:rsidRPr="002C1D5C">
        <w:rPr>
          <w:rFonts w:ascii="Arial" w:hAnsi="Arial" w:cs="Arial"/>
        </w:rPr>
        <w:t xml:space="preserve">hamulec roboczy </w:t>
      </w:r>
      <w:r w:rsidR="00A158C2" w:rsidRPr="002C1D5C">
        <w:rPr>
          <w:rFonts w:ascii="Arial" w:hAnsi="Arial" w:cs="Arial"/>
        </w:rPr>
        <w:t>dzia</w:t>
      </w:r>
      <w:r w:rsidR="00A158C2" w:rsidRPr="002C1D5C">
        <w:rPr>
          <w:rFonts w:ascii="Arial" w:hAnsi="Arial" w:cs="Arial" w:hint="eastAsia"/>
        </w:rPr>
        <w:t>ł</w:t>
      </w:r>
      <w:r w:rsidR="00A158C2" w:rsidRPr="002C1D5C">
        <w:rPr>
          <w:rFonts w:ascii="Arial" w:hAnsi="Arial" w:cs="Arial"/>
        </w:rPr>
        <w:t>aj</w:t>
      </w:r>
      <w:r w:rsidR="00A158C2" w:rsidRPr="002C1D5C">
        <w:rPr>
          <w:rFonts w:ascii="Arial" w:hAnsi="Arial" w:cs="Arial" w:hint="eastAsia"/>
        </w:rPr>
        <w:t>ą</w:t>
      </w:r>
      <w:r w:rsidR="00A158C2" w:rsidRPr="002C1D5C">
        <w:rPr>
          <w:rFonts w:ascii="Arial" w:hAnsi="Arial" w:cs="Arial"/>
        </w:rPr>
        <w:t>cy na wszystkie ko</w:t>
      </w:r>
      <w:r w:rsidR="00A158C2" w:rsidRPr="002C1D5C">
        <w:rPr>
          <w:rFonts w:ascii="Arial" w:hAnsi="Arial" w:cs="Arial" w:hint="eastAsia"/>
        </w:rPr>
        <w:t>ł</w:t>
      </w:r>
      <w:r w:rsidR="00A158C2" w:rsidRPr="002C1D5C">
        <w:rPr>
          <w:rFonts w:ascii="Arial" w:hAnsi="Arial" w:cs="Arial"/>
        </w:rPr>
        <w:t>a – przeznaczony do zmniejszania pr</w:t>
      </w:r>
      <w:r w:rsidR="00A158C2" w:rsidRPr="002C1D5C">
        <w:rPr>
          <w:rFonts w:ascii="Arial" w:hAnsi="Arial" w:cs="Arial" w:hint="eastAsia"/>
        </w:rPr>
        <w:t>ę</w:t>
      </w:r>
      <w:r w:rsidR="00A158C2" w:rsidRPr="002C1D5C">
        <w:rPr>
          <w:rFonts w:ascii="Arial" w:hAnsi="Arial" w:cs="Arial"/>
        </w:rPr>
        <w:t>dko</w:t>
      </w:r>
      <w:r w:rsidR="00A158C2" w:rsidRPr="002C1D5C">
        <w:rPr>
          <w:rFonts w:ascii="Arial" w:hAnsi="Arial" w:cs="Arial" w:hint="eastAsia"/>
        </w:rPr>
        <w:t>ś</w:t>
      </w:r>
      <w:r w:rsidR="002C1D5C">
        <w:rPr>
          <w:rFonts w:ascii="Arial" w:hAnsi="Arial" w:cs="Arial"/>
        </w:rPr>
        <w:t>ci pojazdu</w:t>
      </w:r>
      <w:r w:rsidR="00A158C2" w:rsidRPr="002C1D5C">
        <w:rPr>
          <w:rFonts w:ascii="Arial" w:hAnsi="Arial" w:cs="Arial"/>
        </w:rPr>
        <w:t xml:space="preserve"> i zatrzymywania </w:t>
      </w:r>
      <w:r w:rsidR="002C1D5C">
        <w:rPr>
          <w:rFonts w:ascii="Arial" w:hAnsi="Arial" w:cs="Arial"/>
        </w:rPr>
        <w:t>go</w:t>
      </w:r>
      <w:r w:rsidR="00A158C2" w:rsidRPr="002C1D5C">
        <w:rPr>
          <w:rFonts w:ascii="Arial" w:hAnsi="Arial" w:cs="Arial"/>
        </w:rPr>
        <w:t xml:space="preserve"> w spos</w:t>
      </w:r>
      <w:r w:rsidR="00A158C2" w:rsidRPr="002C1D5C">
        <w:rPr>
          <w:rFonts w:ascii="Arial" w:hAnsi="Arial" w:cs="Arial" w:hint="eastAsia"/>
        </w:rPr>
        <w:t>ó</w:t>
      </w:r>
      <w:r w:rsidR="00A158C2" w:rsidRPr="002C1D5C">
        <w:rPr>
          <w:rFonts w:ascii="Arial" w:hAnsi="Arial" w:cs="Arial"/>
        </w:rPr>
        <w:t>b niezawodny, szybki i skuteczny, niezale</w:t>
      </w:r>
      <w:r w:rsidR="00A158C2" w:rsidRPr="002C1D5C">
        <w:rPr>
          <w:rFonts w:ascii="Arial" w:hAnsi="Arial" w:cs="Arial" w:hint="eastAsia"/>
        </w:rPr>
        <w:t>ż</w:t>
      </w:r>
      <w:r w:rsidR="00A158C2" w:rsidRPr="002C1D5C">
        <w:rPr>
          <w:rFonts w:ascii="Arial" w:hAnsi="Arial" w:cs="Arial"/>
        </w:rPr>
        <w:t xml:space="preserve">nie od </w:t>
      </w:r>
      <w:r w:rsidR="00936B5D">
        <w:rPr>
          <w:rFonts w:ascii="Arial" w:hAnsi="Arial" w:cs="Arial"/>
        </w:rPr>
        <w:t>jego</w:t>
      </w:r>
      <w:r w:rsidR="00A158C2" w:rsidRPr="002C1D5C">
        <w:rPr>
          <w:rFonts w:ascii="Arial" w:hAnsi="Arial" w:cs="Arial"/>
        </w:rPr>
        <w:t xml:space="preserve"> pr</w:t>
      </w:r>
      <w:r w:rsidR="00A158C2" w:rsidRPr="002C1D5C">
        <w:rPr>
          <w:rFonts w:ascii="Arial" w:hAnsi="Arial" w:cs="Arial" w:hint="eastAsia"/>
        </w:rPr>
        <w:t>ę</w:t>
      </w:r>
      <w:r w:rsidR="00A158C2" w:rsidRPr="002C1D5C">
        <w:rPr>
          <w:rFonts w:ascii="Arial" w:hAnsi="Arial" w:cs="Arial"/>
        </w:rPr>
        <w:t>dko</w:t>
      </w:r>
      <w:r w:rsidR="00A158C2" w:rsidRPr="002C1D5C">
        <w:rPr>
          <w:rFonts w:ascii="Arial" w:hAnsi="Arial" w:cs="Arial" w:hint="eastAsia"/>
        </w:rPr>
        <w:t>ś</w:t>
      </w:r>
      <w:r w:rsidR="00A158C2" w:rsidRPr="002C1D5C">
        <w:rPr>
          <w:rFonts w:ascii="Arial" w:hAnsi="Arial" w:cs="Arial"/>
        </w:rPr>
        <w:t>ci i obci</w:t>
      </w:r>
      <w:r w:rsidR="00A158C2" w:rsidRPr="002C1D5C">
        <w:rPr>
          <w:rFonts w:ascii="Arial" w:hAnsi="Arial" w:cs="Arial" w:hint="eastAsia"/>
        </w:rPr>
        <w:t>ąż</w:t>
      </w:r>
      <w:r w:rsidR="00A158C2" w:rsidRPr="002C1D5C">
        <w:rPr>
          <w:rFonts w:ascii="Arial" w:hAnsi="Arial" w:cs="Arial"/>
        </w:rPr>
        <w:t>enia oraz od k</w:t>
      </w:r>
      <w:r w:rsidR="00A158C2" w:rsidRPr="002C1D5C">
        <w:rPr>
          <w:rFonts w:ascii="Arial" w:hAnsi="Arial" w:cs="Arial" w:hint="eastAsia"/>
        </w:rPr>
        <w:t>ą</w:t>
      </w:r>
      <w:r w:rsidR="00A158C2" w:rsidRPr="002C1D5C">
        <w:rPr>
          <w:rFonts w:ascii="Arial" w:hAnsi="Arial" w:cs="Arial"/>
        </w:rPr>
        <w:t>ta wzniesienia lub spadku jezdni, z mo</w:t>
      </w:r>
      <w:r w:rsidR="00A158C2" w:rsidRPr="002C1D5C">
        <w:rPr>
          <w:rFonts w:ascii="Arial" w:hAnsi="Arial" w:cs="Arial" w:hint="eastAsia"/>
        </w:rPr>
        <w:t>ż</w:t>
      </w:r>
      <w:r w:rsidR="00A158C2" w:rsidRPr="002C1D5C">
        <w:rPr>
          <w:rFonts w:ascii="Arial" w:hAnsi="Arial" w:cs="Arial"/>
        </w:rPr>
        <w:t>liwo</w:t>
      </w:r>
      <w:r w:rsidR="00A158C2" w:rsidRPr="002C1D5C">
        <w:rPr>
          <w:rFonts w:ascii="Arial" w:hAnsi="Arial" w:cs="Arial" w:hint="eastAsia"/>
        </w:rPr>
        <w:t>ś</w:t>
      </w:r>
      <w:r w:rsidR="00A158C2" w:rsidRPr="002C1D5C">
        <w:rPr>
          <w:rFonts w:ascii="Arial" w:hAnsi="Arial" w:cs="Arial"/>
        </w:rPr>
        <w:t>ci</w:t>
      </w:r>
      <w:r w:rsidR="00A158C2" w:rsidRPr="002C1D5C">
        <w:rPr>
          <w:rFonts w:ascii="Arial" w:hAnsi="Arial" w:cs="Arial" w:hint="eastAsia"/>
        </w:rPr>
        <w:t>ą</w:t>
      </w:r>
      <w:r w:rsidR="00A158C2" w:rsidRPr="002C1D5C">
        <w:rPr>
          <w:rFonts w:ascii="Arial" w:hAnsi="Arial" w:cs="Arial"/>
        </w:rPr>
        <w:t xml:space="preserve"> regulowania intensywno</w:t>
      </w:r>
      <w:r w:rsidR="00A158C2" w:rsidRPr="002C1D5C">
        <w:rPr>
          <w:rFonts w:ascii="Arial" w:hAnsi="Arial" w:cs="Arial" w:hint="eastAsia"/>
        </w:rPr>
        <w:t>ś</w:t>
      </w:r>
      <w:r w:rsidR="00A158C2" w:rsidRPr="002C1D5C">
        <w:rPr>
          <w:rFonts w:ascii="Arial" w:hAnsi="Arial" w:cs="Arial"/>
        </w:rPr>
        <w:t>ci hamowania</w:t>
      </w:r>
      <w:r w:rsidR="00936B5D">
        <w:rPr>
          <w:rFonts w:ascii="Arial" w:hAnsi="Arial" w:cs="Arial"/>
        </w:rPr>
        <w:t xml:space="preserve"> i dokonywania hamowania z miejsca kierowcy pojazdu ciągnącego bez użycia rąk</w:t>
      </w:r>
      <w:r w:rsidR="00A158C2" w:rsidRPr="002C1D5C">
        <w:rPr>
          <w:rFonts w:ascii="Arial" w:hAnsi="Arial" w:cs="Arial"/>
        </w:rPr>
        <w:t>;</w:t>
      </w:r>
      <w:r w:rsidR="002C1D5C" w:rsidRPr="002C1D5C">
        <w:rPr>
          <w:rFonts w:ascii="Arial" w:hAnsi="Arial" w:cs="Arial"/>
        </w:rPr>
        <w:t xml:space="preserve"> </w:t>
      </w:r>
      <w:r w:rsidR="00A158C2" w:rsidRPr="002C1D5C">
        <w:rPr>
          <w:rFonts w:ascii="Arial" w:hAnsi="Arial" w:cs="Arial"/>
        </w:rPr>
        <w:t xml:space="preserve">hamulec roboczy musi </w:t>
      </w:r>
      <w:r w:rsidRPr="002C1D5C">
        <w:rPr>
          <w:rFonts w:ascii="Arial" w:hAnsi="Arial" w:cs="Arial"/>
        </w:rPr>
        <w:t>zapewnia</w:t>
      </w:r>
      <w:r w:rsidR="00A158C2" w:rsidRPr="002C1D5C">
        <w:rPr>
          <w:rFonts w:ascii="Arial" w:hAnsi="Arial" w:cs="Arial"/>
        </w:rPr>
        <w:t>ć</w:t>
      </w:r>
      <w:r w:rsidRPr="002C1D5C">
        <w:rPr>
          <w:rFonts w:ascii="Arial" w:hAnsi="Arial" w:cs="Arial"/>
        </w:rPr>
        <w:t xml:space="preserve"> samoczynne zatrzymanie p</w:t>
      </w:r>
      <w:r w:rsidR="002C1D5C">
        <w:rPr>
          <w:rFonts w:ascii="Arial" w:hAnsi="Arial" w:cs="Arial"/>
        </w:rPr>
        <w:t>ojazdu</w:t>
      </w:r>
      <w:r w:rsidRPr="002C1D5C">
        <w:rPr>
          <w:rFonts w:ascii="Arial" w:hAnsi="Arial" w:cs="Arial"/>
        </w:rPr>
        <w:t xml:space="preserve"> w razie zerwania podczas jazdy połączenia z pojazdem ciągnącym</w:t>
      </w:r>
      <w:r w:rsidR="00C32EB8" w:rsidRPr="002C1D5C">
        <w:rPr>
          <w:rFonts w:ascii="Arial" w:hAnsi="Arial" w:cs="Arial"/>
        </w:rPr>
        <w:t>;</w:t>
      </w:r>
      <w:r w:rsidR="00A158C2" w:rsidRPr="002C1D5C">
        <w:rPr>
          <w:rFonts w:ascii="Arial" w:hAnsi="Arial" w:cs="Arial"/>
        </w:rPr>
        <w:t xml:space="preserve"> hamulec roboczy musi być uruchamiany z miejsca kierowcy jednym ruchem </w:t>
      </w:r>
      <w:r w:rsidR="00A158C2" w:rsidRPr="002C1D5C">
        <w:rPr>
          <w:rFonts w:ascii="Arial" w:hAnsi="Arial" w:cs="Arial" w:hint="eastAsia"/>
        </w:rPr>
        <w:t>łą</w:t>
      </w:r>
      <w:r w:rsidR="00A158C2" w:rsidRPr="002C1D5C">
        <w:rPr>
          <w:rFonts w:ascii="Arial" w:hAnsi="Arial" w:cs="Arial"/>
        </w:rPr>
        <w:t>cznie z hamulcem roboczym pojazdu ci</w:t>
      </w:r>
      <w:r w:rsidR="00A158C2" w:rsidRPr="002C1D5C">
        <w:rPr>
          <w:rFonts w:ascii="Arial" w:hAnsi="Arial" w:cs="Arial" w:hint="eastAsia"/>
        </w:rPr>
        <w:t>ą</w:t>
      </w:r>
      <w:r w:rsidR="00A158C2" w:rsidRPr="002C1D5C">
        <w:rPr>
          <w:rFonts w:ascii="Arial" w:hAnsi="Arial" w:cs="Arial"/>
        </w:rPr>
        <w:t>gn</w:t>
      </w:r>
      <w:r w:rsidR="00A158C2" w:rsidRPr="002C1D5C">
        <w:rPr>
          <w:rFonts w:ascii="Arial" w:hAnsi="Arial" w:cs="Arial" w:hint="eastAsia"/>
        </w:rPr>
        <w:t>ą</w:t>
      </w:r>
      <w:r w:rsidR="00A158C2" w:rsidRPr="002C1D5C">
        <w:rPr>
          <w:rFonts w:ascii="Arial" w:hAnsi="Arial" w:cs="Arial"/>
        </w:rPr>
        <w:t xml:space="preserve">cego jednakże </w:t>
      </w:r>
      <w:r w:rsidR="001F2D81" w:rsidRPr="002C1D5C">
        <w:rPr>
          <w:rFonts w:ascii="Arial" w:hAnsi="Arial" w:cs="Arial"/>
        </w:rPr>
        <w:t>dopuszcza si</w:t>
      </w:r>
      <w:r w:rsidR="001F2D81" w:rsidRPr="002C1D5C">
        <w:rPr>
          <w:rFonts w:ascii="Arial" w:hAnsi="Arial" w:cs="Arial" w:hint="eastAsia"/>
        </w:rPr>
        <w:t>ę</w:t>
      </w:r>
      <w:r w:rsidR="001F2D81" w:rsidRPr="002C1D5C">
        <w:rPr>
          <w:rFonts w:ascii="Arial" w:hAnsi="Arial" w:cs="Arial"/>
        </w:rPr>
        <w:t xml:space="preserve"> wyposażenie pojazd</w:t>
      </w:r>
      <w:r w:rsidR="002C1D5C">
        <w:rPr>
          <w:rFonts w:ascii="Arial" w:hAnsi="Arial" w:cs="Arial"/>
        </w:rPr>
        <w:t>u</w:t>
      </w:r>
      <w:r w:rsidR="001F2D81" w:rsidRPr="002C1D5C">
        <w:rPr>
          <w:rFonts w:ascii="Arial" w:hAnsi="Arial" w:cs="Arial"/>
        </w:rPr>
        <w:t xml:space="preserve"> w hamulec roboczy typu bezw</w:t>
      </w:r>
      <w:r w:rsidR="001F2D81" w:rsidRPr="002C1D5C">
        <w:rPr>
          <w:rFonts w:ascii="Arial" w:hAnsi="Arial" w:cs="Arial" w:hint="eastAsia"/>
        </w:rPr>
        <w:t>ł</w:t>
      </w:r>
      <w:r w:rsidR="001F2D81" w:rsidRPr="002C1D5C">
        <w:rPr>
          <w:rFonts w:ascii="Arial" w:hAnsi="Arial" w:cs="Arial"/>
        </w:rPr>
        <w:t>adno</w:t>
      </w:r>
      <w:r w:rsidR="001F2D81" w:rsidRPr="002C1D5C">
        <w:rPr>
          <w:rFonts w:ascii="Arial" w:hAnsi="Arial" w:cs="Arial" w:hint="eastAsia"/>
        </w:rPr>
        <w:t>ś</w:t>
      </w:r>
      <w:r w:rsidR="001F2D81" w:rsidRPr="002C1D5C">
        <w:rPr>
          <w:rFonts w:ascii="Arial" w:hAnsi="Arial" w:cs="Arial"/>
        </w:rPr>
        <w:t>ciowego (najazdowy);</w:t>
      </w:r>
    </w:p>
    <w:p w:rsidR="00C32EB8" w:rsidRPr="00C32EB8" w:rsidRDefault="0093609E" w:rsidP="00524D5F">
      <w:pPr>
        <w:pStyle w:val="Style12"/>
        <w:widowControl/>
        <w:numPr>
          <w:ilvl w:val="0"/>
          <w:numId w:val="12"/>
        </w:numPr>
        <w:tabs>
          <w:tab w:val="left" w:pos="567"/>
        </w:tabs>
        <w:spacing w:line="300" w:lineRule="auto"/>
        <w:ind w:left="567" w:hanging="284"/>
        <w:rPr>
          <w:rFonts w:ascii="Arial" w:hAnsi="Arial" w:cs="Arial"/>
        </w:rPr>
      </w:pPr>
      <w:r w:rsidRPr="00C32EB8">
        <w:rPr>
          <w:rFonts w:ascii="Arial" w:hAnsi="Arial" w:cs="Arial"/>
        </w:rPr>
        <w:t>hamulec postojowy dzia</w:t>
      </w:r>
      <w:r w:rsidRPr="00C32EB8">
        <w:rPr>
          <w:rFonts w:ascii="Arial" w:hAnsi="Arial" w:cs="Arial" w:hint="eastAsia"/>
        </w:rPr>
        <w:t>ł</w:t>
      </w:r>
      <w:r w:rsidRPr="00C32EB8">
        <w:rPr>
          <w:rFonts w:ascii="Arial" w:hAnsi="Arial" w:cs="Arial"/>
        </w:rPr>
        <w:t>aj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cy r</w:t>
      </w:r>
      <w:r w:rsidRPr="00C32EB8">
        <w:rPr>
          <w:rFonts w:ascii="Arial" w:hAnsi="Arial" w:cs="Arial" w:hint="eastAsia"/>
        </w:rPr>
        <w:t>ó</w:t>
      </w:r>
      <w:r w:rsidRPr="00C32EB8">
        <w:rPr>
          <w:rFonts w:ascii="Arial" w:hAnsi="Arial" w:cs="Arial"/>
        </w:rPr>
        <w:t>wnie</w:t>
      </w:r>
      <w:r w:rsidRPr="00C32EB8">
        <w:rPr>
          <w:rFonts w:ascii="Arial" w:hAnsi="Arial" w:cs="Arial" w:hint="eastAsia"/>
        </w:rPr>
        <w:t>ż</w:t>
      </w:r>
      <w:r w:rsidRPr="00C32EB8">
        <w:rPr>
          <w:rFonts w:ascii="Arial" w:hAnsi="Arial" w:cs="Arial"/>
        </w:rPr>
        <w:t xml:space="preserve">, gdy </w:t>
      </w:r>
      <w:r w:rsidR="002C1D5C">
        <w:rPr>
          <w:rFonts w:ascii="Arial" w:hAnsi="Arial" w:cs="Arial"/>
        </w:rPr>
        <w:t>pojazd</w:t>
      </w:r>
      <w:r w:rsidRPr="00C32EB8">
        <w:rPr>
          <w:rFonts w:ascii="Arial" w:hAnsi="Arial" w:cs="Arial"/>
        </w:rPr>
        <w:t xml:space="preserve"> jest od</w:t>
      </w:r>
      <w:r w:rsidRPr="00C32EB8">
        <w:rPr>
          <w:rFonts w:ascii="Arial" w:hAnsi="Arial" w:cs="Arial" w:hint="eastAsia"/>
        </w:rPr>
        <w:t>łą</w:t>
      </w:r>
      <w:r w:rsidRPr="00C32EB8">
        <w:rPr>
          <w:rFonts w:ascii="Arial" w:hAnsi="Arial" w:cs="Arial"/>
        </w:rPr>
        <w:t>czon</w:t>
      </w:r>
      <w:r w:rsidR="002C1D5C">
        <w:rPr>
          <w:rFonts w:ascii="Arial" w:hAnsi="Arial" w:cs="Arial"/>
        </w:rPr>
        <w:t>y</w:t>
      </w:r>
      <w:r w:rsidRPr="00C32EB8">
        <w:rPr>
          <w:rFonts w:ascii="Arial" w:hAnsi="Arial" w:cs="Arial"/>
        </w:rPr>
        <w:t xml:space="preserve"> od pojazdu ci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gn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cego</w:t>
      </w:r>
      <w:r w:rsidR="005501C8">
        <w:rPr>
          <w:rFonts w:ascii="Arial" w:hAnsi="Arial" w:cs="Arial"/>
        </w:rPr>
        <w:t xml:space="preserve"> i ma być</w:t>
      </w:r>
      <w:r w:rsidRPr="00C32EB8">
        <w:rPr>
          <w:rFonts w:ascii="Arial" w:hAnsi="Arial" w:cs="Arial"/>
        </w:rPr>
        <w:t xml:space="preserve"> uruchamiany</w:t>
      </w:r>
      <w:r w:rsidR="005501C8">
        <w:rPr>
          <w:rStyle w:val="Odwoanieprzypisudolnego"/>
          <w:rFonts w:ascii="Arial" w:hAnsi="Arial" w:cs="Arial"/>
        </w:rPr>
        <w:footnoteReference w:id="13"/>
      </w:r>
      <w:r w:rsidRPr="00C32EB8">
        <w:rPr>
          <w:rFonts w:ascii="Arial" w:hAnsi="Arial" w:cs="Arial"/>
        </w:rPr>
        <w:t xml:space="preserve"> z zewn</w:t>
      </w:r>
      <w:r w:rsidRPr="00C32EB8">
        <w:rPr>
          <w:rFonts w:ascii="Arial" w:hAnsi="Arial" w:cs="Arial" w:hint="eastAsia"/>
        </w:rPr>
        <w:t>ą</w:t>
      </w:r>
      <w:r w:rsidR="00C32EB8">
        <w:rPr>
          <w:rFonts w:ascii="Arial" w:hAnsi="Arial" w:cs="Arial"/>
        </w:rPr>
        <w:t>trz.</w:t>
      </w:r>
    </w:p>
    <w:p w:rsidR="00C97B1B" w:rsidRDefault="00C97B1B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426"/>
        <w:rPr>
          <w:rFonts w:ascii="Arial" w:hAnsi="Arial" w:cs="Arial"/>
        </w:rPr>
      </w:pPr>
      <w:r w:rsidRPr="00DA589A">
        <w:rPr>
          <w:rFonts w:ascii="Arial" w:hAnsi="Arial" w:cs="Arial"/>
          <w:bCs/>
        </w:rPr>
        <w:t xml:space="preserve">Pojazdy muszą być wyposażone </w:t>
      </w:r>
      <w:r w:rsidRPr="00DA589A">
        <w:rPr>
          <w:rStyle w:val="FontStyle29"/>
          <w:rFonts w:ascii="Arial" w:hAnsi="Arial" w:cs="Arial"/>
          <w:sz w:val="24"/>
          <w:szCs w:val="24"/>
        </w:rPr>
        <w:t>w wymienne ucha dyszla: ø 40 i 76 mm</w:t>
      </w:r>
      <w:r w:rsidRPr="00C97B1B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813089">
        <w:rPr>
          <w:rFonts w:ascii="Arial" w:hAnsi="Arial"/>
        </w:rPr>
        <w:t>oraz zaczep na kulę</w:t>
      </w:r>
      <w:r w:rsidRPr="00DA589A">
        <w:rPr>
          <w:rStyle w:val="FontStyle29"/>
          <w:rFonts w:ascii="Arial" w:hAnsi="Arial" w:cs="Arial"/>
          <w:sz w:val="24"/>
          <w:szCs w:val="24"/>
        </w:rPr>
        <w:t xml:space="preserve">. </w:t>
      </w:r>
      <w:r w:rsidRPr="00DA589A">
        <w:rPr>
          <w:rFonts w:ascii="Arial" w:hAnsi="Arial" w:cs="Arial"/>
        </w:rPr>
        <w:t xml:space="preserve">Dopuszcza się do zaoferowania pojazdy z uchami obrotowymi dyszla o obydwu średnicach, jako rozwiązanie równoważne. </w:t>
      </w:r>
      <w:r w:rsidRPr="00DA589A">
        <w:rPr>
          <w:rFonts w:ascii="Arial" w:hAnsi="Arial" w:cs="Arial"/>
          <w:bCs/>
        </w:rPr>
        <w:t>Każdy</w:t>
      </w:r>
      <w:r w:rsidRPr="00DA589A">
        <w:rPr>
          <w:rFonts w:ascii="Arial" w:hAnsi="Arial"/>
        </w:rPr>
        <w:t xml:space="preserve"> pojazd ma mieć zamontowane jedno ucho dyszla (jednakowy rozmiar dla wszystkich pojazdów), </w:t>
      </w:r>
      <w:r>
        <w:rPr>
          <w:rFonts w:ascii="Arial" w:hAnsi="Arial"/>
        </w:rPr>
        <w:br/>
      </w:r>
      <w:r w:rsidRPr="00DA589A">
        <w:rPr>
          <w:rFonts w:ascii="Arial" w:hAnsi="Arial"/>
        </w:rPr>
        <w:t xml:space="preserve">a drugie ucho musi wchodzić w skład wyposażenia przekazywanego </w:t>
      </w:r>
      <w:r w:rsidR="00492F74">
        <w:rPr>
          <w:rFonts w:ascii="Arial" w:hAnsi="Arial"/>
        </w:rPr>
        <w:br/>
      </w:r>
      <w:r w:rsidRPr="00DA589A">
        <w:rPr>
          <w:rFonts w:ascii="Arial" w:hAnsi="Arial"/>
        </w:rPr>
        <w:t>wraz z pojazdem</w:t>
      </w:r>
      <w:r>
        <w:rPr>
          <w:rStyle w:val="Odwoanieprzypisudolnego"/>
          <w:rFonts w:ascii="Arial" w:hAnsi="Arial"/>
        </w:rPr>
        <w:footnoteReference w:id="14"/>
      </w:r>
      <w:r w:rsidRPr="00DA589A">
        <w:rPr>
          <w:rFonts w:ascii="Arial" w:hAnsi="Arial"/>
        </w:rPr>
        <w:t>.</w:t>
      </w:r>
    </w:p>
    <w:p w:rsidR="00C87D0F" w:rsidRPr="00125B6E" w:rsidRDefault="00C87D0F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426"/>
        <w:rPr>
          <w:rFonts w:ascii="Arial" w:hAnsi="Arial" w:cs="Arial"/>
        </w:rPr>
      </w:pPr>
      <w:r w:rsidRPr="00125B6E">
        <w:rPr>
          <w:rFonts w:ascii="Arial" w:hAnsi="Arial" w:cs="Arial"/>
        </w:rPr>
        <w:t>W skład wyposażenia przewidzianego</w:t>
      </w:r>
      <w:r w:rsidR="00602C6C">
        <w:rPr>
          <w:rFonts w:ascii="Arial" w:hAnsi="Arial" w:cs="Arial"/>
        </w:rPr>
        <w:t xml:space="preserve"> do montowania lub przewożenia </w:t>
      </w:r>
      <w:r w:rsidRPr="00125B6E">
        <w:rPr>
          <w:rFonts w:ascii="Arial" w:hAnsi="Arial" w:cs="Arial"/>
        </w:rPr>
        <w:t>w poj</w:t>
      </w:r>
      <w:r w:rsidR="009A0FA5">
        <w:rPr>
          <w:rFonts w:ascii="Arial" w:hAnsi="Arial" w:cs="Arial"/>
        </w:rPr>
        <w:t>azdach</w:t>
      </w:r>
      <w:r w:rsidRPr="00125B6E">
        <w:rPr>
          <w:rFonts w:ascii="Arial" w:hAnsi="Arial" w:cs="Arial"/>
        </w:rPr>
        <w:t xml:space="preserve"> wchodzi:</w:t>
      </w:r>
    </w:p>
    <w:p w:rsidR="00C87D0F" w:rsidRDefault="009A0FA5" w:rsidP="00524D5F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gaśnica w skrzynce</w:t>
      </w:r>
      <w:r w:rsidR="00C87D0F" w:rsidRPr="00657F53">
        <w:rPr>
          <w:rFonts w:ascii="Arial" w:hAnsi="Arial" w:cs="Arial"/>
          <w:sz w:val="24"/>
          <w:szCs w:val="24"/>
        </w:rPr>
        <w:t>;</w:t>
      </w:r>
    </w:p>
    <w:p w:rsidR="00667A78" w:rsidRDefault="00667A78" w:rsidP="00524D5F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podnośnik umożliwiający wymianę poszczególnych kół pojazdu;</w:t>
      </w:r>
    </w:p>
    <w:p w:rsidR="00623F70" w:rsidRPr="00657F53" w:rsidRDefault="00623F70" w:rsidP="00524D5F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k</w:t>
      </w:r>
      <w:r w:rsidRPr="00CF7908">
        <w:rPr>
          <w:rStyle w:val="FontStyle29"/>
          <w:rFonts w:ascii="Arial" w:hAnsi="Arial" w:cs="Arial"/>
          <w:sz w:val="24"/>
          <w:szCs w:val="24"/>
        </w:rPr>
        <w:t>lucz do kół</w:t>
      </w:r>
      <w:r>
        <w:rPr>
          <w:rStyle w:val="FontStyle29"/>
          <w:rFonts w:ascii="Arial" w:hAnsi="Arial" w:cs="Arial"/>
          <w:sz w:val="24"/>
          <w:szCs w:val="24"/>
        </w:rPr>
        <w:t>;</w:t>
      </w:r>
    </w:p>
    <w:p w:rsidR="00C87D0F" w:rsidRPr="00657F53" w:rsidRDefault="00C87D0F" w:rsidP="00524D5F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 xml:space="preserve">trójkąt ostrzegawczy w opakowaniu ochronnym; </w:t>
      </w:r>
    </w:p>
    <w:p w:rsidR="00C87D0F" w:rsidRDefault="00C87D0F" w:rsidP="00524D5F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567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kliny pod koła </w:t>
      </w:r>
      <w:r w:rsidRPr="00657F53">
        <w:rPr>
          <w:rFonts w:ascii="Arial" w:hAnsi="Arial" w:cs="Arial"/>
          <w:sz w:val="24"/>
          <w:szCs w:val="24"/>
        </w:rPr>
        <w:t>przeciw staczaniu się pojazd</w:t>
      </w:r>
      <w:r w:rsidR="009A0FA5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(</w:t>
      </w:r>
      <w:r w:rsidR="00125B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szt.</w:t>
      </w:r>
      <w:r w:rsidR="009A0FA5">
        <w:rPr>
          <w:rFonts w:ascii="Arial" w:hAnsi="Arial" w:cs="Arial"/>
          <w:sz w:val="24"/>
          <w:szCs w:val="24"/>
        </w:rPr>
        <w:t>/pojazd</w:t>
      </w:r>
      <w:r w:rsidRPr="00657F53">
        <w:rPr>
          <w:rFonts w:ascii="Arial" w:hAnsi="Arial" w:cs="Arial"/>
          <w:sz w:val="24"/>
          <w:szCs w:val="24"/>
        </w:rPr>
        <w:t>);</w:t>
      </w:r>
    </w:p>
    <w:p w:rsidR="009803B1" w:rsidRPr="00AC7436" w:rsidRDefault="009803B1" w:rsidP="00524D5F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567" w:right="0" w:hanging="284"/>
        <w:rPr>
          <w:rStyle w:val="FontStyle29"/>
          <w:rFonts w:ascii="Arial" w:hAnsi="Arial" w:cs="Arial"/>
          <w:sz w:val="24"/>
          <w:szCs w:val="24"/>
        </w:rPr>
      </w:pPr>
      <w:r w:rsidRPr="00AC7436">
        <w:rPr>
          <w:rStyle w:val="FontStyle29"/>
          <w:rFonts w:ascii="Arial" w:hAnsi="Arial" w:cs="Arial"/>
          <w:sz w:val="24"/>
          <w:szCs w:val="24"/>
        </w:rPr>
        <w:lastRenderedPageBreak/>
        <w:t xml:space="preserve">dwuczęściowe pasy mocujące pojazd na platformie </w:t>
      </w:r>
      <w:r w:rsidRPr="00FB29F3">
        <w:rPr>
          <w:rStyle w:val="FontStyle29"/>
          <w:rFonts w:ascii="Arial" w:hAnsi="Arial" w:cs="Arial"/>
          <w:sz w:val="24"/>
          <w:szCs w:val="24"/>
        </w:rPr>
        <w:t>(8 szt.)</w:t>
      </w:r>
      <w:r w:rsidRPr="00AC7436">
        <w:rPr>
          <w:rStyle w:val="FontStyle29"/>
          <w:rFonts w:ascii="Arial" w:hAnsi="Arial" w:cs="Arial"/>
          <w:sz w:val="24"/>
          <w:szCs w:val="24"/>
        </w:rPr>
        <w:t xml:space="preserve"> wykonane </w:t>
      </w:r>
      <w:r w:rsidRPr="00AC7436">
        <w:rPr>
          <w:rStyle w:val="FontStyle29"/>
          <w:rFonts w:ascii="Arial" w:hAnsi="Arial" w:cs="Arial"/>
          <w:sz w:val="24"/>
          <w:szCs w:val="24"/>
        </w:rPr>
        <w:br/>
        <w:t xml:space="preserve">z poliestru zgodnie z normą </w:t>
      </w:r>
      <w:r w:rsidRPr="00AC7436">
        <w:rPr>
          <w:rStyle w:val="FontStyle29"/>
          <w:rFonts w:ascii="Arial" w:hAnsi="Arial" w:cs="Arial"/>
          <w:i/>
          <w:sz w:val="24"/>
          <w:szCs w:val="24"/>
        </w:rPr>
        <w:t>PN-EN 12195-2</w:t>
      </w:r>
      <w:hyperlink r:id="rId8" w:tooltip="PN-EN 12195-2:2003 - wersja polska" w:history="1">
        <w:r w:rsidRPr="00AC7436">
          <w:rPr>
            <w:rStyle w:val="FontStyle29"/>
            <w:rFonts w:ascii="Arial" w:hAnsi="Arial" w:cs="Arial"/>
            <w:i/>
            <w:sz w:val="24"/>
            <w:szCs w:val="24"/>
          </w:rPr>
          <w:t>:2003</w:t>
        </w:r>
      </w:hyperlink>
      <w:r w:rsidR="00C97B1B">
        <w:rPr>
          <w:rStyle w:val="FontStyle29"/>
          <w:rFonts w:ascii="Arial" w:hAnsi="Arial" w:cs="Arial"/>
          <w:i/>
          <w:sz w:val="24"/>
          <w:szCs w:val="24"/>
        </w:rPr>
        <w:t xml:space="preserve"> </w:t>
      </w:r>
      <w:r w:rsidR="005616D8">
        <w:rPr>
          <w:rStyle w:val="FontStyle29"/>
          <w:rFonts w:ascii="Arial" w:hAnsi="Arial" w:cs="Arial"/>
          <w:i/>
          <w:sz w:val="24"/>
          <w:szCs w:val="24"/>
        </w:rPr>
        <w:t>„</w:t>
      </w:r>
      <w:r w:rsidRPr="00AC7436">
        <w:rPr>
          <w:rStyle w:val="FontStyle29"/>
          <w:rFonts w:ascii="Arial" w:hAnsi="Arial" w:cs="Arial"/>
          <w:i/>
          <w:sz w:val="24"/>
          <w:szCs w:val="24"/>
        </w:rPr>
        <w:t>Mocowanie ładunków. Bezpieczeństwo.</w:t>
      </w:r>
      <w:r w:rsidR="005616D8">
        <w:rPr>
          <w:rStyle w:val="FontStyle29"/>
          <w:rFonts w:ascii="Arial" w:hAnsi="Arial" w:cs="Arial"/>
          <w:i/>
          <w:sz w:val="24"/>
          <w:szCs w:val="24"/>
        </w:rPr>
        <w:t>”</w:t>
      </w:r>
      <w:r w:rsidRPr="00AC7436">
        <w:rPr>
          <w:rStyle w:val="FontStyle29"/>
          <w:rFonts w:ascii="Arial" w:hAnsi="Arial" w:cs="Arial"/>
          <w:i/>
          <w:sz w:val="24"/>
          <w:szCs w:val="24"/>
        </w:rPr>
        <w:t xml:space="preserve"> Część </w:t>
      </w:r>
      <w:r w:rsidR="00C97B1B">
        <w:rPr>
          <w:rStyle w:val="FontStyle29"/>
          <w:rFonts w:ascii="Arial" w:hAnsi="Arial" w:cs="Arial"/>
          <w:i/>
          <w:sz w:val="24"/>
          <w:szCs w:val="24"/>
        </w:rPr>
        <w:t xml:space="preserve">2: </w:t>
      </w:r>
      <w:r w:rsidR="005616D8">
        <w:rPr>
          <w:rStyle w:val="FontStyle29"/>
          <w:rFonts w:ascii="Arial" w:hAnsi="Arial" w:cs="Arial"/>
          <w:i/>
          <w:sz w:val="24"/>
          <w:szCs w:val="24"/>
        </w:rPr>
        <w:t>„</w:t>
      </w:r>
      <w:r w:rsidR="00C97B1B">
        <w:rPr>
          <w:rStyle w:val="FontStyle29"/>
          <w:rFonts w:ascii="Arial" w:hAnsi="Arial" w:cs="Arial"/>
          <w:i/>
          <w:sz w:val="24"/>
          <w:szCs w:val="24"/>
        </w:rPr>
        <w:t>Pasy mocujące ładunki.</w:t>
      </w:r>
      <w:r w:rsidR="005616D8">
        <w:rPr>
          <w:rStyle w:val="FontStyle29"/>
          <w:rFonts w:ascii="Arial" w:hAnsi="Arial" w:cs="Arial"/>
          <w:i/>
          <w:sz w:val="24"/>
          <w:szCs w:val="24"/>
        </w:rPr>
        <w:t>”</w:t>
      </w:r>
      <w:r w:rsidRPr="00AC7436">
        <w:rPr>
          <w:rStyle w:val="FontStyle29"/>
          <w:rFonts w:ascii="Arial" w:hAnsi="Arial" w:cs="Arial"/>
          <w:i/>
          <w:sz w:val="24"/>
          <w:szCs w:val="24"/>
        </w:rPr>
        <w:t xml:space="preserve"> </w:t>
      </w:r>
      <w:r w:rsidRPr="00AC7436">
        <w:rPr>
          <w:rStyle w:val="FontStyle29"/>
          <w:rFonts w:ascii="Arial" w:hAnsi="Arial" w:cs="Arial"/>
          <w:sz w:val="24"/>
          <w:szCs w:val="24"/>
        </w:rPr>
        <w:t>o poniższych parametrach:</w:t>
      </w:r>
    </w:p>
    <w:p w:rsidR="009803B1" w:rsidRPr="00AC7436" w:rsidRDefault="009803B1" w:rsidP="00524D5F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851" w:right="0" w:hanging="284"/>
        <w:rPr>
          <w:rStyle w:val="FontStyle29"/>
          <w:rFonts w:ascii="Arial" w:hAnsi="Arial" w:cs="Arial"/>
          <w:sz w:val="24"/>
          <w:szCs w:val="24"/>
        </w:rPr>
      </w:pPr>
      <w:r w:rsidRPr="00AC7436">
        <w:rPr>
          <w:rStyle w:val="FontStyle29"/>
          <w:rFonts w:ascii="Arial" w:hAnsi="Arial" w:cs="Arial"/>
          <w:bCs/>
          <w:sz w:val="24"/>
          <w:szCs w:val="24"/>
        </w:rPr>
        <w:t xml:space="preserve">szerokość taśmy – </w:t>
      </w:r>
      <w:r w:rsidRPr="00AC7436">
        <w:rPr>
          <w:rStyle w:val="FontStyle29"/>
          <w:rFonts w:ascii="Arial" w:hAnsi="Arial" w:cs="Arial"/>
          <w:sz w:val="24"/>
          <w:szCs w:val="24"/>
        </w:rPr>
        <w:t>minimum 25 mm,</w:t>
      </w:r>
    </w:p>
    <w:p w:rsidR="009803B1" w:rsidRPr="00AC7436" w:rsidRDefault="009803B1" w:rsidP="00524D5F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851" w:right="0" w:hanging="284"/>
        <w:rPr>
          <w:rStyle w:val="FontStyle29"/>
          <w:rFonts w:ascii="Arial" w:hAnsi="Arial" w:cs="Arial"/>
          <w:sz w:val="24"/>
          <w:szCs w:val="24"/>
        </w:rPr>
      </w:pPr>
      <w:r w:rsidRPr="00AC7436">
        <w:rPr>
          <w:rStyle w:val="FontStyle29"/>
          <w:rFonts w:ascii="Arial" w:hAnsi="Arial" w:cs="Arial"/>
          <w:sz w:val="24"/>
          <w:szCs w:val="24"/>
        </w:rPr>
        <w:t>długość taśmy – minimum 2 m,</w:t>
      </w:r>
    </w:p>
    <w:p w:rsidR="009803B1" w:rsidRPr="00AC7436" w:rsidRDefault="009803B1" w:rsidP="00524D5F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851" w:right="0" w:hanging="284"/>
        <w:rPr>
          <w:rStyle w:val="FontStyle29"/>
          <w:rFonts w:ascii="Arial" w:hAnsi="Arial" w:cs="Arial"/>
          <w:sz w:val="24"/>
          <w:szCs w:val="24"/>
        </w:rPr>
      </w:pPr>
      <w:r w:rsidRPr="00AC7436">
        <w:rPr>
          <w:rStyle w:val="FontStyle29"/>
          <w:rFonts w:ascii="Arial" w:hAnsi="Arial" w:cs="Arial"/>
          <w:sz w:val="24"/>
          <w:szCs w:val="24"/>
        </w:rPr>
        <w:t>wytrzymałości LC</w:t>
      </w:r>
      <w:r w:rsidRPr="00AC7436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C7436">
        <w:rPr>
          <w:rStyle w:val="FontStyle29"/>
          <w:rFonts w:ascii="Arial" w:hAnsi="Arial" w:cs="Arial"/>
          <w:sz w:val="24"/>
          <w:szCs w:val="24"/>
        </w:rPr>
        <w:t xml:space="preserve">– minimum 1 000/2 000 </w:t>
      </w:r>
      <w:proofErr w:type="spellStart"/>
      <w:r w:rsidRPr="00AC7436">
        <w:rPr>
          <w:rStyle w:val="FontStyle29"/>
          <w:rFonts w:ascii="Arial" w:hAnsi="Arial" w:cs="Arial"/>
          <w:sz w:val="24"/>
          <w:szCs w:val="24"/>
        </w:rPr>
        <w:t>daN</w:t>
      </w:r>
      <w:proofErr w:type="spellEnd"/>
      <w:r w:rsidRPr="00AC7436">
        <w:rPr>
          <w:rStyle w:val="FontStyle29"/>
          <w:rFonts w:ascii="Arial" w:hAnsi="Arial" w:cs="Arial"/>
          <w:sz w:val="24"/>
          <w:szCs w:val="24"/>
        </w:rPr>
        <w:t>,</w:t>
      </w:r>
    </w:p>
    <w:p w:rsidR="009803B1" w:rsidRDefault="009803B1" w:rsidP="00524D5F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851" w:right="0" w:hanging="284"/>
        <w:rPr>
          <w:rStyle w:val="FontStyle29"/>
          <w:rFonts w:ascii="Arial" w:hAnsi="Arial" w:cs="Arial"/>
          <w:sz w:val="24"/>
          <w:szCs w:val="24"/>
        </w:rPr>
      </w:pPr>
      <w:r w:rsidRPr="00AC7436">
        <w:rPr>
          <w:rStyle w:val="FontStyle29"/>
          <w:rFonts w:ascii="Arial" w:hAnsi="Arial" w:cs="Arial"/>
          <w:sz w:val="24"/>
          <w:szCs w:val="24"/>
        </w:rPr>
        <w:t>Maksymalna Siła Napięcia S</w:t>
      </w:r>
      <w:r>
        <w:rPr>
          <w:rStyle w:val="FontStyle29"/>
          <w:rFonts w:ascii="Arial" w:hAnsi="Arial" w:cs="Arial"/>
          <w:sz w:val="24"/>
          <w:szCs w:val="24"/>
          <w:vertAlign w:val="subscript"/>
        </w:rPr>
        <w:t>HF</w:t>
      </w:r>
      <w:r>
        <w:rPr>
          <w:rStyle w:val="FontStyle29"/>
          <w:rFonts w:ascii="Arial" w:hAnsi="Arial" w:cs="Arial"/>
          <w:sz w:val="24"/>
          <w:szCs w:val="24"/>
        </w:rPr>
        <w:t xml:space="preserve"> – minimum 50 </w:t>
      </w:r>
      <w:proofErr w:type="spellStart"/>
      <w:r>
        <w:rPr>
          <w:rStyle w:val="FontStyle29"/>
          <w:rFonts w:ascii="Arial" w:hAnsi="Arial" w:cs="Arial"/>
          <w:sz w:val="24"/>
          <w:szCs w:val="24"/>
        </w:rPr>
        <w:t>daN</w:t>
      </w:r>
      <w:proofErr w:type="spellEnd"/>
      <w:r>
        <w:rPr>
          <w:rStyle w:val="FontStyle29"/>
          <w:rFonts w:ascii="Arial" w:hAnsi="Arial" w:cs="Arial"/>
          <w:sz w:val="24"/>
          <w:szCs w:val="24"/>
        </w:rPr>
        <w:t>,</w:t>
      </w:r>
    </w:p>
    <w:p w:rsidR="00BA61DD" w:rsidRPr="009803B1" w:rsidRDefault="009803B1" w:rsidP="00524D5F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left="851" w:right="0" w:hanging="284"/>
        <w:rPr>
          <w:rStyle w:val="FontStyle29"/>
          <w:rFonts w:ascii="Arial" w:hAnsi="Arial" w:cs="Arial"/>
          <w:sz w:val="24"/>
          <w:szCs w:val="24"/>
        </w:rPr>
      </w:pPr>
      <w:r w:rsidRPr="009803B1">
        <w:rPr>
          <w:rStyle w:val="FontStyle29"/>
          <w:rFonts w:ascii="Arial" w:hAnsi="Arial" w:cs="Arial"/>
          <w:sz w:val="24"/>
          <w:szCs w:val="24"/>
        </w:rPr>
        <w:t>Nominalna Siła Napięcia S</w:t>
      </w:r>
      <w:r w:rsidRPr="009803B1">
        <w:rPr>
          <w:rStyle w:val="FontStyle29"/>
          <w:rFonts w:ascii="Arial" w:hAnsi="Arial" w:cs="Arial"/>
          <w:sz w:val="24"/>
          <w:szCs w:val="24"/>
          <w:vertAlign w:val="subscript"/>
        </w:rPr>
        <w:t>TF</w:t>
      </w:r>
      <w:r w:rsidRPr="009803B1">
        <w:rPr>
          <w:rStyle w:val="FontStyle29"/>
          <w:rFonts w:ascii="Arial" w:hAnsi="Arial" w:cs="Arial"/>
          <w:sz w:val="24"/>
          <w:szCs w:val="24"/>
        </w:rPr>
        <w:t xml:space="preserve"> – minimum 500 </w:t>
      </w:r>
      <w:proofErr w:type="spellStart"/>
      <w:r w:rsidRPr="009803B1">
        <w:rPr>
          <w:rStyle w:val="FontStyle29"/>
          <w:rFonts w:ascii="Arial" w:hAnsi="Arial" w:cs="Arial"/>
          <w:sz w:val="24"/>
          <w:szCs w:val="24"/>
        </w:rPr>
        <w:t>daN</w:t>
      </w:r>
      <w:proofErr w:type="spellEnd"/>
      <w:r w:rsidRPr="009803B1">
        <w:rPr>
          <w:rStyle w:val="FontStyle29"/>
          <w:rFonts w:ascii="Arial" w:hAnsi="Arial" w:cs="Arial"/>
          <w:sz w:val="24"/>
          <w:szCs w:val="24"/>
        </w:rPr>
        <w:t>.</w:t>
      </w:r>
    </w:p>
    <w:p w:rsidR="00C97B1B" w:rsidRPr="00D25575" w:rsidRDefault="00C87D0F" w:rsidP="00524D5F">
      <w:pPr>
        <w:pStyle w:val="Style20"/>
        <w:widowControl/>
        <w:numPr>
          <w:ilvl w:val="0"/>
          <w:numId w:val="13"/>
        </w:numPr>
        <w:tabs>
          <w:tab w:val="left" w:pos="284"/>
        </w:tabs>
        <w:spacing w:line="300" w:lineRule="auto"/>
        <w:ind w:left="284" w:hanging="426"/>
        <w:rPr>
          <w:rFonts w:ascii="Arial" w:hAnsi="Arial" w:cs="Arial"/>
        </w:rPr>
      </w:pPr>
      <w:r w:rsidRPr="00657F53">
        <w:rPr>
          <w:rFonts w:ascii="Arial" w:hAnsi="Arial" w:cs="Arial"/>
        </w:rPr>
        <w:t xml:space="preserve">W </w:t>
      </w:r>
      <w:r w:rsidR="007A11EA" w:rsidRPr="00657F53">
        <w:rPr>
          <w:rFonts w:ascii="Arial" w:hAnsi="Arial" w:cs="Arial"/>
        </w:rPr>
        <w:t>poj</w:t>
      </w:r>
      <w:r w:rsidR="00CE02C7">
        <w:rPr>
          <w:rFonts w:ascii="Arial" w:hAnsi="Arial" w:cs="Arial"/>
        </w:rPr>
        <w:t>azdach</w:t>
      </w:r>
      <w:r w:rsidRPr="00657F53">
        <w:rPr>
          <w:rFonts w:ascii="Arial" w:hAnsi="Arial" w:cs="Arial"/>
        </w:rPr>
        <w:t xml:space="preserve"> muszą być przewidziane miejsca do rozmieszczenia i mocowania </w:t>
      </w:r>
      <w:r w:rsidR="00C97B1B">
        <w:rPr>
          <w:rFonts w:ascii="Arial" w:hAnsi="Arial" w:cs="Arial"/>
        </w:rPr>
        <w:br/>
      </w:r>
      <w:r w:rsidRPr="00657F53">
        <w:rPr>
          <w:rFonts w:ascii="Arial" w:hAnsi="Arial" w:cs="Arial"/>
        </w:rPr>
        <w:t>ww. wyposażenia.</w:t>
      </w:r>
    </w:p>
    <w:p w:rsidR="00EE693A" w:rsidRPr="00C97B1B" w:rsidRDefault="000E7881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bCs w:val="0"/>
          <w:color w:val="auto"/>
          <w:sz w:val="24"/>
          <w:szCs w:val="24"/>
        </w:rPr>
      </w:pPr>
      <w:r w:rsidRPr="00C97B1B">
        <w:rPr>
          <w:rFonts w:ascii="Arial" w:hAnsi="Arial" w:cs="Arial"/>
          <w:bCs w:val="0"/>
          <w:color w:val="auto"/>
          <w:sz w:val="24"/>
          <w:szCs w:val="24"/>
        </w:rPr>
        <w:t>I</w:t>
      </w:r>
      <w:r w:rsidR="00EE693A" w:rsidRPr="00C97B1B">
        <w:rPr>
          <w:rFonts w:ascii="Arial" w:hAnsi="Arial" w:cs="Arial"/>
          <w:bCs w:val="0"/>
          <w:color w:val="auto"/>
          <w:sz w:val="24"/>
          <w:szCs w:val="24"/>
        </w:rPr>
        <w:t xml:space="preserve">X. Wymagania dotyczące </w:t>
      </w:r>
      <w:r w:rsidR="007A11EA" w:rsidRPr="00C97B1B">
        <w:rPr>
          <w:rFonts w:ascii="Arial" w:hAnsi="Arial" w:cs="Arial"/>
          <w:bCs w:val="0"/>
          <w:color w:val="auto"/>
          <w:sz w:val="24"/>
          <w:szCs w:val="24"/>
        </w:rPr>
        <w:t>skrzyni ładunkowej</w:t>
      </w:r>
      <w:r w:rsidR="00EE693A" w:rsidRPr="00C97B1B">
        <w:rPr>
          <w:rFonts w:ascii="Arial" w:hAnsi="Arial" w:cs="Arial"/>
          <w:bCs w:val="0"/>
          <w:color w:val="auto"/>
          <w:sz w:val="24"/>
          <w:szCs w:val="24"/>
        </w:rPr>
        <w:t>.</w:t>
      </w:r>
    </w:p>
    <w:p w:rsidR="003F470B" w:rsidRPr="00BF4B95" w:rsidRDefault="003F470B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BF4B95">
        <w:rPr>
          <w:rStyle w:val="FontStyle29"/>
          <w:rFonts w:ascii="Arial" w:hAnsi="Arial" w:cs="Arial"/>
          <w:sz w:val="24"/>
          <w:szCs w:val="24"/>
        </w:rPr>
        <w:t>Wymiary skrzyni ładunkowej</w:t>
      </w:r>
      <w:r w:rsidR="00CE5581" w:rsidRPr="00BF4B95">
        <w:rPr>
          <w:rStyle w:val="Odwoanieprzypisudolnego"/>
          <w:rFonts w:ascii="Arial" w:hAnsi="Arial" w:cs="Arial"/>
        </w:rPr>
        <w:footnoteReference w:id="16"/>
      </w:r>
      <w:r w:rsidRPr="00BF4B95">
        <w:rPr>
          <w:rStyle w:val="FontStyle29"/>
          <w:rFonts w:ascii="Arial" w:hAnsi="Arial" w:cs="Arial"/>
          <w:sz w:val="24"/>
          <w:szCs w:val="24"/>
        </w:rPr>
        <w:t>:</w:t>
      </w:r>
    </w:p>
    <w:p w:rsidR="003F470B" w:rsidRPr="00BF4B95" w:rsidRDefault="003F470B" w:rsidP="00524D5F">
      <w:pPr>
        <w:pStyle w:val="Style12"/>
        <w:widowControl/>
        <w:numPr>
          <w:ilvl w:val="1"/>
          <w:numId w:val="17"/>
        </w:numPr>
        <w:tabs>
          <w:tab w:val="left" w:pos="709"/>
        </w:tabs>
        <w:spacing w:line="300" w:lineRule="auto"/>
        <w:ind w:left="709" w:hanging="283"/>
        <w:rPr>
          <w:rStyle w:val="FontStyle29"/>
          <w:rFonts w:ascii="Arial" w:hAnsi="Arial" w:cs="Arial"/>
          <w:sz w:val="24"/>
          <w:szCs w:val="24"/>
        </w:rPr>
      </w:pPr>
      <w:r w:rsidRPr="00BF4B95">
        <w:rPr>
          <w:rStyle w:val="FontStyle29"/>
          <w:rFonts w:ascii="Arial" w:hAnsi="Arial" w:cs="Arial"/>
          <w:sz w:val="24"/>
          <w:szCs w:val="24"/>
        </w:rPr>
        <w:t xml:space="preserve">długość minimum </w:t>
      </w:r>
      <w:r w:rsidR="00474B3D">
        <w:rPr>
          <w:rStyle w:val="FontStyle29"/>
          <w:rFonts w:ascii="Arial" w:hAnsi="Arial" w:cs="Arial"/>
          <w:sz w:val="24"/>
          <w:szCs w:val="24"/>
        </w:rPr>
        <w:t>2</w:t>
      </w:r>
      <w:r w:rsidRPr="00BF4B95">
        <w:rPr>
          <w:rStyle w:val="FontStyle29"/>
          <w:rFonts w:ascii="Arial" w:hAnsi="Arial" w:cs="Arial"/>
          <w:sz w:val="24"/>
          <w:szCs w:val="24"/>
        </w:rPr>
        <w:t> </w:t>
      </w:r>
      <w:r w:rsidR="00474B3D">
        <w:rPr>
          <w:rStyle w:val="FontStyle29"/>
          <w:rFonts w:ascii="Arial" w:hAnsi="Arial" w:cs="Arial"/>
          <w:sz w:val="24"/>
          <w:szCs w:val="24"/>
        </w:rPr>
        <w:t>550</w:t>
      </w:r>
      <w:r w:rsidRPr="00BF4B95">
        <w:rPr>
          <w:rStyle w:val="FontStyle29"/>
          <w:rFonts w:ascii="Arial" w:hAnsi="Arial" w:cs="Arial"/>
          <w:sz w:val="24"/>
          <w:szCs w:val="24"/>
        </w:rPr>
        <w:t xml:space="preserve"> mm lecz nie większa niż </w:t>
      </w:r>
      <w:r w:rsidR="00474B3D">
        <w:rPr>
          <w:rStyle w:val="FontStyle29"/>
          <w:rFonts w:ascii="Arial" w:hAnsi="Arial" w:cs="Arial"/>
          <w:sz w:val="24"/>
          <w:szCs w:val="24"/>
        </w:rPr>
        <w:t>3</w:t>
      </w:r>
      <w:r w:rsidRPr="00BF4B95">
        <w:rPr>
          <w:rStyle w:val="FontStyle29"/>
          <w:rFonts w:ascii="Arial" w:hAnsi="Arial" w:cs="Arial"/>
          <w:sz w:val="24"/>
          <w:szCs w:val="24"/>
        </w:rPr>
        <w:t> </w:t>
      </w:r>
      <w:r w:rsidR="00CE5581" w:rsidRPr="00BF4B95">
        <w:rPr>
          <w:rStyle w:val="FontStyle29"/>
          <w:rFonts w:ascii="Arial" w:hAnsi="Arial" w:cs="Arial"/>
          <w:sz w:val="24"/>
          <w:szCs w:val="24"/>
        </w:rPr>
        <w:t>0</w:t>
      </w:r>
      <w:r w:rsidRPr="00BF4B95">
        <w:rPr>
          <w:rStyle w:val="FontStyle29"/>
          <w:rFonts w:ascii="Arial" w:hAnsi="Arial" w:cs="Arial"/>
          <w:sz w:val="24"/>
          <w:szCs w:val="24"/>
        </w:rPr>
        <w:t>00 mm;</w:t>
      </w:r>
    </w:p>
    <w:p w:rsidR="00FF2E9F" w:rsidRDefault="003F470B" w:rsidP="00524D5F">
      <w:pPr>
        <w:pStyle w:val="Style12"/>
        <w:widowControl/>
        <w:numPr>
          <w:ilvl w:val="1"/>
          <w:numId w:val="17"/>
        </w:numPr>
        <w:tabs>
          <w:tab w:val="left" w:pos="709"/>
        </w:tabs>
        <w:spacing w:line="300" w:lineRule="auto"/>
        <w:ind w:left="709" w:hanging="283"/>
        <w:rPr>
          <w:rStyle w:val="FontStyle29"/>
          <w:rFonts w:ascii="Arial" w:hAnsi="Arial" w:cs="Arial"/>
          <w:sz w:val="24"/>
          <w:szCs w:val="24"/>
        </w:rPr>
      </w:pPr>
      <w:r w:rsidRPr="00BF4B95">
        <w:rPr>
          <w:rStyle w:val="FontStyle29"/>
          <w:rFonts w:ascii="Arial" w:hAnsi="Arial" w:cs="Arial"/>
          <w:sz w:val="24"/>
          <w:szCs w:val="24"/>
        </w:rPr>
        <w:t>szerokość minimum 1 </w:t>
      </w:r>
      <w:r w:rsidR="00474B3D">
        <w:rPr>
          <w:rStyle w:val="FontStyle29"/>
          <w:rFonts w:ascii="Arial" w:hAnsi="Arial" w:cs="Arial"/>
          <w:sz w:val="24"/>
          <w:szCs w:val="24"/>
        </w:rPr>
        <w:t>4</w:t>
      </w:r>
      <w:r w:rsidR="00CE5581" w:rsidRPr="00BF4B95">
        <w:rPr>
          <w:rStyle w:val="FontStyle29"/>
          <w:rFonts w:ascii="Arial" w:hAnsi="Arial" w:cs="Arial"/>
          <w:sz w:val="24"/>
          <w:szCs w:val="24"/>
        </w:rPr>
        <w:t>0</w:t>
      </w:r>
      <w:r w:rsidRPr="00BF4B95">
        <w:rPr>
          <w:rStyle w:val="FontStyle29"/>
          <w:rFonts w:ascii="Arial" w:hAnsi="Arial" w:cs="Arial"/>
          <w:sz w:val="24"/>
          <w:szCs w:val="24"/>
        </w:rPr>
        <w:t xml:space="preserve">0 mm, lecz nie większa niż </w:t>
      </w:r>
      <w:r w:rsidR="00CE5581" w:rsidRPr="00BF4B95">
        <w:rPr>
          <w:rStyle w:val="FontStyle29"/>
          <w:rFonts w:ascii="Arial" w:hAnsi="Arial" w:cs="Arial"/>
          <w:sz w:val="24"/>
          <w:szCs w:val="24"/>
        </w:rPr>
        <w:t>1</w:t>
      </w:r>
      <w:r w:rsidRPr="00BF4B95">
        <w:rPr>
          <w:rStyle w:val="FontStyle29"/>
          <w:rFonts w:ascii="Arial" w:hAnsi="Arial" w:cs="Arial"/>
          <w:sz w:val="24"/>
          <w:szCs w:val="24"/>
        </w:rPr>
        <w:t> </w:t>
      </w:r>
      <w:r w:rsidR="00CE5581" w:rsidRPr="00BF4B95">
        <w:rPr>
          <w:rStyle w:val="FontStyle29"/>
          <w:rFonts w:ascii="Arial" w:hAnsi="Arial" w:cs="Arial"/>
          <w:sz w:val="24"/>
          <w:szCs w:val="24"/>
        </w:rPr>
        <w:t>6</w:t>
      </w:r>
      <w:r w:rsidRPr="00BF4B95">
        <w:rPr>
          <w:rStyle w:val="FontStyle29"/>
          <w:rFonts w:ascii="Arial" w:hAnsi="Arial" w:cs="Arial"/>
          <w:sz w:val="24"/>
          <w:szCs w:val="24"/>
        </w:rPr>
        <w:t>00 mm;</w:t>
      </w:r>
    </w:p>
    <w:p w:rsidR="00E407BA" w:rsidRPr="00FF2E9F" w:rsidRDefault="00E407BA" w:rsidP="00524D5F">
      <w:pPr>
        <w:pStyle w:val="Style12"/>
        <w:widowControl/>
        <w:numPr>
          <w:ilvl w:val="1"/>
          <w:numId w:val="17"/>
        </w:numPr>
        <w:tabs>
          <w:tab w:val="left" w:pos="709"/>
        </w:tabs>
        <w:spacing w:line="300" w:lineRule="auto"/>
        <w:ind w:left="709" w:hanging="283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wysokość na całej długości i szerokości skrzyni ładunkowej z założoną opończą minimum 1 500 mm</w:t>
      </w:r>
      <w:r w:rsidRPr="00BF4B95">
        <w:rPr>
          <w:rStyle w:val="FontStyle29"/>
          <w:rFonts w:ascii="Arial" w:hAnsi="Arial" w:cs="Arial"/>
          <w:sz w:val="24"/>
          <w:szCs w:val="24"/>
        </w:rPr>
        <w:t>, lecz nie większa niż 1 </w:t>
      </w:r>
      <w:r w:rsidR="003F777C">
        <w:rPr>
          <w:rStyle w:val="FontStyle29"/>
          <w:rFonts w:ascii="Arial" w:hAnsi="Arial" w:cs="Arial"/>
          <w:sz w:val="24"/>
          <w:szCs w:val="24"/>
        </w:rPr>
        <w:t>8</w:t>
      </w:r>
      <w:r w:rsidRPr="00BF4B95">
        <w:rPr>
          <w:rStyle w:val="FontStyle29"/>
          <w:rFonts w:ascii="Arial" w:hAnsi="Arial" w:cs="Arial"/>
          <w:sz w:val="24"/>
          <w:szCs w:val="24"/>
        </w:rPr>
        <w:t>00 mm</w:t>
      </w:r>
      <w:r>
        <w:rPr>
          <w:rStyle w:val="FontStyle29"/>
          <w:rFonts w:ascii="Arial" w:hAnsi="Arial" w:cs="Arial"/>
          <w:sz w:val="24"/>
          <w:szCs w:val="24"/>
        </w:rPr>
        <w:t>:</w:t>
      </w:r>
    </w:p>
    <w:p w:rsidR="003F470B" w:rsidRPr="00BF4B95" w:rsidRDefault="003F470B" w:rsidP="00524D5F">
      <w:pPr>
        <w:pStyle w:val="Style12"/>
        <w:widowControl/>
        <w:numPr>
          <w:ilvl w:val="1"/>
          <w:numId w:val="17"/>
        </w:numPr>
        <w:tabs>
          <w:tab w:val="left" w:pos="709"/>
        </w:tabs>
        <w:spacing w:line="300" w:lineRule="auto"/>
        <w:ind w:left="709" w:hanging="283"/>
        <w:rPr>
          <w:rStyle w:val="FontStyle29"/>
          <w:rFonts w:ascii="Arial" w:hAnsi="Arial" w:cs="Arial"/>
          <w:sz w:val="24"/>
          <w:szCs w:val="24"/>
        </w:rPr>
      </w:pPr>
      <w:r w:rsidRPr="00BF4B95">
        <w:rPr>
          <w:rStyle w:val="FontStyle29"/>
          <w:rFonts w:ascii="Arial" w:hAnsi="Arial" w:cs="Arial"/>
          <w:sz w:val="24"/>
          <w:szCs w:val="24"/>
        </w:rPr>
        <w:t xml:space="preserve">prześwit </w:t>
      </w:r>
      <w:r w:rsidR="007F6D76" w:rsidRPr="00BF4B95">
        <w:rPr>
          <w:rStyle w:val="FontStyle29"/>
          <w:rFonts w:ascii="Arial" w:hAnsi="Arial" w:cs="Arial"/>
          <w:sz w:val="24"/>
          <w:szCs w:val="24"/>
        </w:rPr>
        <w:t>pod osią minimum</w:t>
      </w:r>
      <w:r w:rsidRPr="00BF4B9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F4B95" w:rsidRPr="00BF4B95">
        <w:rPr>
          <w:rStyle w:val="FontStyle29"/>
          <w:rFonts w:ascii="Arial" w:hAnsi="Arial" w:cs="Arial"/>
          <w:sz w:val="24"/>
          <w:szCs w:val="24"/>
        </w:rPr>
        <w:t>25</w:t>
      </w:r>
      <w:r w:rsidRPr="00BF4B95">
        <w:rPr>
          <w:rStyle w:val="FontStyle29"/>
          <w:rFonts w:ascii="Arial" w:hAnsi="Arial" w:cs="Arial"/>
          <w:sz w:val="24"/>
          <w:szCs w:val="24"/>
        </w:rPr>
        <w:t>0 mm;.</w:t>
      </w:r>
    </w:p>
    <w:p w:rsidR="007F6D76" w:rsidRDefault="00D62BF8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D62BF8">
        <w:rPr>
          <w:rStyle w:val="FontStyle29"/>
          <w:rFonts w:ascii="Arial" w:hAnsi="Arial" w:cs="Arial"/>
          <w:sz w:val="24"/>
          <w:szCs w:val="24"/>
        </w:rPr>
        <w:t xml:space="preserve">Ładowność homologacyjna skrzyni ładunkowej musi wynosić minimum </w:t>
      </w:r>
      <w:r w:rsidR="00022C34">
        <w:rPr>
          <w:rStyle w:val="FontStyle29"/>
          <w:rFonts w:ascii="Arial" w:hAnsi="Arial" w:cs="Arial"/>
          <w:sz w:val="24"/>
          <w:szCs w:val="24"/>
        </w:rPr>
        <w:t>600 kg.</w:t>
      </w:r>
    </w:p>
    <w:p w:rsidR="00022C34" w:rsidRPr="00022C34" w:rsidRDefault="00022C34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022C34">
        <w:rPr>
          <w:rStyle w:val="FontStyle29"/>
          <w:rFonts w:ascii="Arial" w:hAnsi="Arial" w:cs="Arial"/>
          <w:sz w:val="24"/>
          <w:szCs w:val="24"/>
        </w:rPr>
        <w:t>Skrzynia ładunkowa musi umożliwiać sprawne załadowanie/</w:t>
      </w:r>
      <w:r>
        <w:rPr>
          <w:rStyle w:val="FontStyle29"/>
          <w:rFonts w:ascii="Arial" w:hAnsi="Arial" w:cs="Arial"/>
          <w:sz w:val="24"/>
          <w:szCs w:val="24"/>
        </w:rPr>
        <w:t xml:space="preserve">rozładowanie, </w:t>
      </w:r>
      <w:r w:rsidRPr="00022C34">
        <w:rPr>
          <w:rStyle w:val="FontStyle29"/>
          <w:rFonts w:ascii="Arial" w:hAnsi="Arial" w:cs="Arial"/>
          <w:sz w:val="24"/>
          <w:szCs w:val="24"/>
        </w:rPr>
        <w:t>mocowanie i przewóz pojazdów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022C34">
        <w:rPr>
          <w:rStyle w:val="FontStyle29"/>
          <w:rFonts w:ascii="Arial" w:hAnsi="Arial" w:cs="Arial"/>
          <w:sz w:val="24"/>
          <w:szCs w:val="24"/>
        </w:rPr>
        <w:t xml:space="preserve">samochodowych czterokołowych typu „QUAD” </w:t>
      </w:r>
      <w:r>
        <w:rPr>
          <w:rStyle w:val="FontStyle29"/>
          <w:rFonts w:ascii="Arial" w:hAnsi="Arial" w:cs="Arial"/>
          <w:sz w:val="24"/>
          <w:szCs w:val="24"/>
        </w:rPr>
        <w:br/>
      </w:r>
      <w:r w:rsidRPr="00022C34">
        <w:rPr>
          <w:rStyle w:val="FontStyle29"/>
          <w:rFonts w:ascii="Arial" w:hAnsi="Arial" w:cs="Arial"/>
          <w:sz w:val="24"/>
          <w:szCs w:val="24"/>
        </w:rPr>
        <w:t>z uwzględnieniem poniższych wymagań:</w:t>
      </w:r>
    </w:p>
    <w:p w:rsidR="00022C34" w:rsidRDefault="00022C34" w:rsidP="00524D5F">
      <w:pPr>
        <w:pStyle w:val="Style12"/>
        <w:numPr>
          <w:ilvl w:val="1"/>
          <w:numId w:val="17"/>
        </w:numPr>
        <w:tabs>
          <w:tab w:val="left" w:pos="284"/>
        </w:tabs>
        <w:spacing w:line="300" w:lineRule="auto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załadunek/</w:t>
      </w:r>
      <w:r w:rsidRPr="00022C34">
        <w:rPr>
          <w:rStyle w:val="FontStyle29"/>
          <w:rFonts w:ascii="Arial" w:hAnsi="Arial" w:cs="Arial"/>
          <w:sz w:val="24"/>
          <w:szCs w:val="24"/>
        </w:rPr>
        <w:t>rozładunek musi odbywać się przy wykorzyst</w:t>
      </w:r>
      <w:r w:rsidR="00474B3D">
        <w:rPr>
          <w:rStyle w:val="FontStyle29"/>
          <w:rFonts w:ascii="Arial" w:hAnsi="Arial" w:cs="Arial"/>
          <w:sz w:val="24"/>
          <w:szCs w:val="24"/>
        </w:rPr>
        <w:t>aniu wjazdów (trapów) stalowych</w:t>
      </w:r>
      <w:r w:rsidR="00474B3D">
        <w:rPr>
          <w:rStyle w:val="Odwoanieprzypisudolnego"/>
          <w:rFonts w:ascii="Arial" w:hAnsi="Arial" w:cs="Arial"/>
        </w:rPr>
        <w:footnoteReference w:id="17"/>
      </w:r>
      <w:r w:rsidR="00BB00B5">
        <w:rPr>
          <w:rStyle w:val="FontStyle29"/>
          <w:rFonts w:ascii="Arial" w:hAnsi="Arial" w:cs="Arial"/>
          <w:sz w:val="24"/>
          <w:szCs w:val="24"/>
        </w:rPr>
        <w:t xml:space="preserve"> lub rozwiązanie równoważne</w:t>
      </w:r>
      <w:r w:rsidR="00BB00B5">
        <w:rPr>
          <w:rStyle w:val="Odwoanieprzypisudolnego"/>
          <w:rFonts w:ascii="Arial" w:hAnsi="Arial" w:cs="Arial"/>
        </w:rPr>
        <w:footnoteReference w:id="18"/>
      </w:r>
      <w:r w:rsidRPr="00022C34">
        <w:rPr>
          <w:rStyle w:val="FontStyle29"/>
          <w:rFonts w:ascii="Arial" w:hAnsi="Arial" w:cs="Arial"/>
          <w:sz w:val="24"/>
          <w:szCs w:val="24"/>
        </w:rPr>
        <w:t xml:space="preserve">, których </w:t>
      </w:r>
      <w:r w:rsidR="00BB00B5" w:rsidRPr="00022C34">
        <w:rPr>
          <w:rStyle w:val="FontStyle29"/>
          <w:rFonts w:ascii="Arial" w:hAnsi="Arial" w:cs="Arial"/>
          <w:sz w:val="24"/>
          <w:szCs w:val="24"/>
        </w:rPr>
        <w:t>powierzchnia</w:t>
      </w:r>
      <w:r w:rsidRPr="00022C34">
        <w:rPr>
          <w:rStyle w:val="FontStyle29"/>
          <w:rFonts w:ascii="Arial" w:hAnsi="Arial" w:cs="Arial"/>
          <w:sz w:val="24"/>
          <w:szCs w:val="24"/>
        </w:rPr>
        <w:t xml:space="preserve"> uniemożliwia ześlizgniecie się pojazdu;</w:t>
      </w:r>
    </w:p>
    <w:p w:rsidR="00022C34" w:rsidRDefault="00022C34" w:rsidP="00524D5F">
      <w:pPr>
        <w:pStyle w:val="Style12"/>
        <w:numPr>
          <w:ilvl w:val="1"/>
          <w:numId w:val="17"/>
        </w:numPr>
        <w:tabs>
          <w:tab w:val="left" w:pos="284"/>
        </w:tabs>
        <w:spacing w:line="300" w:lineRule="auto"/>
        <w:rPr>
          <w:rStyle w:val="FontStyle29"/>
          <w:rFonts w:ascii="Arial" w:hAnsi="Arial" w:cs="Arial"/>
          <w:sz w:val="24"/>
          <w:szCs w:val="24"/>
        </w:rPr>
      </w:pPr>
      <w:r w:rsidRPr="00022C34">
        <w:rPr>
          <w:rStyle w:val="FontStyle29"/>
          <w:rFonts w:ascii="Arial" w:hAnsi="Arial" w:cs="Arial"/>
          <w:sz w:val="24"/>
          <w:szCs w:val="24"/>
        </w:rPr>
        <w:t xml:space="preserve">wjazdy (trapy) muszą być umieszczone poza obrębem skrzyni ładunkowej, </w:t>
      </w:r>
      <w:r w:rsidR="00BB00B5">
        <w:rPr>
          <w:rStyle w:val="FontStyle29"/>
          <w:rFonts w:ascii="Arial" w:hAnsi="Arial" w:cs="Arial"/>
          <w:sz w:val="24"/>
          <w:szCs w:val="24"/>
        </w:rPr>
        <w:br/>
      </w:r>
      <w:r w:rsidRPr="00022C34">
        <w:rPr>
          <w:rStyle w:val="FontStyle29"/>
          <w:rFonts w:ascii="Arial" w:hAnsi="Arial" w:cs="Arial"/>
          <w:sz w:val="24"/>
          <w:szCs w:val="24"/>
        </w:rPr>
        <w:t>w specjalnie do tego celu przygotowanych miejscach i zabezpieczone przed samoczynnym wysunięciem się ich w trakcie poruszania się zespołu pojazdów;</w:t>
      </w:r>
    </w:p>
    <w:p w:rsidR="00022C34" w:rsidRDefault="00022C34" w:rsidP="00524D5F">
      <w:pPr>
        <w:pStyle w:val="Style12"/>
        <w:numPr>
          <w:ilvl w:val="1"/>
          <w:numId w:val="17"/>
        </w:numPr>
        <w:tabs>
          <w:tab w:val="left" w:pos="284"/>
        </w:tabs>
        <w:spacing w:line="300" w:lineRule="auto"/>
        <w:rPr>
          <w:rStyle w:val="FontStyle29"/>
          <w:rFonts w:ascii="Arial" w:hAnsi="Arial" w:cs="Arial"/>
          <w:sz w:val="24"/>
          <w:szCs w:val="24"/>
        </w:rPr>
      </w:pPr>
      <w:r w:rsidRPr="00022C34">
        <w:rPr>
          <w:rStyle w:val="FontStyle29"/>
          <w:rFonts w:ascii="Arial" w:hAnsi="Arial" w:cs="Arial"/>
          <w:sz w:val="24"/>
          <w:szCs w:val="24"/>
        </w:rPr>
        <w:t>wjazdy (trapy) muszą umożliwia</w:t>
      </w:r>
      <w:r>
        <w:rPr>
          <w:rStyle w:val="FontStyle29"/>
          <w:rFonts w:ascii="Arial" w:hAnsi="Arial" w:cs="Arial"/>
          <w:sz w:val="24"/>
          <w:szCs w:val="24"/>
        </w:rPr>
        <w:t>ć sprawny załadunek/</w:t>
      </w:r>
      <w:r w:rsidRPr="00022C34">
        <w:rPr>
          <w:rStyle w:val="FontStyle29"/>
          <w:rFonts w:ascii="Arial" w:hAnsi="Arial" w:cs="Arial"/>
          <w:sz w:val="24"/>
          <w:szCs w:val="24"/>
        </w:rPr>
        <w:t>rozładunek w warunkach klimatycznych i terenowych charakterystycznych dla obszaru Europy;</w:t>
      </w:r>
    </w:p>
    <w:p w:rsidR="00022C34" w:rsidRPr="00022C34" w:rsidRDefault="00022C34" w:rsidP="00524D5F">
      <w:pPr>
        <w:pStyle w:val="Style12"/>
        <w:numPr>
          <w:ilvl w:val="1"/>
          <w:numId w:val="17"/>
        </w:numPr>
        <w:tabs>
          <w:tab w:val="left" w:pos="284"/>
        </w:tabs>
        <w:spacing w:line="300" w:lineRule="auto"/>
        <w:rPr>
          <w:rStyle w:val="FontStyle29"/>
          <w:rFonts w:ascii="Arial" w:hAnsi="Arial" w:cs="Arial"/>
          <w:sz w:val="24"/>
          <w:szCs w:val="24"/>
        </w:rPr>
      </w:pPr>
      <w:r w:rsidRPr="00022C34">
        <w:rPr>
          <w:rStyle w:val="FontStyle29"/>
          <w:rFonts w:ascii="Arial" w:hAnsi="Arial" w:cs="Arial"/>
          <w:sz w:val="24"/>
          <w:szCs w:val="24"/>
        </w:rPr>
        <w:t>wjazdy (trapy) mus</w:t>
      </w:r>
      <w:r>
        <w:rPr>
          <w:rStyle w:val="FontStyle29"/>
          <w:rFonts w:ascii="Arial" w:hAnsi="Arial" w:cs="Arial"/>
          <w:sz w:val="24"/>
          <w:szCs w:val="24"/>
        </w:rPr>
        <w:t>zą umożliwiać sprawny załadunek/</w:t>
      </w:r>
      <w:r w:rsidRPr="00022C34">
        <w:rPr>
          <w:rStyle w:val="FontStyle29"/>
          <w:rFonts w:ascii="Arial" w:hAnsi="Arial" w:cs="Arial"/>
          <w:sz w:val="24"/>
          <w:szCs w:val="24"/>
        </w:rPr>
        <w:t xml:space="preserve">rozładunek pojazdów </w:t>
      </w:r>
      <w:r w:rsidR="00FB2334">
        <w:rPr>
          <w:rStyle w:val="FontStyle29"/>
          <w:rFonts w:ascii="Arial" w:hAnsi="Arial" w:cs="Arial"/>
          <w:sz w:val="24"/>
          <w:szCs w:val="24"/>
        </w:rPr>
        <w:br/>
      </w:r>
      <w:r w:rsidRPr="00022C34">
        <w:rPr>
          <w:rStyle w:val="FontStyle29"/>
          <w:rFonts w:ascii="Arial" w:hAnsi="Arial" w:cs="Arial"/>
          <w:sz w:val="24"/>
          <w:szCs w:val="24"/>
        </w:rPr>
        <w:t>o dopuszczalnej masie całkowitej wynoszącej 700 kg</w:t>
      </w:r>
      <w:r w:rsidR="00492F74">
        <w:rPr>
          <w:rStyle w:val="FontStyle29"/>
          <w:rFonts w:ascii="Arial" w:hAnsi="Arial" w:cs="Arial"/>
          <w:sz w:val="24"/>
          <w:szCs w:val="24"/>
        </w:rPr>
        <w:t xml:space="preserve"> i rozstawie osi</w:t>
      </w:r>
      <w:r w:rsidR="00492F74" w:rsidRPr="00492F74">
        <w:rPr>
          <w:rFonts w:ascii="Arial" w:hAnsi="Arial" w:cs="Arial"/>
        </w:rPr>
        <w:t xml:space="preserve"> </w:t>
      </w:r>
      <w:r w:rsidR="00492F74">
        <w:rPr>
          <w:rFonts w:ascii="Arial" w:hAnsi="Arial" w:cs="Arial"/>
        </w:rPr>
        <w:t>od 935 mm do 1</w:t>
      </w:r>
      <w:r w:rsidR="00ED20BC">
        <w:rPr>
          <w:rFonts w:ascii="Arial" w:hAnsi="Arial" w:cs="Arial"/>
        </w:rPr>
        <w:t> </w:t>
      </w:r>
      <w:r w:rsidR="00492F74">
        <w:rPr>
          <w:rFonts w:ascii="Arial" w:hAnsi="Arial" w:cs="Arial"/>
        </w:rPr>
        <w:t>150 mm</w:t>
      </w:r>
      <w:r w:rsidRPr="00022C34">
        <w:rPr>
          <w:rStyle w:val="FontStyle29"/>
          <w:rFonts w:ascii="Arial" w:hAnsi="Arial" w:cs="Arial"/>
          <w:sz w:val="24"/>
          <w:szCs w:val="24"/>
        </w:rPr>
        <w:t>.”</w:t>
      </w:r>
    </w:p>
    <w:p w:rsidR="003F470B" w:rsidRPr="00022C34" w:rsidRDefault="003F470B" w:rsidP="00524D5F">
      <w:pPr>
        <w:pStyle w:val="Style12"/>
        <w:numPr>
          <w:ilvl w:val="0"/>
          <w:numId w:val="17"/>
        </w:numPr>
        <w:tabs>
          <w:tab w:val="left" w:pos="284"/>
        </w:tabs>
        <w:spacing w:line="300" w:lineRule="auto"/>
        <w:rPr>
          <w:rStyle w:val="FontStyle29"/>
          <w:rFonts w:ascii="Arial" w:hAnsi="Arial" w:cs="Arial"/>
          <w:sz w:val="24"/>
          <w:szCs w:val="24"/>
        </w:rPr>
      </w:pPr>
      <w:r w:rsidRPr="00022C34">
        <w:rPr>
          <w:rStyle w:val="FontStyle29"/>
          <w:rFonts w:ascii="Arial" w:hAnsi="Arial" w:cs="Arial"/>
          <w:sz w:val="24"/>
          <w:szCs w:val="24"/>
        </w:rPr>
        <w:t xml:space="preserve">Podłoga skrzyni ładunkowej musi być wykonana z materiału antypoślizgowego. Dopuszcza się do zaoferowania pojazdy z podłogą wykonaną ze specjalnej sklejki </w:t>
      </w:r>
      <w:r w:rsidRPr="00022C34">
        <w:rPr>
          <w:rStyle w:val="FontStyle29"/>
          <w:rFonts w:ascii="Arial" w:hAnsi="Arial" w:cs="Arial"/>
          <w:sz w:val="24"/>
          <w:szCs w:val="24"/>
        </w:rPr>
        <w:br/>
        <w:t xml:space="preserve">o powierzchni antypoślizgowej. Zastosowana sklejka ma być odporna na wodę, </w:t>
      </w:r>
      <w:r w:rsidRPr="00022C34">
        <w:rPr>
          <w:rStyle w:val="FontStyle29"/>
          <w:rFonts w:ascii="Arial" w:hAnsi="Arial" w:cs="Arial"/>
          <w:sz w:val="24"/>
          <w:szCs w:val="24"/>
        </w:rPr>
        <w:lastRenderedPageBreak/>
        <w:t>oleje, smary, itp. Dodatkowo, drewno użyte do wykonania podł</w:t>
      </w:r>
      <w:r w:rsidR="00D25575" w:rsidRPr="00022C34">
        <w:rPr>
          <w:rStyle w:val="FontStyle29"/>
          <w:rFonts w:ascii="Arial" w:hAnsi="Arial" w:cs="Arial"/>
          <w:sz w:val="24"/>
          <w:szCs w:val="24"/>
        </w:rPr>
        <w:t>ogi ma posiadać certyfikat FSC® (</w:t>
      </w:r>
      <w:proofErr w:type="spellStart"/>
      <w:r w:rsidR="00D25575" w:rsidRPr="00022C34">
        <w:rPr>
          <w:rFonts w:ascii="Arial" w:hAnsi="Arial" w:cs="Arial"/>
        </w:rPr>
        <w:t>Forest</w:t>
      </w:r>
      <w:proofErr w:type="spellEnd"/>
      <w:r w:rsidR="00D25575" w:rsidRPr="00022C34">
        <w:rPr>
          <w:rFonts w:ascii="Arial" w:hAnsi="Arial" w:cs="Arial"/>
        </w:rPr>
        <w:t xml:space="preserve"> </w:t>
      </w:r>
      <w:proofErr w:type="spellStart"/>
      <w:r w:rsidR="00D25575" w:rsidRPr="00022C34">
        <w:rPr>
          <w:rFonts w:ascii="Arial" w:hAnsi="Arial" w:cs="Arial"/>
        </w:rPr>
        <w:t>Stewardship</w:t>
      </w:r>
      <w:proofErr w:type="spellEnd"/>
      <w:r w:rsidR="00D25575" w:rsidRPr="00022C34">
        <w:rPr>
          <w:rFonts w:ascii="Arial" w:hAnsi="Arial" w:cs="Arial"/>
        </w:rPr>
        <w:t xml:space="preserve"> </w:t>
      </w:r>
      <w:proofErr w:type="spellStart"/>
      <w:r w:rsidR="00D25575" w:rsidRPr="00022C34">
        <w:rPr>
          <w:rFonts w:ascii="Arial" w:hAnsi="Arial" w:cs="Arial"/>
        </w:rPr>
        <w:t>Council</w:t>
      </w:r>
      <w:proofErr w:type="spellEnd"/>
      <w:r w:rsidR="00D25575" w:rsidRPr="00022C34">
        <w:rPr>
          <w:rFonts w:ascii="Arial" w:hAnsi="Arial" w:cs="Arial"/>
        </w:rPr>
        <w:t>).</w:t>
      </w:r>
    </w:p>
    <w:p w:rsidR="003F470B" w:rsidRPr="00BF4B95" w:rsidRDefault="00BF4B95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BF4B95">
        <w:rPr>
          <w:rStyle w:val="FontStyle29"/>
          <w:rFonts w:ascii="Arial" w:hAnsi="Arial" w:cs="Arial"/>
          <w:sz w:val="24"/>
          <w:szCs w:val="24"/>
        </w:rPr>
        <w:t>Skrzynia ładunkowa musi posiadać b</w:t>
      </w:r>
      <w:r w:rsidR="003F470B" w:rsidRPr="00BF4B95">
        <w:rPr>
          <w:rStyle w:val="FontStyle29"/>
          <w:rFonts w:ascii="Arial" w:hAnsi="Arial" w:cs="Arial"/>
          <w:sz w:val="24"/>
          <w:szCs w:val="24"/>
        </w:rPr>
        <w:t xml:space="preserve">urty metalowe o wysokości </w:t>
      </w:r>
      <w:r w:rsidR="007E2EC6">
        <w:rPr>
          <w:rStyle w:val="FontStyle29"/>
          <w:rFonts w:ascii="Arial" w:hAnsi="Arial" w:cs="Arial"/>
          <w:sz w:val="24"/>
          <w:szCs w:val="24"/>
        </w:rPr>
        <w:t>minimum 20</w:t>
      </w:r>
      <w:r w:rsidR="003F470B" w:rsidRPr="00BF4B95">
        <w:rPr>
          <w:rStyle w:val="FontStyle29"/>
          <w:rFonts w:ascii="Arial" w:hAnsi="Arial" w:cs="Arial"/>
          <w:sz w:val="24"/>
          <w:szCs w:val="24"/>
        </w:rPr>
        <w:t>0 mm.</w:t>
      </w:r>
    </w:p>
    <w:p w:rsidR="003F470B" w:rsidRPr="00BF4B95" w:rsidRDefault="00BF4B95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Fonts w:ascii="Arial" w:hAnsi="Arial" w:cs="Arial"/>
        </w:rPr>
      </w:pPr>
      <w:r w:rsidRPr="00BF4B95">
        <w:rPr>
          <w:rStyle w:val="FontStyle29"/>
          <w:rFonts w:ascii="Arial" w:hAnsi="Arial" w:cs="Arial"/>
          <w:sz w:val="24"/>
          <w:szCs w:val="24"/>
        </w:rPr>
        <w:t xml:space="preserve">Skrzynia ładunkowa </w:t>
      </w:r>
      <w:r w:rsidR="003F470B" w:rsidRPr="00BF4B95">
        <w:rPr>
          <w:rFonts w:ascii="Arial" w:hAnsi="Arial" w:cs="Arial"/>
        </w:rPr>
        <w:t>musi być wyposażona w ła</w:t>
      </w:r>
      <w:r w:rsidR="003F470B" w:rsidRPr="00BF4B95">
        <w:rPr>
          <w:rFonts w:ascii="Arial" w:hAnsi="Arial" w:cs="Arial" w:hint="eastAsia"/>
        </w:rPr>
        <w:t>ń</w:t>
      </w:r>
      <w:r w:rsidR="003F470B" w:rsidRPr="00BF4B95">
        <w:rPr>
          <w:rFonts w:ascii="Arial" w:hAnsi="Arial" w:cs="Arial"/>
        </w:rPr>
        <w:t xml:space="preserve">cuchy </w:t>
      </w:r>
      <w:r w:rsidRPr="00BF4B95">
        <w:rPr>
          <w:rFonts w:ascii="Arial" w:hAnsi="Arial" w:cs="Arial"/>
        </w:rPr>
        <w:t>lub pasy (np. z taśmy poliestrowej)</w:t>
      </w:r>
      <w:r>
        <w:rPr>
          <w:rFonts w:ascii="Arial" w:hAnsi="Arial" w:cs="Arial"/>
        </w:rPr>
        <w:t xml:space="preserve"> </w:t>
      </w:r>
      <w:r w:rsidR="003F470B" w:rsidRPr="00BF4B95">
        <w:rPr>
          <w:rFonts w:ascii="Arial" w:hAnsi="Arial" w:cs="Arial"/>
        </w:rPr>
        <w:t>do podwieszania burt bocznych</w:t>
      </w:r>
      <w:r w:rsidR="009D1BD8">
        <w:rPr>
          <w:rFonts w:ascii="Arial" w:hAnsi="Arial" w:cs="Arial"/>
        </w:rPr>
        <w:t xml:space="preserve">, umożliwiające utrzymanie burt </w:t>
      </w:r>
      <w:r w:rsidR="009D1BD8">
        <w:rPr>
          <w:rFonts w:ascii="Arial" w:hAnsi="Arial" w:cs="Arial"/>
        </w:rPr>
        <w:br/>
      </w:r>
      <w:r w:rsidR="003F470B" w:rsidRPr="00BF4B95">
        <w:rPr>
          <w:rFonts w:ascii="Arial" w:hAnsi="Arial" w:cs="Arial"/>
        </w:rPr>
        <w:t>w pozycji poziomej otwartej (na poziomie podłogi skrzyni ładunkowej) podczas wykonywania prac załadunkowych i rozładunkowych</w:t>
      </w:r>
      <w:r>
        <w:rPr>
          <w:rFonts w:ascii="Arial" w:hAnsi="Arial" w:cs="Arial"/>
        </w:rPr>
        <w:t>.</w:t>
      </w:r>
    </w:p>
    <w:p w:rsidR="003F470B" w:rsidRPr="00BF4B95" w:rsidRDefault="00BF4B95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BF4B95">
        <w:rPr>
          <w:rStyle w:val="FontStyle29"/>
          <w:rFonts w:ascii="Arial" w:hAnsi="Arial" w:cs="Arial"/>
          <w:sz w:val="24"/>
          <w:szCs w:val="24"/>
        </w:rPr>
        <w:t>Konstrukcja</w:t>
      </w:r>
      <w:r w:rsidR="003F470B" w:rsidRPr="00BF4B95">
        <w:rPr>
          <w:rStyle w:val="FontStyle29"/>
          <w:rFonts w:ascii="Arial" w:hAnsi="Arial" w:cs="Arial"/>
          <w:sz w:val="24"/>
          <w:szCs w:val="24"/>
        </w:rPr>
        <w:t xml:space="preserve"> skrzyni ładunkowej musi posiadać zabezpieczenia uniemożliwiające otwarcie się burt podczas jazdy zestawu pojazdów – zamknięcia burtowe.</w:t>
      </w:r>
    </w:p>
    <w:p w:rsidR="003F470B" w:rsidRPr="00413566" w:rsidRDefault="003F470B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Style w:val="FontStyle29"/>
          <w:rFonts w:ascii="Arial" w:hAnsi="Arial" w:cs="Arial"/>
          <w:sz w:val="24"/>
          <w:szCs w:val="24"/>
        </w:rPr>
      </w:pPr>
      <w:r w:rsidRPr="00413566">
        <w:rPr>
          <w:rStyle w:val="FontStyle29"/>
          <w:rFonts w:ascii="Arial" w:hAnsi="Arial" w:cs="Arial"/>
          <w:sz w:val="24"/>
          <w:szCs w:val="24"/>
        </w:rPr>
        <w:t xml:space="preserve">Skrzynia ładunkowa musi mieć możliwość pozycjonowania przed załadunkiem </w:t>
      </w:r>
      <w:r w:rsidR="002C1C84">
        <w:rPr>
          <w:rStyle w:val="FontStyle29"/>
          <w:rFonts w:ascii="Arial" w:hAnsi="Arial" w:cs="Arial"/>
          <w:sz w:val="24"/>
          <w:szCs w:val="24"/>
        </w:rPr>
        <w:br/>
      </w:r>
      <w:r w:rsidRPr="00413566">
        <w:rPr>
          <w:rStyle w:val="FontStyle29"/>
          <w:rFonts w:ascii="Arial" w:hAnsi="Arial" w:cs="Arial"/>
          <w:sz w:val="24"/>
          <w:szCs w:val="24"/>
        </w:rPr>
        <w:t>przy wykorzystaniu podpory, zastosowane rozwiązanie (pozycjonowanie ślimakowe, zapadkowe lub inne) leży w gestii wykonawcy.</w:t>
      </w:r>
    </w:p>
    <w:p w:rsidR="00524D5F" w:rsidRPr="00524D5F" w:rsidRDefault="004631E7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284"/>
        <w:rPr>
          <w:rFonts w:ascii="Arial" w:hAnsi="Arial" w:cs="Arial"/>
        </w:rPr>
      </w:pPr>
      <w:r w:rsidRPr="009D1BD8">
        <w:rPr>
          <w:rStyle w:val="FontStyle29"/>
          <w:rFonts w:ascii="Arial" w:hAnsi="Arial" w:cs="Arial"/>
          <w:sz w:val="24"/>
          <w:szCs w:val="24"/>
        </w:rPr>
        <w:t>Skrzynia</w:t>
      </w:r>
      <w:r w:rsidRPr="004631E7">
        <w:rPr>
          <w:rFonts w:ascii="Arial" w:hAnsi="Arial" w:cs="Arial"/>
        </w:rPr>
        <w:t xml:space="preserve"> ładunkowa </w:t>
      </w:r>
      <w:r>
        <w:rPr>
          <w:rFonts w:ascii="Arial" w:hAnsi="Arial" w:cs="Arial"/>
        </w:rPr>
        <w:t xml:space="preserve">wraz ze stelażem </w:t>
      </w:r>
      <w:r w:rsidRPr="004631E7">
        <w:rPr>
          <w:rFonts w:ascii="Arial" w:hAnsi="Arial" w:cs="Arial"/>
        </w:rPr>
        <w:t xml:space="preserve">powinna być wykonana </w:t>
      </w:r>
      <w:r w:rsidR="009D1BD8" w:rsidRPr="00F21D83">
        <w:rPr>
          <w:rFonts w:ascii="Arial" w:hAnsi="Arial" w:cs="Arial"/>
        </w:rPr>
        <w:t>z profili stalowych, wzmocnionych w miejscach połączeń konstrukcyjnych, zabezpieczon</w:t>
      </w:r>
      <w:r w:rsidR="009D1BD8">
        <w:rPr>
          <w:rFonts w:ascii="Arial" w:hAnsi="Arial" w:cs="Arial"/>
        </w:rPr>
        <w:t>a</w:t>
      </w:r>
      <w:r w:rsidR="009D1BD8" w:rsidRPr="00F21D83">
        <w:rPr>
          <w:rFonts w:ascii="Arial" w:hAnsi="Arial" w:cs="Arial"/>
        </w:rPr>
        <w:t xml:space="preserve"> przed korozją i w całości pomalowan</w:t>
      </w:r>
      <w:r w:rsidR="009D1BD8">
        <w:rPr>
          <w:rFonts w:ascii="Arial" w:hAnsi="Arial" w:cs="Arial"/>
        </w:rPr>
        <w:t>a</w:t>
      </w:r>
      <w:r w:rsidR="009D1BD8" w:rsidRPr="00F21D83">
        <w:rPr>
          <w:rFonts w:ascii="Arial" w:hAnsi="Arial" w:cs="Arial"/>
        </w:rPr>
        <w:t xml:space="preserve"> (w kolorze ciemnozielonym z palety kol</w:t>
      </w:r>
      <w:r w:rsidR="009D1BD8">
        <w:rPr>
          <w:rFonts w:ascii="Arial" w:hAnsi="Arial" w:cs="Arial"/>
        </w:rPr>
        <w:t xml:space="preserve">orów RAL </w:t>
      </w:r>
      <w:r w:rsidR="00434B80">
        <w:rPr>
          <w:rFonts w:ascii="Arial" w:hAnsi="Arial" w:cs="Arial"/>
        </w:rPr>
        <w:br/>
      </w:r>
      <w:r w:rsidR="009D1BD8">
        <w:rPr>
          <w:rFonts w:ascii="Arial" w:hAnsi="Arial" w:cs="Arial"/>
        </w:rPr>
        <w:t>lub w kolorze czarnym)</w:t>
      </w:r>
      <w:r w:rsidRPr="004631E7">
        <w:rPr>
          <w:rFonts w:ascii="Arial" w:hAnsi="Arial" w:cs="Arial"/>
        </w:rPr>
        <w:t>.</w:t>
      </w:r>
      <w:r w:rsidR="009D1BD8">
        <w:rPr>
          <w:rFonts w:ascii="Arial" w:hAnsi="Arial" w:cs="Arial"/>
        </w:rPr>
        <w:t xml:space="preserve"> D</w:t>
      </w:r>
      <w:r w:rsidR="009D1BD8" w:rsidRPr="00F21D83">
        <w:rPr>
          <w:rFonts w:ascii="Arial" w:hAnsi="Arial" w:cs="Arial"/>
        </w:rPr>
        <w:t>opuszcza się zastosowanie w miejscach</w:t>
      </w:r>
      <w:r w:rsidR="009D1BD8">
        <w:rPr>
          <w:rFonts w:ascii="Arial" w:hAnsi="Arial" w:cs="Arial"/>
        </w:rPr>
        <w:t xml:space="preserve"> łączenia elementów wykonanych </w:t>
      </w:r>
      <w:r w:rsidR="009D1BD8" w:rsidRPr="00F21D83">
        <w:rPr>
          <w:rFonts w:ascii="Arial" w:hAnsi="Arial" w:cs="Arial"/>
        </w:rPr>
        <w:t>z wysokogatunkowej gumy, które mają na celu tłumienie drgań oraz poprawę komfortu użytkowania przy bezwzględnym zachowaniu warunku sztywności stelaża skrzyni ładunkowej</w:t>
      </w:r>
      <w:r w:rsidR="009D1BD8">
        <w:rPr>
          <w:rFonts w:ascii="Arial" w:hAnsi="Arial" w:cs="Arial"/>
        </w:rPr>
        <w:t xml:space="preserve">. </w:t>
      </w:r>
      <w:r w:rsidR="009D1BD8">
        <w:rPr>
          <w:rStyle w:val="FontStyle29"/>
          <w:rFonts w:ascii="Arial" w:hAnsi="Arial" w:cs="Arial"/>
          <w:sz w:val="24"/>
          <w:szCs w:val="24"/>
        </w:rPr>
        <w:t>W</w:t>
      </w:r>
      <w:r w:rsidR="009D1BD8" w:rsidRPr="00F21D83">
        <w:rPr>
          <w:rStyle w:val="FontStyle29"/>
          <w:rFonts w:ascii="Arial" w:hAnsi="Arial" w:cs="Arial"/>
          <w:sz w:val="24"/>
          <w:szCs w:val="24"/>
        </w:rPr>
        <w:t xml:space="preserve"> prz</w:t>
      </w:r>
      <w:r w:rsidR="009D1BD8">
        <w:rPr>
          <w:rStyle w:val="FontStyle29"/>
          <w:rFonts w:ascii="Arial" w:hAnsi="Arial" w:cs="Arial"/>
          <w:sz w:val="24"/>
          <w:szCs w:val="24"/>
        </w:rPr>
        <w:t xml:space="preserve">ypadku zastosowania dodatkowych </w:t>
      </w:r>
      <w:proofErr w:type="spellStart"/>
      <w:r w:rsidR="009D1BD8" w:rsidRPr="00F21D83">
        <w:rPr>
          <w:rStyle w:val="FontStyle29"/>
          <w:rFonts w:ascii="Arial" w:hAnsi="Arial" w:cs="Arial"/>
          <w:sz w:val="24"/>
          <w:szCs w:val="24"/>
        </w:rPr>
        <w:t>demontowalnych</w:t>
      </w:r>
      <w:proofErr w:type="spellEnd"/>
      <w:r w:rsidR="009D1BD8" w:rsidRPr="00F21D83">
        <w:rPr>
          <w:rStyle w:val="FontStyle29"/>
          <w:rFonts w:ascii="Arial" w:hAnsi="Arial" w:cs="Arial"/>
          <w:sz w:val="24"/>
          <w:szCs w:val="24"/>
        </w:rPr>
        <w:t xml:space="preserve"> desek </w:t>
      </w:r>
      <w:proofErr w:type="spellStart"/>
      <w:r w:rsidR="009D1BD8" w:rsidRPr="00F21D83">
        <w:rPr>
          <w:rStyle w:val="FontStyle29"/>
          <w:rFonts w:ascii="Arial" w:hAnsi="Arial" w:cs="Arial"/>
          <w:sz w:val="24"/>
          <w:szCs w:val="24"/>
        </w:rPr>
        <w:t>nadstawkowych</w:t>
      </w:r>
      <w:proofErr w:type="spellEnd"/>
      <w:r w:rsidR="009D1BD8" w:rsidRPr="00F21D83">
        <w:rPr>
          <w:rStyle w:val="FontStyle29"/>
          <w:rFonts w:ascii="Arial" w:hAnsi="Arial" w:cs="Arial"/>
          <w:sz w:val="24"/>
          <w:szCs w:val="24"/>
        </w:rPr>
        <w:t xml:space="preserve"> w konstrukcji skrzyni ładunkowej muszą być one zabezpieczone przed wchłanianiem</w:t>
      </w:r>
      <w:r w:rsidR="009D1BD8" w:rsidRPr="00F21D83">
        <w:rPr>
          <w:rFonts w:ascii="Arial" w:hAnsi="Arial" w:cs="Arial"/>
        </w:rPr>
        <w:t xml:space="preserve"> wody, olejów, smarów, itp.</w:t>
      </w:r>
      <w:r w:rsidR="009D1BD8" w:rsidRPr="009D1BD8">
        <w:rPr>
          <w:rFonts w:ascii="Arial" w:hAnsi="Arial" w:cs="Arial"/>
        </w:rPr>
        <w:t xml:space="preserve"> </w:t>
      </w:r>
      <w:r w:rsidR="009D1BD8" w:rsidRPr="00B24905">
        <w:rPr>
          <w:rFonts w:ascii="Arial" w:hAnsi="Arial" w:cs="Arial"/>
        </w:rPr>
        <w:t xml:space="preserve">Elementy </w:t>
      </w:r>
      <w:r w:rsidR="009D1BD8">
        <w:rPr>
          <w:rFonts w:ascii="Arial" w:hAnsi="Arial" w:cs="Arial"/>
        </w:rPr>
        <w:t xml:space="preserve">składowe </w:t>
      </w:r>
      <w:r w:rsidR="009D1BD8" w:rsidRPr="00B24905">
        <w:rPr>
          <w:rFonts w:ascii="Arial" w:hAnsi="Arial" w:cs="Arial"/>
        </w:rPr>
        <w:t>stelaża powinny być oznakowane w sposób zapewniający jego prawidłowy montaż</w:t>
      </w:r>
      <w:r w:rsidR="009D1BD8">
        <w:rPr>
          <w:rFonts w:ascii="Arial" w:hAnsi="Arial" w:cs="Arial"/>
        </w:rPr>
        <w:t>.</w:t>
      </w:r>
    </w:p>
    <w:p w:rsidR="00FF2E9F" w:rsidRPr="005616D8" w:rsidRDefault="003F470B" w:rsidP="00524D5F">
      <w:pPr>
        <w:pStyle w:val="Style12"/>
        <w:widowControl/>
        <w:numPr>
          <w:ilvl w:val="0"/>
          <w:numId w:val="17"/>
        </w:numPr>
        <w:tabs>
          <w:tab w:val="left" w:pos="284"/>
        </w:tabs>
        <w:spacing w:line="300" w:lineRule="auto"/>
        <w:ind w:left="284" w:hanging="426"/>
        <w:rPr>
          <w:rFonts w:ascii="Arial" w:hAnsi="Arial" w:cs="Arial"/>
        </w:rPr>
      </w:pPr>
      <w:r w:rsidRPr="00ED0957">
        <w:rPr>
          <w:rFonts w:ascii="Arial" w:hAnsi="Arial" w:cs="Arial"/>
        </w:rPr>
        <w:t>Opończa</w:t>
      </w:r>
    </w:p>
    <w:p w:rsidR="00ED0957" w:rsidRPr="00CE151E" w:rsidRDefault="00ED0957" w:rsidP="00524D5F">
      <w:pPr>
        <w:pStyle w:val="Style12"/>
        <w:widowControl/>
        <w:numPr>
          <w:ilvl w:val="0"/>
          <w:numId w:val="33"/>
        </w:numPr>
        <w:tabs>
          <w:tab w:val="left" w:pos="255"/>
        </w:tabs>
        <w:spacing w:line="30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musi być </w:t>
      </w:r>
      <w:r w:rsidRPr="00026EA9">
        <w:rPr>
          <w:rFonts w:ascii="Arial" w:hAnsi="Arial" w:cs="Arial"/>
        </w:rPr>
        <w:t>wykonan</w:t>
      </w:r>
      <w:r>
        <w:rPr>
          <w:rFonts w:ascii="Arial" w:hAnsi="Arial" w:cs="Arial"/>
        </w:rPr>
        <w:t>a</w:t>
      </w:r>
      <w:r w:rsidRPr="00026EA9">
        <w:rPr>
          <w:rFonts w:ascii="Arial" w:hAnsi="Arial" w:cs="Arial"/>
        </w:rPr>
        <w:t xml:space="preserve"> z materiałów trudno</w:t>
      </w:r>
      <w:r>
        <w:rPr>
          <w:rFonts w:ascii="Arial" w:hAnsi="Arial" w:cs="Arial"/>
        </w:rPr>
        <w:t xml:space="preserve"> za</w:t>
      </w:r>
      <w:r w:rsidRPr="00026EA9">
        <w:rPr>
          <w:rFonts w:ascii="Arial" w:hAnsi="Arial" w:cs="Arial"/>
        </w:rPr>
        <w:t>palnych</w:t>
      </w:r>
      <w:r>
        <w:rPr>
          <w:rStyle w:val="Odwoanieprzypisudolnego"/>
          <w:rFonts w:ascii="Arial" w:hAnsi="Arial" w:cs="Arial"/>
        </w:rPr>
        <w:footnoteReference w:id="19"/>
      </w:r>
      <w:r w:rsidRPr="00026EA9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niepaln</w:t>
      </w:r>
      <w:r w:rsidRPr="00026EA9">
        <w:rPr>
          <w:rFonts w:ascii="Arial" w:hAnsi="Arial" w:cs="Arial"/>
        </w:rPr>
        <w:t>ych</w:t>
      </w:r>
      <w:r>
        <w:rPr>
          <w:rStyle w:val="Odwoanieprzypisudolnego"/>
          <w:rFonts w:ascii="Arial" w:hAnsi="Arial" w:cs="Arial"/>
        </w:rPr>
        <w:footnoteReference w:id="20"/>
      </w:r>
      <w:r w:rsidRPr="008D0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(zgodnie </w:t>
      </w:r>
      <w:r>
        <w:rPr>
          <w:rFonts w:ascii="Arial" w:hAnsi="Arial" w:cs="Arial"/>
        </w:rPr>
        <w:br/>
        <w:t xml:space="preserve">z </w:t>
      </w:r>
      <w:r w:rsidRPr="00CE151E">
        <w:rPr>
          <w:rFonts w:ascii="Arial" w:hAnsi="Arial" w:cs="Arial"/>
          <w:i/>
        </w:rPr>
        <w:t>PN-EN ISO 6940:2005</w:t>
      </w:r>
      <w:r>
        <w:rPr>
          <w:rFonts w:ascii="Arial" w:hAnsi="Arial" w:cs="Arial"/>
          <w:i/>
        </w:rPr>
        <w:t xml:space="preserve"> </w:t>
      </w:r>
      <w:r w:rsidR="005616D8">
        <w:rPr>
          <w:rFonts w:ascii="Arial" w:hAnsi="Arial" w:cs="Arial"/>
          <w:i/>
        </w:rPr>
        <w:t>„</w:t>
      </w:r>
      <w:r w:rsidRPr="00CE151E">
        <w:rPr>
          <w:rFonts w:ascii="Arial" w:hAnsi="Arial" w:cs="Arial"/>
          <w:i/>
        </w:rPr>
        <w:t>Wyroby włókiennicze. Zachowanie się podczas palenia. Wyznaczanie zapalności pionowo umieszczonych próbek.</w:t>
      </w:r>
      <w:r w:rsidR="005616D8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i</w:t>
      </w:r>
      <w:r w:rsidRPr="008D0F60">
        <w:rPr>
          <w:rFonts w:ascii="Arial" w:hAnsi="Arial" w:cs="Arial"/>
        </w:rPr>
        <w:t xml:space="preserve"> </w:t>
      </w:r>
      <w:r w:rsidRPr="00CE151E">
        <w:rPr>
          <w:rFonts w:ascii="Arial" w:hAnsi="Arial" w:cs="Arial"/>
          <w:i/>
        </w:rPr>
        <w:t>PN-EN ISO 6941:2005</w:t>
      </w:r>
      <w:r>
        <w:rPr>
          <w:rFonts w:ascii="Arial" w:hAnsi="Arial" w:cs="Arial"/>
          <w:i/>
        </w:rPr>
        <w:t xml:space="preserve"> </w:t>
      </w:r>
      <w:r w:rsidR="005616D8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Wyroby włókiennicze. </w:t>
      </w:r>
      <w:r w:rsidRPr="00CE151E">
        <w:rPr>
          <w:rFonts w:ascii="Arial" w:hAnsi="Arial" w:cs="Arial"/>
          <w:i/>
        </w:rPr>
        <w:t>Zachowanie się podczas palenia. Pomiar właściwości rozprzestrze</w:t>
      </w:r>
      <w:r>
        <w:rPr>
          <w:rFonts w:ascii="Arial" w:hAnsi="Arial" w:cs="Arial"/>
          <w:i/>
        </w:rPr>
        <w:t xml:space="preserve">niania się płomienia na pionowo </w:t>
      </w:r>
      <w:r w:rsidRPr="00CE151E">
        <w:rPr>
          <w:rFonts w:ascii="Arial" w:hAnsi="Arial" w:cs="Arial"/>
          <w:i/>
        </w:rPr>
        <w:t>umieszczonych próbkach.</w:t>
      </w:r>
      <w:r w:rsidR="005616D8">
        <w:rPr>
          <w:rFonts w:ascii="Arial" w:hAnsi="Arial" w:cs="Arial"/>
          <w:i/>
        </w:rPr>
        <w:t>”</w:t>
      </w:r>
      <w:r w:rsidRPr="00657F53">
        <w:rPr>
          <w:rFonts w:ascii="Arial" w:hAnsi="Arial" w:cs="Arial"/>
        </w:rPr>
        <w:t xml:space="preserve">) typu PLAWIL A-535 </w:t>
      </w:r>
      <w:r w:rsidRPr="00CE151E">
        <w:rPr>
          <w:rFonts w:ascii="Arial" w:hAnsi="Arial" w:cs="Arial"/>
        </w:rPr>
        <w:t>(lub równoważnego</w:t>
      </w:r>
      <w:r>
        <w:rPr>
          <w:rStyle w:val="Odwoanieprzypisudolnego"/>
          <w:rFonts w:ascii="Arial" w:hAnsi="Arial" w:cs="Arial"/>
          <w:lang w:val="en-US"/>
        </w:rPr>
        <w:footnoteReference w:id="21"/>
      </w:r>
      <w:r w:rsidRPr="00CE151E">
        <w:rPr>
          <w:rFonts w:ascii="Arial" w:hAnsi="Arial" w:cs="Arial"/>
        </w:rPr>
        <w:t>);</w:t>
      </w:r>
    </w:p>
    <w:p w:rsidR="00ED0957" w:rsidRDefault="00ED0957" w:rsidP="00524D5F">
      <w:pPr>
        <w:pStyle w:val="Style12"/>
        <w:widowControl/>
        <w:numPr>
          <w:ilvl w:val="0"/>
          <w:numId w:val="33"/>
        </w:numPr>
        <w:tabs>
          <w:tab w:val="left" w:pos="255"/>
        </w:tabs>
        <w:spacing w:line="300" w:lineRule="auto"/>
        <w:ind w:left="567" w:hanging="283"/>
        <w:rPr>
          <w:rFonts w:ascii="Arial" w:hAnsi="Arial" w:cs="Arial"/>
        </w:rPr>
      </w:pPr>
      <w:r w:rsidRPr="00D74A64">
        <w:rPr>
          <w:rFonts w:ascii="Arial" w:hAnsi="Arial" w:cs="Arial"/>
        </w:rPr>
        <w:t xml:space="preserve">kolor khaki </w:t>
      </w:r>
      <w:r>
        <w:rPr>
          <w:rFonts w:ascii="Arial" w:hAnsi="Arial" w:cs="Arial"/>
        </w:rPr>
        <w:t>–</w:t>
      </w:r>
      <w:r w:rsidRPr="00D74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ciemnozielony z palety kolorów </w:t>
      </w:r>
      <w:r w:rsidRPr="00D74A64">
        <w:rPr>
          <w:rFonts w:ascii="Arial" w:hAnsi="Arial" w:cs="Arial"/>
        </w:rPr>
        <w:t>RAL</w:t>
      </w:r>
      <w:r>
        <w:rPr>
          <w:rFonts w:ascii="Arial" w:hAnsi="Arial" w:cs="Arial"/>
        </w:rPr>
        <w:t>;</w:t>
      </w:r>
    </w:p>
    <w:p w:rsidR="00ED0957" w:rsidRDefault="00ED0957" w:rsidP="00524D5F">
      <w:pPr>
        <w:pStyle w:val="Style12"/>
        <w:widowControl/>
        <w:numPr>
          <w:ilvl w:val="0"/>
          <w:numId w:val="33"/>
        </w:numPr>
        <w:tabs>
          <w:tab w:val="left" w:pos="255"/>
        </w:tabs>
        <w:spacing w:line="300" w:lineRule="auto"/>
        <w:ind w:left="567" w:hanging="283"/>
        <w:rPr>
          <w:rFonts w:ascii="Arial" w:hAnsi="Arial" w:cs="Arial"/>
        </w:rPr>
      </w:pPr>
      <w:r w:rsidRPr="00657F53">
        <w:rPr>
          <w:rFonts w:ascii="Arial" w:hAnsi="Arial" w:cs="Arial"/>
        </w:rPr>
        <w:t>odporna na światło, warunki atmosferyczne, działanie detergentów, słabych kwasów i alkaliów oraz nieprzemakalna</w:t>
      </w:r>
      <w:r>
        <w:rPr>
          <w:rFonts w:ascii="Arial" w:hAnsi="Arial" w:cs="Arial"/>
        </w:rPr>
        <w:t>;</w:t>
      </w:r>
    </w:p>
    <w:p w:rsidR="00ED0957" w:rsidRPr="00657F53" w:rsidRDefault="00ED0957" w:rsidP="00524D5F">
      <w:pPr>
        <w:pStyle w:val="Style12"/>
        <w:widowControl/>
        <w:numPr>
          <w:ilvl w:val="0"/>
          <w:numId w:val="33"/>
        </w:numPr>
        <w:tabs>
          <w:tab w:val="left" w:pos="255"/>
        </w:tabs>
        <w:spacing w:line="300" w:lineRule="auto"/>
        <w:ind w:left="567" w:hanging="283"/>
        <w:rPr>
          <w:rFonts w:ascii="Arial" w:hAnsi="Arial" w:cs="Arial"/>
        </w:rPr>
      </w:pPr>
      <w:r w:rsidRPr="00657F53">
        <w:rPr>
          <w:rFonts w:ascii="Arial" w:hAnsi="Arial" w:cs="Arial"/>
        </w:rPr>
        <w:t>spełniać wymagania służb celnych</w:t>
      </w:r>
      <w:r>
        <w:rPr>
          <w:rFonts w:ascii="Arial" w:hAnsi="Arial" w:cs="Arial"/>
        </w:rPr>
        <w:t>;</w:t>
      </w:r>
    </w:p>
    <w:p w:rsidR="00ED0957" w:rsidRDefault="00ED0957" w:rsidP="00524D5F">
      <w:pPr>
        <w:pStyle w:val="Style12"/>
        <w:widowControl/>
        <w:numPr>
          <w:ilvl w:val="0"/>
          <w:numId w:val="33"/>
        </w:numPr>
        <w:tabs>
          <w:tab w:val="left" w:pos="255"/>
        </w:tabs>
        <w:spacing w:line="300" w:lineRule="auto"/>
        <w:ind w:left="567" w:hanging="283"/>
        <w:rPr>
          <w:rFonts w:ascii="Arial" w:hAnsi="Arial" w:cs="Arial"/>
        </w:rPr>
      </w:pPr>
      <w:r w:rsidRPr="00657F53">
        <w:rPr>
          <w:rFonts w:ascii="Arial" w:hAnsi="Arial" w:cs="Arial"/>
        </w:rPr>
        <w:lastRenderedPageBreak/>
        <w:t>możliwość odwijania</w:t>
      </w:r>
      <w:r w:rsidRPr="006E690E">
        <w:rPr>
          <w:rFonts w:ascii="Arial" w:hAnsi="Arial" w:cs="Arial"/>
        </w:rPr>
        <w:t xml:space="preserve"> </w:t>
      </w:r>
      <w:r w:rsidRPr="00657F53">
        <w:rPr>
          <w:rFonts w:ascii="Arial" w:hAnsi="Arial" w:cs="Arial"/>
        </w:rPr>
        <w:t>opończy</w:t>
      </w:r>
      <w:r>
        <w:rPr>
          <w:rFonts w:ascii="Arial" w:hAnsi="Arial" w:cs="Arial"/>
        </w:rPr>
        <w:t xml:space="preserve"> </w:t>
      </w:r>
      <w:r w:rsidRPr="00657F53">
        <w:rPr>
          <w:rFonts w:ascii="Arial" w:hAnsi="Arial" w:cs="Arial"/>
        </w:rPr>
        <w:t>do góry na bokach</w:t>
      </w:r>
      <w:r>
        <w:rPr>
          <w:rFonts w:ascii="Arial" w:hAnsi="Arial" w:cs="Arial"/>
        </w:rPr>
        <w:t xml:space="preserve"> i z tyłu i </w:t>
      </w:r>
      <w:r w:rsidRPr="006E690E">
        <w:rPr>
          <w:rFonts w:ascii="Arial" w:hAnsi="Arial" w:cs="Arial"/>
        </w:rPr>
        <w:t xml:space="preserve">utrzymanie </w:t>
      </w:r>
      <w:r>
        <w:rPr>
          <w:rFonts w:ascii="Arial" w:hAnsi="Arial" w:cs="Arial"/>
        </w:rPr>
        <w:t xml:space="preserve">jej </w:t>
      </w:r>
      <w:r w:rsidRPr="006E690E">
        <w:rPr>
          <w:rFonts w:ascii="Arial" w:hAnsi="Arial" w:cs="Arial"/>
        </w:rPr>
        <w:t>w tej pozycji (podwiniętej)</w:t>
      </w:r>
      <w:r>
        <w:rPr>
          <w:rFonts w:ascii="Arial" w:hAnsi="Arial" w:cs="Arial"/>
        </w:rPr>
        <w:t xml:space="preserve"> poprzez zastosowanie np. specjalnie do tego celów wykonanych miejsc mocowania;</w:t>
      </w:r>
    </w:p>
    <w:p w:rsidR="00ED0957" w:rsidRPr="00657F53" w:rsidRDefault="00ED0957" w:rsidP="00524D5F">
      <w:pPr>
        <w:pStyle w:val="Style12"/>
        <w:widowControl/>
        <w:numPr>
          <w:ilvl w:val="0"/>
          <w:numId w:val="33"/>
        </w:numPr>
        <w:tabs>
          <w:tab w:val="left" w:pos="255"/>
        </w:tabs>
        <w:spacing w:line="300" w:lineRule="auto"/>
        <w:ind w:left="567" w:hanging="283"/>
        <w:rPr>
          <w:rFonts w:ascii="Arial" w:hAnsi="Arial" w:cs="Arial"/>
        </w:rPr>
      </w:pPr>
      <w:r w:rsidRPr="00657F53">
        <w:rPr>
          <w:rFonts w:ascii="Arial" w:hAnsi="Arial" w:cs="Arial"/>
        </w:rPr>
        <w:t>parametry zastosowanego materiału nie gorsze niż:</w:t>
      </w:r>
    </w:p>
    <w:p w:rsidR="00ED0957" w:rsidRPr="003F1B47" w:rsidRDefault="00ED0957" w:rsidP="00524D5F">
      <w:pPr>
        <w:pStyle w:val="Style12"/>
        <w:widowControl/>
        <w:numPr>
          <w:ilvl w:val="0"/>
          <w:numId w:val="31"/>
        </w:numPr>
        <w:tabs>
          <w:tab w:val="left" w:pos="539"/>
        </w:tabs>
        <w:spacing w:line="300" w:lineRule="auto"/>
        <w:ind w:left="539" w:hanging="284"/>
        <w:rPr>
          <w:rFonts w:ascii="Arial" w:hAnsi="Arial" w:cs="Arial"/>
        </w:rPr>
      </w:pPr>
      <w:r w:rsidRPr="003F1B47">
        <w:rPr>
          <w:rFonts w:ascii="Arial" w:hAnsi="Arial" w:cs="Arial"/>
        </w:rPr>
        <w:t>masa powierzchniowa tkaniny 700 (+/-70) g/m</w:t>
      </w:r>
      <w:r w:rsidRPr="003F1B47">
        <w:rPr>
          <w:rFonts w:ascii="Arial" w:hAnsi="Arial" w:cs="Arial"/>
          <w:vertAlign w:val="superscript"/>
        </w:rPr>
        <w:t>2</w:t>
      </w:r>
      <w:r w:rsidRPr="003F1B47">
        <w:rPr>
          <w:rFonts w:ascii="Arial" w:hAnsi="Arial" w:cs="Arial"/>
        </w:rPr>
        <w:t xml:space="preserve">, </w:t>
      </w:r>
    </w:p>
    <w:p w:rsidR="00ED0957" w:rsidRPr="00D0489D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 xml:space="preserve">wytrzymałość na zrywanie – osnowa </w:t>
      </w:r>
      <w:proofErr w:type="spellStart"/>
      <w:r w:rsidRPr="00D0489D">
        <w:rPr>
          <w:rFonts w:ascii="Arial" w:hAnsi="Arial" w:cs="Arial"/>
          <w:sz w:val="24"/>
          <w:szCs w:val="24"/>
        </w:rPr>
        <w:t>daN</w:t>
      </w:r>
      <w:proofErr w:type="spellEnd"/>
      <w:r w:rsidRPr="00D0489D">
        <w:rPr>
          <w:rFonts w:ascii="Arial" w:hAnsi="Arial" w:cs="Arial"/>
          <w:sz w:val="24"/>
          <w:szCs w:val="24"/>
        </w:rPr>
        <w:t xml:space="preserve">/5 cm ≥ 170 i wątek </w:t>
      </w:r>
      <w:proofErr w:type="spellStart"/>
      <w:r w:rsidRPr="00D0489D">
        <w:rPr>
          <w:rFonts w:ascii="Arial" w:hAnsi="Arial" w:cs="Arial"/>
          <w:sz w:val="24"/>
          <w:szCs w:val="24"/>
        </w:rPr>
        <w:t>daN</w:t>
      </w:r>
      <w:proofErr w:type="spellEnd"/>
      <w:r w:rsidRPr="00D0489D">
        <w:rPr>
          <w:rFonts w:ascii="Arial" w:hAnsi="Arial" w:cs="Arial"/>
          <w:sz w:val="24"/>
          <w:szCs w:val="24"/>
        </w:rPr>
        <w:t xml:space="preserve">/5 cm ≥ 150, </w:t>
      </w:r>
    </w:p>
    <w:p w:rsidR="00ED0957" w:rsidRPr="00D0489D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 xml:space="preserve">wytrzymałość na rozdzieranie (wg </w:t>
      </w:r>
      <w:r w:rsidRPr="000E4935">
        <w:rPr>
          <w:rFonts w:ascii="Arial" w:hAnsi="Arial" w:cs="Arial"/>
          <w:i/>
          <w:sz w:val="24"/>
          <w:szCs w:val="24"/>
        </w:rPr>
        <w:t>PN-EN ISO 4674-1:20</w:t>
      </w:r>
      <w:r w:rsidR="00F03E1B">
        <w:rPr>
          <w:rFonts w:ascii="Arial" w:hAnsi="Arial" w:cs="Arial"/>
          <w:i/>
          <w:sz w:val="24"/>
          <w:szCs w:val="24"/>
        </w:rPr>
        <w:t>17-02</w:t>
      </w:r>
      <w:r w:rsidRPr="000E4935">
        <w:rPr>
          <w:rFonts w:ascii="Arial" w:hAnsi="Arial" w:cs="Arial"/>
          <w:i/>
          <w:sz w:val="24"/>
          <w:szCs w:val="24"/>
        </w:rPr>
        <w:t xml:space="preserve"> </w:t>
      </w:r>
      <w:r w:rsidR="00196D5F">
        <w:rPr>
          <w:rFonts w:ascii="Arial" w:hAnsi="Arial" w:cs="Arial"/>
          <w:i/>
          <w:sz w:val="24"/>
          <w:szCs w:val="24"/>
        </w:rPr>
        <w:t>„</w:t>
      </w:r>
      <w:r w:rsidRPr="000E4935">
        <w:rPr>
          <w:rFonts w:ascii="Arial" w:hAnsi="Arial" w:cs="Arial"/>
          <w:i/>
          <w:sz w:val="24"/>
          <w:szCs w:val="24"/>
        </w:rPr>
        <w:t>Płaskie wyroby tekstylne powleczone gumą lub tworzywami sztucznymi. Wyznaczanie odporności na rozdzieranie.</w:t>
      </w:r>
      <w:r w:rsidR="00196D5F">
        <w:rPr>
          <w:rFonts w:ascii="Arial" w:hAnsi="Arial" w:cs="Arial"/>
          <w:i/>
          <w:sz w:val="24"/>
          <w:szCs w:val="24"/>
        </w:rPr>
        <w:t>”</w:t>
      </w:r>
      <w:r w:rsidRPr="000E4935">
        <w:rPr>
          <w:rFonts w:ascii="Arial" w:hAnsi="Arial" w:cs="Arial"/>
          <w:i/>
          <w:sz w:val="24"/>
          <w:szCs w:val="24"/>
        </w:rPr>
        <w:t xml:space="preserve"> Część 1: </w:t>
      </w:r>
      <w:r w:rsidR="00196D5F">
        <w:rPr>
          <w:rFonts w:ascii="Arial" w:hAnsi="Arial" w:cs="Arial"/>
          <w:i/>
          <w:sz w:val="24"/>
          <w:szCs w:val="24"/>
        </w:rPr>
        <w:t>„</w:t>
      </w:r>
      <w:r w:rsidRPr="000E4935">
        <w:rPr>
          <w:rFonts w:ascii="Arial" w:hAnsi="Arial" w:cs="Arial"/>
          <w:i/>
          <w:sz w:val="24"/>
          <w:szCs w:val="24"/>
        </w:rPr>
        <w:t>Metody rozdzierania ze stałą prędkością.</w:t>
      </w:r>
      <w:r w:rsidR="00196D5F">
        <w:rPr>
          <w:rFonts w:ascii="Arial" w:hAnsi="Arial" w:cs="Arial"/>
          <w:i/>
          <w:sz w:val="24"/>
          <w:szCs w:val="24"/>
        </w:rPr>
        <w:t>”</w:t>
      </w:r>
      <w:r w:rsidRPr="00D0489D">
        <w:rPr>
          <w:rFonts w:ascii="Arial" w:hAnsi="Arial" w:cs="Arial"/>
          <w:sz w:val="24"/>
          <w:szCs w:val="24"/>
        </w:rPr>
        <w:t xml:space="preserve">) </w:t>
      </w:r>
      <w:r w:rsidR="00ED20BC">
        <w:rPr>
          <w:rFonts w:ascii="Arial" w:hAnsi="Arial" w:cs="Arial"/>
          <w:sz w:val="24"/>
          <w:szCs w:val="24"/>
        </w:rPr>
        <w:br/>
      </w:r>
      <w:r w:rsidRPr="00D0489D">
        <w:rPr>
          <w:rFonts w:ascii="Arial" w:hAnsi="Arial" w:cs="Arial"/>
          <w:sz w:val="24"/>
          <w:szCs w:val="24"/>
        </w:rPr>
        <w:t xml:space="preserve">– po osnowie </w:t>
      </w:r>
      <w:proofErr w:type="spellStart"/>
      <w:r w:rsidRPr="00D0489D">
        <w:rPr>
          <w:rFonts w:ascii="Arial" w:hAnsi="Arial" w:cs="Arial"/>
          <w:sz w:val="24"/>
          <w:szCs w:val="24"/>
        </w:rPr>
        <w:t>daN</w:t>
      </w:r>
      <w:proofErr w:type="spellEnd"/>
      <w:r w:rsidRPr="00D0489D">
        <w:rPr>
          <w:rFonts w:ascii="Arial" w:hAnsi="Arial" w:cs="Arial"/>
          <w:sz w:val="24"/>
          <w:szCs w:val="24"/>
        </w:rPr>
        <w:t xml:space="preserve"> ≥ 30 i po wątku </w:t>
      </w:r>
      <w:proofErr w:type="spellStart"/>
      <w:r w:rsidRPr="00D0489D">
        <w:rPr>
          <w:rFonts w:ascii="Arial" w:hAnsi="Arial" w:cs="Arial"/>
          <w:sz w:val="24"/>
          <w:szCs w:val="24"/>
        </w:rPr>
        <w:t>daN</w:t>
      </w:r>
      <w:proofErr w:type="spellEnd"/>
      <w:r w:rsidRPr="00D0489D">
        <w:rPr>
          <w:rFonts w:ascii="Arial" w:hAnsi="Arial" w:cs="Arial"/>
          <w:sz w:val="24"/>
          <w:szCs w:val="24"/>
        </w:rPr>
        <w:t xml:space="preserve"> ≥ 30,</w:t>
      </w:r>
    </w:p>
    <w:p w:rsidR="00ED0957" w:rsidRPr="00D0489D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 xml:space="preserve">przyczepność powłoki (powleczenia do nośnika) wzdłuż </w:t>
      </w:r>
      <w:proofErr w:type="spellStart"/>
      <w:r w:rsidRPr="00D0489D">
        <w:rPr>
          <w:rFonts w:ascii="Arial" w:hAnsi="Arial" w:cs="Arial"/>
          <w:sz w:val="24"/>
          <w:szCs w:val="24"/>
        </w:rPr>
        <w:t>daN</w:t>
      </w:r>
      <w:proofErr w:type="spellEnd"/>
      <w:r w:rsidRPr="00D0489D">
        <w:rPr>
          <w:rFonts w:ascii="Arial" w:hAnsi="Arial" w:cs="Arial"/>
          <w:sz w:val="24"/>
          <w:szCs w:val="24"/>
        </w:rPr>
        <w:t xml:space="preserve">/5 cm ≥ 6 i wszerz </w:t>
      </w:r>
      <w:proofErr w:type="spellStart"/>
      <w:r w:rsidRPr="00D0489D">
        <w:rPr>
          <w:rFonts w:ascii="Arial" w:hAnsi="Arial" w:cs="Arial"/>
          <w:sz w:val="24"/>
          <w:szCs w:val="24"/>
        </w:rPr>
        <w:t>daN</w:t>
      </w:r>
      <w:proofErr w:type="spellEnd"/>
      <w:r w:rsidRPr="00D0489D">
        <w:rPr>
          <w:rFonts w:ascii="Arial" w:hAnsi="Arial" w:cs="Arial"/>
          <w:sz w:val="24"/>
          <w:szCs w:val="24"/>
        </w:rPr>
        <w:t>/5 cm ≥ 6,</w:t>
      </w:r>
    </w:p>
    <w:p w:rsidR="00ED0957" w:rsidRPr="00D0489D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>odporność na obniżoną t</w:t>
      </w:r>
      <w:r>
        <w:rPr>
          <w:rFonts w:ascii="Arial" w:hAnsi="Arial" w:cs="Arial"/>
          <w:sz w:val="24"/>
          <w:szCs w:val="24"/>
        </w:rPr>
        <w:t xml:space="preserve">emperaturę (wg </w:t>
      </w:r>
      <w:r w:rsidRPr="000E4935">
        <w:rPr>
          <w:rFonts w:ascii="Arial" w:hAnsi="Arial" w:cs="Arial"/>
          <w:i/>
          <w:sz w:val="24"/>
          <w:szCs w:val="24"/>
        </w:rPr>
        <w:t xml:space="preserve">PN-ISO 8570:2000 </w:t>
      </w:r>
      <w:r w:rsidR="00196D5F">
        <w:rPr>
          <w:rFonts w:ascii="Arial" w:hAnsi="Arial" w:cs="Arial"/>
          <w:i/>
          <w:sz w:val="24"/>
          <w:szCs w:val="24"/>
        </w:rPr>
        <w:t>„</w:t>
      </w:r>
      <w:r w:rsidRPr="000E4935">
        <w:rPr>
          <w:rFonts w:ascii="Arial" w:hAnsi="Arial" w:cs="Arial"/>
          <w:i/>
          <w:sz w:val="24"/>
          <w:szCs w:val="24"/>
        </w:rPr>
        <w:t>Tworzywa sztuczne. Folie i płyty. Oznaczanie odporności na pękanie w niskich temperaturach.</w:t>
      </w:r>
      <w:r w:rsidR="00196D5F">
        <w:rPr>
          <w:rFonts w:ascii="Arial" w:hAnsi="Arial" w:cs="Arial"/>
          <w:i/>
          <w:sz w:val="24"/>
          <w:szCs w:val="24"/>
        </w:rPr>
        <w:t>”</w:t>
      </w:r>
      <w:r w:rsidRPr="00D0489D">
        <w:rPr>
          <w:rFonts w:ascii="Arial" w:hAnsi="Arial" w:cs="Arial"/>
          <w:sz w:val="24"/>
          <w:szCs w:val="24"/>
        </w:rPr>
        <w:t xml:space="preserve">) </w:t>
      </w:r>
      <w:r w:rsidR="000E4935">
        <w:rPr>
          <w:rFonts w:ascii="Arial" w:hAnsi="Arial" w:cs="Arial"/>
          <w:sz w:val="24"/>
          <w:szCs w:val="24"/>
        </w:rPr>
        <w:br/>
      </w:r>
      <w:r w:rsidRPr="00D0489D">
        <w:rPr>
          <w:rFonts w:ascii="Arial" w:hAnsi="Arial" w:cs="Arial"/>
          <w:sz w:val="24"/>
          <w:szCs w:val="24"/>
        </w:rPr>
        <w:t>– minimum - 30 ºC;</w:t>
      </w:r>
    </w:p>
    <w:p w:rsidR="00ED0957" w:rsidRPr="00D0489D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 xml:space="preserve">przemakalność powłoki – przy ciśnieniu wody 500 </w:t>
      </w:r>
      <w:proofErr w:type="spellStart"/>
      <w:r w:rsidRPr="00D0489D">
        <w:rPr>
          <w:rFonts w:ascii="Arial" w:hAnsi="Arial" w:cs="Arial"/>
          <w:sz w:val="24"/>
          <w:szCs w:val="24"/>
        </w:rPr>
        <w:t>daPa</w:t>
      </w:r>
      <w:proofErr w:type="spellEnd"/>
      <w:r w:rsidRPr="00D0489D">
        <w:rPr>
          <w:rFonts w:ascii="Arial" w:hAnsi="Arial" w:cs="Arial"/>
          <w:sz w:val="24"/>
          <w:szCs w:val="24"/>
        </w:rPr>
        <w:t xml:space="preserve"> oddziaływującym </w:t>
      </w:r>
      <w:r>
        <w:rPr>
          <w:rFonts w:ascii="Arial" w:hAnsi="Arial" w:cs="Arial"/>
          <w:sz w:val="24"/>
          <w:szCs w:val="24"/>
        </w:rPr>
        <w:br/>
      </w:r>
      <w:r w:rsidRPr="00D0489D">
        <w:rPr>
          <w:rFonts w:ascii="Arial" w:hAnsi="Arial" w:cs="Arial"/>
          <w:sz w:val="24"/>
          <w:szCs w:val="24"/>
        </w:rPr>
        <w:t>w czasie 1 godziny tkanina nie przemaka,</w:t>
      </w:r>
    </w:p>
    <w:p w:rsidR="00ED0957" w:rsidRPr="00D0489D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>kurczliwość w 100 °C przez 10 minut – wzdłuż % ≤ 1,2 i wszerz % ≤ 1,2,</w:t>
      </w:r>
    </w:p>
    <w:p w:rsidR="00ED0957" w:rsidRPr="00D0489D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 xml:space="preserve">stabilizacja UV ≥ 100 </w:t>
      </w:r>
      <w:proofErr w:type="spellStart"/>
      <w:r w:rsidRPr="00D0489D">
        <w:rPr>
          <w:rFonts w:ascii="Arial" w:hAnsi="Arial" w:cs="Arial"/>
          <w:sz w:val="24"/>
          <w:szCs w:val="24"/>
        </w:rPr>
        <w:t>KLy</w:t>
      </w:r>
      <w:proofErr w:type="spellEnd"/>
      <w:r w:rsidRPr="00D0489D">
        <w:rPr>
          <w:rFonts w:ascii="Arial" w:hAnsi="Arial" w:cs="Arial"/>
          <w:sz w:val="24"/>
          <w:szCs w:val="24"/>
        </w:rPr>
        <w:t>;</w:t>
      </w:r>
    </w:p>
    <w:p w:rsidR="003F470B" w:rsidRPr="00824468" w:rsidRDefault="00ED0957" w:rsidP="00524D5F">
      <w:pPr>
        <w:pStyle w:val="Tekstpodstawowywcity"/>
        <w:numPr>
          <w:ilvl w:val="0"/>
          <w:numId w:val="31"/>
        </w:numPr>
        <w:tabs>
          <w:tab w:val="left" w:pos="539"/>
        </w:tabs>
        <w:spacing w:after="0" w:line="300" w:lineRule="auto"/>
        <w:ind w:left="539" w:hanging="284"/>
        <w:rPr>
          <w:rStyle w:val="FontStyle29"/>
          <w:rFonts w:ascii="Arial" w:hAnsi="Arial" w:cs="Arial"/>
          <w:sz w:val="24"/>
          <w:szCs w:val="24"/>
        </w:rPr>
      </w:pPr>
      <w:r w:rsidRPr="00D0489D">
        <w:rPr>
          <w:rFonts w:ascii="Arial" w:hAnsi="Arial" w:cs="Arial"/>
          <w:sz w:val="24"/>
          <w:szCs w:val="24"/>
        </w:rPr>
        <w:t>odporność materiału na wielokrotne zginanie w temperaturze + 20 ºC minimum 50 tys. zgięć bez pęknięć do nośnika.</w:t>
      </w:r>
    </w:p>
    <w:p w:rsidR="00DE5A0F" w:rsidRPr="00ED0957" w:rsidRDefault="00DE5A0F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bCs w:val="0"/>
          <w:color w:val="auto"/>
          <w:sz w:val="24"/>
          <w:szCs w:val="24"/>
        </w:rPr>
      </w:pPr>
      <w:r w:rsidRPr="00ED0957">
        <w:rPr>
          <w:rFonts w:ascii="Arial" w:hAnsi="Arial" w:cs="Arial"/>
          <w:bCs w:val="0"/>
          <w:color w:val="auto"/>
          <w:sz w:val="24"/>
          <w:szCs w:val="24"/>
        </w:rPr>
        <w:t>X. Wymagania dotyczące wyposażenia elektrycznego.</w:t>
      </w:r>
    </w:p>
    <w:p w:rsidR="00ED0957" w:rsidRDefault="00ED0957" w:rsidP="00524D5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00" w:lineRule="auto"/>
        <w:ind w:left="284" w:right="34" w:hanging="284"/>
        <w:rPr>
          <w:rFonts w:ascii="Arial" w:hAnsi="Arial" w:cs="Arial"/>
          <w:sz w:val="24"/>
          <w:szCs w:val="24"/>
        </w:rPr>
      </w:pPr>
      <w:r w:rsidRPr="00644C9F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4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644C9F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44C9F">
        <w:rPr>
          <w:rFonts w:ascii="Arial" w:hAnsi="Arial" w:cs="Arial"/>
          <w:sz w:val="24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>
        <w:rPr>
          <w:rFonts w:ascii="Arial" w:hAnsi="Arial" w:cs="Arial"/>
          <w:sz w:val="24"/>
          <w:szCs w:val="24"/>
        </w:rPr>
        <w:t xml:space="preserve"> </w:t>
      </w:r>
      <w:r w:rsidRPr="00644C9F">
        <w:rPr>
          <w:rFonts w:ascii="Arial" w:hAnsi="Arial" w:cs="Arial"/>
          <w:sz w:val="24"/>
          <w:szCs w:val="24"/>
        </w:rPr>
        <w:t xml:space="preserve">instalację elektryczną </w:t>
      </w:r>
      <w:r>
        <w:rPr>
          <w:rFonts w:ascii="Arial" w:hAnsi="Arial" w:cs="Arial"/>
          <w:sz w:val="24"/>
          <w:szCs w:val="24"/>
        </w:rPr>
        <w:br/>
      </w:r>
      <w:r w:rsidRPr="00644C9F">
        <w:rPr>
          <w:rFonts w:ascii="Arial" w:hAnsi="Arial" w:cs="Arial"/>
          <w:sz w:val="24"/>
          <w:szCs w:val="24"/>
        </w:rPr>
        <w:t xml:space="preserve">o napięciu nominalnym </w:t>
      </w:r>
      <w:r>
        <w:rPr>
          <w:rFonts w:ascii="Arial" w:hAnsi="Arial" w:cs="Arial"/>
          <w:sz w:val="24"/>
          <w:szCs w:val="24"/>
        </w:rPr>
        <w:t>1</w:t>
      </w:r>
      <w:r w:rsidRPr="00644C9F">
        <w:rPr>
          <w:rFonts w:ascii="Arial" w:hAnsi="Arial" w:cs="Arial"/>
          <w:sz w:val="24"/>
          <w:szCs w:val="24"/>
        </w:rPr>
        <w:t>2 V.</w:t>
      </w:r>
    </w:p>
    <w:p w:rsidR="0096280F" w:rsidRDefault="00ED0957" w:rsidP="00524D5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00" w:lineRule="auto"/>
        <w:ind w:left="284" w:right="34" w:hanging="284"/>
        <w:rPr>
          <w:rFonts w:ascii="Arial" w:hAnsi="Arial" w:cs="Arial"/>
          <w:sz w:val="24"/>
          <w:szCs w:val="24"/>
        </w:rPr>
      </w:pPr>
      <w:r w:rsidRPr="008A3009">
        <w:rPr>
          <w:rFonts w:ascii="Arial" w:hAnsi="Arial" w:cs="Arial"/>
          <w:sz w:val="24"/>
          <w:szCs w:val="24"/>
        </w:rPr>
        <w:t>Pojazdy muszą być wyposażone w</w:t>
      </w:r>
      <w:r w:rsidR="0096280F">
        <w:rPr>
          <w:rFonts w:ascii="Arial" w:hAnsi="Arial" w:cs="Arial"/>
          <w:sz w:val="24"/>
          <w:szCs w:val="24"/>
        </w:rPr>
        <w:t>:</w:t>
      </w:r>
    </w:p>
    <w:p w:rsidR="00534448" w:rsidRPr="0096280F" w:rsidRDefault="00ED0957" w:rsidP="00524D5F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00" w:lineRule="auto"/>
        <w:ind w:left="567" w:right="34" w:hanging="283"/>
        <w:rPr>
          <w:rFonts w:ascii="Arial" w:hAnsi="Arial" w:cs="Arial"/>
          <w:sz w:val="24"/>
          <w:szCs w:val="24"/>
        </w:rPr>
      </w:pPr>
      <w:r w:rsidRPr="0096280F">
        <w:rPr>
          <w:rStyle w:val="FontStyle29"/>
          <w:rFonts w:ascii="Arial" w:hAnsi="Arial" w:cs="Arial"/>
          <w:sz w:val="24"/>
          <w:szCs w:val="24"/>
        </w:rPr>
        <w:t>przewód przyłączeniowy świateł w celu umożliwienia zasilania z (</w:t>
      </w:r>
      <w:r w:rsidRPr="0096280F">
        <w:rPr>
          <w:rFonts w:ascii="Arial" w:hAnsi="Arial" w:cs="Arial"/>
          <w:sz w:val="24"/>
          <w:szCs w:val="24"/>
        </w:rPr>
        <w:t>podłączenia się do) instalacji elektrycznej pojazdu ciągnącego</w:t>
      </w:r>
      <w:r w:rsidRPr="0096280F">
        <w:rPr>
          <w:rStyle w:val="FontStyle29"/>
          <w:rFonts w:ascii="Arial" w:hAnsi="Arial" w:cs="Arial"/>
          <w:sz w:val="24"/>
          <w:szCs w:val="24"/>
        </w:rPr>
        <w:t xml:space="preserve">, spełniający </w:t>
      </w:r>
      <w:r w:rsidRPr="0096280F">
        <w:rPr>
          <w:rFonts w:ascii="Arial" w:hAnsi="Arial" w:cs="Arial"/>
          <w:sz w:val="24"/>
          <w:szCs w:val="24"/>
        </w:rPr>
        <w:t xml:space="preserve">wymagania opisane w </w:t>
      </w:r>
      <w:r w:rsidRPr="0096280F">
        <w:rPr>
          <w:rFonts w:ascii="Arial" w:hAnsi="Arial" w:cs="Arial"/>
          <w:i/>
          <w:sz w:val="24"/>
          <w:szCs w:val="24"/>
        </w:rPr>
        <w:t>PN-ISO 1724:2006 Pojazdy drogowe. Złącza elektryczne między pojazdami ciągnącymi i ciągniętymi. Złącza 7-stykowe</w:t>
      </w:r>
      <w:r w:rsidRPr="0096280F">
        <w:rPr>
          <w:rFonts w:ascii="Arial" w:hAnsi="Arial" w:cs="Arial"/>
          <w:sz w:val="24"/>
          <w:szCs w:val="24"/>
        </w:rPr>
        <w:t xml:space="preserve"> </w:t>
      </w:r>
      <w:r w:rsidRPr="0096280F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9F12A7">
        <w:rPr>
          <w:rFonts w:ascii="Arial" w:hAnsi="Arial" w:cs="Arial"/>
          <w:i/>
          <w:sz w:val="24"/>
          <w:szCs w:val="24"/>
        </w:rPr>
        <w:br/>
      </w:r>
      <w:r w:rsidRPr="0096280F">
        <w:rPr>
          <w:rFonts w:ascii="Arial" w:hAnsi="Arial" w:cs="Arial"/>
          <w:i/>
          <w:sz w:val="24"/>
          <w:szCs w:val="24"/>
        </w:rPr>
        <w:t xml:space="preserve">o znamionowym napięciu zasilania 12 V. </w:t>
      </w:r>
      <w:r w:rsidR="008A3009" w:rsidRPr="0096280F">
        <w:rPr>
          <w:rFonts w:ascii="Arial" w:hAnsi="Arial" w:cs="Arial"/>
          <w:sz w:val="24"/>
          <w:szCs w:val="24"/>
        </w:rPr>
        <w:t xml:space="preserve">umożliwiające podłączenie zasilania </w:t>
      </w:r>
      <w:r w:rsidR="009F12A7">
        <w:rPr>
          <w:rFonts w:ascii="Arial" w:hAnsi="Arial" w:cs="Arial"/>
          <w:sz w:val="24"/>
          <w:szCs w:val="24"/>
        </w:rPr>
        <w:br/>
      </w:r>
      <w:r w:rsidR="008A3009" w:rsidRPr="0096280F">
        <w:rPr>
          <w:rFonts w:ascii="Arial" w:hAnsi="Arial" w:cs="Arial"/>
          <w:sz w:val="24"/>
          <w:szCs w:val="24"/>
        </w:rPr>
        <w:t>z instalacji elektrycznej pojazdu ciągnącego</w:t>
      </w:r>
      <w:r w:rsidR="0096280F">
        <w:rPr>
          <w:rFonts w:ascii="Arial" w:hAnsi="Arial" w:cs="Arial"/>
          <w:sz w:val="24"/>
          <w:szCs w:val="24"/>
        </w:rPr>
        <w:t>;</w:t>
      </w:r>
    </w:p>
    <w:p w:rsidR="0096280F" w:rsidRDefault="0096280F" w:rsidP="00524D5F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00" w:lineRule="auto"/>
        <w:ind w:left="567" w:right="34" w:hanging="283"/>
        <w:rPr>
          <w:rFonts w:ascii="Arial" w:hAnsi="Arial" w:cs="Arial"/>
          <w:sz w:val="24"/>
          <w:szCs w:val="24"/>
        </w:rPr>
      </w:pPr>
      <w:r w:rsidRPr="0096280F">
        <w:rPr>
          <w:rStyle w:val="FontStyle29"/>
          <w:rFonts w:ascii="Arial" w:hAnsi="Arial" w:cs="Arial"/>
          <w:sz w:val="24"/>
          <w:szCs w:val="24"/>
        </w:rPr>
        <w:t>przewód przyłączeniowy świateł w celu umożliwienia zasilania z (</w:t>
      </w:r>
      <w:r w:rsidRPr="0096280F">
        <w:rPr>
          <w:rFonts w:ascii="Arial" w:hAnsi="Arial" w:cs="Arial"/>
          <w:sz w:val="24"/>
          <w:szCs w:val="24"/>
        </w:rPr>
        <w:t>podłączenia się do) instalacji elektrycznej pojazdu ciągnącego</w:t>
      </w:r>
      <w:r w:rsidRPr="0096280F">
        <w:rPr>
          <w:rStyle w:val="FontStyle29"/>
          <w:rFonts w:ascii="Arial" w:hAnsi="Arial" w:cs="Arial"/>
          <w:sz w:val="24"/>
          <w:szCs w:val="24"/>
        </w:rPr>
        <w:t xml:space="preserve">, spełniający </w:t>
      </w:r>
      <w:r w:rsidRPr="0096280F">
        <w:rPr>
          <w:rFonts w:ascii="Arial" w:hAnsi="Arial" w:cs="Arial"/>
          <w:sz w:val="24"/>
          <w:szCs w:val="24"/>
        </w:rPr>
        <w:t xml:space="preserve">wymagania opisane w </w:t>
      </w:r>
      <w:r w:rsidRPr="0096280F">
        <w:rPr>
          <w:rFonts w:ascii="Arial" w:hAnsi="Arial" w:cs="Arial"/>
          <w:i/>
          <w:sz w:val="24"/>
          <w:szCs w:val="24"/>
        </w:rPr>
        <w:t xml:space="preserve">PN-ISO 1185:2006 Pojazdy drogowe. Złącza elektryczne między pojazdami ciągnącymi i ciągniętymi. Złącza 7-stykowe typu 24 N (normalne) do pojazdów </w:t>
      </w:r>
      <w:r w:rsidR="009F12A7">
        <w:rPr>
          <w:rFonts w:ascii="Arial" w:hAnsi="Arial" w:cs="Arial"/>
          <w:i/>
          <w:sz w:val="24"/>
          <w:szCs w:val="24"/>
        </w:rPr>
        <w:br/>
      </w:r>
      <w:r w:rsidRPr="0096280F">
        <w:rPr>
          <w:rFonts w:ascii="Arial" w:hAnsi="Arial" w:cs="Arial"/>
          <w:i/>
          <w:sz w:val="24"/>
          <w:szCs w:val="24"/>
        </w:rPr>
        <w:t xml:space="preserve">o znamionowym napięciu zasilania 24 V. </w:t>
      </w:r>
      <w:r w:rsidRPr="0096280F">
        <w:rPr>
          <w:rFonts w:ascii="Arial" w:hAnsi="Arial" w:cs="Arial"/>
          <w:sz w:val="24"/>
          <w:szCs w:val="24"/>
        </w:rPr>
        <w:t xml:space="preserve">umożliwiające podłączenie zasilania </w:t>
      </w:r>
      <w:r w:rsidR="009F12A7">
        <w:rPr>
          <w:rFonts w:ascii="Arial" w:hAnsi="Arial" w:cs="Arial"/>
          <w:sz w:val="24"/>
          <w:szCs w:val="24"/>
        </w:rPr>
        <w:br/>
      </w:r>
      <w:r w:rsidRPr="0096280F">
        <w:rPr>
          <w:rFonts w:ascii="Arial" w:hAnsi="Arial" w:cs="Arial"/>
          <w:sz w:val="24"/>
          <w:szCs w:val="24"/>
        </w:rPr>
        <w:lastRenderedPageBreak/>
        <w:t>z instalacji elektrycznej pojazdu ciągnącego</w:t>
      </w:r>
      <w:r>
        <w:rPr>
          <w:rFonts w:ascii="Arial" w:hAnsi="Arial" w:cs="Arial"/>
          <w:sz w:val="24"/>
          <w:szCs w:val="24"/>
        </w:rPr>
        <w:t>;</w:t>
      </w:r>
    </w:p>
    <w:p w:rsidR="0096280F" w:rsidRPr="0096280F" w:rsidRDefault="0096280F" w:rsidP="00524D5F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00" w:lineRule="auto"/>
        <w:ind w:left="567" w:right="34" w:hanging="283"/>
        <w:rPr>
          <w:rFonts w:ascii="Arial" w:hAnsi="Arial" w:cs="Arial"/>
          <w:sz w:val="24"/>
          <w:szCs w:val="24"/>
        </w:rPr>
      </w:pPr>
      <w:r w:rsidRPr="0096280F">
        <w:rPr>
          <w:rStyle w:val="FontStyle29"/>
          <w:rFonts w:ascii="Arial" w:hAnsi="Arial" w:cs="Arial"/>
          <w:sz w:val="24"/>
          <w:szCs w:val="24"/>
        </w:rPr>
        <w:t>przewód przyłączeniowy świateł w celu umożliwienia zasilania z (</w:t>
      </w:r>
      <w:r w:rsidRPr="0096280F">
        <w:rPr>
          <w:rFonts w:ascii="Arial" w:hAnsi="Arial" w:cs="Arial"/>
          <w:sz w:val="24"/>
          <w:szCs w:val="24"/>
        </w:rPr>
        <w:t>podłączenia się do) instalacji elektrycznej pojazdu ciągnącego</w:t>
      </w:r>
      <w:r w:rsidRPr="0096280F">
        <w:rPr>
          <w:rStyle w:val="FontStyle29"/>
          <w:rFonts w:ascii="Arial" w:hAnsi="Arial" w:cs="Arial"/>
          <w:sz w:val="24"/>
          <w:szCs w:val="24"/>
        </w:rPr>
        <w:t xml:space="preserve">, </w:t>
      </w:r>
      <w:r>
        <w:rPr>
          <w:rStyle w:val="FontStyle29"/>
          <w:rFonts w:ascii="Arial" w:hAnsi="Arial" w:cs="Arial"/>
          <w:sz w:val="24"/>
          <w:szCs w:val="24"/>
        </w:rPr>
        <w:t>wyposażonego w</w:t>
      </w:r>
      <w:r w:rsidRPr="0096280F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96280F">
        <w:rPr>
          <w:rFonts w:ascii="Arial" w:hAnsi="Arial" w:cs="Arial"/>
          <w:sz w:val="24"/>
          <w:szCs w:val="24"/>
        </w:rPr>
        <w:t xml:space="preserve">gniazdo </w:t>
      </w:r>
      <w:r>
        <w:rPr>
          <w:rFonts w:ascii="Arial" w:hAnsi="Arial" w:cs="Arial"/>
          <w:sz w:val="24"/>
          <w:szCs w:val="24"/>
        </w:rPr>
        <w:br/>
      </w:r>
      <w:r w:rsidRPr="0096280F">
        <w:rPr>
          <w:rFonts w:ascii="Arial" w:hAnsi="Arial" w:cs="Arial"/>
          <w:sz w:val="24"/>
          <w:szCs w:val="24"/>
        </w:rPr>
        <w:t>o nr. katalogowym: MS75021-2</w:t>
      </w:r>
      <w:r w:rsidRPr="0096280F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Pr="0096280F">
        <w:rPr>
          <w:rFonts w:ascii="Arial" w:hAnsi="Arial" w:cs="Arial"/>
          <w:sz w:val="24"/>
          <w:szCs w:val="24"/>
        </w:rPr>
        <w:t>.</w:t>
      </w:r>
    </w:p>
    <w:p w:rsidR="00DE5A0F" w:rsidRPr="008A3009" w:rsidRDefault="00534448" w:rsidP="00524D5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00" w:lineRule="auto"/>
        <w:ind w:left="284" w:right="34" w:hanging="284"/>
        <w:rPr>
          <w:rFonts w:ascii="Arial" w:hAnsi="Arial" w:cs="Arial"/>
          <w:sz w:val="24"/>
          <w:szCs w:val="24"/>
        </w:rPr>
      </w:pPr>
      <w:r w:rsidRPr="008A3009">
        <w:rPr>
          <w:rFonts w:ascii="Arial" w:hAnsi="Arial" w:cs="Arial"/>
          <w:sz w:val="24"/>
          <w:szCs w:val="24"/>
        </w:rPr>
        <w:t>Instalacja</w:t>
      </w:r>
      <w:r w:rsidRPr="008A3009">
        <w:rPr>
          <w:rFonts w:ascii="Arial" w:hAnsi="Arial"/>
          <w:sz w:val="24"/>
          <w:szCs w:val="24"/>
        </w:rPr>
        <w:t xml:space="preserve"> elektryczna ma również mieć możliwość współpracy z pojazdem </w:t>
      </w:r>
      <w:r w:rsidRPr="008A3009">
        <w:rPr>
          <w:rFonts w:ascii="Arial" w:hAnsi="Arial"/>
          <w:sz w:val="24"/>
          <w:szCs w:val="24"/>
        </w:rPr>
        <w:br/>
        <w:t xml:space="preserve">z instalacją elektryczną </w:t>
      </w:r>
      <w:r w:rsidR="00AC0EC2" w:rsidRPr="008A3009">
        <w:rPr>
          <w:rFonts w:ascii="Arial" w:hAnsi="Arial"/>
          <w:sz w:val="24"/>
          <w:szCs w:val="24"/>
        </w:rPr>
        <w:t>24</w:t>
      </w:r>
      <w:r w:rsidRPr="008A3009">
        <w:rPr>
          <w:rFonts w:ascii="Arial" w:hAnsi="Arial"/>
          <w:sz w:val="24"/>
          <w:szCs w:val="24"/>
        </w:rPr>
        <w:t xml:space="preserve"> </w:t>
      </w:r>
      <w:r w:rsidR="00AC0EC2" w:rsidRPr="008A3009">
        <w:rPr>
          <w:rFonts w:ascii="Arial" w:hAnsi="Arial"/>
          <w:sz w:val="24"/>
          <w:szCs w:val="24"/>
        </w:rPr>
        <w:t>V</w:t>
      </w:r>
      <w:r w:rsidRPr="008A3009">
        <w:rPr>
          <w:rFonts w:ascii="Arial" w:hAnsi="Arial"/>
          <w:sz w:val="24"/>
          <w:szCs w:val="24"/>
        </w:rPr>
        <w:t>,</w:t>
      </w:r>
      <w:r w:rsidR="00AC0EC2" w:rsidRPr="008A3009">
        <w:rPr>
          <w:rFonts w:ascii="Arial" w:hAnsi="Arial"/>
          <w:sz w:val="24"/>
          <w:szCs w:val="24"/>
        </w:rPr>
        <w:t xml:space="preserve"> </w:t>
      </w:r>
      <w:r w:rsidRPr="008A3009">
        <w:rPr>
          <w:rFonts w:ascii="Arial" w:hAnsi="Arial"/>
          <w:sz w:val="24"/>
          <w:szCs w:val="24"/>
        </w:rPr>
        <w:t xml:space="preserve">np. poprzez zastosowanie przełącznika 12/24 V </w:t>
      </w:r>
      <w:r w:rsidR="001C43BF" w:rsidRPr="008A3009">
        <w:rPr>
          <w:rFonts w:ascii="Arial" w:hAnsi="Arial"/>
          <w:sz w:val="24"/>
          <w:szCs w:val="24"/>
        </w:rPr>
        <w:br/>
      </w:r>
      <w:r w:rsidRPr="008A3009">
        <w:rPr>
          <w:rFonts w:ascii="Arial" w:hAnsi="Arial"/>
          <w:sz w:val="24"/>
          <w:szCs w:val="24"/>
        </w:rPr>
        <w:t>lub przetwornicy napięcia</w:t>
      </w:r>
      <w:r w:rsidR="00DE5A0F" w:rsidRPr="008A3009">
        <w:rPr>
          <w:rFonts w:ascii="Arial" w:hAnsi="Arial" w:cs="Arial"/>
          <w:sz w:val="24"/>
          <w:szCs w:val="24"/>
        </w:rPr>
        <w:t>.</w:t>
      </w:r>
    </w:p>
    <w:p w:rsidR="008A3009" w:rsidRPr="008A3009" w:rsidRDefault="008A3009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bCs w:val="0"/>
          <w:color w:val="auto"/>
          <w:sz w:val="24"/>
          <w:szCs w:val="24"/>
        </w:rPr>
      </w:pPr>
      <w:r w:rsidRPr="008A3009">
        <w:rPr>
          <w:rFonts w:ascii="Arial" w:hAnsi="Arial" w:cs="Arial"/>
          <w:bCs w:val="0"/>
          <w:color w:val="auto"/>
          <w:sz w:val="24"/>
          <w:szCs w:val="24"/>
        </w:rPr>
        <w:t>X</w:t>
      </w:r>
      <w:r>
        <w:rPr>
          <w:rFonts w:ascii="Arial" w:hAnsi="Arial" w:cs="Arial"/>
          <w:bCs w:val="0"/>
          <w:color w:val="auto"/>
          <w:sz w:val="24"/>
          <w:szCs w:val="24"/>
        </w:rPr>
        <w:t>I</w:t>
      </w:r>
      <w:r w:rsidRPr="008A3009">
        <w:rPr>
          <w:rFonts w:ascii="Arial" w:hAnsi="Arial" w:cs="Arial"/>
          <w:bCs w:val="0"/>
          <w:color w:val="auto"/>
          <w:sz w:val="24"/>
          <w:szCs w:val="24"/>
        </w:rPr>
        <w:t>. Znakowanie pojazdów kodem kreskowym.</w:t>
      </w:r>
    </w:p>
    <w:p w:rsidR="00492F74" w:rsidRPr="000D16CA" w:rsidRDefault="00492F74" w:rsidP="00492F74">
      <w:pPr>
        <w:shd w:val="clear" w:color="auto" w:fill="FFFFFF"/>
        <w:tabs>
          <w:tab w:val="left" w:pos="269"/>
        </w:tabs>
        <w:spacing w:line="312" w:lineRule="auto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pojazdy </w:t>
      </w:r>
      <w:r w:rsidRPr="000D16CA">
        <w:rPr>
          <w:rFonts w:ascii="Arial" w:hAnsi="Arial" w:cs="Arial"/>
          <w:sz w:val="24"/>
          <w:szCs w:val="24"/>
        </w:rPr>
        <w:t>powin</w:t>
      </w:r>
      <w:r>
        <w:rPr>
          <w:rFonts w:ascii="Arial" w:hAnsi="Arial" w:cs="Arial"/>
          <w:sz w:val="24"/>
          <w:szCs w:val="24"/>
        </w:rPr>
        <w:t>ny</w:t>
      </w:r>
      <w:r w:rsidRPr="000D16CA">
        <w:rPr>
          <w:rFonts w:ascii="Arial" w:hAnsi="Arial" w:cs="Arial"/>
          <w:sz w:val="24"/>
          <w:szCs w:val="24"/>
        </w:rPr>
        <w:t xml:space="preserve"> zostać oznakowan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>
        <w:rPr>
          <w:rFonts w:ascii="Arial" w:hAnsi="Arial" w:cs="Arial"/>
          <w:sz w:val="24"/>
          <w:szCs w:val="24"/>
        </w:rPr>
        <w:t xml:space="preserve"> mowa </w:t>
      </w:r>
      <w:r>
        <w:rPr>
          <w:rFonts w:ascii="Arial" w:hAnsi="Arial" w:cs="Arial"/>
          <w:sz w:val="24"/>
          <w:szCs w:val="24"/>
        </w:rPr>
        <w:br/>
        <w:t>w części I pkt 1 lit. d)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492F74" w:rsidRPr="00752305" w:rsidRDefault="00492F74" w:rsidP="00492F74">
      <w:pPr>
        <w:pStyle w:val="Tekstpodstawowy21"/>
        <w:numPr>
          <w:ilvl w:val="3"/>
          <w:numId w:val="45"/>
        </w:numPr>
        <w:spacing w:line="312" w:lineRule="auto"/>
        <w:rPr>
          <w:rFonts w:ascii="Arial" w:eastAsiaTheme="minorHAnsi" w:hAnsi="Arial" w:cs="Arial"/>
          <w:szCs w:val="24"/>
          <w:lang w:eastAsia="en-US"/>
        </w:rPr>
      </w:pPr>
      <w:r w:rsidRPr="00752305">
        <w:rPr>
          <w:rFonts w:ascii="Arial" w:eastAsiaTheme="minorHAnsi" w:hAnsi="Arial" w:cs="Arial"/>
          <w:szCs w:val="24"/>
          <w:lang w:eastAsia="en-US"/>
        </w:rPr>
        <w:t xml:space="preserve">Przed dostarczeniem pojazdów do Zamawiającego wykonawca jest zobowiązany do realizacji przedsięwzięć związanych z oznakowaniem ich kodem kreskowym </w:t>
      </w:r>
      <w:r>
        <w:rPr>
          <w:rFonts w:ascii="Arial" w:eastAsiaTheme="minorHAnsi" w:hAnsi="Arial" w:cs="Arial"/>
          <w:szCs w:val="24"/>
          <w:lang w:eastAsia="en-US"/>
        </w:rPr>
        <w:br/>
      </w:r>
      <w:r w:rsidRPr="00752305">
        <w:rPr>
          <w:rFonts w:ascii="Arial" w:eastAsiaTheme="minorHAnsi" w:hAnsi="Arial" w:cs="Arial"/>
          <w:szCs w:val="24"/>
          <w:lang w:eastAsia="en-US"/>
        </w:rPr>
        <w:t xml:space="preserve">poprzez: </w:t>
      </w:r>
    </w:p>
    <w:p w:rsidR="00492F74" w:rsidRPr="00752305" w:rsidRDefault="00492F74" w:rsidP="00492F74">
      <w:pPr>
        <w:numPr>
          <w:ilvl w:val="0"/>
          <w:numId w:val="36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oznakowanie pojazdów kodem kreskowym zgodnie z systemem GS1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(ang. Global System One) zawierającym Globalny Numer Jednostki Handlowej (GTIN);</w:t>
      </w:r>
    </w:p>
    <w:p w:rsidR="00492F74" w:rsidRPr="00752305" w:rsidRDefault="00492F74" w:rsidP="00492F74">
      <w:pPr>
        <w:numPr>
          <w:ilvl w:val="0"/>
          <w:numId w:val="36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wykonanie etykiety logistycznej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24"/>
      </w:r>
      <w:r w:rsidRPr="00752305">
        <w:rPr>
          <w:rFonts w:ascii="Arial" w:hAnsi="Arial" w:cs="Arial"/>
          <w:sz w:val="24"/>
          <w:szCs w:val="24"/>
        </w:rPr>
        <w:t xml:space="preserve"> GS1-128 dla dostarczanych pojazdów zawierającej następujące dane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25"/>
      </w:r>
      <w:r w:rsidRPr="00752305">
        <w:rPr>
          <w:rFonts w:ascii="Arial" w:hAnsi="Arial" w:cs="Arial"/>
          <w:sz w:val="24"/>
          <w:szCs w:val="24"/>
        </w:rPr>
        <w:t xml:space="preserve">: 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Seryjny Numer Jednostki Wysyłkowej/Logistycznej (SSCC) jednostki logistycznej z Identyfikatorem Zastosowania GS1 (IZ) IZ 00 (o ile występuje);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GTIN wyrobu w ilości stanowiącej jednostkę logistyczną z IZ 01,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data produkcji z IZ 11,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seryjny z IZ 21 – nr VIN pojazdów,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partii z IZ 10 (o ile występuje),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unikalny numer magazynowy NATO NSN</w:t>
      </w:r>
      <w:r>
        <w:rPr>
          <w:rFonts w:ascii="Arial" w:hAnsi="Arial" w:cs="Arial"/>
          <w:sz w:val="24"/>
          <w:szCs w:val="24"/>
        </w:rPr>
        <w:t xml:space="preserve"> </w:t>
      </w:r>
      <w:r w:rsidRPr="00752305">
        <w:rPr>
          <w:rFonts w:ascii="Arial" w:hAnsi="Arial" w:cs="Arial"/>
          <w:sz w:val="24"/>
          <w:szCs w:val="24"/>
        </w:rPr>
        <w:t>– o ile został nadany;</w:t>
      </w:r>
    </w:p>
    <w:p w:rsidR="00492F74" w:rsidRPr="00752305" w:rsidRDefault="00492F74" w:rsidP="00492F74">
      <w:pPr>
        <w:numPr>
          <w:ilvl w:val="0"/>
          <w:numId w:val="36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wypełnienie Karty Wyrobu stanowiącej załącznik nr 6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za wyjątkiem „Części A”, którą uzupełnia jednostka przyjmująca pojazdy)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26"/>
      </w:r>
      <w:r w:rsidRPr="00752305">
        <w:rPr>
          <w:rFonts w:ascii="Arial" w:hAnsi="Arial" w:cs="Arial"/>
          <w:sz w:val="24"/>
          <w:szCs w:val="24"/>
        </w:rPr>
        <w:t>;</w:t>
      </w:r>
    </w:p>
    <w:p w:rsidR="00492F74" w:rsidRPr="00752305" w:rsidRDefault="00492F74" w:rsidP="00492F74">
      <w:pPr>
        <w:numPr>
          <w:ilvl w:val="0"/>
          <w:numId w:val="36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przekazanie do Zamawiającego, w terminie minimum na 2 tygodnie przed planowaną dostawą pojazdów: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wypełnionej Karty Wyrobu w postaci elektronicznej (format MS Excel,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w wersji edytowalnej na płycie CD),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pisemnego oświadczenia o oznakowaniu ich kodem kreskowym, zgodnie </w:t>
      </w:r>
      <w:r w:rsidRPr="00752305">
        <w:rPr>
          <w:rFonts w:ascii="Arial" w:hAnsi="Arial" w:cs="Arial"/>
          <w:sz w:val="24"/>
          <w:szCs w:val="24"/>
        </w:rPr>
        <w:br/>
        <w:t xml:space="preserve">z wymaganiami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>;</w:t>
      </w:r>
    </w:p>
    <w:p w:rsidR="00ED20BC" w:rsidRDefault="00ED2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2F74" w:rsidRPr="00752305" w:rsidRDefault="00492F74" w:rsidP="00492F74">
      <w:pPr>
        <w:numPr>
          <w:ilvl w:val="0"/>
          <w:numId w:val="36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lastRenderedPageBreak/>
        <w:t>etykieta GS1-128 powinna: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minimalną trwałość przez okres 24 miesięcy w zakresie temperatur od -40 do +60 °C i wilgotności względnej do 95 %;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działanie substancji konserwacyjnych wskazanych przez producenta;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bezpośrednie oddziaływanie promieni słonecznych;</w:t>
      </w:r>
    </w:p>
    <w:p w:rsidR="00492F74" w:rsidRPr="00752305" w:rsidRDefault="00492F74" w:rsidP="00492F74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być umieszczona wewnątrz pojazdu w miejscu łatwo dostępnym (nie zezwala się na umieszczanie etykiety na szybach pojazdu);</w:t>
      </w:r>
    </w:p>
    <w:p w:rsidR="00DB5F7E" w:rsidRDefault="00492F74" w:rsidP="00492F74">
      <w:pPr>
        <w:pStyle w:val="Akapitzlist"/>
        <w:numPr>
          <w:ilvl w:val="0"/>
          <w:numId w:val="36"/>
        </w:numPr>
        <w:shd w:val="clear" w:color="auto" w:fill="FFFFFF"/>
        <w:tabs>
          <w:tab w:val="left" w:pos="269"/>
        </w:tabs>
        <w:spacing w:line="300" w:lineRule="auto"/>
        <w:ind w:right="0"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pozostałe wymagania w zakresie znakowania kodem kreskowym, w tym druku etykiet zostały określone w rozdziale 5 załącznika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A85E30">
        <w:rPr>
          <w:rFonts w:ascii="Arial" w:hAnsi="Arial" w:cs="Arial"/>
          <w:sz w:val="24"/>
          <w:szCs w:val="24"/>
        </w:rPr>
        <w:t>.</w:t>
      </w:r>
    </w:p>
    <w:p w:rsidR="00623F70" w:rsidRPr="008A3009" w:rsidRDefault="00623F70" w:rsidP="00524D5F">
      <w:pPr>
        <w:pStyle w:val="Nagwek1"/>
        <w:widowControl w:val="0"/>
        <w:autoSpaceDE w:val="0"/>
        <w:autoSpaceDN w:val="0"/>
        <w:adjustRightInd w:val="0"/>
        <w:spacing w:before="120" w:after="120" w:line="300" w:lineRule="auto"/>
        <w:jc w:val="left"/>
        <w:rPr>
          <w:rFonts w:ascii="Arial" w:hAnsi="Arial" w:cs="Arial"/>
          <w:bCs w:val="0"/>
          <w:color w:val="auto"/>
          <w:sz w:val="24"/>
          <w:szCs w:val="24"/>
        </w:rPr>
      </w:pPr>
      <w:r w:rsidRPr="008A3009">
        <w:rPr>
          <w:rFonts w:ascii="Arial" w:hAnsi="Arial" w:cs="Arial"/>
          <w:bCs w:val="0"/>
          <w:color w:val="auto"/>
          <w:sz w:val="24"/>
          <w:szCs w:val="24"/>
        </w:rPr>
        <w:t>XI</w:t>
      </w:r>
      <w:r w:rsidR="008A3009">
        <w:rPr>
          <w:rFonts w:ascii="Arial" w:hAnsi="Arial" w:cs="Arial"/>
          <w:bCs w:val="0"/>
          <w:color w:val="auto"/>
          <w:sz w:val="24"/>
          <w:szCs w:val="24"/>
        </w:rPr>
        <w:t>I</w:t>
      </w:r>
      <w:r w:rsidRPr="008A3009">
        <w:rPr>
          <w:rFonts w:ascii="Arial" w:hAnsi="Arial" w:cs="Arial"/>
          <w:bCs w:val="0"/>
          <w:color w:val="auto"/>
          <w:sz w:val="24"/>
          <w:szCs w:val="24"/>
        </w:rPr>
        <w:t>. Postanowienia końcowe.</w:t>
      </w:r>
    </w:p>
    <w:p w:rsidR="00C527C3" w:rsidRPr="002D49EA" w:rsidRDefault="00C527C3" w:rsidP="00524D5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pojazdy dostarczone w ramach oferty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wykonane w tej samej </w:t>
      </w:r>
      <w:r>
        <w:rPr>
          <w:rFonts w:ascii="Arial" w:hAnsi="Arial" w:cs="Arial"/>
          <w:sz w:val="24"/>
          <w:szCs w:val="24"/>
        </w:rPr>
        <w:t>kompletacji</w:t>
      </w:r>
      <w:r w:rsidRPr="002D49EA">
        <w:rPr>
          <w:rFonts w:ascii="Arial" w:hAnsi="Arial" w:cs="Arial"/>
          <w:sz w:val="24"/>
          <w:szCs w:val="24"/>
        </w:rPr>
        <w:t>.</w:t>
      </w:r>
      <w:r w:rsidRPr="008D5406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Należy przez ten zapis rozumieć montowanie pojazdów z takich samych zespołów, podzespołów i elementów. Rozwiązanie to ułatwia planowanie, nadzór i zaopatrywanie w części zamienne podczas ich użytkowania </w:t>
      </w:r>
      <w:r w:rsidR="008A3009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w jednostkach wojskowych.</w:t>
      </w:r>
    </w:p>
    <w:p w:rsidR="00C527C3" w:rsidRPr="002D49EA" w:rsidRDefault="00C527C3" w:rsidP="00524D5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Dostawca pojazdów musi zapewnić dost</w:t>
      </w:r>
      <w:r>
        <w:rPr>
          <w:rFonts w:ascii="Arial" w:hAnsi="Arial" w:cs="Arial"/>
          <w:sz w:val="24"/>
          <w:szCs w:val="24"/>
        </w:rPr>
        <w:t>ępność</w:t>
      </w:r>
      <w:r w:rsidRPr="002D49EA">
        <w:rPr>
          <w:rFonts w:ascii="Arial" w:hAnsi="Arial" w:cs="Arial"/>
          <w:sz w:val="24"/>
          <w:szCs w:val="24"/>
        </w:rPr>
        <w:t xml:space="preserve"> części zamiennych przez okres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10 lat po zakończeniu produkcji wyrobu finalnego.</w:t>
      </w:r>
    </w:p>
    <w:p w:rsidR="00C527C3" w:rsidRDefault="00C527C3" w:rsidP="00524D5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Rok produkcji 20</w:t>
      </w:r>
      <w:r w:rsidR="00492F74">
        <w:rPr>
          <w:rFonts w:ascii="Arial" w:hAnsi="Arial" w:cs="Arial"/>
          <w:sz w:val="24"/>
          <w:szCs w:val="24"/>
        </w:rPr>
        <w:t>20</w:t>
      </w:r>
      <w:r w:rsidRPr="002D49EA">
        <w:rPr>
          <w:rFonts w:ascii="Arial" w:hAnsi="Arial" w:cs="Arial"/>
          <w:sz w:val="24"/>
          <w:szCs w:val="24"/>
        </w:rPr>
        <w:t>.</w:t>
      </w:r>
    </w:p>
    <w:p w:rsidR="00680E82" w:rsidRPr="00680E82" w:rsidRDefault="00680E82" w:rsidP="00524D5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680E82">
        <w:rPr>
          <w:rFonts w:ascii="Arial" w:eastAsia="Times New Roman" w:hAnsi="Arial" w:cs="Arial"/>
          <w:sz w:val="24"/>
          <w:szCs w:val="24"/>
          <w:lang w:eastAsia="pl-PL"/>
        </w:rPr>
        <w:t>Z pojazdami musi być dostarczona dokumentacja eksploatacyjna w języku polskim obejmująca:</w:t>
      </w:r>
    </w:p>
    <w:p w:rsidR="00680E82" w:rsidRPr="00680E82" w:rsidRDefault="00680E82" w:rsidP="00524D5F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auto"/>
        <w:ind w:left="709" w:right="0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80E82">
        <w:rPr>
          <w:rFonts w:ascii="Arial" w:eastAsia="Times New Roman" w:hAnsi="Arial" w:cs="Arial"/>
          <w:sz w:val="24"/>
          <w:szCs w:val="24"/>
          <w:lang w:eastAsia="pl-PL"/>
        </w:rPr>
        <w:t>wykaz autoryzowanych stacji obsługi na terenie Polski i UE;</w:t>
      </w:r>
    </w:p>
    <w:p w:rsidR="00680E82" w:rsidRPr="00680E82" w:rsidRDefault="00680E82" w:rsidP="00524D5F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line="300" w:lineRule="auto"/>
        <w:ind w:left="709" w:right="4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80E82">
        <w:rPr>
          <w:rFonts w:ascii="Arial" w:eastAsia="Times New Roman" w:hAnsi="Arial" w:cs="Arial"/>
          <w:sz w:val="24"/>
          <w:szCs w:val="24"/>
          <w:lang w:eastAsia="pl-PL"/>
        </w:rPr>
        <w:t>instrukcję obsługi</w:t>
      </w:r>
      <w:r w:rsidR="009030FB">
        <w:rPr>
          <w:rFonts w:ascii="Arial" w:eastAsia="Times New Roman" w:hAnsi="Arial" w:cs="Arial"/>
          <w:sz w:val="24"/>
          <w:szCs w:val="24"/>
          <w:lang w:eastAsia="pl-PL"/>
        </w:rPr>
        <w:t>wania</w:t>
      </w:r>
      <w:r w:rsidR="002F42CC">
        <w:rPr>
          <w:rFonts w:ascii="Arial" w:eastAsia="Times New Roman" w:hAnsi="Arial" w:cs="Arial"/>
          <w:sz w:val="24"/>
          <w:szCs w:val="24"/>
          <w:lang w:eastAsia="pl-PL"/>
        </w:rPr>
        <w:t xml:space="preserve"> lub użytkowania</w:t>
      </w:r>
      <w:r w:rsidRPr="00680E8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80E82" w:rsidRPr="00680E82" w:rsidRDefault="00680E82" w:rsidP="00524D5F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auto"/>
        <w:ind w:left="709" w:right="5069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80E82">
        <w:rPr>
          <w:rFonts w:ascii="Arial" w:eastAsia="Times New Roman" w:hAnsi="Arial" w:cs="Arial"/>
          <w:sz w:val="24"/>
          <w:szCs w:val="24"/>
          <w:lang w:eastAsia="pl-PL"/>
        </w:rPr>
        <w:t xml:space="preserve">książkę gwarancyjną; </w:t>
      </w:r>
    </w:p>
    <w:p w:rsidR="00680E82" w:rsidRPr="005616D8" w:rsidRDefault="00680E82" w:rsidP="00524D5F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00" w:lineRule="auto"/>
        <w:ind w:left="709" w:right="0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80E82">
        <w:rPr>
          <w:rFonts w:ascii="Arial" w:eastAsia="Times New Roman" w:hAnsi="Arial" w:cs="Arial"/>
          <w:sz w:val="24"/>
          <w:szCs w:val="24"/>
          <w:lang w:eastAsia="pl-PL"/>
        </w:rPr>
        <w:t xml:space="preserve">wykaz czynności obsługowych realizowanych w ramach planowych przeglądów technicznych pojazdu oraz części zamiennych i środków materiałowych, </w:t>
      </w:r>
      <w:r w:rsidR="002C1C8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0E82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proofErr w:type="spellStart"/>
      <w:r w:rsidRPr="00680E82">
        <w:rPr>
          <w:rFonts w:ascii="Arial" w:eastAsia="Times New Roman" w:hAnsi="Arial" w:cs="Arial"/>
          <w:sz w:val="24"/>
          <w:szCs w:val="24"/>
          <w:lang w:eastAsia="pl-PL"/>
        </w:rPr>
        <w:t>mps</w:t>
      </w:r>
      <w:proofErr w:type="spellEnd"/>
      <w:r w:rsidRPr="00680E82">
        <w:rPr>
          <w:rFonts w:ascii="Arial" w:eastAsia="Times New Roman" w:hAnsi="Arial" w:cs="Arial"/>
          <w:sz w:val="24"/>
          <w:szCs w:val="24"/>
          <w:lang w:eastAsia="pl-PL"/>
        </w:rPr>
        <w:t>, niezbędnych do ich wykonania.</w:t>
      </w:r>
    </w:p>
    <w:p w:rsidR="007F1251" w:rsidRPr="00602C6C" w:rsidRDefault="005616D8" w:rsidP="007F1251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5616D8">
        <w:rPr>
          <w:rFonts w:ascii="Arial" w:eastAsia="Times New Roman" w:hAnsi="Arial" w:cs="Arial"/>
          <w:sz w:val="24"/>
          <w:szCs w:val="24"/>
          <w:lang w:eastAsia="pl-PL"/>
        </w:rPr>
        <w:t>Układy i zbiornik(i) pojazdów muszą być w pełni napełnione w sposób umożliwiający ich eksploatację bezpośrednio po przekazaniu użytkownikowi</w:t>
      </w:r>
      <w:r w:rsidR="00F7391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3910" w:rsidRPr="00F73910" w:rsidRDefault="00F73910" w:rsidP="00524D5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F73910">
        <w:rPr>
          <w:rFonts w:ascii="Arial" w:eastAsia="Times New Roman" w:hAnsi="Arial" w:cs="Arial"/>
          <w:sz w:val="24"/>
          <w:szCs w:val="24"/>
          <w:lang w:eastAsia="pl-PL"/>
        </w:rPr>
        <w:t xml:space="preserve">Podczas przekazywania pojazdów, wykonawca przeprowadzi nieodpłatnie szkolenie z wytypowanymi przez użytkownika osobami (1 osoba na pojazd) </w:t>
      </w:r>
      <w:r w:rsidRPr="00F73910">
        <w:rPr>
          <w:rFonts w:ascii="Arial" w:eastAsia="Times New Roman" w:hAnsi="Arial" w:cs="Arial"/>
          <w:sz w:val="24"/>
          <w:szCs w:val="24"/>
          <w:lang w:eastAsia="pl-PL"/>
        </w:rPr>
        <w:br/>
        <w:t>w zakresie podstaw ich użytkowania. Termin i miejsce szkolenia zostan</w:t>
      </w:r>
      <w:r w:rsidR="00492F7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73910">
        <w:rPr>
          <w:rFonts w:ascii="Arial" w:eastAsia="Times New Roman" w:hAnsi="Arial" w:cs="Arial"/>
          <w:sz w:val="24"/>
          <w:szCs w:val="24"/>
          <w:lang w:eastAsia="pl-PL"/>
        </w:rPr>
        <w:t xml:space="preserve"> ustalone z Zamawiającym po podpisaniu umowy. Zakres szkolenia musi obejmować:</w:t>
      </w:r>
    </w:p>
    <w:p w:rsidR="00F73910" w:rsidRPr="00F73910" w:rsidRDefault="00F73910" w:rsidP="00524D5F">
      <w:pPr>
        <w:widowControl w:val="0"/>
        <w:numPr>
          <w:ilvl w:val="2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00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73910">
        <w:rPr>
          <w:rFonts w:ascii="Arial" w:eastAsia="Times New Roman" w:hAnsi="Arial" w:cs="Arial"/>
          <w:sz w:val="24"/>
          <w:szCs w:val="24"/>
          <w:lang w:eastAsia="pl-PL"/>
        </w:rPr>
        <w:t>zasady używania urządzeń znajdujących się w pojazdach;</w:t>
      </w:r>
    </w:p>
    <w:p w:rsidR="00F73910" w:rsidRPr="00F73910" w:rsidRDefault="00F73910" w:rsidP="00524D5F">
      <w:pPr>
        <w:widowControl w:val="0"/>
        <w:numPr>
          <w:ilvl w:val="2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00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73910">
        <w:rPr>
          <w:rFonts w:ascii="Arial" w:eastAsia="Times New Roman" w:hAnsi="Arial" w:cs="Arial"/>
          <w:sz w:val="24"/>
          <w:szCs w:val="24"/>
          <w:lang w:eastAsia="pl-PL"/>
        </w:rPr>
        <w:t>warunki i zakres udzielonej gwarancji;</w:t>
      </w:r>
    </w:p>
    <w:p w:rsidR="00F73910" w:rsidRDefault="00F73910" w:rsidP="00524D5F">
      <w:pPr>
        <w:widowControl w:val="0"/>
        <w:numPr>
          <w:ilvl w:val="2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00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73910">
        <w:rPr>
          <w:rFonts w:ascii="Arial" w:eastAsia="Times New Roman" w:hAnsi="Arial" w:cs="Arial"/>
          <w:sz w:val="24"/>
          <w:szCs w:val="24"/>
          <w:lang w:eastAsia="pl-PL"/>
        </w:rPr>
        <w:t xml:space="preserve">zakres, częstotliwość oraz podział kompetencji w ramach realizacji poszczególnych </w:t>
      </w:r>
      <w:proofErr w:type="spellStart"/>
      <w:r w:rsidRPr="00F73910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F73910">
        <w:rPr>
          <w:rFonts w:ascii="Arial" w:eastAsia="Times New Roman" w:hAnsi="Arial" w:cs="Arial"/>
          <w:sz w:val="24"/>
          <w:szCs w:val="24"/>
          <w:lang w:eastAsia="pl-PL"/>
        </w:rPr>
        <w:t xml:space="preserve"> technicznych (użytkownik – ASO);</w:t>
      </w:r>
    </w:p>
    <w:p w:rsidR="00F73910" w:rsidRDefault="00F73910" w:rsidP="00524D5F">
      <w:pPr>
        <w:widowControl w:val="0"/>
        <w:numPr>
          <w:ilvl w:val="2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00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73910">
        <w:rPr>
          <w:rFonts w:ascii="Arial" w:eastAsia="Times New Roman" w:hAnsi="Arial" w:cs="Arial"/>
          <w:sz w:val="24"/>
          <w:szCs w:val="24"/>
          <w:lang w:eastAsia="pl-PL"/>
        </w:rPr>
        <w:t xml:space="preserve">zasady wykonywania </w:t>
      </w:r>
      <w:proofErr w:type="spellStart"/>
      <w:r w:rsidRPr="00F73910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F73910">
        <w:rPr>
          <w:rFonts w:ascii="Arial" w:eastAsia="Times New Roman" w:hAnsi="Arial" w:cs="Arial"/>
          <w:sz w:val="24"/>
          <w:szCs w:val="24"/>
          <w:lang w:eastAsia="pl-PL"/>
        </w:rPr>
        <w:t>, które mogą przeprowadzić samodzielnie kierowcy</w:t>
      </w:r>
      <w:r w:rsidR="00680E82" w:rsidRPr="00F7391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527C3" w:rsidRPr="004B5F0E" w:rsidRDefault="00C527C3" w:rsidP="00524D5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nadzorowaniu jakości, w ramach odbioru wojskowego, które </w:t>
      </w:r>
      <w:r w:rsidR="00602C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ma być realizowane przez przedstawiciela Rejonowego Przedstawicielstwa Wojskowego </w:t>
      </w:r>
      <w:r w:rsidR="007F1251" w:rsidRPr="006C0A8E">
        <w:rPr>
          <w:rFonts w:ascii="Arial" w:hAnsi="Arial" w:cs="Arial"/>
          <w:sz w:val="24"/>
          <w:szCs w:val="24"/>
        </w:rPr>
        <w:t>(wyłącznie na terenie RP)</w:t>
      </w:r>
      <w:r w:rsidR="007F12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</w:t>
      </w:r>
      <w:r w:rsidR="00D9366F" w:rsidRPr="00D9366F">
        <w:rPr>
          <w:rFonts w:ascii="Arial" w:hAnsi="Arial" w:cs="Arial"/>
          <w:sz w:val="24"/>
          <w:szCs w:val="24"/>
        </w:rPr>
        <w:t xml:space="preserve"> </w:t>
      </w:r>
      <w:r w:rsidR="007F1251">
        <w:rPr>
          <w:rFonts w:ascii="Arial" w:hAnsi="Arial" w:cs="Arial"/>
          <w:sz w:val="24"/>
          <w:szCs w:val="24"/>
        </w:rPr>
        <w:t>wydanie C wersja 1</w:t>
      </w:r>
      <w:r>
        <w:rPr>
          <w:rFonts w:ascii="Arial" w:hAnsi="Arial" w:cs="Arial"/>
          <w:sz w:val="24"/>
          <w:szCs w:val="24"/>
        </w:rPr>
        <w:t xml:space="preserve"> (wymagania NATO). </w:t>
      </w:r>
    </w:p>
    <w:p w:rsidR="00623F70" w:rsidRDefault="00C527C3" w:rsidP="00524D5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Miejsce dostawy zostanie ustalone z Zamawiającym przed podpisaniem umowy.</w:t>
      </w:r>
    </w:p>
    <w:p w:rsidR="00602C6C" w:rsidRPr="005616D8" w:rsidRDefault="00602C6C" w:rsidP="009740E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00" w:lineRule="auto"/>
        <w:ind w:left="284" w:right="10"/>
        <w:rPr>
          <w:rFonts w:ascii="Arial" w:hAnsi="Arial" w:cs="Arial"/>
          <w:sz w:val="24"/>
          <w:szCs w:val="24"/>
        </w:rPr>
      </w:pPr>
    </w:p>
    <w:p w:rsidR="00623F70" w:rsidRPr="00657F53" w:rsidRDefault="00623F70" w:rsidP="00524D5F">
      <w:pPr>
        <w:pStyle w:val="Tekstpodstawowywcity21"/>
        <w:tabs>
          <w:tab w:val="left" w:pos="360"/>
          <w:tab w:val="left" w:pos="644"/>
        </w:tabs>
        <w:spacing w:line="30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657F53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657F53">
        <w:rPr>
          <w:rFonts w:ascii="Arial" w:hAnsi="Arial" w:cs="Arial"/>
          <w:i/>
          <w:sz w:val="24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5E27A0" w:rsidRPr="00492F74" w:rsidRDefault="005E27A0" w:rsidP="00524D5F">
      <w:pPr>
        <w:spacing w:line="300" w:lineRule="auto"/>
        <w:rPr>
          <w:rFonts w:ascii="Arial" w:hAnsi="Arial" w:cs="Arial"/>
          <w:sz w:val="12"/>
          <w:szCs w:val="24"/>
        </w:rPr>
      </w:pPr>
    </w:p>
    <w:p w:rsidR="005E27A0" w:rsidRDefault="005E27A0" w:rsidP="00524D5F">
      <w:pPr>
        <w:widowControl w:val="0"/>
        <w:autoSpaceDE w:val="0"/>
        <w:autoSpaceDN w:val="0"/>
        <w:adjustRightInd w:val="0"/>
        <w:spacing w:line="288" w:lineRule="auto"/>
        <w:ind w:right="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92F74" w:rsidRDefault="00492F74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p w:rsidR="00ED20BC" w:rsidRPr="00492F74" w:rsidRDefault="00ED20BC" w:rsidP="00492F74">
      <w:pPr>
        <w:tabs>
          <w:tab w:val="left" w:pos="7411"/>
        </w:tabs>
        <w:spacing w:line="288" w:lineRule="auto"/>
        <w:rPr>
          <w:rFonts w:ascii="Arial" w:hAnsi="Arial" w:cs="Arial"/>
          <w:sz w:val="12"/>
        </w:rPr>
      </w:pPr>
    </w:p>
    <w:sectPr w:rsidR="00ED20BC" w:rsidRPr="00492F74" w:rsidSect="00C31E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851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28" w:rsidRDefault="00525F28" w:rsidP="005E5913">
      <w:pPr>
        <w:spacing w:line="240" w:lineRule="auto"/>
      </w:pPr>
      <w:r>
        <w:separator/>
      </w:r>
    </w:p>
  </w:endnote>
  <w:endnote w:type="continuationSeparator" w:id="0">
    <w:p w:rsidR="00525F28" w:rsidRDefault="00525F28" w:rsidP="005E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923681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7650F" w:rsidRPr="00920BF1" w:rsidRDefault="00602C6C" w:rsidP="00920BF1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7650F" w:rsidRPr="00920BF1">
              <w:rPr>
                <w:rFonts w:ascii="Arial" w:hAnsi="Arial" w:cs="Arial"/>
                <w:sz w:val="22"/>
                <w:szCs w:val="22"/>
              </w:rPr>
              <w:t xml:space="preserve">tr. </w:t>
            </w:r>
            <w:r w:rsidR="009E3B5E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7650F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9E3B5E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366E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="009E3B5E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7650F" w:rsidRPr="00920BF1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9E3B5E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7650F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9E3B5E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366E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13</w:t>
            </w:r>
            <w:r w:rsidR="009E3B5E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157419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471659604"/>
          <w:docPartObj>
            <w:docPartGallery w:val="Page Numbers (Top of Page)"/>
            <w:docPartUnique/>
          </w:docPartObj>
        </w:sdtPr>
        <w:sdtEndPr/>
        <w:sdtContent>
          <w:p w:rsidR="00ED014A" w:rsidRPr="00ED014A" w:rsidRDefault="00602C6C" w:rsidP="00ED014A">
            <w:pPr>
              <w:pStyle w:val="Stopka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D014A" w:rsidRPr="00920BF1">
              <w:rPr>
                <w:rFonts w:ascii="Arial" w:hAnsi="Arial" w:cs="Arial"/>
                <w:sz w:val="22"/>
                <w:szCs w:val="22"/>
              </w:rPr>
              <w:t xml:space="preserve">tr. </w:t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366E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366E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13</w:t>
            </w:r>
            <w:r w:rsidR="00ED014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28" w:rsidRDefault="00525F28" w:rsidP="005E5913">
      <w:pPr>
        <w:spacing w:line="240" w:lineRule="auto"/>
      </w:pPr>
      <w:r>
        <w:separator/>
      </w:r>
    </w:p>
  </w:footnote>
  <w:footnote w:type="continuationSeparator" w:id="0">
    <w:p w:rsidR="00525F28" w:rsidRDefault="00525F28" w:rsidP="005E5913">
      <w:pPr>
        <w:spacing w:line="240" w:lineRule="auto"/>
      </w:pPr>
      <w:r>
        <w:continuationSeparator/>
      </w:r>
    </w:p>
  </w:footnote>
  <w:footnote w:id="1">
    <w:p w:rsidR="00D41536" w:rsidRDefault="00D41536" w:rsidP="00D4153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2">
    <w:p w:rsidR="00D41536" w:rsidRPr="00734191" w:rsidRDefault="00D41536" w:rsidP="00D4153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3">
    <w:p w:rsidR="00E87199" w:rsidRPr="006244B2" w:rsidRDefault="00E87199" w:rsidP="00E87199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4">
    <w:p w:rsidR="00E85293" w:rsidRPr="002A4567" w:rsidRDefault="00E85293" w:rsidP="00E85293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definicj</w:t>
      </w:r>
      <w:r w:rsidR="008621DD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zawart</w:t>
      </w:r>
      <w:r w:rsidR="008621DD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w art. 2 pkt 2) </w:t>
      </w:r>
      <w:r w:rsidRPr="00186343">
        <w:rPr>
          <w:rFonts w:ascii="Arial" w:hAnsi="Arial" w:cs="Arial"/>
          <w:bCs/>
          <w:i/>
          <w:sz w:val="18"/>
          <w:szCs w:val="18"/>
        </w:rPr>
        <w:t>ustawy z dnia 20 czerwca 1997 r. Prawo o ruchu drogowym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5">
    <w:p w:rsidR="00E95904" w:rsidRPr="00E11CC4" w:rsidRDefault="00E95904" w:rsidP="00E959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W tym elementy osprzętowe ramy, </w:t>
      </w:r>
      <w:r>
        <w:rPr>
          <w:rFonts w:ascii="Arial" w:hAnsi="Arial" w:cs="Arial"/>
          <w:sz w:val="18"/>
          <w:szCs w:val="18"/>
        </w:rPr>
        <w:t xml:space="preserve">śruby i nakrętki w ramie, </w:t>
      </w:r>
      <w:r w:rsidRPr="00E11CC4">
        <w:rPr>
          <w:rFonts w:ascii="Arial" w:hAnsi="Arial" w:cs="Arial"/>
          <w:sz w:val="18"/>
          <w:szCs w:val="18"/>
        </w:rPr>
        <w:t xml:space="preserve">zderzaka, tarcz kół pojazdów oraz </w:t>
      </w:r>
      <w:r>
        <w:rPr>
          <w:rFonts w:ascii="Arial" w:hAnsi="Arial" w:cs="Arial"/>
          <w:sz w:val="18"/>
          <w:szCs w:val="18"/>
        </w:rPr>
        <w:t>osi</w:t>
      </w:r>
      <w:r w:rsidRPr="00E11CC4">
        <w:rPr>
          <w:rFonts w:ascii="Arial" w:hAnsi="Arial" w:cs="Arial"/>
          <w:sz w:val="18"/>
          <w:szCs w:val="18"/>
        </w:rPr>
        <w:t>.</w:t>
      </w:r>
    </w:p>
  </w:footnote>
  <w:footnote w:id="6">
    <w:p w:rsidR="00E95904" w:rsidRPr="002D4484" w:rsidRDefault="00E95904" w:rsidP="00E95904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7">
    <w:p w:rsidR="00A86931" w:rsidRDefault="00A86931" w:rsidP="00A8693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8">
    <w:p w:rsidR="00E7770E" w:rsidRPr="008127BE" w:rsidRDefault="00E7770E" w:rsidP="00E7770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492F74">
        <w:rPr>
          <w:rFonts w:ascii="Arial" w:hAnsi="Arial" w:cs="Arial"/>
          <w:sz w:val="18"/>
          <w:szCs w:val="18"/>
        </w:rPr>
        <w:t>9</w:t>
      </w:r>
      <w:r w:rsidR="003A43A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9">
    <w:p w:rsidR="0082374C" w:rsidRPr="00637809" w:rsidRDefault="0082374C" w:rsidP="0082374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0">
    <w:p w:rsidR="00BD55C5" w:rsidRPr="006B1568" w:rsidRDefault="00BD55C5" w:rsidP="00BD55C5">
      <w:pPr>
        <w:pStyle w:val="Tekstprzypisudolnego"/>
        <w:jc w:val="both"/>
        <w:rPr>
          <w:rFonts w:ascii="Arial" w:hAnsi="Arial" w:cs="Arial"/>
          <w:sz w:val="12"/>
        </w:rPr>
      </w:pPr>
      <w:r w:rsidRPr="006B1568">
        <w:rPr>
          <w:rStyle w:val="Odwoanieprzypisudolnego"/>
          <w:rFonts w:ascii="Arial" w:hAnsi="Arial" w:cs="Arial"/>
          <w:sz w:val="18"/>
        </w:rPr>
        <w:footnoteRef/>
      </w:r>
      <w:r w:rsidRPr="006B1568">
        <w:rPr>
          <w:rFonts w:ascii="Arial" w:hAnsi="Arial" w:cs="Arial"/>
          <w:sz w:val="18"/>
        </w:rPr>
        <w:t xml:space="preserve"> </w:t>
      </w:r>
      <w:r w:rsidR="00492F74" w:rsidRPr="004770B8">
        <w:rPr>
          <w:rFonts w:ascii="Arial" w:hAnsi="Arial" w:cs="Arial"/>
          <w:i/>
          <w:sz w:val="18"/>
          <w:szCs w:val="24"/>
        </w:rPr>
        <w:t xml:space="preserve">Regulamin nr 55 Europejskiej Komisji Gospodarczej Organizacji Narodów Zjednoczonych </w:t>
      </w:r>
      <w:r w:rsidR="00492F74">
        <w:rPr>
          <w:rFonts w:ascii="Arial" w:hAnsi="Arial" w:cs="Arial"/>
          <w:i/>
          <w:sz w:val="18"/>
          <w:szCs w:val="24"/>
        </w:rPr>
        <w:t>„J</w:t>
      </w:r>
      <w:r w:rsidR="00492F74" w:rsidRPr="004770B8">
        <w:rPr>
          <w:rFonts w:ascii="Arial" w:hAnsi="Arial" w:cs="Arial"/>
          <w:i/>
          <w:sz w:val="18"/>
          <w:szCs w:val="24"/>
        </w:rPr>
        <w:t>ednolite przepisy dotyczące homologacji mechanicznych elementów sprzęgających zespołów pojazdów</w:t>
      </w:r>
      <w:r w:rsidR="00492F74">
        <w:rPr>
          <w:rFonts w:ascii="Arial" w:hAnsi="Arial" w:cs="Arial"/>
          <w:i/>
          <w:sz w:val="18"/>
          <w:szCs w:val="24"/>
        </w:rPr>
        <w:t>.”</w:t>
      </w:r>
      <w:r w:rsidR="00492F74" w:rsidRPr="004770B8">
        <w:rPr>
          <w:rFonts w:ascii="Arial" w:hAnsi="Arial" w:cs="Arial"/>
          <w:i/>
          <w:sz w:val="18"/>
          <w:szCs w:val="24"/>
        </w:rPr>
        <w:t>;</w:t>
      </w:r>
      <w:r w:rsidR="00492F74" w:rsidRPr="009A2E69">
        <w:rPr>
          <w:rFonts w:ascii="Arial" w:hAnsi="Arial" w:cs="Arial"/>
          <w:i/>
          <w:sz w:val="18"/>
          <w:szCs w:val="24"/>
        </w:rPr>
        <w:t xml:space="preserve"> </w:t>
      </w:r>
      <w:r w:rsidR="00492F74">
        <w:rPr>
          <w:rFonts w:ascii="Arial" w:hAnsi="Arial" w:cs="Arial"/>
          <w:i/>
          <w:sz w:val="18"/>
          <w:szCs w:val="24"/>
        </w:rPr>
        <w:t>r</w:t>
      </w:r>
      <w:r w:rsidR="00492F74" w:rsidRPr="009A2E69">
        <w:rPr>
          <w:rFonts w:ascii="Arial" w:hAnsi="Arial" w:cs="Arial"/>
          <w:i/>
          <w:sz w:val="18"/>
          <w:szCs w:val="24"/>
        </w:rPr>
        <w:t xml:space="preserve">ozporządzenie Parlamentu Europejskiego i Rady (WE) nr 661/2009 z dnia 13 lipca 2009 r. w sprawie wymagań technicznych </w:t>
      </w:r>
      <w:r w:rsidR="00492F74">
        <w:rPr>
          <w:rFonts w:ascii="Arial" w:hAnsi="Arial" w:cs="Arial"/>
          <w:i/>
          <w:sz w:val="18"/>
          <w:szCs w:val="24"/>
        </w:rPr>
        <w:br/>
      </w:r>
      <w:r w:rsidR="00492F74" w:rsidRPr="009A2E69">
        <w:rPr>
          <w:rFonts w:ascii="Arial" w:hAnsi="Arial" w:cs="Arial"/>
          <w:i/>
          <w:sz w:val="18"/>
          <w:szCs w:val="24"/>
        </w:rPr>
        <w:t xml:space="preserve">w zakresie homologacji typu pojazdów silnikowych dotyczących ich bezpieczeństwa ogólnego, ich przyczep </w:t>
      </w:r>
      <w:r w:rsidR="00492F74">
        <w:rPr>
          <w:rFonts w:ascii="Arial" w:hAnsi="Arial" w:cs="Arial"/>
          <w:i/>
          <w:sz w:val="18"/>
          <w:szCs w:val="24"/>
        </w:rPr>
        <w:br/>
      </w:r>
      <w:r w:rsidR="00492F74" w:rsidRPr="009A2E69">
        <w:rPr>
          <w:rFonts w:ascii="Arial" w:hAnsi="Arial" w:cs="Arial"/>
          <w:i/>
          <w:sz w:val="18"/>
          <w:szCs w:val="24"/>
        </w:rPr>
        <w:t>oraz przeznaczonych dla nich układów, części i oddzielnych zespołów technicznych.</w:t>
      </w:r>
    </w:p>
  </w:footnote>
  <w:footnote w:id="11">
    <w:p w:rsidR="00BD55C5" w:rsidRPr="00DA589A" w:rsidRDefault="00BD55C5" w:rsidP="00BD55C5">
      <w:pPr>
        <w:pStyle w:val="Default"/>
        <w:jc w:val="both"/>
      </w:pPr>
      <w:r w:rsidRPr="00ED1AB3">
        <w:rPr>
          <w:rStyle w:val="Odwoanieprzypisudolnego"/>
          <w:rFonts w:ascii="Arial" w:hAnsi="Arial" w:cs="Arial"/>
          <w:sz w:val="18"/>
        </w:rPr>
        <w:footnoteRef/>
      </w:r>
      <w:r w:rsidRPr="00ED1AB3">
        <w:rPr>
          <w:rFonts w:ascii="Arial" w:hAnsi="Arial" w:cs="Arial"/>
          <w:sz w:val="18"/>
        </w:rPr>
        <w:t xml:space="preserve"> </w:t>
      </w:r>
      <w:r w:rsidRPr="00BC7527">
        <w:rPr>
          <w:rFonts w:ascii="Arial" w:hAnsi="Arial" w:cs="Arial"/>
          <w:i/>
          <w:sz w:val="18"/>
        </w:rPr>
        <w:t xml:space="preserve">Rozporządzenie Ministra Transportu, Budownictwa i Gospodarki Morskiej z dnia 25 marca 2013 r. </w:t>
      </w:r>
      <w:r w:rsidRPr="00BC7527">
        <w:rPr>
          <w:rFonts w:ascii="Arial" w:hAnsi="Arial" w:cs="Arial"/>
          <w:i/>
          <w:sz w:val="18"/>
        </w:rPr>
        <w:br/>
        <w:t xml:space="preserve">w sprawie homologacji typu pojazdów samochodowych i przyczep oraz ich przedmiotów wyposażenia </w:t>
      </w:r>
      <w:r w:rsidRPr="00BC7527">
        <w:rPr>
          <w:rFonts w:ascii="Arial" w:hAnsi="Arial" w:cs="Arial"/>
          <w:i/>
          <w:sz w:val="18"/>
        </w:rPr>
        <w:br/>
      </w:r>
      <w:r w:rsidRPr="00DA589A">
        <w:rPr>
          <w:rFonts w:ascii="Arial" w:hAnsi="Arial" w:cs="Arial"/>
          <w:i/>
          <w:sz w:val="18"/>
        </w:rPr>
        <w:t>lub części (tekst jednolity: Dz. U. z 2015 roku poz. 1475).</w:t>
      </w:r>
      <w:r w:rsidRPr="00DA589A">
        <w:rPr>
          <w:rFonts w:ascii="Arial" w:hAnsi="Arial" w:cs="Arial"/>
          <w:sz w:val="18"/>
        </w:rPr>
        <w:t xml:space="preserve"> </w:t>
      </w:r>
    </w:p>
  </w:footnote>
  <w:footnote w:id="12">
    <w:p w:rsidR="00835040" w:rsidRPr="007961FE" w:rsidRDefault="00835040" w:rsidP="0083504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961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1FE">
        <w:rPr>
          <w:rFonts w:ascii="Arial" w:hAnsi="Arial" w:cs="Arial"/>
          <w:sz w:val="18"/>
          <w:szCs w:val="18"/>
        </w:rPr>
        <w:t xml:space="preserve"> Ogumienie oznaczone literami i/lub symbolami graficznymi: M+S (ang. </w:t>
      </w:r>
      <w:proofErr w:type="spellStart"/>
      <w:r w:rsidRPr="007961FE">
        <w:rPr>
          <w:rFonts w:ascii="Arial" w:hAnsi="Arial" w:cs="Arial"/>
          <w:sz w:val="18"/>
          <w:szCs w:val="18"/>
        </w:rPr>
        <w:t>Mud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+ </w:t>
      </w:r>
      <w:proofErr w:type="spellStart"/>
      <w:r w:rsidRPr="007961FE">
        <w:rPr>
          <w:rFonts w:ascii="Arial" w:hAnsi="Arial" w:cs="Arial"/>
          <w:sz w:val="18"/>
          <w:szCs w:val="18"/>
        </w:rPr>
        <w:t>Snow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– Błoto + Śnieg) </w:t>
      </w:r>
      <w:r>
        <w:rPr>
          <w:rFonts w:ascii="Arial" w:hAnsi="Arial" w:cs="Arial"/>
          <w:sz w:val="18"/>
          <w:szCs w:val="18"/>
        </w:rPr>
        <w:br/>
      </w:r>
      <w:r w:rsidR="00524D5F">
        <w:rPr>
          <w:rFonts w:ascii="Arial" w:hAnsi="Arial" w:cs="Arial"/>
          <w:sz w:val="18"/>
          <w:szCs w:val="18"/>
        </w:rPr>
        <w:t>oraz symbol trzech szczytów; p</w:t>
      </w:r>
      <w:r w:rsidRPr="007961FE">
        <w:rPr>
          <w:rFonts w:ascii="Arial" w:hAnsi="Arial" w:cs="Arial"/>
          <w:sz w:val="18"/>
          <w:szCs w:val="18"/>
        </w:rPr>
        <w:t>łatek śniegu, chmurka z deszczykiem oraz słoneczko z płatkiem śniegu wewnątrz; zwrot „</w:t>
      </w:r>
      <w:proofErr w:type="spellStart"/>
      <w:r w:rsidRPr="007961FE">
        <w:rPr>
          <w:rFonts w:ascii="Arial" w:hAnsi="Arial" w:cs="Arial"/>
          <w:sz w:val="18"/>
          <w:szCs w:val="18"/>
        </w:rPr>
        <w:t>All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1FE">
        <w:rPr>
          <w:rFonts w:ascii="Arial" w:hAnsi="Arial" w:cs="Arial"/>
          <w:sz w:val="18"/>
          <w:szCs w:val="18"/>
        </w:rPr>
        <w:t>Season</w:t>
      </w:r>
      <w:proofErr w:type="spellEnd"/>
      <w:r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Pr="007961FE">
        <w:rPr>
          <w:rFonts w:ascii="Arial" w:hAnsi="Arial" w:cs="Arial"/>
          <w:sz w:val="18"/>
          <w:szCs w:val="18"/>
        </w:rPr>
        <w:t>Quatrac</w:t>
      </w:r>
      <w:proofErr w:type="spellEnd"/>
      <w:r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Pr="007961FE">
        <w:rPr>
          <w:rFonts w:ascii="Arial" w:hAnsi="Arial" w:cs="Arial"/>
          <w:sz w:val="18"/>
          <w:szCs w:val="18"/>
        </w:rPr>
        <w:t>Quadraxer</w:t>
      </w:r>
      <w:proofErr w:type="spellEnd"/>
      <w:r w:rsidRPr="007961FE">
        <w:rPr>
          <w:rFonts w:ascii="Arial" w:hAnsi="Arial" w:cs="Arial"/>
          <w:sz w:val="18"/>
          <w:szCs w:val="18"/>
        </w:rPr>
        <w:t>”, „4Seasons”, „</w:t>
      </w:r>
      <w:proofErr w:type="spellStart"/>
      <w:r w:rsidRPr="007961FE">
        <w:rPr>
          <w:rFonts w:ascii="Arial" w:hAnsi="Arial" w:cs="Arial"/>
          <w:sz w:val="18"/>
          <w:szCs w:val="18"/>
        </w:rPr>
        <w:t>All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1FE">
        <w:rPr>
          <w:rFonts w:ascii="Arial" w:hAnsi="Arial" w:cs="Arial"/>
          <w:sz w:val="18"/>
          <w:szCs w:val="18"/>
        </w:rPr>
        <w:t>Weather</w:t>
      </w:r>
      <w:proofErr w:type="spellEnd"/>
      <w:r w:rsidRPr="007961FE">
        <w:rPr>
          <w:rFonts w:ascii="Arial" w:hAnsi="Arial" w:cs="Arial"/>
          <w:sz w:val="18"/>
          <w:szCs w:val="18"/>
        </w:rPr>
        <w:t>” itp.</w:t>
      </w:r>
    </w:p>
  </w:footnote>
  <w:footnote w:id="13">
    <w:p w:rsidR="005501C8" w:rsidRPr="005501C8" w:rsidRDefault="005501C8" w:rsidP="005501C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01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01C8">
        <w:rPr>
          <w:rFonts w:ascii="Arial" w:hAnsi="Arial" w:cs="Arial"/>
          <w:sz w:val="18"/>
          <w:szCs w:val="18"/>
        </w:rPr>
        <w:t xml:space="preserve"> Przez uruchamianie rozumie się również zwalnianie hamulca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:rsidR="00C97B1B" w:rsidRPr="00F935E9" w:rsidRDefault="00C97B1B" w:rsidP="00C97B1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9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35E9">
        <w:rPr>
          <w:rFonts w:ascii="Arial" w:hAnsi="Arial" w:cs="Arial"/>
          <w:sz w:val="18"/>
          <w:szCs w:val="18"/>
        </w:rPr>
        <w:t xml:space="preserve"> Nie dotyczy rozwiązania z uchami obrotowymi dyszla o obydwu średnicach</w:t>
      </w:r>
      <w:r>
        <w:rPr>
          <w:rFonts w:ascii="Arial" w:hAnsi="Arial" w:cs="Arial"/>
          <w:sz w:val="18"/>
          <w:szCs w:val="18"/>
        </w:rPr>
        <w:t>.</w:t>
      </w:r>
    </w:p>
  </w:footnote>
  <w:footnote w:id="15">
    <w:p w:rsidR="009803B1" w:rsidRPr="004A133F" w:rsidRDefault="009803B1" w:rsidP="009803B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A13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A133F">
        <w:rPr>
          <w:rFonts w:ascii="Arial" w:hAnsi="Arial" w:cs="Arial"/>
          <w:sz w:val="18"/>
          <w:szCs w:val="18"/>
        </w:rPr>
        <w:t xml:space="preserve"> </w:t>
      </w:r>
      <w:r w:rsidRPr="004A133F">
        <w:rPr>
          <w:rFonts w:ascii="Arial" w:hAnsi="Arial" w:cs="Arial"/>
          <w:color w:val="000000"/>
          <w:sz w:val="18"/>
          <w:szCs w:val="18"/>
        </w:rPr>
        <w:t xml:space="preserve">Zdolność Mocowania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4A133F">
        <w:rPr>
          <w:rFonts w:ascii="Arial" w:hAnsi="Arial" w:cs="Arial"/>
          <w:color w:val="000000"/>
          <w:sz w:val="18"/>
          <w:szCs w:val="18"/>
        </w:rPr>
        <w:t xml:space="preserve"> jest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A133F">
        <w:rPr>
          <w:rFonts w:ascii="Arial" w:hAnsi="Arial" w:cs="Arial"/>
          <w:color w:val="000000"/>
          <w:sz w:val="18"/>
          <w:szCs w:val="18"/>
        </w:rPr>
        <w:t>to najwyższa siła, dla której pas może zostać użyty przy mocowaniu w układzie prostym, tj. od punk</w:t>
      </w:r>
      <w:r>
        <w:rPr>
          <w:rFonts w:ascii="Arial" w:hAnsi="Arial" w:cs="Arial"/>
          <w:color w:val="000000"/>
          <w:sz w:val="18"/>
          <w:szCs w:val="18"/>
        </w:rPr>
        <w:t>tu do punktu, np. jako odciąg.</w:t>
      </w:r>
    </w:p>
  </w:footnote>
  <w:footnote w:id="16">
    <w:p w:rsidR="00CE5581" w:rsidRPr="00CE5581" w:rsidRDefault="00CE5581" w:rsidP="00CE558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E558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5581">
        <w:rPr>
          <w:rFonts w:ascii="Arial" w:hAnsi="Arial" w:cs="Arial"/>
          <w:sz w:val="18"/>
          <w:szCs w:val="18"/>
        </w:rPr>
        <w:t xml:space="preserve"> Wymiary nie uwzględniają występowania ewentualnych nadkoli znajdujących się w obrębie skrzyni ładunkowej. W takim przypadku, szerokość skrzyni ładunkowej musi być powiększona o szerokość nadkoli.</w:t>
      </w:r>
    </w:p>
  </w:footnote>
  <w:footnote w:id="17">
    <w:p w:rsidR="00474B3D" w:rsidRPr="00BB00B5" w:rsidRDefault="00474B3D" w:rsidP="00BB00B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B00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00B5">
        <w:rPr>
          <w:rFonts w:ascii="Arial" w:hAnsi="Arial" w:cs="Arial"/>
          <w:sz w:val="18"/>
          <w:szCs w:val="18"/>
        </w:rPr>
        <w:t xml:space="preserve"> </w:t>
      </w:r>
      <w:r w:rsidR="00BB00B5" w:rsidRPr="00BB00B5">
        <w:rPr>
          <w:rFonts w:ascii="Arial" w:hAnsi="Arial" w:cs="Arial"/>
          <w:sz w:val="18"/>
          <w:szCs w:val="18"/>
        </w:rPr>
        <w:t>Dopuszcza się do zaoferowania wjazdy (trapy) wykonane z aluminium.</w:t>
      </w:r>
    </w:p>
  </w:footnote>
  <w:footnote w:id="18">
    <w:p w:rsidR="00BB00B5" w:rsidRDefault="00BB00B5" w:rsidP="00BB00B5">
      <w:pPr>
        <w:pStyle w:val="Tekstprzypisudolnego"/>
        <w:jc w:val="both"/>
      </w:pPr>
      <w:r w:rsidRPr="00BB00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00B5">
        <w:rPr>
          <w:rFonts w:ascii="Arial" w:hAnsi="Arial" w:cs="Arial"/>
          <w:sz w:val="18"/>
          <w:szCs w:val="18"/>
        </w:rPr>
        <w:t xml:space="preserve"> Rozwiązanie równoważne (np. platforma załadowcza uchylna z burtą umożliwiającą wjazd pojazdu) należy wcześn</w:t>
      </w:r>
      <w:r>
        <w:rPr>
          <w:rFonts w:ascii="Arial" w:hAnsi="Arial" w:cs="Arial"/>
          <w:sz w:val="18"/>
          <w:szCs w:val="18"/>
        </w:rPr>
        <w:t xml:space="preserve">iej uzgodnić z </w:t>
      </w:r>
      <w:r w:rsidR="006A492D" w:rsidRPr="006A492D">
        <w:rPr>
          <w:rFonts w:ascii="Arial" w:hAnsi="Arial" w:cs="Arial"/>
          <w:b/>
          <w:sz w:val="18"/>
          <w:szCs w:val="18"/>
          <w:u w:val="single"/>
        </w:rPr>
        <w:t>Zamawiającym</w:t>
      </w:r>
      <w:r w:rsidRPr="00BB00B5">
        <w:rPr>
          <w:rFonts w:ascii="Arial" w:hAnsi="Arial" w:cs="Arial"/>
          <w:sz w:val="18"/>
          <w:szCs w:val="18"/>
        </w:rPr>
        <w:t>, przed złożeniem oferty.</w:t>
      </w:r>
    </w:p>
  </w:footnote>
  <w:footnote w:id="19">
    <w:p w:rsidR="00ED0957" w:rsidRPr="00344642" w:rsidRDefault="00ED0957" w:rsidP="00ED095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Materiały trudno zapalne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są to takie materiały, których znormalizowane próbki w określonych warunkach badań, poddane działaniu płomienia lub promieniowania cieplnego palą się w obszarze działania źródła ciepła,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 xml:space="preserve">a po jego usunięciu gasną. </w:t>
      </w:r>
    </w:p>
  </w:footnote>
  <w:footnote w:id="20">
    <w:p w:rsidR="00ED0957" w:rsidRPr="00344642" w:rsidRDefault="00ED0957" w:rsidP="00ED095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 niepalny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jest to taki materiał, którego próbki poddane badaniom w określonych warunkach w ciągu ustalonego czasu nie zapalają się, nie powodują wydzielanie palnych gazów mogących zapalić się za pomocą płomienia umieszczonego nad powierzchnią próbki oraz nie powodują wydzielanie ciepła w takich ilościach,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>by podnieść temperaturę do określonych wartości.</w:t>
      </w:r>
    </w:p>
  </w:footnote>
  <w:footnote w:id="21">
    <w:p w:rsidR="00ED0957" w:rsidRDefault="00ED0957" w:rsidP="00ED095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22">
    <w:p w:rsidR="00ED0957" w:rsidRPr="002D1C5A" w:rsidRDefault="00ED0957" w:rsidP="0096280F">
      <w:pPr>
        <w:spacing w:line="240" w:lineRule="auto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w bezpośrednim zetknięciu z wodą nie spowoduje jej uszkodzenia lub uszkodzenia odbiorników elektrycznych zastosowanych </w:t>
      </w:r>
      <w:r w:rsidR="0096280F"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23">
    <w:p w:rsidR="0096280F" w:rsidRPr="00715E26" w:rsidRDefault="0096280F" w:rsidP="009628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15E2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15E26">
        <w:rPr>
          <w:rFonts w:ascii="Arial" w:hAnsi="Arial" w:cs="Arial"/>
          <w:sz w:val="18"/>
          <w:szCs w:val="18"/>
        </w:rPr>
        <w:t xml:space="preserve"> Nr NSN: 5935008463884.</w:t>
      </w:r>
    </w:p>
  </w:footnote>
  <w:footnote w:id="24">
    <w:p w:rsidR="00492F74" w:rsidRPr="000C6020" w:rsidRDefault="00492F74" w:rsidP="00492F7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5">
    <w:p w:rsidR="00492F74" w:rsidRPr="008C68FD" w:rsidRDefault="00492F74" w:rsidP="00492F74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26">
    <w:p w:rsidR="00492F74" w:rsidRPr="00A85E30" w:rsidRDefault="00492F74" w:rsidP="00492F7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0F" w:rsidRDefault="00666921" w:rsidP="00492F74">
    <w:pPr>
      <w:pStyle w:val="Nagwek"/>
      <w:ind w:right="-2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6 do SIWZ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 xml:space="preserve"> 75/2020</w:t>
    </w:r>
  </w:p>
  <w:p w:rsidR="00666921" w:rsidRPr="002D02E9" w:rsidRDefault="00666921" w:rsidP="00492F74">
    <w:pPr>
      <w:pStyle w:val="Nagwek"/>
      <w:ind w:right="-2"/>
      <w:jc w:val="right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B1" w:rsidRPr="002366EA" w:rsidRDefault="002366EA" w:rsidP="002366EA">
    <w:pPr>
      <w:pStyle w:val="Nagwek"/>
      <w:ind w:right="-2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  <w:r w:rsidR="00666921">
      <w:rPr>
        <w:rFonts w:ascii="Arial" w:hAnsi="Arial" w:cs="Arial"/>
      </w:rPr>
      <w:t xml:space="preserve"> do SIWZ </w:t>
    </w:r>
    <w:proofErr w:type="spellStart"/>
    <w:r w:rsidR="00666921">
      <w:rPr>
        <w:rFonts w:ascii="Arial" w:hAnsi="Arial" w:cs="Arial"/>
      </w:rPr>
      <w:t>spr</w:t>
    </w:r>
    <w:proofErr w:type="spellEnd"/>
    <w:r w:rsidR="00666921">
      <w:rPr>
        <w:rFonts w:ascii="Arial" w:hAnsi="Arial" w:cs="Arial"/>
      </w:rPr>
      <w:t xml:space="preserve"> 75/2020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2A0"/>
    <w:multiLevelType w:val="hybridMultilevel"/>
    <w:tmpl w:val="B290B15E"/>
    <w:lvl w:ilvl="0" w:tplc="495E0B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974111"/>
    <w:multiLevelType w:val="hybridMultilevel"/>
    <w:tmpl w:val="F2B8037E"/>
    <w:lvl w:ilvl="0" w:tplc="C1B2648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673BD"/>
    <w:multiLevelType w:val="hybridMultilevel"/>
    <w:tmpl w:val="E9CA86E4"/>
    <w:lvl w:ilvl="0" w:tplc="20BC23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524C"/>
    <w:multiLevelType w:val="hybridMultilevel"/>
    <w:tmpl w:val="D0FE5CC4"/>
    <w:lvl w:ilvl="0" w:tplc="495E0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AE9"/>
    <w:multiLevelType w:val="hybridMultilevel"/>
    <w:tmpl w:val="FD74F63C"/>
    <w:lvl w:ilvl="0" w:tplc="7E2AB5F4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4ED6E53"/>
    <w:multiLevelType w:val="hybridMultilevel"/>
    <w:tmpl w:val="6358C55C"/>
    <w:lvl w:ilvl="0" w:tplc="BC5CC40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3812"/>
    <w:multiLevelType w:val="hybridMultilevel"/>
    <w:tmpl w:val="641C062E"/>
    <w:lvl w:ilvl="0" w:tplc="D5A83C5E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16A5718C"/>
    <w:multiLevelType w:val="singleLevel"/>
    <w:tmpl w:val="BA64343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9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8047EF"/>
    <w:multiLevelType w:val="singleLevel"/>
    <w:tmpl w:val="590C853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1" w15:restartNumberingAfterBreak="0">
    <w:nsid w:val="29C06108"/>
    <w:multiLevelType w:val="hybridMultilevel"/>
    <w:tmpl w:val="61B03C22"/>
    <w:lvl w:ilvl="0" w:tplc="F5229F1A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E53FB"/>
    <w:multiLevelType w:val="hybridMultilevel"/>
    <w:tmpl w:val="F1447474"/>
    <w:lvl w:ilvl="0" w:tplc="69E62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33EA5705"/>
    <w:multiLevelType w:val="singleLevel"/>
    <w:tmpl w:val="4F82960A"/>
    <w:lvl w:ilvl="0">
      <w:start w:val="4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 w15:restartNumberingAfterBreak="0">
    <w:nsid w:val="35C620E3"/>
    <w:multiLevelType w:val="hybridMultilevel"/>
    <w:tmpl w:val="1B74937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9C21E6"/>
    <w:multiLevelType w:val="hybridMultilevel"/>
    <w:tmpl w:val="70F86462"/>
    <w:lvl w:ilvl="0" w:tplc="BC5CC402">
      <w:start w:val="1"/>
      <w:numFmt w:val="lowerLetter"/>
      <w:lvlText w:val="%1)"/>
      <w:lvlJc w:val="left"/>
      <w:pPr>
        <w:ind w:left="1064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A772A41"/>
    <w:multiLevelType w:val="hybridMultilevel"/>
    <w:tmpl w:val="83247F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296B5D"/>
    <w:multiLevelType w:val="hybridMultilevel"/>
    <w:tmpl w:val="53FA1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10321"/>
    <w:multiLevelType w:val="hybridMultilevel"/>
    <w:tmpl w:val="7450A09A"/>
    <w:lvl w:ilvl="0" w:tplc="D39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02462"/>
    <w:multiLevelType w:val="hybridMultilevel"/>
    <w:tmpl w:val="948E830E"/>
    <w:lvl w:ilvl="0" w:tplc="5A9A291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D9F1D66"/>
    <w:multiLevelType w:val="hybridMultilevel"/>
    <w:tmpl w:val="11E24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23CFD"/>
    <w:multiLevelType w:val="hybridMultilevel"/>
    <w:tmpl w:val="08BA0820"/>
    <w:lvl w:ilvl="0" w:tplc="F7CA9D80">
      <w:start w:val="1"/>
      <w:numFmt w:val="lowerLetter"/>
      <w:lvlText w:val="%1)"/>
      <w:lvlJc w:val="left"/>
      <w:pPr>
        <w:ind w:left="1353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3912AA7"/>
    <w:multiLevelType w:val="hybridMultilevel"/>
    <w:tmpl w:val="EB18B6A8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030A7F"/>
    <w:multiLevelType w:val="hybridMultilevel"/>
    <w:tmpl w:val="3F342688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D51452"/>
    <w:multiLevelType w:val="hybridMultilevel"/>
    <w:tmpl w:val="7BAC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9" w15:restartNumberingAfterBreak="0">
    <w:nsid w:val="5DFF59DD"/>
    <w:multiLevelType w:val="multilevel"/>
    <w:tmpl w:val="B54E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76A49"/>
    <w:multiLevelType w:val="hybridMultilevel"/>
    <w:tmpl w:val="633EA1A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 w15:restartNumberingAfterBreak="0">
    <w:nsid w:val="63F455F2"/>
    <w:multiLevelType w:val="hybridMultilevel"/>
    <w:tmpl w:val="F8125A92"/>
    <w:lvl w:ilvl="0" w:tplc="932441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B4E1EE">
      <w:start w:val="1"/>
      <w:numFmt w:val="decimal"/>
      <w:lvlText w:val="%7."/>
      <w:lvlJc w:val="left"/>
      <w:pPr>
        <w:ind w:left="5040" w:hanging="360"/>
      </w:pPr>
      <w:rPr>
        <w:rFonts w:ascii="Arial" w:hAnsi="Arial" w:hint="default"/>
        <w:b w:val="0"/>
        <w:i w:val="0"/>
        <w:sz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57A83"/>
    <w:multiLevelType w:val="hybridMultilevel"/>
    <w:tmpl w:val="E6EC7838"/>
    <w:lvl w:ilvl="0" w:tplc="854A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3576D"/>
    <w:multiLevelType w:val="hybridMultilevel"/>
    <w:tmpl w:val="3F342688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047097"/>
    <w:multiLevelType w:val="hybridMultilevel"/>
    <w:tmpl w:val="64322A04"/>
    <w:lvl w:ilvl="0" w:tplc="563E12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23813"/>
    <w:multiLevelType w:val="hybridMultilevel"/>
    <w:tmpl w:val="D0029486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5061"/>
    <w:multiLevelType w:val="hybridMultilevel"/>
    <w:tmpl w:val="C758397A"/>
    <w:lvl w:ilvl="0" w:tplc="99D2AC14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4FDC2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20D82"/>
    <w:multiLevelType w:val="singleLevel"/>
    <w:tmpl w:val="4B6C0632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sz w:val="24"/>
      </w:rPr>
    </w:lvl>
  </w:abstractNum>
  <w:abstractNum w:abstractNumId="39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413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42"/>
  </w:num>
  <w:num w:numId="2">
    <w:abstractNumId w:val="38"/>
  </w:num>
  <w:num w:numId="3">
    <w:abstractNumId w:val="12"/>
  </w:num>
  <w:num w:numId="4">
    <w:abstractNumId w:val="34"/>
  </w:num>
  <w:num w:numId="5">
    <w:abstractNumId w:val="8"/>
  </w:num>
  <w:num w:numId="6">
    <w:abstractNumId w:val="13"/>
  </w:num>
  <w:num w:numId="7">
    <w:abstractNumId w:val="29"/>
  </w:num>
  <w:num w:numId="8">
    <w:abstractNumId w:val="9"/>
  </w:num>
  <w:num w:numId="9">
    <w:abstractNumId w:val="35"/>
  </w:num>
  <w:num w:numId="10">
    <w:abstractNumId w:val="30"/>
  </w:num>
  <w:num w:numId="11">
    <w:abstractNumId w:val="1"/>
  </w:num>
  <w:num w:numId="12">
    <w:abstractNumId w:val="23"/>
  </w:num>
  <w:num w:numId="13">
    <w:abstractNumId w:val="37"/>
  </w:num>
  <w:num w:numId="14">
    <w:abstractNumId w:val="19"/>
  </w:num>
  <w:num w:numId="15">
    <w:abstractNumId w:val="3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39"/>
  </w:num>
  <w:num w:numId="20">
    <w:abstractNumId w:val="24"/>
  </w:num>
  <w:num w:numId="21">
    <w:abstractNumId w:val="7"/>
  </w:num>
  <w:num w:numId="22">
    <w:abstractNumId w:val="0"/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28"/>
  </w:num>
  <w:num w:numId="29">
    <w:abstractNumId w:val="22"/>
  </w:num>
  <w:num w:numId="30">
    <w:abstractNumId w:val="33"/>
  </w:num>
  <w:num w:numId="31">
    <w:abstractNumId w:val="16"/>
  </w:num>
  <w:num w:numId="32">
    <w:abstractNumId w:val="27"/>
  </w:num>
  <w:num w:numId="33">
    <w:abstractNumId w:val="6"/>
  </w:num>
  <w:num w:numId="34">
    <w:abstractNumId w:val="11"/>
  </w:num>
  <w:num w:numId="35">
    <w:abstractNumId w:val="4"/>
  </w:num>
  <w:num w:numId="36">
    <w:abstractNumId w:val="40"/>
  </w:num>
  <w:num w:numId="37">
    <w:abstractNumId w:val="25"/>
  </w:num>
  <w:num w:numId="38">
    <w:abstractNumId w:val="5"/>
  </w:num>
  <w:num w:numId="39">
    <w:abstractNumId w:val="15"/>
  </w:num>
  <w:num w:numId="40">
    <w:abstractNumId w:val="18"/>
  </w:num>
  <w:num w:numId="41">
    <w:abstractNumId w:val="36"/>
  </w:num>
  <w:num w:numId="42">
    <w:abstractNumId w:val="26"/>
  </w:num>
  <w:num w:numId="43">
    <w:abstractNumId w:val="21"/>
  </w:num>
  <w:num w:numId="44">
    <w:abstractNumId w:val="32"/>
  </w:num>
  <w:num w:numId="4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8"/>
    <w:rsid w:val="00005C2A"/>
    <w:rsid w:val="00007E9E"/>
    <w:rsid w:val="00017C11"/>
    <w:rsid w:val="00017F18"/>
    <w:rsid w:val="00022C34"/>
    <w:rsid w:val="0002373F"/>
    <w:rsid w:val="00027AE3"/>
    <w:rsid w:val="00027D58"/>
    <w:rsid w:val="00042FC1"/>
    <w:rsid w:val="0005188A"/>
    <w:rsid w:val="0005287A"/>
    <w:rsid w:val="00052AF0"/>
    <w:rsid w:val="00054A02"/>
    <w:rsid w:val="00063D1D"/>
    <w:rsid w:val="000664B1"/>
    <w:rsid w:val="00067BE6"/>
    <w:rsid w:val="0007012F"/>
    <w:rsid w:val="00071EC2"/>
    <w:rsid w:val="0007207D"/>
    <w:rsid w:val="000813CB"/>
    <w:rsid w:val="000816EA"/>
    <w:rsid w:val="0008509D"/>
    <w:rsid w:val="00085A45"/>
    <w:rsid w:val="00091040"/>
    <w:rsid w:val="00095EC6"/>
    <w:rsid w:val="000C3C43"/>
    <w:rsid w:val="000C40B6"/>
    <w:rsid w:val="000C4E90"/>
    <w:rsid w:val="000D2937"/>
    <w:rsid w:val="000D70EE"/>
    <w:rsid w:val="000E3A21"/>
    <w:rsid w:val="000E4935"/>
    <w:rsid w:val="000E7881"/>
    <w:rsid w:val="000F40CA"/>
    <w:rsid w:val="000F6C99"/>
    <w:rsid w:val="00100C52"/>
    <w:rsid w:val="00120DD6"/>
    <w:rsid w:val="0012152D"/>
    <w:rsid w:val="00123483"/>
    <w:rsid w:val="00125620"/>
    <w:rsid w:val="00125B6E"/>
    <w:rsid w:val="00141D50"/>
    <w:rsid w:val="00155E90"/>
    <w:rsid w:val="0017470C"/>
    <w:rsid w:val="0019031D"/>
    <w:rsid w:val="00193E3A"/>
    <w:rsid w:val="00196D5F"/>
    <w:rsid w:val="001A4E65"/>
    <w:rsid w:val="001A664C"/>
    <w:rsid w:val="001A716E"/>
    <w:rsid w:val="001A7643"/>
    <w:rsid w:val="001B4E65"/>
    <w:rsid w:val="001C1FD6"/>
    <w:rsid w:val="001C43BF"/>
    <w:rsid w:val="001C478B"/>
    <w:rsid w:val="001C6427"/>
    <w:rsid w:val="001D1672"/>
    <w:rsid w:val="001D72B8"/>
    <w:rsid w:val="001E799C"/>
    <w:rsid w:val="001F2BE8"/>
    <w:rsid w:val="001F2D81"/>
    <w:rsid w:val="001F3815"/>
    <w:rsid w:val="001F4E32"/>
    <w:rsid w:val="0020688C"/>
    <w:rsid w:val="00207991"/>
    <w:rsid w:val="00214720"/>
    <w:rsid w:val="00217DCC"/>
    <w:rsid w:val="002243C5"/>
    <w:rsid w:val="002366EA"/>
    <w:rsid w:val="00242727"/>
    <w:rsid w:val="00243BE2"/>
    <w:rsid w:val="0025047F"/>
    <w:rsid w:val="002569DE"/>
    <w:rsid w:val="0026722D"/>
    <w:rsid w:val="00281357"/>
    <w:rsid w:val="0028195C"/>
    <w:rsid w:val="00283FE3"/>
    <w:rsid w:val="00292B4C"/>
    <w:rsid w:val="002A227B"/>
    <w:rsid w:val="002A36B1"/>
    <w:rsid w:val="002B1AA9"/>
    <w:rsid w:val="002C1C84"/>
    <w:rsid w:val="002C1D5C"/>
    <w:rsid w:val="002C28E6"/>
    <w:rsid w:val="002C6023"/>
    <w:rsid w:val="002D02E9"/>
    <w:rsid w:val="002D25CF"/>
    <w:rsid w:val="002D740A"/>
    <w:rsid w:val="002E1693"/>
    <w:rsid w:val="002F2D25"/>
    <w:rsid w:val="002F3F77"/>
    <w:rsid w:val="002F42CC"/>
    <w:rsid w:val="002F72CF"/>
    <w:rsid w:val="00304805"/>
    <w:rsid w:val="00337A05"/>
    <w:rsid w:val="00345B02"/>
    <w:rsid w:val="00350917"/>
    <w:rsid w:val="00352076"/>
    <w:rsid w:val="00356232"/>
    <w:rsid w:val="003722D6"/>
    <w:rsid w:val="00374436"/>
    <w:rsid w:val="00375545"/>
    <w:rsid w:val="0037594D"/>
    <w:rsid w:val="003836A4"/>
    <w:rsid w:val="003846AB"/>
    <w:rsid w:val="003852F8"/>
    <w:rsid w:val="00387771"/>
    <w:rsid w:val="00390F85"/>
    <w:rsid w:val="003A43AD"/>
    <w:rsid w:val="003B1A99"/>
    <w:rsid w:val="003B3421"/>
    <w:rsid w:val="003F226C"/>
    <w:rsid w:val="003F470B"/>
    <w:rsid w:val="003F777C"/>
    <w:rsid w:val="00403768"/>
    <w:rsid w:val="00406CB0"/>
    <w:rsid w:val="00410CDB"/>
    <w:rsid w:val="00413566"/>
    <w:rsid w:val="00431AED"/>
    <w:rsid w:val="00431B37"/>
    <w:rsid w:val="00434B80"/>
    <w:rsid w:val="00440B12"/>
    <w:rsid w:val="004415FD"/>
    <w:rsid w:val="00443518"/>
    <w:rsid w:val="00447BE9"/>
    <w:rsid w:val="00457C18"/>
    <w:rsid w:val="004631E7"/>
    <w:rsid w:val="00474B3D"/>
    <w:rsid w:val="0047650F"/>
    <w:rsid w:val="00476E55"/>
    <w:rsid w:val="00481B7F"/>
    <w:rsid w:val="00484855"/>
    <w:rsid w:val="00485A93"/>
    <w:rsid w:val="004866C1"/>
    <w:rsid w:val="00492F74"/>
    <w:rsid w:val="004945B0"/>
    <w:rsid w:val="004970F0"/>
    <w:rsid w:val="004A1165"/>
    <w:rsid w:val="004A133F"/>
    <w:rsid w:val="004A6F80"/>
    <w:rsid w:val="004C3D53"/>
    <w:rsid w:val="004C56F0"/>
    <w:rsid w:val="004D2E92"/>
    <w:rsid w:val="004E666D"/>
    <w:rsid w:val="004E6F6A"/>
    <w:rsid w:val="004F14F6"/>
    <w:rsid w:val="004F37DB"/>
    <w:rsid w:val="004F4DA9"/>
    <w:rsid w:val="004F6350"/>
    <w:rsid w:val="004F6C5C"/>
    <w:rsid w:val="004F731D"/>
    <w:rsid w:val="004F7EC3"/>
    <w:rsid w:val="00506B9C"/>
    <w:rsid w:val="00507335"/>
    <w:rsid w:val="00516B62"/>
    <w:rsid w:val="0052343D"/>
    <w:rsid w:val="00524D5F"/>
    <w:rsid w:val="00525F28"/>
    <w:rsid w:val="00534448"/>
    <w:rsid w:val="00537F2F"/>
    <w:rsid w:val="005431A3"/>
    <w:rsid w:val="0054335F"/>
    <w:rsid w:val="005437FA"/>
    <w:rsid w:val="005450A8"/>
    <w:rsid w:val="00545AE0"/>
    <w:rsid w:val="005501C8"/>
    <w:rsid w:val="00557176"/>
    <w:rsid w:val="005616D8"/>
    <w:rsid w:val="00565394"/>
    <w:rsid w:val="00567358"/>
    <w:rsid w:val="0057027F"/>
    <w:rsid w:val="00593876"/>
    <w:rsid w:val="005974F5"/>
    <w:rsid w:val="005A69AE"/>
    <w:rsid w:val="005B64B6"/>
    <w:rsid w:val="005C33E4"/>
    <w:rsid w:val="005C4FD5"/>
    <w:rsid w:val="005C7BA8"/>
    <w:rsid w:val="005D13B2"/>
    <w:rsid w:val="005D25B0"/>
    <w:rsid w:val="005D263D"/>
    <w:rsid w:val="005D4563"/>
    <w:rsid w:val="005D6240"/>
    <w:rsid w:val="005D647F"/>
    <w:rsid w:val="005E20D7"/>
    <w:rsid w:val="005E27A0"/>
    <w:rsid w:val="005E5913"/>
    <w:rsid w:val="005F7D66"/>
    <w:rsid w:val="00602C6C"/>
    <w:rsid w:val="0060709A"/>
    <w:rsid w:val="006139B5"/>
    <w:rsid w:val="00613C74"/>
    <w:rsid w:val="0061647F"/>
    <w:rsid w:val="00617AED"/>
    <w:rsid w:val="00622383"/>
    <w:rsid w:val="00623F70"/>
    <w:rsid w:val="00624BFC"/>
    <w:rsid w:val="00640834"/>
    <w:rsid w:val="0064634C"/>
    <w:rsid w:val="00655AFE"/>
    <w:rsid w:val="00663D0D"/>
    <w:rsid w:val="00666921"/>
    <w:rsid w:val="00666958"/>
    <w:rsid w:val="00667A78"/>
    <w:rsid w:val="0067494B"/>
    <w:rsid w:val="00680E82"/>
    <w:rsid w:val="00682C0A"/>
    <w:rsid w:val="00684EE6"/>
    <w:rsid w:val="00687F79"/>
    <w:rsid w:val="006A32FF"/>
    <w:rsid w:val="006A492D"/>
    <w:rsid w:val="006A58E8"/>
    <w:rsid w:val="006B3B99"/>
    <w:rsid w:val="006E3D20"/>
    <w:rsid w:val="006F5207"/>
    <w:rsid w:val="006F5EFF"/>
    <w:rsid w:val="00701A68"/>
    <w:rsid w:val="00704695"/>
    <w:rsid w:val="00712F26"/>
    <w:rsid w:val="00717A8E"/>
    <w:rsid w:val="00721885"/>
    <w:rsid w:val="00721965"/>
    <w:rsid w:val="00721B5A"/>
    <w:rsid w:val="007238AD"/>
    <w:rsid w:val="00724E8C"/>
    <w:rsid w:val="00727D07"/>
    <w:rsid w:val="00730261"/>
    <w:rsid w:val="00753A59"/>
    <w:rsid w:val="00760369"/>
    <w:rsid w:val="007746E1"/>
    <w:rsid w:val="00774FCB"/>
    <w:rsid w:val="00780200"/>
    <w:rsid w:val="00781BDC"/>
    <w:rsid w:val="00782D64"/>
    <w:rsid w:val="0079043A"/>
    <w:rsid w:val="007963F0"/>
    <w:rsid w:val="007A001D"/>
    <w:rsid w:val="007A0FB0"/>
    <w:rsid w:val="007A11EA"/>
    <w:rsid w:val="007A6492"/>
    <w:rsid w:val="007C59CA"/>
    <w:rsid w:val="007C59E6"/>
    <w:rsid w:val="007C678B"/>
    <w:rsid w:val="007C7B4E"/>
    <w:rsid w:val="007E2EC6"/>
    <w:rsid w:val="007E3FD2"/>
    <w:rsid w:val="007E4030"/>
    <w:rsid w:val="007E600B"/>
    <w:rsid w:val="007E733B"/>
    <w:rsid w:val="007F1251"/>
    <w:rsid w:val="007F127A"/>
    <w:rsid w:val="007F2569"/>
    <w:rsid w:val="007F2C50"/>
    <w:rsid w:val="007F3F55"/>
    <w:rsid w:val="007F6D76"/>
    <w:rsid w:val="00801248"/>
    <w:rsid w:val="0080254E"/>
    <w:rsid w:val="00810E09"/>
    <w:rsid w:val="00813089"/>
    <w:rsid w:val="00815127"/>
    <w:rsid w:val="00815D19"/>
    <w:rsid w:val="0082374C"/>
    <w:rsid w:val="00824468"/>
    <w:rsid w:val="00825C35"/>
    <w:rsid w:val="00832B43"/>
    <w:rsid w:val="00835040"/>
    <w:rsid w:val="00841CA2"/>
    <w:rsid w:val="00841EBF"/>
    <w:rsid w:val="00844C9E"/>
    <w:rsid w:val="008621DD"/>
    <w:rsid w:val="00862DDC"/>
    <w:rsid w:val="008702A8"/>
    <w:rsid w:val="008712FD"/>
    <w:rsid w:val="00875728"/>
    <w:rsid w:val="00875B6C"/>
    <w:rsid w:val="00896764"/>
    <w:rsid w:val="00896DDF"/>
    <w:rsid w:val="008A08E0"/>
    <w:rsid w:val="008A1362"/>
    <w:rsid w:val="008A2C2E"/>
    <w:rsid w:val="008A3009"/>
    <w:rsid w:val="008B1BC1"/>
    <w:rsid w:val="008B3EB1"/>
    <w:rsid w:val="008B4EC1"/>
    <w:rsid w:val="008C16AA"/>
    <w:rsid w:val="008C396D"/>
    <w:rsid w:val="008C6110"/>
    <w:rsid w:val="008D3048"/>
    <w:rsid w:val="008E2374"/>
    <w:rsid w:val="008E26B5"/>
    <w:rsid w:val="008E2758"/>
    <w:rsid w:val="008E448D"/>
    <w:rsid w:val="008F0F5E"/>
    <w:rsid w:val="008F54EB"/>
    <w:rsid w:val="00902B8F"/>
    <w:rsid w:val="009030FB"/>
    <w:rsid w:val="00903131"/>
    <w:rsid w:val="009031F3"/>
    <w:rsid w:val="00905858"/>
    <w:rsid w:val="00907B48"/>
    <w:rsid w:val="00915883"/>
    <w:rsid w:val="00920BF1"/>
    <w:rsid w:val="00922A30"/>
    <w:rsid w:val="00927EC6"/>
    <w:rsid w:val="0093166E"/>
    <w:rsid w:val="00933205"/>
    <w:rsid w:val="0093609E"/>
    <w:rsid w:val="00936B5D"/>
    <w:rsid w:val="009375B6"/>
    <w:rsid w:val="0094473C"/>
    <w:rsid w:val="00950A77"/>
    <w:rsid w:val="009544D8"/>
    <w:rsid w:val="00957886"/>
    <w:rsid w:val="0096280F"/>
    <w:rsid w:val="0096765E"/>
    <w:rsid w:val="00970075"/>
    <w:rsid w:val="00970D48"/>
    <w:rsid w:val="009740ED"/>
    <w:rsid w:val="009803B1"/>
    <w:rsid w:val="00981367"/>
    <w:rsid w:val="0098432C"/>
    <w:rsid w:val="009868B5"/>
    <w:rsid w:val="009912A6"/>
    <w:rsid w:val="00995AF1"/>
    <w:rsid w:val="00997B39"/>
    <w:rsid w:val="009A0FA5"/>
    <w:rsid w:val="009A57F0"/>
    <w:rsid w:val="009A6DDF"/>
    <w:rsid w:val="009A7964"/>
    <w:rsid w:val="009B3251"/>
    <w:rsid w:val="009B7FC8"/>
    <w:rsid w:val="009C0B9B"/>
    <w:rsid w:val="009C3D4F"/>
    <w:rsid w:val="009C6E78"/>
    <w:rsid w:val="009D000E"/>
    <w:rsid w:val="009D1BD8"/>
    <w:rsid w:val="009D7DB7"/>
    <w:rsid w:val="009E3B5E"/>
    <w:rsid w:val="009E49D4"/>
    <w:rsid w:val="009F0368"/>
    <w:rsid w:val="009F12A7"/>
    <w:rsid w:val="009F555B"/>
    <w:rsid w:val="009F5908"/>
    <w:rsid w:val="00A13AC1"/>
    <w:rsid w:val="00A14E11"/>
    <w:rsid w:val="00A158C2"/>
    <w:rsid w:val="00A246FF"/>
    <w:rsid w:val="00A2668C"/>
    <w:rsid w:val="00A304BD"/>
    <w:rsid w:val="00A34312"/>
    <w:rsid w:val="00A43D9D"/>
    <w:rsid w:val="00A51C40"/>
    <w:rsid w:val="00A532ED"/>
    <w:rsid w:val="00A556F0"/>
    <w:rsid w:val="00A61B3D"/>
    <w:rsid w:val="00A74A6B"/>
    <w:rsid w:val="00A7696E"/>
    <w:rsid w:val="00A814DF"/>
    <w:rsid w:val="00A821ED"/>
    <w:rsid w:val="00A824D8"/>
    <w:rsid w:val="00A83FF3"/>
    <w:rsid w:val="00A86931"/>
    <w:rsid w:val="00A87D4B"/>
    <w:rsid w:val="00A9452C"/>
    <w:rsid w:val="00AA53DF"/>
    <w:rsid w:val="00AB01C9"/>
    <w:rsid w:val="00AB47A7"/>
    <w:rsid w:val="00AB6B35"/>
    <w:rsid w:val="00AC0B15"/>
    <w:rsid w:val="00AC0EC2"/>
    <w:rsid w:val="00AC16DA"/>
    <w:rsid w:val="00AC3815"/>
    <w:rsid w:val="00AC39E1"/>
    <w:rsid w:val="00AE2CD2"/>
    <w:rsid w:val="00AE3715"/>
    <w:rsid w:val="00B00EEA"/>
    <w:rsid w:val="00B06D59"/>
    <w:rsid w:val="00B15C3A"/>
    <w:rsid w:val="00B2067D"/>
    <w:rsid w:val="00B262DE"/>
    <w:rsid w:val="00B3267D"/>
    <w:rsid w:val="00B3652E"/>
    <w:rsid w:val="00B51F6C"/>
    <w:rsid w:val="00B53A8C"/>
    <w:rsid w:val="00B709F7"/>
    <w:rsid w:val="00B7626B"/>
    <w:rsid w:val="00B97486"/>
    <w:rsid w:val="00B978D6"/>
    <w:rsid w:val="00BA61DD"/>
    <w:rsid w:val="00BB00B5"/>
    <w:rsid w:val="00BB2D5D"/>
    <w:rsid w:val="00BC4907"/>
    <w:rsid w:val="00BC5B62"/>
    <w:rsid w:val="00BD36C6"/>
    <w:rsid w:val="00BD55C5"/>
    <w:rsid w:val="00BD7833"/>
    <w:rsid w:val="00BD7F7F"/>
    <w:rsid w:val="00BE0B79"/>
    <w:rsid w:val="00BF4B95"/>
    <w:rsid w:val="00BF55C5"/>
    <w:rsid w:val="00BF7BE9"/>
    <w:rsid w:val="00C0050C"/>
    <w:rsid w:val="00C0568A"/>
    <w:rsid w:val="00C06319"/>
    <w:rsid w:val="00C141D7"/>
    <w:rsid w:val="00C24298"/>
    <w:rsid w:val="00C242D8"/>
    <w:rsid w:val="00C31EEC"/>
    <w:rsid w:val="00C32EB8"/>
    <w:rsid w:val="00C33942"/>
    <w:rsid w:val="00C40546"/>
    <w:rsid w:val="00C527C3"/>
    <w:rsid w:val="00C6500E"/>
    <w:rsid w:val="00C75EAB"/>
    <w:rsid w:val="00C82E47"/>
    <w:rsid w:val="00C87D0F"/>
    <w:rsid w:val="00C87F1B"/>
    <w:rsid w:val="00C90797"/>
    <w:rsid w:val="00C97B1B"/>
    <w:rsid w:val="00CB0106"/>
    <w:rsid w:val="00CC3908"/>
    <w:rsid w:val="00CC42DD"/>
    <w:rsid w:val="00CD4D5F"/>
    <w:rsid w:val="00CE0280"/>
    <w:rsid w:val="00CE02C7"/>
    <w:rsid w:val="00CE5581"/>
    <w:rsid w:val="00CE7245"/>
    <w:rsid w:val="00CF351C"/>
    <w:rsid w:val="00CF4012"/>
    <w:rsid w:val="00CF7908"/>
    <w:rsid w:val="00D00988"/>
    <w:rsid w:val="00D0489D"/>
    <w:rsid w:val="00D05726"/>
    <w:rsid w:val="00D11058"/>
    <w:rsid w:val="00D13241"/>
    <w:rsid w:val="00D1641A"/>
    <w:rsid w:val="00D17936"/>
    <w:rsid w:val="00D23E23"/>
    <w:rsid w:val="00D25575"/>
    <w:rsid w:val="00D259FB"/>
    <w:rsid w:val="00D41536"/>
    <w:rsid w:val="00D474D6"/>
    <w:rsid w:val="00D56E33"/>
    <w:rsid w:val="00D62BF8"/>
    <w:rsid w:val="00D6508F"/>
    <w:rsid w:val="00D7081C"/>
    <w:rsid w:val="00D74560"/>
    <w:rsid w:val="00D75A41"/>
    <w:rsid w:val="00D75E15"/>
    <w:rsid w:val="00D810EE"/>
    <w:rsid w:val="00D84F50"/>
    <w:rsid w:val="00D905EE"/>
    <w:rsid w:val="00D916BE"/>
    <w:rsid w:val="00D91D9B"/>
    <w:rsid w:val="00D9366F"/>
    <w:rsid w:val="00D961E4"/>
    <w:rsid w:val="00D9733C"/>
    <w:rsid w:val="00DA069E"/>
    <w:rsid w:val="00DA24D5"/>
    <w:rsid w:val="00DA474C"/>
    <w:rsid w:val="00DA5F0B"/>
    <w:rsid w:val="00DB299C"/>
    <w:rsid w:val="00DB544E"/>
    <w:rsid w:val="00DB5F7E"/>
    <w:rsid w:val="00DB6C17"/>
    <w:rsid w:val="00DD061B"/>
    <w:rsid w:val="00DD0720"/>
    <w:rsid w:val="00DD2061"/>
    <w:rsid w:val="00DD66B8"/>
    <w:rsid w:val="00DE4194"/>
    <w:rsid w:val="00DE5A0F"/>
    <w:rsid w:val="00DF0323"/>
    <w:rsid w:val="00DF1B46"/>
    <w:rsid w:val="00DF6F64"/>
    <w:rsid w:val="00E10B41"/>
    <w:rsid w:val="00E20226"/>
    <w:rsid w:val="00E21684"/>
    <w:rsid w:val="00E24611"/>
    <w:rsid w:val="00E26FCD"/>
    <w:rsid w:val="00E27FBC"/>
    <w:rsid w:val="00E336A0"/>
    <w:rsid w:val="00E37A10"/>
    <w:rsid w:val="00E407BA"/>
    <w:rsid w:val="00E40FB6"/>
    <w:rsid w:val="00E43A12"/>
    <w:rsid w:val="00E51320"/>
    <w:rsid w:val="00E56AD5"/>
    <w:rsid w:val="00E62344"/>
    <w:rsid w:val="00E76A6C"/>
    <w:rsid w:val="00E7742C"/>
    <w:rsid w:val="00E7770E"/>
    <w:rsid w:val="00E77F67"/>
    <w:rsid w:val="00E85293"/>
    <w:rsid w:val="00E87199"/>
    <w:rsid w:val="00E90A7D"/>
    <w:rsid w:val="00E91AF0"/>
    <w:rsid w:val="00E95904"/>
    <w:rsid w:val="00EC38A4"/>
    <w:rsid w:val="00ED014A"/>
    <w:rsid w:val="00ED0957"/>
    <w:rsid w:val="00ED20BC"/>
    <w:rsid w:val="00ED7E76"/>
    <w:rsid w:val="00EE2735"/>
    <w:rsid w:val="00EE693A"/>
    <w:rsid w:val="00F03E1B"/>
    <w:rsid w:val="00F133DE"/>
    <w:rsid w:val="00F26C8D"/>
    <w:rsid w:val="00F33FD0"/>
    <w:rsid w:val="00F345F9"/>
    <w:rsid w:val="00F36CE3"/>
    <w:rsid w:val="00F433F1"/>
    <w:rsid w:val="00F47052"/>
    <w:rsid w:val="00F529F6"/>
    <w:rsid w:val="00F6065B"/>
    <w:rsid w:val="00F620E0"/>
    <w:rsid w:val="00F67114"/>
    <w:rsid w:val="00F71911"/>
    <w:rsid w:val="00F73910"/>
    <w:rsid w:val="00F75B26"/>
    <w:rsid w:val="00F81377"/>
    <w:rsid w:val="00F83B4B"/>
    <w:rsid w:val="00F9658E"/>
    <w:rsid w:val="00F96A1C"/>
    <w:rsid w:val="00FB07CD"/>
    <w:rsid w:val="00FB2334"/>
    <w:rsid w:val="00FB24EA"/>
    <w:rsid w:val="00FB3393"/>
    <w:rsid w:val="00FB37F8"/>
    <w:rsid w:val="00FC1786"/>
    <w:rsid w:val="00FC7C33"/>
    <w:rsid w:val="00FE170B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3DA"/>
  <w15:docId w15:val="{8C005E1A-0A58-4CBC-A34B-44211F16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4" w:lineRule="exact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65"/>
  </w:style>
  <w:style w:type="paragraph" w:styleId="Nagwek1">
    <w:name w:val="heading 1"/>
    <w:basedOn w:val="Normalny"/>
    <w:next w:val="Normalny"/>
    <w:link w:val="Nagwek1Znak"/>
    <w:uiPriority w:val="9"/>
    <w:qFormat/>
    <w:rsid w:val="00D41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17F1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017F1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17F18"/>
    <w:pPr>
      <w:widowControl w:val="0"/>
      <w:autoSpaceDE w:val="0"/>
      <w:autoSpaceDN w:val="0"/>
      <w:adjustRightInd w:val="0"/>
      <w:spacing w:line="27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17F18"/>
    <w:pPr>
      <w:widowControl w:val="0"/>
      <w:autoSpaceDE w:val="0"/>
      <w:autoSpaceDN w:val="0"/>
      <w:adjustRightInd w:val="0"/>
      <w:spacing w:line="28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7F18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17F1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17F18"/>
    <w:pPr>
      <w:widowControl w:val="0"/>
      <w:autoSpaceDE w:val="0"/>
      <w:autoSpaceDN w:val="0"/>
      <w:adjustRightInd w:val="0"/>
      <w:spacing w:line="547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017F1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017F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017F18"/>
    <w:rPr>
      <w:rFonts w:ascii="Times New Roman" w:hAnsi="Times New Roman" w:cs="Times New Roman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17F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569D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6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47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47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A474C"/>
    <w:pPr>
      <w:spacing w:line="240" w:lineRule="auto"/>
      <w:ind w:left="142"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08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3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319"/>
  </w:style>
  <w:style w:type="paragraph" w:customStyle="1" w:styleId="Tekstpodstawowywcity22">
    <w:name w:val="Tekst podstawowy wcięty 22"/>
    <w:basedOn w:val="Normalny"/>
    <w:rsid w:val="00193E3A"/>
    <w:pPr>
      <w:spacing w:line="240" w:lineRule="auto"/>
      <w:ind w:left="426" w:hanging="426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4F7E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3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13"/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5913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790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7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F7908"/>
    <w:rPr>
      <w:vertAlign w:val="superscript"/>
    </w:rPr>
  </w:style>
  <w:style w:type="paragraph" w:customStyle="1" w:styleId="Tekstpodstawowy21">
    <w:name w:val="Tekst podstawowy 21"/>
    <w:basedOn w:val="Normalny"/>
    <w:rsid w:val="006139B5"/>
    <w:pPr>
      <w:spacing w:line="240" w:lineRule="auto"/>
      <w:ind w:right="0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Normalny"/>
    <w:rsid w:val="00C87D0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D1672"/>
    <w:rPr>
      <w:color w:val="0000FF"/>
      <w:u w:val="single"/>
    </w:rPr>
  </w:style>
  <w:style w:type="paragraph" w:customStyle="1" w:styleId="Default">
    <w:name w:val="Default"/>
    <w:rsid w:val="00825C35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120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2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23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61DD"/>
    <w:rPr>
      <w:b/>
      <w:bCs/>
    </w:rPr>
  </w:style>
  <w:style w:type="character" w:customStyle="1" w:styleId="apple-converted-space">
    <w:name w:val="apple-converted-space"/>
    <w:basedOn w:val="Domylnaczcionkaakapitu"/>
    <w:rsid w:val="00BA61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1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1D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67358"/>
  </w:style>
  <w:style w:type="character" w:customStyle="1" w:styleId="Nagwek1Znak">
    <w:name w:val="Nagłówek 1 Znak"/>
    <w:basedOn w:val="Domylnaczcionkaakapitu"/>
    <w:link w:val="Nagwek1"/>
    <w:uiPriority w:val="9"/>
    <w:rsid w:val="00D4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pkn.pl/pn-en-12195-2-2003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FBB6-EFFB-4A29-8BEE-95364354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3821</Words>
  <Characters>22927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GAWRYSIAK Artur</cp:lastModifiedBy>
  <cp:revision>9</cp:revision>
  <cp:lastPrinted>2019-12-11T10:27:00Z</cp:lastPrinted>
  <dcterms:created xsi:type="dcterms:W3CDTF">2020-01-29T09:49:00Z</dcterms:created>
  <dcterms:modified xsi:type="dcterms:W3CDTF">2020-03-30T09:33:00Z</dcterms:modified>
</cp:coreProperties>
</file>