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EE" w:rsidRDefault="00893BEE" w:rsidP="00893BE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1.2 do SWZ</w:t>
      </w:r>
    </w:p>
    <w:p w:rsidR="00F63CBD" w:rsidRPr="00B508BC" w:rsidRDefault="00F63CBD" w:rsidP="00F63C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WYKONAWCY</w:t>
      </w:r>
    </w:p>
    <w:p w:rsidR="00F63CBD" w:rsidRDefault="00F63CBD" w:rsidP="00F63CB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63CBD" w:rsidRPr="00E35036" w:rsidRDefault="00F63CBD" w:rsidP="00F63C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50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SPECYFIKACJA TECHNICZNA</w:t>
      </w:r>
    </w:p>
    <w:p w:rsidR="00F63CBD" w:rsidRPr="00B508BC" w:rsidRDefault="00F63CBD" w:rsidP="00F63CB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63CBD" w:rsidRDefault="00F63CBD" w:rsidP="00F63CBD">
      <w:pPr>
        <w:spacing w:after="0" w:line="240" w:lineRule="auto"/>
        <w:jc w:val="center"/>
        <w:rPr>
          <w:rFonts w:ascii="Arial" w:hAnsi="Arial" w:cs="Arial"/>
          <w:b/>
        </w:rPr>
      </w:pPr>
      <w:r w:rsidRPr="00BE5C5E">
        <w:rPr>
          <w:rFonts w:ascii="Arial" w:hAnsi="Arial" w:cs="Arial"/>
          <w:b/>
        </w:rPr>
        <w:t xml:space="preserve">W ZAKRESIE DOTYCZĄCYM </w:t>
      </w:r>
      <w:r>
        <w:rPr>
          <w:rFonts w:ascii="Arial" w:hAnsi="Arial" w:cs="Arial"/>
          <w:b/>
        </w:rPr>
        <w:t>POJAZDU, NADWOZIA i PRZEDZIAŁU MEDYCZNEGO</w:t>
      </w:r>
    </w:p>
    <w:p w:rsidR="00F63CBD" w:rsidRDefault="00F63CBD" w:rsidP="00F63CBD">
      <w:pPr>
        <w:spacing w:after="0" w:line="240" w:lineRule="auto"/>
        <w:jc w:val="center"/>
        <w:rPr>
          <w:rFonts w:ascii="Arial" w:hAnsi="Arial" w:cs="Arial"/>
          <w:b/>
        </w:rPr>
      </w:pPr>
    </w:p>
    <w:p w:rsidR="00F63CBD" w:rsidRPr="00A26C34" w:rsidRDefault="00F63CBD" w:rsidP="00F63CBD">
      <w:p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A26C34">
        <w:rPr>
          <w:rFonts w:ascii="Arial" w:eastAsia="Times New Roman" w:hAnsi="Arial" w:cs="Arial"/>
          <w:bCs/>
          <w:lang w:eastAsia="pl-PL"/>
        </w:rPr>
        <w:t xml:space="preserve">NAZWA HANDLOWA </w:t>
      </w:r>
      <w:r w:rsidR="00A26C34" w:rsidRPr="00A26C34">
        <w:rPr>
          <w:rFonts w:ascii="Arial" w:eastAsia="Times New Roman" w:hAnsi="Arial" w:cs="Arial"/>
          <w:bCs/>
          <w:lang w:eastAsia="pl-PL"/>
        </w:rPr>
        <w:t>OFEROWANEGO AMBULANSU</w:t>
      </w:r>
      <w:r w:rsidRPr="00A26C34">
        <w:rPr>
          <w:rFonts w:ascii="Arial" w:eastAsia="Times New Roman" w:hAnsi="Arial" w:cs="Arial"/>
          <w:bCs/>
          <w:lang w:eastAsia="pl-PL"/>
        </w:rPr>
        <w:t>:</w:t>
      </w:r>
      <w:r w:rsidR="00A26C34" w:rsidRPr="00A26C34">
        <w:rPr>
          <w:rFonts w:ascii="Arial" w:eastAsia="Times New Roman" w:hAnsi="Arial" w:cs="Arial"/>
          <w:bCs/>
          <w:lang w:eastAsia="pl-PL"/>
        </w:rPr>
        <w:t xml:space="preserve"> </w:t>
      </w:r>
      <w:r w:rsidRPr="00A26C3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</w:t>
      </w:r>
      <w:r w:rsidR="00A26C34">
        <w:rPr>
          <w:rFonts w:ascii="Arial" w:eastAsia="Times New Roman" w:hAnsi="Arial" w:cs="Arial"/>
          <w:bCs/>
          <w:lang w:eastAsia="pl-PL"/>
        </w:rPr>
        <w:t>………</w:t>
      </w:r>
      <w:r w:rsidRPr="00A26C34">
        <w:rPr>
          <w:rFonts w:ascii="Arial" w:eastAsia="Times New Roman" w:hAnsi="Arial" w:cs="Arial"/>
          <w:bCs/>
          <w:lang w:eastAsia="pl-PL"/>
        </w:rPr>
        <w:t>……..</w:t>
      </w:r>
    </w:p>
    <w:p w:rsidR="00F63CBD" w:rsidRDefault="00061835" w:rsidP="00F63CBD">
      <w:p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NAZWA I </w:t>
      </w:r>
      <w:r w:rsidR="00F63CBD">
        <w:rPr>
          <w:rFonts w:ascii="Arial" w:eastAsia="Times New Roman" w:hAnsi="Arial" w:cs="Arial"/>
          <w:bCs/>
          <w:lang w:eastAsia="pl-PL"/>
        </w:rPr>
        <w:t>WERSJA POJAZDU BAZOWEGO: …………………</w:t>
      </w:r>
      <w:r w:rsidR="00A26C34">
        <w:rPr>
          <w:rFonts w:ascii="Arial" w:eastAsia="Times New Roman" w:hAnsi="Arial" w:cs="Arial"/>
          <w:bCs/>
          <w:lang w:eastAsia="pl-PL"/>
        </w:rPr>
        <w:t>…………….</w:t>
      </w:r>
      <w:r w:rsidR="00F63CB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</w:t>
      </w:r>
    </w:p>
    <w:p w:rsidR="00F63CBD" w:rsidRDefault="00F63CBD" w:rsidP="00F63CB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17287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127"/>
        <w:gridCol w:w="1984"/>
        <w:gridCol w:w="2126"/>
        <w:gridCol w:w="2268"/>
        <w:gridCol w:w="1275"/>
        <w:gridCol w:w="1275"/>
      </w:tblGrid>
      <w:tr w:rsidR="00061835" w:rsidRPr="006778CD" w:rsidTr="00840945">
        <w:trPr>
          <w:gridAfter w:val="2"/>
          <w:wAfter w:w="2550" w:type="dxa"/>
          <w:trHeight w:val="934"/>
        </w:trPr>
        <w:tc>
          <w:tcPr>
            <w:tcW w:w="562" w:type="dxa"/>
            <w:vAlign w:val="center"/>
          </w:tcPr>
          <w:p w:rsidR="00061835" w:rsidRPr="006778CD" w:rsidRDefault="00061835" w:rsidP="00061835">
            <w:pPr>
              <w:spacing w:after="67" w:line="360" w:lineRule="auto"/>
              <w:rPr>
                <w:rFonts w:ascii="Arial" w:hAnsi="Arial" w:cs="Arial"/>
                <w:b/>
              </w:rPr>
            </w:pPr>
            <w:r w:rsidRPr="006778C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  <w:vAlign w:val="center"/>
          </w:tcPr>
          <w:p w:rsidR="00061835" w:rsidRPr="006778CD" w:rsidRDefault="00061835" w:rsidP="00061835">
            <w:pPr>
              <w:jc w:val="center"/>
              <w:rPr>
                <w:rFonts w:ascii="Arial" w:hAnsi="Arial" w:cs="Arial"/>
                <w:b/>
              </w:rPr>
            </w:pPr>
            <w:r w:rsidRPr="006778CD">
              <w:rPr>
                <w:rFonts w:ascii="Arial" w:hAnsi="Arial" w:cs="Arial"/>
                <w:b/>
              </w:rPr>
              <w:t>Opis wymaganych minimalnych warunków i parametrów techniczno-użytkowych</w:t>
            </w:r>
          </w:p>
        </w:tc>
        <w:tc>
          <w:tcPr>
            <w:tcW w:w="2127" w:type="dxa"/>
            <w:vAlign w:val="center"/>
          </w:tcPr>
          <w:p w:rsidR="00061835" w:rsidRPr="006778CD" w:rsidRDefault="00061835" w:rsidP="00061835">
            <w:pPr>
              <w:jc w:val="center"/>
              <w:rPr>
                <w:rFonts w:ascii="Arial" w:hAnsi="Arial" w:cs="Arial"/>
                <w:b/>
              </w:rPr>
            </w:pPr>
            <w:r w:rsidRPr="006778CD">
              <w:rPr>
                <w:rFonts w:ascii="Arial" w:hAnsi="Arial" w:cs="Arial"/>
                <w:b/>
              </w:rPr>
              <w:t>POTWIERDZENIE SPEŁNIENIA WARUNKU/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778CD">
              <w:rPr>
                <w:rFonts w:ascii="Arial" w:hAnsi="Arial" w:cs="Arial"/>
                <w:b/>
              </w:rPr>
              <w:t>PARAMETRU</w:t>
            </w:r>
          </w:p>
          <w:p w:rsidR="00061835" w:rsidRPr="006778CD" w:rsidRDefault="00061835" w:rsidP="00061835">
            <w:pPr>
              <w:jc w:val="center"/>
              <w:rPr>
                <w:rFonts w:ascii="Arial" w:hAnsi="Arial" w:cs="Arial"/>
                <w:b/>
              </w:rPr>
            </w:pPr>
            <w:r w:rsidRPr="006778CD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1984" w:type="dxa"/>
            <w:vAlign w:val="center"/>
          </w:tcPr>
          <w:p w:rsidR="00061835" w:rsidRPr="006778CD" w:rsidRDefault="00061835" w:rsidP="00061835">
            <w:pPr>
              <w:jc w:val="center"/>
              <w:rPr>
                <w:rFonts w:ascii="Arial" w:hAnsi="Arial" w:cs="Arial"/>
                <w:b/>
              </w:rPr>
            </w:pPr>
            <w:r w:rsidRPr="006778CD">
              <w:rPr>
                <w:rFonts w:ascii="Arial" w:hAnsi="Arial" w:cs="Arial"/>
                <w:b/>
              </w:rPr>
              <w:t xml:space="preserve">UWAGI </w:t>
            </w:r>
          </w:p>
        </w:tc>
        <w:tc>
          <w:tcPr>
            <w:tcW w:w="2126" w:type="dxa"/>
            <w:vAlign w:val="center"/>
          </w:tcPr>
          <w:p w:rsidR="00061835" w:rsidRPr="00061835" w:rsidRDefault="00061835" w:rsidP="0006183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61835">
              <w:rPr>
                <w:rFonts w:ascii="Arial" w:eastAsia="Times New Roman" w:hAnsi="Arial" w:cs="Arial"/>
                <w:b/>
                <w:lang w:eastAsia="pl-PL"/>
              </w:rPr>
              <w:t xml:space="preserve">Parametry oferowanego urządzenia </w:t>
            </w:r>
          </w:p>
          <w:p w:rsidR="00061835" w:rsidRPr="00061835" w:rsidRDefault="00A74340" w:rsidP="00A97B63">
            <w:pPr>
              <w:ind w:left="-254" w:firstLine="3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(np. waga</w:t>
            </w:r>
            <w:r w:rsidR="005A696F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r w:rsidR="00A97B63"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="005A696F">
              <w:rPr>
                <w:rFonts w:ascii="Arial" w:eastAsia="Times New Roman" w:hAnsi="Arial" w:cs="Arial"/>
                <w:b/>
                <w:lang w:eastAsia="pl-PL"/>
              </w:rPr>
              <w:t>ymiary</w:t>
            </w:r>
            <w:r w:rsidR="00A97B63">
              <w:rPr>
                <w:rFonts w:ascii="Arial" w:eastAsia="Times New Roman" w:hAnsi="Arial" w:cs="Arial"/>
                <w:b/>
                <w:lang w:eastAsia="pl-PL"/>
              </w:rPr>
              <w:t>, ilość, model</w:t>
            </w:r>
            <w:r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2268" w:type="dxa"/>
            <w:vAlign w:val="center"/>
          </w:tcPr>
          <w:p w:rsidR="00061835" w:rsidRPr="00061835" w:rsidRDefault="00061835" w:rsidP="00503EA1">
            <w:pPr>
              <w:ind w:left="-11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61835">
              <w:rPr>
                <w:rFonts w:ascii="Arial" w:eastAsia="Times New Roman" w:hAnsi="Arial" w:cs="Arial"/>
                <w:b/>
                <w:lang w:eastAsia="pl-PL"/>
              </w:rPr>
              <w:t>Podać nazwę i nr strony dokumentu potwierdzającego parametry urządzenia</w:t>
            </w:r>
          </w:p>
          <w:p w:rsidR="00061835" w:rsidRPr="00061835" w:rsidRDefault="00061835" w:rsidP="00503EA1">
            <w:pPr>
              <w:ind w:left="-110" w:firstLine="308"/>
              <w:jc w:val="center"/>
              <w:rPr>
                <w:rFonts w:ascii="Arial" w:hAnsi="Arial" w:cs="Arial"/>
                <w:b/>
              </w:rPr>
            </w:pPr>
            <w:r w:rsidRPr="00061835">
              <w:rPr>
                <w:rFonts w:ascii="Arial" w:eastAsia="Times New Roman" w:hAnsi="Arial" w:cs="Arial"/>
                <w:b/>
                <w:lang w:eastAsia="pl-PL"/>
              </w:rPr>
              <w:t>(np. instrukcja u</w:t>
            </w:r>
            <w:r w:rsidR="00A74340">
              <w:rPr>
                <w:rFonts w:ascii="Arial" w:eastAsia="Times New Roman" w:hAnsi="Arial" w:cs="Arial"/>
                <w:b/>
                <w:lang w:eastAsia="pl-PL"/>
              </w:rPr>
              <w:t>żytkowania str. ….</w:t>
            </w:r>
            <w:r w:rsidRPr="00061835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</w:tr>
      <w:tr w:rsidR="00F63CBD" w:rsidRPr="006778CD" w:rsidTr="00840945">
        <w:trPr>
          <w:gridAfter w:val="2"/>
          <w:wAfter w:w="2550" w:type="dxa"/>
          <w:trHeight w:val="360"/>
        </w:trPr>
        <w:tc>
          <w:tcPr>
            <w:tcW w:w="10343" w:type="dxa"/>
            <w:gridSpan w:val="4"/>
          </w:tcPr>
          <w:p w:rsidR="00F63CBD" w:rsidRPr="006778CD" w:rsidRDefault="00F63CBD" w:rsidP="007628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NADWOZIE</w:t>
            </w:r>
          </w:p>
        </w:tc>
        <w:tc>
          <w:tcPr>
            <w:tcW w:w="2126" w:type="dxa"/>
          </w:tcPr>
          <w:p w:rsidR="00F63CBD" w:rsidRDefault="00F63CBD" w:rsidP="007628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63CBD" w:rsidRDefault="00F63CBD" w:rsidP="007628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 w:line="360" w:lineRule="auto"/>
              <w:ind w:left="306"/>
              <w:rPr>
                <w:rFonts w:ascii="Arial" w:hAnsi="Arial" w:cs="Arial"/>
              </w:rPr>
            </w:pPr>
          </w:p>
          <w:p w:rsidR="00840945" w:rsidRPr="00000450" w:rsidRDefault="00840945" w:rsidP="00840945">
            <w:pPr>
              <w:jc w:val="center"/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/>
                <w:bCs/>
              </w:rPr>
              <w:t>Dopuszczalna masa całkowita  do 3500 kg</w:t>
            </w:r>
            <w:r w:rsidRPr="002C7D4D">
              <w:rPr>
                <w:rFonts w:ascii="Arial" w:eastAsia="Times New Roman" w:hAnsi="Arial" w:cs="Arial"/>
                <w:bCs/>
              </w:rPr>
              <w:t xml:space="preserve"> wliczając w to masę pojazdu gotowego do jazdy, wyposażenie medyczne, techniczne i wyposażenie żołnierzy oraz masę osób 3+1, ł</w:t>
            </w:r>
            <w:r>
              <w:rPr>
                <w:rFonts w:ascii="Arial" w:eastAsia="Times New Roman" w:hAnsi="Arial" w:cs="Arial"/>
                <w:bCs/>
              </w:rPr>
              <w:t xml:space="preserve">ącznie wynoszącą około 550 kg. 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masę całkowitą pojazdu gotowego do jazdy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 w:line="360" w:lineRule="auto"/>
              <w:ind w:left="306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Przystosowany do przewozu min. 4 osób (z kierowcą) w pozycji siedzącej lub 4 osób (z kierowcą) w tym 1 osoby leżącej na noszach.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Pojazd wyposażony w centralny zamek na pilota z autoalarmem, działający na wszystkie drzwi pojazdu, łącznie z drzwiami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2C7D4D">
              <w:rPr>
                <w:rFonts w:ascii="Arial" w:eastAsia="Times New Roman" w:hAnsi="Arial" w:cs="Arial"/>
                <w:bCs/>
              </w:rPr>
              <w:t>do zewnętrznego schowka.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Min. dwa komplety kluczy i min. dwa piloty oryginalne producenta pojazdu (kluczyk może być zintegrowany z pilotem).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ilość kluczy i pilotów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Minimum jedno wyjście ewakuacyjne, spełniające wymogi określone w pkt. 4.3.5.2 normy PN-EN 1789: 2021-02, wraz z instrukcją użycia rozmieszoną w widocznym miejscu w przedziale medycznym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Otwierany szyberdach, </w:t>
            </w:r>
            <w:r w:rsidRPr="005A696F">
              <w:rPr>
                <w:rFonts w:ascii="Arial" w:eastAsia="Times New Roman" w:hAnsi="Arial" w:cs="Arial"/>
                <w:bCs/>
              </w:rPr>
              <w:t>pełniący funkcję wyjścia awaryjnego i spełniający wymogi określone w pkt. 4.3.5.2 normy PN-EN 1789: 2021-02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Podać wymiary otworu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Pojazd zdolny do wykonywania przewidzianych dla niego zadań transportowych po drogach utwardzanych, sporadycznie po drogach gruntowych w warunkach klimatycznych i terenowych charakterystycznych dla obszaru Polski :</w:t>
            </w:r>
          </w:p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- w temperaturach otoczenia od - 30 do +45; </w:t>
            </w:r>
          </w:p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- przy prędkości wiatru do 20m/s;</w:t>
            </w:r>
          </w:p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- w rejonach górskich do 2000 m n.p.m.;</w:t>
            </w:r>
          </w:p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- przy intensywności opadów deszczu do  150 mm/h w przeciągu 5 min,</w:t>
            </w:r>
          </w:p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  <w:u w:val="single"/>
              </w:rPr>
            </w:pPr>
            <w:r w:rsidRPr="002C7D4D">
              <w:rPr>
                <w:rFonts w:ascii="Arial" w:eastAsia="Times New Roman" w:hAnsi="Arial" w:cs="Arial"/>
                <w:bCs/>
              </w:rPr>
              <w:t>bez pogorszenia parametrów trakcyjnych pojazdu.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Pojazd wyposażony w zbiornik paliwa o pojemności min. 65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2C7D4D">
              <w:rPr>
                <w:rFonts w:ascii="Arial" w:eastAsia="Times New Roman" w:hAnsi="Arial" w:cs="Arial"/>
                <w:bCs/>
              </w:rPr>
              <w:t>l</w:t>
            </w:r>
            <w:r>
              <w:rPr>
                <w:rFonts w:ascii="Arial" w:eastAsia="Times New Roman" w:hAnsi="Arial" w:cs="Arial"/>
                <w:bCs/>
              </w:rPr>
              <w:t>itrów,</w:t>
            </w:r>
            <w:r w:rsidRPr="002C7D4D">
              <w:rPr>
                <w:rFonts w:ascii="Arial" w:eastAsia="Times New Roman" w:hAnsi="Arial" w:cs="Arial"/>
                <w:bCs/>
              </w:rPr>
              <w:t xml:space="preserve"> umożliwiający przejazd na drogach utwardzonych z pełnym obciążeniem, minimum 400 km bez dodatkowego tankowania.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pojemność zbiornika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Samochód przystosowany do przechowywania w warunkach bezgarażowych przez okres 15 lat. 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Konstrukcja samochodu i technologia wykonania zapewniająca przebieg minimalny 300 000 km. 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436431" w:rsidRPr="006040D9" w:rsidRDefault="00436431" w:rsidP="00436431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 xml:space="preserve">Pojazd na oponach adekwatnych do pory roku (letnie lub zimowe),  zastosowane opony w samochodzie radialne o bieżniku szosowym o rozmiarach dopuszczonych przez producenta. Opony -  wyprodukowane na terenie UE. </w:t>
            </w:r>
          </w:p>
          <w:p w:rsidR="00436431" w:rsidRPr="006040D9" w:rsidRDefault="00436431" w:rsidP="00436431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 xml:space="preserve">Opony muszą być fabrycznie nowe i posiadać homologację, niedopuszczone są opony </w:t>
            </w:r>
            <w:r>
              <w:rPr>
                <w:rFonts w:ascii="Arial" w:eastAsia="Times New Roman" w:hAnsi="Arial" w:cs="Arial"/>
                <w:bCs/>
              </w:rPr>
              <w:t>regenerowane</w:t>
            </w:r>
            <w:r w:rsidRPr="006040D9">
              <w:rPr>
                <w:rFonts w:ascii="Arial" w:eastAsia="Times New Roman" w:hAnsi="Arial" w:cs="Arial"/>
                <w:bCs/>
              </w:rPr>
              <w:t>. Opony nie mogą być st</w:t>
            </w:r>
            <w:r>
              <w:rPr>
                <w:rFonts w:ascii="Arial" w:eastAsia="Times New Roman" w:hAnsi="Arial" w:cs="Arial"/>
                <w:bCs/>
              </w:rPr>
              <w:t>arsze niż 72 tygodnie licząc na dzień dostawy przedmiotu zamówienia</w:t>
            </w:r>
            <w:r w:rsidRPr="006040D9">
              <w:rPr>
                <w:rFonts w:ascii="Arial" w:eastAsia="Times New Roman" w:hAnsi="Arial" w:cs="Arial"/>
                <w:bCs/>
              </w:rPr>
              <w:t>.</w:t>
            </w:r>
          </w:p>
          <w:p w:rsidR="00840945" w:rsidRPr="002E76EE" w:rsidRDefault="00436431" w:rsidP="00436431">
            <w:pPr>
              <w:autoSpaceDE w:val="0"/>
              <w:spacing w:beforeLines="40" w:before="96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040D9">
              <w:rPr>
                <w:rFonts w:ascii="Arial" w:eastAsia="Times New Roman" w:hAnsi="Arial" w:cs="Arial"/>
                <w:bCs/>
              </w:rPr>
              <w:t xml:space="preserve">4 szt. </w:t>
            </w:r>
            <w:r w:rsidRPr="006040D9">
              <w:rPr>
                <w:rFonts w:ascii="Arial" w:hAnsi="Arial" w:cs="Arial"/>
              </w:rPr>
              <w:t>osłon ochronnych śrub mocujących /kołpaki/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rozmiar opon, producenta i model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436431" w:rsidRPr="006040D9" w:rsidRDefault="00436431" w:rsidP="00436431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 xml:space="preserve">Drugi komplet kół z oponami odpowiednio letnimi lub zimowymi radialnymi o bieżniku szosowym o rozmiarach  dopuszczonych przez producenta. Opony -  wyprodukowane na terenie UE. </w:t>
            </w:r>
          </w:p>
          <w:p w:rsidR="00840945" w:rsidRPr="004F5E3B" w:rsidRDefault="00436431" w:rsidP="00436431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  <w:color w:val="00B050"/>
              </w:rPr>
            </w:pPr>
            <w:r w:rsidRPr="006040D9">
              <w:rPr>
                <w:rFonts w:ascii="Arial" w:eastAsia="Times New Roman" w:hAnsi="Arial" w:cs="Arial"/>
                <w:bCs/>
              </w:rPr>
              <w:t xml:space="preserve">Opony muszą być fabrycznie nowe i posiadać homologację, niedopuszczone są opony </w:t>
            </w:r>
            <w:r>
              <w:rPr>
                <w:rFonts w:ascii="Arial" w:eastAsia="Times New Roman" w:hAnsi="Arial" w:cs="Arial"/>
                <w:bCs/>
              </w:rPr>
              <w:t>regenerowane</w:t>
            </w:r>
            <w:r w:rsidRPr="006040D9">
              <w:rPr>
                <w:rFonts w:ascii="Arial" w:eastAsia="Times New Roman" w:hAnsi="Arial" w:cs="Arial"/>
                <w:bCs/>
              </w:rPr>
              <w:t>. Opony nie mogą być st</w:t>
            </w:r>
            <w:r>
              <w:rPr>
                <w:rFonts w:ascii="Arial" w:eastAsia="Times New Roman" w:hAnsi="Arial" w:cs="Arial"/>
                <w:bCs/>
              </w:rPr>
              <w:t>arsze niż 72 tygodnie licząc na dzień dostawy przedmiotu zamówienia</w:t>
            </w:r>
            <w:r w:rsidRPr="006040D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rozmiar opon, producenta i model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Zestaw podstawowych narzędzi w konfiguracji minimalnej:</w:t>
            </w:r>
          </w:p>
          <w:p w:rsidR="00840945" w:rsidRPr="0094273F" w:rsidRDefault="00840945" w:rsidP="0084094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beforeLines="40" w:before="96" w:line="276" w:lineRule="auto"/>
              <w:jc w:val="both"/>
            </w:pPr>
            <w:r w:rsidRPr="0094273F">
              <w:rPr>
                <w:rFonts w:ascii="Arial" w:eastAsia="Times New Roman" w:hAnsi="Arial" w:cs="Arial"/>
                <w:bCs/>
              </w:rPr>
              <w:t xml:space="preserve">narzędzia niezbędne do wymiany koła w warunkach drogowych - </w:t>
            </w:r>
            <w:r w:rsidRPr="005A696F">
              <w:rPr>
                <w:rFonts w:ascii="Arial" w:hAnsi="Arial" w:cs="Arial"/>
              </w:rPr>
              <w:t>/podnośnik hydrauliczny, podkładka pod podnośnik hydrauliczny, klucz do kół, klin blokujący koła – 2 szt./;</w:t>
            </w:r>
            <w:r w:rsidRPr="005A696F">
              <w:t xml:space="preserve"> 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pełnowartościowe koło zapasowe;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narzędzia niezbędne do wymiany żarówek </w:t>
            </w:r>
            <w:r w:rsidRPr="002C7D4D">
              <w:rPr>
                <w:rFonts w:ascii="Arial" w:eastAsia="Times New Roman" w:hAnsi="Arial" w:cs="Arial"/>
                <w:bCs/>
              </w:rPr>
              <w:lastRenderedPageBreak/>
              <w:t xml:space="preserve">oświetlenia zewnętrznego pojazdu wraz z kompletem zapasowych żarówek;- 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Gaśnica;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Trójkąt ostrzegawczy – 2 szt.;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Apteczka sanitarna;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Gumowe dywaniki kabiny kierowcy;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Kosz na śmieci;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Nóż do cięcia pasów bezpieczeństwa.</w:t>
            </w:r>
          </w:p>
          <w:p w:rsidR="00840945" w:rsidRDefault="00840945" w:rsidP="0084094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Młotek do wybijania szyb.</w:t>
            </w:r>
          </w:p>
          <w:p w:rsidR="00840945" w:rsidRPr="005A696F" w:rsidRDefault="00840945" w:rsidP="0084094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5A696F">
              <w:rPr>
                <w:rFonts w:ascii="Arial" w:eastAsia="Times New Roman" w:hAnsi="Arial" w:cs="Arial"/>
                <w:bCs/>
              </w:rPr>
              <w:t>wkrętak dostosowany do wkrętów zastosowanych w pojeździe.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5A696F">
              <w:rPr>
                <w:rFonts w:ascii="Arial" w:eastAsia="Times New Roman" w:hAnsi="Arial" w:cs="Arial"/>
                <w:bCs/>
              </w:rPr>
              <w:t>klucz umożliwiający odłączenie klem akumulatora.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Elektrycznie sterowane szyby w kabinie kierowcy</w:t>
            </w:r>
            <w:r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 w:rsidRPr="002C7D4D">
              <w:rPr>
                <w:rFonts w:ascii="Arial" w:eastAsia="Times New Roman" w:hAnsi="Arial" w:cs="Arial"/>
                <w:bCs/>
              </w:rPr>
              <w:t>Immobilizer</w:t>
            </w:r>
            <w:proofErr w:type="spellEnd"/>
            <w:r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Poduszki powietrzne kierowcy i pasażera ( czołowa i boczna).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ilość poduszek powietrznych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Pojazd wyposażony fabrycznie w światła w technologii  LED do jazdy dziennej.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Pojazd wyposażony w przednie światła przeciwmgielne.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Światła do jazdy dziennej włączane automatycznie po uruchomieniu silnika a w chwili włączenia sygnałów  świetlno-dźwiękowych, przełączane samoczynnie na światła mijania i odwrotnie.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Podwozie pojazdu zabezpieczone antykorozyjnie.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Boczne światła pozycyjne.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Drzwi boczne prawe z otwieranym oknem, przesuwane do tyłu, z zabezpieczeniem otwarcia szyby z zewnątrz, wyposażone w elektryczny system domykania, będący wyposażeniem fabrycznym, ze stopniem wewnętrznym lub mechanicznie wysuwanym zewnętrznym będący wyposażeniem fabrycznym posiadający certyfikat zgodności CE.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Drzwi tylne nadwozia przeszklone (szyby zmatowione na wysokość ¾), dwuskrzydłowe, otwierające się pod kątem min. 180 stopni (sto osiemdziesiąt stopni), wyposażone dodatkowo w ograniczniki i blokady położenia skrzydeł oraz w światła awaryjne włączające się automatycznie przy otwarciu drzwi. 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Zewnętrzny schowek (oddzielony od przedziału medycznego) z miejscem mocowania: krzesełka kardiologicznego, noszy podbierakowych, deski ortopedycznej.</w:t>
            </w:r>
          </w:p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  <w:strike/>
              </w:rPr>
            </w:pPr>
            <w:r w:rsidRPr="005A696F">
              <w:rPr>
                <w:rFonts w:ascii="Arial" w:eastAsia="Times New Roman" w:hAnsi="Arial" w:cs="Arial"/>
                <w:bCs/>
              </w:rPr>
              <w:t>Dostęp do schowka poprzez drzwi przesuwne z lewej strony nadwozia z blokadą w pozycji otwartej. Schowek musi być wyposażony w oświetlenie LED, o zrównoważonej naturalnej barwie, zapewniające równomierne oświetlenie przedziału. Możliwość włączania i wyłączania oświetlenia schowka z przedziału medycznego i kabiny kierowcy.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Stopień tylny stanowiący jednocześnie zderzak ochronny </w:t>
            </w:r>
            <w:r>
              <w:rPr>
                <w:rFonts w:ascii="Arial" w:eastAsia="Times New Roman" w:hAnsi="Arial" w:cs="Arial"/>
                <w:bCs/>
              </w:rPr>
              <w:t xml:space="preserve">o powierzchni antypoślizgowej </w:t>
            </w:r>
            <w:r w:rsidRPr="005A696F">
              <w:rPr>
                <w:rFonts w:ascii="Arial" w:eastAsia="Times New Roman" w:hAnsi="Arial" w:cs="Arial"/>
                <w:bCs/>
              </w:rPr>
              <w:t>na co najmniej 2/3 szerokości tylnych drzwi nadwozia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Konstrukcja pojazdu musi uwzględniać możliwość awaryjnego ewakuowania pacjenta i personelu z przedziału medycznego.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Ogrzewanie, wentylacja i klimatyzacja: 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cieczą chłodzącą silnik – nagrzewnica w przedziale medycznym z możliwością ustawienia temperatury termostatem oraz zaworem odcinającym obieg cieczy;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niezależne od pracy silnika ogrzewanie przedziału medycznego i kabiny kierowcy z możliwością ustawienia temperatury, spełniające wymogi określone w pkt. 4.4.7. normy </w:t>
            </w:r>
            <w:r>
              <w:rPr>
                <w:rFonts w:ascii="Arial" w:eastAsia="Times New Roman" w:hAnsi="Arial" w:cs="Arial"/>
                <w:bCs/>
              </w:rPr>
              <w:t>PN-EN 1789: 2021-02</w:t>
            </w:r>
            <w:r w:rsidRPr="002C7D4D">
              <w:rPr>
                <w:rFonts w:ascii="Arial" w:eastAsia="Times New Roman" w:hAnsi="Arial" w:cs="Arial"/>
              </w:rPr>
              <w:t>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wentylacja mechaniczna, </w:t>
            </w:r>
            <w:proofErr w:type="spellStart"/>
            <w:r w:rsidRPr="002C7D4D">
              <w:rPr>
                <w:rFonts w:ascii="Arial" w:eastAsia="Times New Roman" w:hAnsi="Arial" w:cs="Arial"/>
              </w:rPr>
              <w:t>nawiewno</w:t>
            </w:r>
            <w:proofErr w:type="spellEnd"/>
            <w:r w:rsidRPr="002C7D4D">
              <w:rPr>
                <w:rFonts w:ascii="Arial" w:eastAsia="Times New Roman" w:hAnsi="Arial" w:cs="Arial"/>
              </w:rPr>
              <w:t xml:space="preserve"> – wywiewna, zapewniająca prawidłową wentylację przedziału medycznego spełniająca wymogi określone w pkt. 4.4.6 normy </w:t>
            </w:r>
            <w:r w:rsidRPr="002C7D4D">
              <w:rPr>
                <w:rFonts w:ascii="Arial" w:eastAsia="Times New Roman" w:hAnsi="Arial" w:cs="Arial"/>
                <w:bCs/>
              </w:rPr>
              <w:t xml:space="preserve">PN-EN 1789: 2021-02 </w:t>
            </w:r>
            <w:r w:rsidRPr="002C7D4D">
              <w:rPr>
                <w:rFonts w:ascii="Arial" w:eastAsia="Times New Roman" w:hAnsi="Arial" w:cs="Arial"/>
              </w:rPr>
              <w:t xml:space="preserve"> </w:t>
            </w:r>
          </w:p>
          <w:p w:rsidR="00840945" w:rsidRPr="00A97B63" w:rsidRDefault="00840945" w:rsidP="00840945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  <w:color w:val="00B050"/>
              </w:rPr>
            </w:pPr>
            <w:r w:rsidRPr="00A97B63">
              <w:rPr>
                <w:rFonts w:ascii="Arial" w:eastAsia="Times New Roman" w:hAnsi="Arial" w:cs="Arial"/>
              </w:rPr>
              <w:t>Niezależny od pracy silnika i układu chłodzenia system dogrzewania podczas jazdy lub postoju przedziału kierowcy i przedziału medycznego o mocy min. 5,0 kW umożliwiający dodatkowo ogrzanie silnika za pomocą cieczy chłodzącej silnik,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7B63">
              <w:rPr>
                <w:rFonts w:ascii="Arial" w:eastAsia="Times New Roman" w:hAnsi="Arial" w:cs="Arial"/>
              </w:rPr>
              <w:t>zasilany ze zbiornika paliwa pojazdu.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2C7D4D">
              <w:rPr>
                <w:rFonts w:ascii="Arial" w:eastAsia="Times New Roman" w:hAnsi="Arial" w:cs="Arial"/>
              </w:rPr>
              <w:t>Dwuparownikowa</w:t>
            </w:r>
            <w:proofErr w:type="spellEnd"/>
            <w:r w:rsidRPr="002C7D4D">
              <w:rPr>
                <w:rFonts w:ascii="Arial" w:eastAsia="Times New Roman" w:hAnsi="Arial" w:cs="Arial"/>
              </w:rPr>
              <w:t xml:space="preserve"> klimatyzacja z niezależną regulacją chłodzenia i siły nadmuchu kabiny kierowcy i przedziału medycznego spełniająca wymogi określone w pkt. 4.4.7 normy </w:t>
            </w:r>
            <w:r w:rsidRPr="002C7D4D">
              <w:rPr>
                <w:rFonts w:ascii="Arial" w:eastAsia="Times New Roman" w:hAnsi="Arial" w:cs="Arial"/>
                <w:bCs/>
              </w:rPr>
              <w:t>PN-EN 1789: 2021-02</w:t>
            </w:r>
            <w:r>
              <w:rPr>
                <w:rFonts w:ascii="Arial" w:eastAsia="Times New Roman" w:hAnsi="Arial" w:cs="Arial"/>
                <w:bCs/>
              </w:rPr>
              <w:t>.</w:t>
            </w:r>
            <w:r w:rsidRPr="002C7D4D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2C7D4D">
              <w:rPr>
                <w:rFonts w:ascii="Arial" w:eastAsia="Times New Roman" w:hAnsi="Arial" w:cs="Arial"/>
              </w:rPr>
              <w:t>odać markę i model urządzenia</w:t>
            </w: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2C7D4D">
              <w:rPr>
                <w:rFonts w:ascii="Arial" w:eastAsia="Times New Roman" w:hAnsi="Arial" w:cs="Arial"/>
              </w:rPr>
              <w:t xml:space="preserve">odać markę, model i wydajność </w:t>
            </w:r>
            <w:r>
              <w:rPr>
                <w:rFonts w:ascii="Arial" w:eastAsia="Times New Roman" w:hAnsi="Arial" w:cs="Arial"/>
              </w:rPr>
              <w:br/>
            </w:r>
            <w:r w:rsidRPr="002C7D4D">
              <w:rPr>
                <w:rFonts w:ascii="Arial" w:eastAsia="Times New Roman" w:hAnsi="Arial" w:cs="Arial"/>
              </w:rPr>
              <w:t>w m</w:t>
            </w:r>
            <w:r w:rsidRPr="002C7D4D">
              <w:rPr>
                <w:rFonts w:ascii="Arial" w:eastAsia="Times New Roman" w:hAnsi="Arial" w:cs="Arial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</w:rPr>
              <w:t>/h</w:t>
            </w: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2C7D4D">
              <w:rPr>
                <w:rFonts w:ascii="Arial" w:eastAsia="Times New Roman" w:hAnsi="Arial" w:cs="Arial"/>
              </w:rPr>
              <w:t>odać markę i model urządzenia</w:t>
            </w: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right="65"/>
              <w:rPr>
                <w:rFonts w:ascii="Arial" w:eastAsia="Times New Roman" w:hAnsi="Arial" w:cs="Arial"/>
              </w:rPr>
            </w:pPr>
          </w:p>
          <w:p w:rsidR="00840945" w:rsidRPr="006778CD" w:rsidRDefault="00840945" w:rsidP="00840945">
            <w:pPr>
              <w:spacing w:line="280" w:lineRule="auto"/>
              <w:ind w:right="65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Podać markę i model urządzenia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Sygnalizacja świetlno-dźwiękowa i oznakowanie:</w:t>
            </w:r>
          </w:p>
          <w:p w:rsidR="00840945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belka świetlna z modułami LED zamontowana </w:t>
            </w:r>
            <w:r>
              <w:rPr>
                <w:rFonts w:ascii="Arial" w:eastAsia="Times New Roman" w:hAnsi="Arial" w:cs="Arial"/>
              </w:rPr>
              <w:br/>
            </w:r>
            <w:r w:rsidRPr="002C7D4D">
              <w:rPr>
                <w:rFonts w:ascii="Arial" w:eastAsia="Times New Roman" w:hAnsi="Arial" w:cs="Arial"/>
              </w:rPr>
              <w:t>w przedniej części dach</w:t>
            </w:r>
            <w:r>
              <w:rPr>
                <w:rFonts w:ascii="Arial" w:eastAsia="Times New Roman" w:hAnsi="Arial" w:cs="Arial"/>
              </w:rPr>
              <w:t>u pojazdu</w:t>
            </w:r>
            <w:r w:rsidRPr="002C7D4D">
              <w:rPr>
                <w:rFonts w:ascii="Arial" w:eastAsia="Times New Roman" w:hAnsi="Arial" w:cs="Arial"/>
              </w:rPr>
              <w:t>;</w:t>
            </w:r>
          </w:p>
          <w:p w:rsidR="00840945" w:rsidRPr="002C7D4D" w:rsidRDefault="00840945" w:rsidP="00840945">
            <w:pPr>
              <w:widowControl w:val="0"/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</w:p>
          <w:p w:rsidR="00840945" w:rsidRPr="002C7D4D" w:rsidRDefault="00840945" w:rsidP="0084094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dwie lampy pulsacyjne typu LED w kolorze niebieskim, zamontowane na wysokości pasa przedniego pojazdu;</w:t>
            </w:r>
          </w:p>
          <w:p w:rsidR="00840945" w:rsidRDefault="00840945" w:rsidP="0084094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dwie lampy barwy niebieskiej w tylnej części da</w:t>
            </w:r>
            <w:r>
              <w:rPr>
                <w:rFonts w:ascii="Arial" w:eastAsia="Times New Roman" w:hAnsi="Arial" w:cs="Arial"/>
              </w:rPr>
              <w:t>chu pojazdu</w:t>
            </w:r>
            <w:r w:rsidRPr="002C7D4D">
              <w:rPr>
                <w:rFonts w:ascii="Arial" w:eastAsia="Times New Roman" w:hAnsi="Arial" w:cs="Arial"/>
              </w:rPr>
              <w:t>;</w:t>
            </w:r>
          </w:p>
          <w:p w:rsidR="00840945" w:rsidRPr="002C7D4D" w:rsidRDefault="00840945" w:rsidP="00840945">
            <w:pPr>
              <w:widowControl w:val="0"/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</w:p>
          <w:p w:rsidR="00840945" w:rsidRPr="002C7D4D" w:rsidRDefault="00840945" w:rsidP="0084094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lampy pulsacyjne w kolorze żółtym zamontowane w szkielecie drzwi tylnych z cyklem pulsowania jak światła awaryjne po otwarciu drzwi tylnych;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dodatkowe lampy kierunkowskazów zamontowane w narożnikach tylnych dachu;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sygnał dźwiękowy modulowany o mocy min 100 W z możliwością podawania komunikatów głosem zgodny z obowiązującymi przepisami;</w:t>
            </w:r>
          </w:p>
          <w:p w:rsidR="00840945" w:rsidRDefault="00840945" w:rsidP="0084094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sterowanie sygnalizacją świetlno-dźwiękową z kabiny kierowcy.</w:t>
            </w:r>
            <w:r w:rsidRPr="00A97B63">
              <w:rPr>
                <w:rFonts w:ascii="Arial" w:eastAsia="Times New Roman" w:hAnsi="Arial" w:cs="Arial"/>
              </w:rPr>
              <w:t xml:space="preserve"> </w:t>
            </w:r>
          </w:p>
          <w:p w:rsidR="00840945" w:rsidRPr="00A97B63" w:rsidRDefault="00840945" w:rsidP="0084094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</w:t>
            </w:r>
            <w:r w:rsidRPr="00A97B63">
              <w:rPr>
                <w:rFonts w:ascii="Arial" w:eastAsia="Times New Roman" w:hAnsi="Arial" w:cs="Arial"/>
              </w:rPr>
              <w:t>rządzenia świetlne sygnalizacji uprzywilejowania muszą posiadać świadectwo homologacji na zgodność z Regulaminem nr 65 EKG ONZ dla klasy 2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  <w:r w:rsidRPr="00A1524E">
              <w:rPr>
                <w:rFonts w:ascii="Arial" w:eastAsia="Times New Roman" w:hAnsi="Arial" w:cs="Arial"/>
              </w:rPr>
              <w:t xml:space="preserve">Przedstawić wizualizację </w:t>
            </w:r>
            <w:r>
              <w:rPr>
                <w:rFonts w:ascii="Arial" w:eastAsia="Times New Roman" w:hAnsi="Arial" w:cs="Arial"/>
              </w:rPr>
              <w:t>sygnalizacji świetlono-dźwiękowej</w:t>
            </w: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Podać markę i model urządzenia</w:t>
            </w: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Podać markę i model urządzenia</w:t>
            </w: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eastAsia="Times New Roman" w:hAnsi="Arial" w:cs="Arial"/>
              </w:rPr>
            </w:pPr>
          </w:p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Wymagane jest oznaczenie samochodu sanitarnego jako pojazdu specjalnego zgodnie z Rozporządzeniem MON oraz MSWiA z dnia 09.06.2005 r. w sprawie warunków technicznych pojazdów specjalnych i pojazdów używanych do celów specjalnych SZ RP”.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Reflektor punktowy spełniający wymagania określone w normie </w:t>
            </w:r>
            <w:r w:rsidRPr="002C7D4D">
              <w:rPr>
                <w:rFonts w:ascii="Arial" w:eastAsia="Times New Roman" w:hAnsi="Arial" w:cs="Arial"/>
                <w:bCs/>
              </w:rPr>
              <w:t>PN-EN 1789: 2021-02.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A97B63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A97B63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A97B63">
              <w:rPr>
                <w:rFonts w:ascii="Arial" w:eastAsia="Times New Roman" w:hAnsi="Arial" w:cs="Arial"/>
              </w:rPr>
              <w:t>System czujników monitorujących przestrzeń wokół pojazdu – co najmniej z przodu i tyłu pojazdu z sygnalizacją akustyczną i wizualną.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A97B63" w:rsidRDefault="00840945" w:rsidP="00840945">
            <w:pPr>
              <w:pStyle w:val="Akapitzlist"/>
              <w:numPr>
                <w:ilvl w:val="0"/>
                <w:numId w:val="22"/>
              </w:numPr>
              <w:spacing w:after="67"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A97B63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A97B63">
              <w:rPr>
                <w:rFonts w:ascii="Arial" w:eastAsia="Times New Roman" w:hAnsi="Arial" w:cs="Arial"/>
              </w:rPr>
              <w:t>2 szt. ramek pod tablice rejestracyjne, zamontowanych na pojeździe. Ramki nie mogą zawierać żadnych napisów</w:t>
            </w:r>
            <w:r>
              <w:rPr>
                <w:rFonts w:ascii="Arial" w:eastAsia="Times New Roman" w:hAnsi="Arial" w:cs="Arial"/>
              </w:rPr>
              <w:t xml:space="preserve"> i symboli</w:t>
            </w:r>
            <w:r w:rsidRPr="00A97B6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trHeight w:val="85"/>
        </w:trPr>
        <w:tc>
          <w:tcPr>
            <w:tcW w:w="14737" w:type="dxa"/>
            <w:gridSpan w:val="6"/>
          </w:tcPr>
          <w:p w:rsidR="00840945" w:rsidRPr="00C916A8" w:rsidRDefault="00840945" w:rsidP="00840945">
            <w:pPr>
              <w:spacing w:line="280" w:lineRule="auto"/>
              <w:ind w:left="14" w:right="6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PRZEDZIAŁ MEDYCZNY</w:t>
            </w:r>
          </w:p>
        </w:tc>
        <w:tc>
          <w:tcPr>
            <w:tcW w:w="1275" w:type="dxa"/>
          </w:tcPr>
          <w:p w:rsidR="00840945" w:rsidRPr="006778CD" w:rsidRDefault="00840945" w:rsidP="00840945"/>
        </w:tc>
        <w:tc>
          <w:tcPr>
            <w:tcW w:w="1275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</w:tr>
      <w:tr w:rsidR="00840945" w:rsidRPr="006778CD" w:rsidTr="00413C5A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613722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Wnętrze przedziału medycznego o minimalnych wymiarach (z wyłączeniem szafek, siedzeń, urządzeń medycznych i wyposażenia):</w:t>
            </w:r>
          </w:p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wysokość - min.</w:t>
            </w:r>
            <w:r>
              <w:rPr>
                <w:rFonts w:ascii="Arial" w:eastAsia="Times New Roman" w:hAnsi="Arial" w:cs="Arial"/>
                <w:bCs/>
                <w:color w:val="00B050"/>
              </w:rPr>
              <w:t xml:space="preserve"> </w:t>
            </w:r>
            <w:r w:rsidRPr="00A97B63">
              <w:rPr>
                <w:rFonts w:ascii="Arial" w:eastAsia="Times New Roman" w:hAnsi="Arial" w:cs="Arial"/>
                <w:bCs/>
              </w:rPr>
              <w:t>1800 mm;</w:t>
            </w:r>
          </w:p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długość – min. 2650 mm;</w:t>
            </w:r>
          </w:p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szerokość - min. 1600 mm.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wymiary przedziału medycznego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413C5A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613722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Ściany boczne przedziału medycznego mają być przystosowane do zamocowania wyposażenia przewidzianego do</w:t>
            </w:r>
            <w:r>
              <w:rPr>
                <w:rFonts w:ascii="Arial" w:eastAsia="Times New Roman" w:hAnsi="Arial" w:cs="Arial"/>
                <w:bCs/>
              </w:rPr>
              <w:t xml:space="preserve"> montażu na tych powierzchniach </w:t>
            </w:r>
            <w:r w:rsidRPr="00A97B63">
              <w:rPr>
                <w:rFonts w:ascii="Arial" w:eastAsia="Times New Roman" w:hAnsi="Arial" w:cs="Arial"/>
                <w:bCs/>
              </w:rPr>
              <w:t>m.in. defibrylatora, respiratora, ssaka medycznego.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413C5A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Wzmocniona konstrukcja ścian umożliwiająca montaż wyposażenia medycznego, znajdującego się na szynach, uchwytach lub półkach.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413C5A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Ściany boczne i sufit pokryte płytami z tworzywa sztucznego,  nie chropowate, łatwo zmywalne, odporne na działanie środków do dezynfekcji powierzchni, bez ostrych krawędzi w białym kolorze.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413C5A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Podłoga: </w:t>
            </w:r>
          </w:p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- warstwowa o powierzchni antypoślizgowej, łatwo zmywalnej, odpornej na działanie środków do dezynfekcji powierzchni, połączonej szczelnie z zabudową ścian;</w:t>
            </w:r>
          </w:p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- wzmocniona, umożliwiająca mocowanie noszy głównych.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014EA0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Sufitowe uchwyty do pojemników z płynami infuzyjnymi.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014EA0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Wentylator dachowy z lampą wewnętrzną zapewniający ponad 20 krotną wymianę powietrza na godzinę w przedziale medycznym.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014EA0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Sufitowy uchwyt dla personelu montowany wzdłuż przedziału medycznego o długości min. 1 m.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długość uchwytu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014EA0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Uchwyt służący personelowi lub pacjentom w trakcie wsiadania /wysiadania z ambulansu (najlepiej  przy wejściu po prawej stronie).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014EA0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Ścienny uchwyt nad pacjentem siedzącym po prawej stronie (możliwość przytrzymania przez ratownika medycznego w razie potrzeby podczas jazdy).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014EA0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Urządzenia mają być zamontowane w sposób zabezpieczający je przed uszkodzeniem i zranieniem osób przewożonych w pojeździe.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285BD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Przedział medyczny oddzielony od przedziału kierowcy ścianą zapewniającą możliwość komunikacji pomiędzy przedziałem medycznym a przedziałem kierowcy, z możliwością przejścia z jednego przedziału do drugiego oraz możliwością oddzielenia obu przedziałów w sposób zabezpieczający przed niekontrolowanym otwieraniem lub zamykaniem w czasie jazdy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A97B63">
              <w:rPr>
                <w:rFonts w:ascii="Arial" w:eastAsia="Times New Roman" w:hAnsi="Arial" w:cs="Arial"/>
                <w:bCs/>
              </w:rPr>
              <w:t xml:space="preserve">(minimalne wymiary przejścia 400x1500 mm). </w:t>
            </w:r>
            <w:r w:rsidRPr="002C7D4D">
              <w:rPr>
                <w:rFonts w:ascii="Arial" w:eastAsia="Times New Roman" w:hAnsi="Arial" w:cs="Arial"/>
                <w:bCs/>
              </w:rPr>
              <w:t>Przy przegrodzie fotel, u wezgłowia noszy,  z podnoszonym siedziskiem do pionu w celu przewozu 1 osoby w pozycji siedzącej,</w:t>
            </w:r>
            <w:r w:rsidRPr="002C7D4D">
              <w:rPr>
                <w:rFonts w:ascii="Arial" w:hAnsi="Arial" w:cs="Arial"/>
              </w:rPr>
              <w:t xml:space="preserve"> </w:t>
            </w:r>
            <w:r w:rsidRPr="002C7D4D">
              <w:rPr>
                <w:rFonts w:ascii="Arial" w:eastAsia="Times New Roman" w:hAnsi="Arial" w:cs="Arial"/>
                <w:bCs/>
              </w:rPr>
              <w:t>wyposażony w trzypunktowe zintegrowane z oparciem pasy bezwładnościowe, z regulowanym oparciem i zagłówkiem. Fotel wykonany z trwałego materiału, nie wchłaniającego wydzielin oraz krwi, odpornego na działanie środków do dezynfekcji powierzchni.</w:t>
            </w:r>
          </w:p>
        </w:tc>
        <w:tc>
          <w:tcPr>
            <w:tcW w:w="2127" w:type="dxa"/>
            <w:vAlign w:val="center"/>
          </w:tcPr>
          <w:tbl>
            <w:tblPr>
              <w:tblStyle w:val="Tabela-Siatka"/>
              <w:tblW w:w="12895" w:type="dxa"/>
              <w:tblLayout w:type="fixed"/>
              <w:tblLook w:val="04A0" w:firstRow="1" w:lastRow="0" w:firstColumn="1" w:lastColumn="0" w:noHBand="0" w:noVBand="1"/>
            </w:tblPr>
            <w:tblGrid>
              <w:gridCol w:w="12895"/>
            </w:tblGrid>
            <w:tr w:rsidR="00840945" w:rsidRPr="00BB05F7" w:rsidTr="00775CF7">
              <w:trPr>
                <w:trHeight w:val="213"/>
              </w:trPr>
              <w:tc>
                <w:tcPr>
                  <w:tcW w:w="1275" w:type="dxa"/>
                  <w:vAlign w:val="center"/>
                </w:tcPr>
                <w:p w:rsidR="00840945" w:rsidRPr="00BB05F7" w:rsidRDefault="00840945" w:rsidP="00840945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pl-PL"/>
                    </w:rPr>
                  </w:pPr>
                  <w:r w:rsidRPr="00BB05F7">
                    <w:rPr>
                      <w:rFonts w:ascii="Arial" w:eastAsia="Times New Roman" w:hAnsi="Arial" w:cs="Arial"/>
                      <w:bCs/>
                      <w:lang w:eastAsia="pl-PL"/>
                    </w:rPr>
                    <w:t>TAK/NIE</w:t>
                  </w:r>
                  <w:r w:rsidRPr="00BB05F7"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  <w:t>*</w:t>
                  </w:r>
                </w:p>
              </w:tc>
            </w:tr>
            <w:tr w:rsidR="00840945" w:rsidRPr="00BB05F7" w:rsidTr="00775CF7">
              <w:trPr>
                <w:trHeight w:val="213"/>
              </w:trPr>
              <w:tc>
                <w:tcPr>
                  <w:tcW w:w="1275" w:type="dxa"/>
                  <w:vAlign w:val="center"/>
                </w:tcPr>
                <w:p w:rsidR="00840945" w:rsidRPr="00BB05F7" w:rsidRDefault="00840945" w:rsidP="00840945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pl-PL"/>
                    </w:rPr>
                  </w:pPr>
                  <w:r w:rsidRPr="00BB05F7">
                    <w:rPr>
                      <w:rFonts w:ascii="Arial" w:eastAsia="Times New Roman" w:hAnsi="Arial" w:cs="Arial"/>
                      <w:bCs/>
                      <w:lang w:eastAsia="pl-PL"/>
                    </w:rPr>
                    <w:t>TAK/NIE</w:t>
                  </w:r>
                  <w:r w:rsidRPr="00BB05F7"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  <w:t>*</w:t>
                  </w:r>
                </w:p>
              </w:tc>
            </w:tr>
            <w:tr w:rsidR="00840945" w:rsidRPr="00BB05F7" w:rsidTr="00775CF7">
              <w:trPr>
                <w:trHeight w:val="213"/>
              </w:trPr>
              <w:tc>
                <w:tcPr>
                  <w:tcW w:w="1275" w:type="dxa"/>
                  <w:vAlign w:val="center"/>
                </w:tcPr>
                <w:p w:rsidR="00840945" w:rsidRPr="00BB05F7" w:rsidRDefault="00840945" w:rsidP="00840945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pl-PL"/>
                    </w:rPr>
                  </w:pPr>
                  <w:r w:rsidRPr="00BB05F7">
                    <w:rPr>
                      <w:rFonts w:ascii="Arial" w:eastAsia="Times New Roman" w:hAnsi="Arial" w:cs="Arial"/>
                      <w:bCs/>
                      <w:lang w:eastAsia="pl-PL"/>
                    </w:rPr>
                    <w:t>TAK/NIE</w:t>
                  </w:r>
                  <w:r w:rsidRPr="00BB05F7"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  <w:t>*</w:t>
                  </w:r>
                </w:p>
              </w:tc>
            </w:tr>
            <w:tr w:rsidR="00840945" w:rsidRPr="00BB05F7" w:rsidTr="00775CF7">
              <w:trPr>
                <w:trHeight w:val="213"/>
              </w:trPr>
              <w:tc>
                <w:tcPr>
                  <w:tcW w:w="1275" w:type="dxa"/>
                  <w:vAlign w:val="center"/>
                </w:tcPr>
                <w:p w:rsidR="00840945" w:rsidRPr="00BB05F7" w:rsidRDefault="00840945" w:rsidP="00840945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pl-PL"/>
                    </w:rPr>
                  </w:pPr>
                  <w:r w:rsidRPr="00BB05F7">
                    <w:rPr>
                      <w:rFonts w:ascii="Arial" w:eastAsia="Times New Roman" w:hAnsi="Arial" w:cs="Arial"/>
                      <w:bCs/>
                      <w:lang w:eastAsia="pl-PL"/>
                    </w:rPr>
                    <w:t>TAK/NIE</w:t>
                  </w:r>
                  <w:r w:rsidRPr="00BB05F7"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  <w:t>*</w:t>
                  </w:r>
                </w:p>
              </w:tc>
            </w:tr>
            <w:tr w:rsidR="00840945" w:rsidRPr="00BB05F7" w:rsidTr="00775CF7">
              <w:trPr>
                <w:trHeight w:val="213"/>
              </w:trPr>
              <w:tc>
                <w:tcPr>
                  <w:tcW w:w="1275" w:type="dxa"/>
                  <w:vAlign w:val="center"/>
                </w:tcPr>
                <w:p w:rsidR="00840945" w:rsidRPr="00BB05F7" w:rsidRDefault="00840945" w:rsidP="00840945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pl-PL"/>
                    </w:rPr>
                  </w:pPr>
                  <w:r w:rsidRPr="00BB05F7">
                    <w:rPr>
                      <w:rFonts w:ascii="Arial" w:eastAsia="Times New Roman" w:hAnsi="Arial" w:cs="Arial"/>
                      <w:bCs/>
                      <w:lang w:eastAsia="pl-PL"/>
                    </w:rPr>
                    <w:t>TAK/NIE</w:t>
                  </w:r>
                  <w:r w:rsidRPr="00BB05F7"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  <w:t>*</w:t>
                  </w:r>
                </w:p>
              </w:tc>
            </w:tr>
            <w:tr w:rsidR="00840945" w:rsidRPr="00BB05F7" w:rsidTr="00775CF7">
              <w:trPr>
                <w:trHeight w:val="213"/>
              </w:trPr>
              <w:tc>
                <w:tcPr>
                  <w:tcW w:w="1275" w:type="dxa"/>
                  <w:vAlign w:val="center"/>
                </w:tcPr>
                <w:p w:rsidR="00840945" w:rsidRPr="00BB05F7" w:rsidRDefault="00840945" w:rsidP="00840945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pl-PL"/>
                    </w:rPr>
                  </w:pPr>
                  <w:r w:rsidRPr="00BB05F7">
                    <w:rPr>
                      <w:rFonts w:ascii="Arial" w:eastAsia="Times New Roman" w:hAnsi="Arial" w:cs="Arial"/>
                      <w:bCs/>
                      <w:lang w:eastAsia="pl-PL"/>
                    </w:rPr>
                    <w:t>TAK/NIE</w:t>
                  </w:r>
                  <w:r w:rsidRPr="00BB05F7"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  <w:t>*</w:t>
                  </w:r>
                </w:p>
              </w:tc>
            </w:tr>
          </w:tbl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wymiary przejścia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285BD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Półki, szafki wykonane z materiału, łatwo zmywalnego, nietoksycznego, odpornego na działanie środków do dezynfekcji powierzchni, bez ostrych kraw</w:t>
            </w:r>
            <w:r w:rsidRPr="002C7D4D">
              <w:rPr>
                <w:rFonts w:ascii="Arial" w:eastAsia="TimesNewRoman" w:hAnsi="Arial" w:cs="Arial"/>
              </w:rPr>
              <w:t>ę</w:t>
            </w:r>
            <w:r w:rsidRPr="002C7D4D">
              <w:rPr>
                <w:rFonts w:ascii="Arial" w:eastAsia="Times New Roman" w:hAnsi="Arial" w:cs="Arial"/>
              </w:rPr>
              <w:t>dzi z bezpiecznym zamkni</w:t>
            </w:r>
            <w:r w:rsidRPr="002C7D4D">
              <w:rPr>
                <w:rFonts w:ascii="Arial" w:eastAsia="TimesNewRoman" w:hAnsi="Arial" w:cs="Arial"/>
              </w:rPr>
              <w:t>ę</w:t>
            </w:r>
            <w:r w:rsidRPr="002C7D4D">
              <w:rPr>
                <w:rFonts w:ascii="Arial" w:eastAsia="Times New Roman" w:hAnsi="Arial" w:cs="Arial"/>
              </w:rPr>
              <w:t>ciem uniemo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liwiaj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cym niekontrolowane otwarcie si</w:t>
            </w:r>
            <w:r w:rsidRPr="002C7D4D">
              <w:rPr>
                <w:rFonts w:ascii="Arial" w:eastAsia="TimesNewRoman" w:hAnsi="Arial" w:cs="Arial"/>
              </w:rPr>
              <w:t xml:space="preserve">ę </w:t>
            </w:r>
            <w:r w:rsidRPr="002C7D4D">
              <w:rPr>
                <w:rFonts w:ascii="Arial" w:eastAsia="Times New Roman" w:hAnsi="Arial" w:cs="Arial"/>
              </w:rPr>
              <w:t>w czasie jazdy.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285BD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Na ścianie bocznej lewej patrząc zgodnie z kierunkiem jazdy: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Zestaw szafek i półek lub schowków  wykonanych z tworzywa sztucznego, odpornego na działanie środków do dezynfekcji powierzchni zabezpieczonych przed niekontrolowanym wypadnięciem zamieszczonych tam przedmiotów (drobny sprzęt i materiały opatrunkowe), zapewniający możliwość montażu butli tlenowych ( 2 duże -10 l i 2 małe - 2,7l)  wraz </w:t>
            </w:r>
            <w:r w:rsidRPr="002C7D4D">
              <w:rPr>
                <w:rFonts w:ascii="Arial" w:eastAsia="Times New Roman" w:hAnsi="Arial" w:cs="Arial"/>
                <w:bCs/>
              </w:rPr>
              <w:lastRenderedPageBreak/>
              <w:t>z uchwytami innego sprzętu medycznego - miejsce montażu 2 przenośnych butli małych w uzgodnieniu z Zamawiającym;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Schowek wewnętrzny na dodatkowe wyposażenie ortopedyczne z łatwym dostępem w każdych warunkach (unieruchomienie kończyn, miednicy, kręgosłupa);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Miejsce do umocowania min 3 szt. pudełek na rękawiczki jednorazowe;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Szafka w narożniku ściany lewej z przegrodą oddzielającą kabinę na leki z zamknięciem uniemożliwiającym samoczynne otwarcie w czasie jazdy;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Szyny wraz z panelami do mocowania uchwytów dla defibrylatora, respiratora, pompy infuzyjnej, ssaka akumulatorowo- sieciowego. Miejsce mocowania ww. sprzętów umożliwiające użytkowanie ich w czasie jazdy. Panele mają mieć możliwość demontażu oraz przesuwu, regulacji  wzdłuż osi pojazdu wg woli użytkowników;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Zamykany pojemnik na odpadki medyczne</w:t>
            </w:r>
            <w:r w:rsidR="00436431">
              <w:rPr>
                <w:rFonts w:ascii="Arial" w:eastAsia="Times New Roman" w:hAnsi="Arial" w:cs="Arial"/>
                <w:bCs/>
              </w:rPr>
              <w:t xml:space="preserve"> </w:t>
            </w:r>
            <w:r w:rsidR="00436431">
              <w:rPr>
                <w:rFonts w:ascii="Arial" w:eastAsia="Times New Roman" w:hAnsi="Arial" w:cs="Arial"/>
                <w:bCs/>
              </w:rPr>
              <w:br/>
              <w:t>(o pojemności nie mniejszej niż 5 L)</w:t>
            </w:r>
            <w:r w:rsidRPr="002C7D4D">
              <w:rPr>
                <w:rFonts w:ascii="Arial" w:eastAsia="Times New Roman" w:hAnsi="Arial" w:cs="Arial"/>
                <w:bCs/>
              </w:rPr>
              <w:t>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Blat roboczy wykończony blacha nierdzewną, ranty połączone ze sobą spoiną w sposób nieprzepuszczalny;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Szyna do mocowania sprzętu na ścianie bocznej np. typu „MODURA” o długości min. 50 cm z możliwością regulacji;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</w:rPr>
              <w:lastRenderedPageBreak/>
              <w:t>Pojemnik do podgrzewania płynów infuzyjnych o pojemności min. 3 litry (</w:t>
            </w:r>
            <w:proofErr w:type="spellStart"/>
            <w:r w:rsidRPr="002C7D4D">
              <w:rPr>
                <w:rFonts w:ascii="Arial" w:eastAsia="Times New Roman" w:hAnsi="Arial" w:cs="Arial"/>
              </w:rPr>
              <w:t>termobox</w:t>
            </w:r>
            <w:proofErr w:type="spellEnd"/>
            <w:r w:rsidRPr="002C7D4D">
              <w:rPr>
                <w:rFonts w:ascii="Arial" w:eastAsia="Times New Roman" w:hAnsi="Arial" w:cs="Arial"/>
              </w:rPr>
              <w:t>) stanowiący element zabudowy wyposażony w termoregulator.</w:t>
            </w:r>
          </w:p>
          <w:p w:rsidR="00840945" w:rsidRPr="002C7D4D" w:rsidRDefault="00840945" w:rsidP="00840945">
            <w:pPr>
              <w:autoSpaceDE w:val="0"/>
              <w:spacing w:beforeLines="40" w:before="96" w:line="276" w:lineRule="auto"/>
              <w:ind w:left="360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W odniesieniu do pkt. </w:t>
            </w:r>
            <w:proofErr w:type="spellStart"/>
            <w:r w:rsidRPr="002C7D4D">
              <w:rPr>
                <w:rFonts w:ascii="Arial" w:eastAsia="Times New Roman" w:hAnsi="Arial" w:cs="Arial"/>
                <w:bCs/>
              </w:rPr>
              <w:t>e,f,g</w:t>
            </w:r>
            <w:proofErr w:type="spellEnd"/>
            <w:r w:rsidRPr="002C7D4D">
              <w:rPr>
                <w:rFonts w:ascii="Arial" w:eastAsia="Times New Roman" w:hAnsi="Arial" w:cs="Arial"/>
                <w:bCs/>
              </w:rPr>
              <w:t xml:space="preserve"> nie dopuszcza się możliwości mocowania na stałe uchwytów do ww. sprzętów w/do ściany przedziału medycznego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Przedstawić wizualizację zabudowy przedziału medycznego 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285BD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Na prawej ścianie patrząc zgodnie z kierunkiem jazdy:</w:t>
            </w:r>
          </w:p>
          <w:p w:rsidR="00840945" w:rsidRDefault="00840945" w:rsidP="0084094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miejsce siedzące – fotel – obrotowy, z regulowanym kątem oparcia pod plecami oraz z podnoszonym siedziskiem do pionu, wyposażony w trzypunktowe zintegrowane z oparciem pasy bezwładnościowe, z regulowanym oparciem i zagłówkiem, funkcją obrotu i ze składanym siedziskiem. Siedzisko zamontowane na wysokości od 40 cm do 50 cm od podłogi, umożliwiające stabilne stawianie nóg na podłodze przez osobę dorosłą. Fotel wykonany z trwałego materiału, nie wchłaniającego wydzielin oraz krwi, odpornego na działanie środków do dezynfekcji powierzchni.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840945" w:rsidRPr="00A1524E" w:rsidRDefault="00840945" w:rsidP="00840945">
            <w:pPr>
              <w:widowControl w:val="0"/>
              <w:suppressAutoHyphens/>
              <w:autoSpaceDE w:val="0"/>
              <w:spacing w:beforeLines="40" w:before="96" w:line="276" w:lineRule="auto"/>
              <w:ind w:left="720"/>
              <w:jc w:val="both"/>
              <w:rPr>
                <w:rFonts w:ascii="Arial" w:eastAsia="Times New Roman" w:hAnsi="Arial" w:cs="Arial"/>
                <w:bCs/>
              </w:rPr>
            </w:pPr>
            <w:r w:rsidRPr="00A1524E">
              <w:rPr>
                <w:rFonts w:ascii="Arial" w:eastAsia="Times New Roman" w:hAnsi="Arial" w:cs="Arial"/>
                <w:bCs/>
              </w:rPr>
              <w:t xml:space="preserve">Siedzenia w przedziale medycznym, ich punkty mocowania oraz zagłówki muszą spełniać wymagania Regulaminu nr 17 EKG ONZ. 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</w:rPr>
              <w:t>Zamontowany panel sterujący informujący o temp. w przedziale i na zewnątrz</w:t>
            </w:r>
            <w:r>
              <w:rPr>
                <w:rFonts w:ascii="Arial" w:eastAsia="Times New Roman" w:hAnsi="Arial" w:cs="Arial"/>
              </w:rPr>
              <w:t xml:space="preserve"> z funkcja zegara</w:t>
            </w:r>
            <w:r w:rsidRPr="002C7D4D">
              <w:rPr>
                <w:rFonts w:ascii="Arial" w:eastAsia="Times New Roman" w:hAnsi="Arial" w:cs="Arial"/>
              </w:rPr>
              <w:t>, kalendarza (dzień – miesi</w:t>
            </w:r>
            <w:r>
              <w:rPr>
                <w:rFonts w:ascii="Arial" w:eastAsia="Times New Roman" w:hAnsi="Arial" w:cs="Arial"/>
              </w:rPr>
              <w:t xml:space="preserve">ąc- rok) , temp.  W </w:t>
            </w:r>
            <w:proofErr w:type="spellStart"/>
            <w:r>
              <w:rPr>
                <w:rFonts w:ascii="Arial" w:eastAsia="Times New Roman" w:hAnsi="Arial" w:cs="Arial"/>
              </w:rPr>
              <w:t>termoboksie</w:t>
            </w:r>
            <w:proofErr w:type="spellEnd"/>
            <w:r w:rsidRPr="002C7D4D">
              <w:rPr>
                <w:rFonts w:ascii="Arial" w:eastAsia="Times New Roman" w:hAnsi="Arial" w:cs="Arial"/>
              </w:rPr>
              <w:t>, zarządzający systemem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C7D4D">
              <w:rPr>
                <w:rFonts w:ascii="Arial" w:eastAsia="Times New Roman" w:hAnsi="Arial" w:cs="Arial"/>
              </w:rPr>
              <w:t xml:space="preserve">ogrzewającym przedziału, klimatyzacji oraz funkcją automatycznego utrzymywania zdalnej </w:t>
            </w:r>
            <w:r w:rsidRPr="002C7D4D">
              <w:rPr>
                <w:rFonts w:ascii="Arial" w:eastAsia="Times New Roman" w:hAnsi="Arial" w:cs="Arial"/>
              </w:rPr>
              <w:lastRenderedPageBreak/>
              <w:t>temperatury wysoko kontrastowym kolorowym wyświetlaczem dotykowym zapewniającym dobra widoczność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C7D4D">
              <w:rPr>
                <w:rFonts w:ascii="Arial" w:eastAsia="Times New Roman" w:hAnsi="Arial" w:cs="Arial"/>
              </w:rPr>
              <w:t>z możliwością zmiany kontrastu dzień/noc;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Miejsce na  2 plecaki ratownicze lub torbę lekarską i plecak ratownika medycznego (min wymiar. 55x32x12cm±3cm) wraz z ich mocowaniem – zaczepy, paski do mocowania toreb, plecaków – umiejscowienie do uzgodnienia – propozycja wykonawcy.</w:t>
            </w:r>
          </w:p>
          <w:p w:rsidR="00840945" w:rsidRPr="002C7D4D" w:rsidRDefault="00840945" w:rsidP="00840945">
            <w:pPr>
              <w:autoSpaceDE w:val="0"/>
              <w:spacing w:beforeLines="40" w:before="96" w:line="276" w:lineRule="auto"/>
              <w:ind w:left="720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Wskazane, aby znajdowały się  w okolicy drzwi bocznych lub tylnych – umożliwiając pobranie plecaka (torby) bez wchodzenia do pojazdu.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Przedstawić wizualizację zabudowy przedziału medycznego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285BD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Centralna instalacja tlenowa: </w:t>
            </w:r>
          </w:p>
          <w:p w:rsidR="00840945" w:rsidRDefault="00840945" w:rsidP="0084094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z 2 butlami (ka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da po 10 l tlenu pod ciśnieniem min. 200 </w:t>
            </w:r>
            <w:proofErr w:type="spellStart"/>
            <w:r w:rsidRPr="002C7D4D">
              <w:rPr>
                <w:rFonts w:ascii="Arial" w:eastAsia="Times New Roman" w:hAnsi="Arial" w:cs="Arial"/>
              </w:rPr>
              <w:t>kPa</w:t>
            </w:r>
            <w:proofErr w:type="spellEnd"/>
            <w:r w:rsidRPr="002C7D4D">
              <w:rPr>
                <w:rFonts w:ascii="Arial" w:eastAsia="Times New Roman" w:hAnsi="Arial" w:cs="Arial"/>
              </w:rPr>
              <w:t>) + 2 reduktory o konstrukcji umo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liwiaj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cej monta</w:t>
            </w:r>
            <w:r w:rsidRPr="002C7D4D">
              <w:rPr>
                <w:rFonts w:ascii="Arial" w:eastAsia="TimesNewRoman" w:hAnsi="Arial" w:cs="Arial"/>
              </w:rPr>
              <w:t xml:space="preserve">ż </w:t>
            </w:r>
            <w:r w:rsidRPr="002C7D4D">
              <w:rPr>
                <w:rFonts w:ascii="Arial" w:eastAsia="Times New Roman" w:hAnsi="Arial" w:cs="Arial"/>
              </w:rPr>
              <w:t>i demonta</w:t>
            </w:r>
            <w:r w:rsidRPr="002C7D4D">
              <w:rPr>
                <w:rFonts w:ascii="Arial" w:eastAsia="TimesNewRoman" w:hAnsi="Arial" w:cs="Arial"/>
              </w:rPr>
              <w:t xml:space="preserve">ż </w:t>
            </w:r>
            <w:r w:rsidRPr="002C7D4D">
              <w:rPr>
                <w:rFonts w:ascii="Arial" w:eastAsia="Times New Roman" w:hAnsi="Arial" w:cs="Arial"/>
              </w:rPr>
              <w:t>reduktora bez konieczno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ci u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ywania kluczy. Manometr reduktora zabezpieczony przed uszkodzeniami mechanicznymi;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:rsidR="00840945" w:rsidRPr="00A1524E" w:rsidRDefault="00840945" w:rsidP="00840945">
            <w:pPr>
              <w:widowControl w:val="0"/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A1524E">
              <w:rPr>
                <w:rFonts w:ascii="Arial" w:eastAsia="Times New Roman" w:hAnsi="Arial" w:cs="Arial"/>
              </w:rPr>
              <w:t>Butle tlenowe zlokalizowane w zewnętrznym schowku, za lewymi drzwiami przesuwnymi. Możliwość dostępu do zaworów butli tlenowych od wewnątrz przedziału medycznego oraz od zewnątrz pojazdu. Kontrola wskazań manometrów  z wnętrza przedziału medycznego.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min. 1 gniazdo poboru tlenu typu AGA w pobliżu przedniej części noszy;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1 gniazdo poboru tlenu typu AGA w pobliżu </w:t>
            </w:r>
            <w:r w:rsidRPr="002C7D4D">
              <w:rPr>
                <w:rFonts w:ascii="Arial" w:eastAsia="Times New Roman" w:hAnsi="Arial" w:cs="Arial"/>
              </w:rPr>
              <w:lastRenderedPageBreak/>
              <w:t>miejsca siedzącego umiejscowionego z boku noszy 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Butle tlenowe 2,7</w:t>
            </w:r>
            <w:r>
              <w:rPr>
                <w:rFonts w:ascii="Arial" w:eastAsia="Times New Roman" w:hAnsi="Arial" w:cs="Arial"/>
              </w:rPr>
              <w:t>l</w:t>
            </w:r>
            <w:r w:rsidRPr="002C7D4D">
              <w:rPr>
                <w:rFonts w:ascii="Arial" w:eastAsia="Times New Roman" w:hAnsi="Arial" w:cs="Arial"/>
              </w:rPr>
              <w:t xml:space="preserve"> 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C7D4D">
              <w:rPr>
                <w:rFonts w:ascii="Arial" w:eastAsia="Times New Roman" w:hAnsi="Arial" w:cs="Arial"/>
              </w:rPr>
              <w:t>2 szt. z reduktorem o konstrukcji umożliwiającej montaż i demontaż reduktora bez konieczności używania kluczy. Manometr reduktora zabezpieczony przed uszkodzeniami mechanicznymi.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285BD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Instalacja pró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niowa z regulacj</w:t>
            </w:r>
            <w:r w:rsidRPr="002C7D4D">
              <w:rPr>
                <w:rFonts w:ascii="Arial" w:eastAsia="TimesNewRoman" w:hAnsi="Arial" w:cs="Arial"/>
              </w:rPr>
              <w:t xml:space="preserve">ą </w:t>
            </w:r>
            <w:r w:rsidRPr="002C7D4D">
              <w:rPr>
                <w:rFonts w:ascii="Arial" w:eastAsia="Times New Roman" w:hAnsi="Arial" w:cs="Arial"/>
              </w:rPr>
              <w:t>siły ssania oraz manometrem podci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nienia. Zestaw musi zawiera</w:t>
            </w:r>
            <w:r w:rsidRPr="002C7D4D">
              <w:rPr>
                <w:rFonts w:ascii="Arial" w:eastAsia="TimesNewRoman" w:hAnsi="Arial" w:cs="Arial"/>
              </w:rPr>
              <w:t xml:space="preserve">ć: 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słój z tworzywa sztucznego przystosowany do sterylizacji o poj. min 1 l z zaworem </w:t>
            </w:r>
            <w:proofErr w:type="spellStart"/>
            <w:r w:rsidRPr="002C7D4D">
              <w:rPr>
                <w:rFonts w:ascii="Arial" w:eastAsia="Times New Roman" w:hAnsi="Arial" w:cs="Arial"/>
              </w:rPr>
              <w:t>antyprzelewowym</w:t>
            </w:r>
            <w:proofErr w:type="spellEnd"/>
            <w:r w:rsidRPr="002C7D4D">
              <w:rPr>
                <w:rFonts w:ascii="Arial" w:eastAsia="Times New Roman" w:hAnsi="Arial" w:cs="Arial"/>
              </w:rPr>
              <w:t>, z mo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liwo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ci</w:t>
            </w:r>
            <w:r w:rsidRPr="002C7D4D">
              <w:rPr>
                <w:rFonts w:ascii="Arial" w:eastAsia="TimesNewRoman" w:hAnsi="Arial" w:cs="Arial"/>
              </w:rPr>
              <w:t xml:space="preserve">ą </w:t>
            </w:r>
            <w:r w:rsidRPr="002C7D4D">
              <w:rPr>
                <w:rFonts w:ascii="Arial" w:eastAsia="Times New Roman" w:hAnsi="Arial" w:cs="Arial"/>
              </w:rPr>
              <w:t>szybkiego demonta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u w celu wymiany;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przewód ss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cy silikonowy o długo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ci min 1,5 m zako</w:t>
            </w:r>
            <w:r w:rsidRPr="002C7D4D">
              <w:rPr>
                <w:rFonts w:ascii="Arial" w:eastAsia="TimesNewRoman" w:hAnsi="Arial" w:cs="Arial"/>
              </w:rPr>
              <w:t>ń</w:t>
            </w:r>
            <w:r w:rsidRPr="002C7D4D">
              <w:rPr>
                <w:rFonts w:ascii="Arial" w:eastAsia="Times New Roman" w:hAnsi="Arial" w:cs="Arial"/>
              </w:rPr>
              <w:t>czony uniwersalnym ł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cznikiem do cewników.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F75D3E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Energooszczędne  światło w technologii LED  umieszczone po obu stronach górnej części przedziału medycznego min. 4 punkty świetlne, zapewniające prawidłowe oświetlenie przedziału medycznego, min. 2 halogenowe punkty świetlne nad noszami w suficie umożliwiającymi bezpieczną obsługę pacjenta.</w:t>
            </w:r>
          </w:p>
          <w:p w:rsidR="00840945" w:rsidRPr="00A1524E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1524E">
              <w:rPr>
                <w:rFonts w:ascii="Arial" w:eastAsia="Times New Roman" w:hAnsi="Arial" w:cs="Arial"/>
                <w:bCs/>
              </w:rPr>
              <w:t>Oświetlenie w przedziale medycznym musi posiadać zrównoważoną naturalną barwę i natężenie światła, spełniające warunki określone w pkt. 4.4.8 PN-EN 1789+A2.</w:t>
            </w:r>
          </w:p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  <w:highlight w:val="yellow"/>
              </w:rPr>
            </w:pPr>
            <w:r w:rsidRPr="00A1524E">
              <w:rPr>
                <w:rFonts w:ascii="Arial" w:eastAsia="Times New Roman" w:hAnsi="Arial" w:cs="Arial"/>
                <w:bCs/>
              </w:rPr>
              <w:t xml:space="preserve">Przedział medyczny musi być wyposażony w  dodatkowe oświetlenie LED tzw. „nocne”, zapewniające równomierne oświetlenie przedziału i załączane </w:t>
            </w:r>
            <w:r w:rsidRPr="00A1524E">
              <w:rPr>
                <w:rFonts w:ascii="Arial" w:eastAsia="Times New Roman" w:hAnsi="Arial" w:cs="Arial"/>
                <w:bCs/>
              </w:rPr>
              <w:lastRenderedPageBreak/>
              <w:t xml:space="preserve">automatycznie w chwili otwarcia drzwi przedziału medycznego.  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Przedstawić wizualizację oświetlenia przedziału medycznego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F75D3E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40945" w:rsidRPr="002C7D4D" w:rsidRDefault="00840945" w:rsidP="00840945">
            <w:pPr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  <w:i/>
                <w:highlight w:val="yellow"/>
              </w:rPr>
            </w:pPr>
            <w:r w:rsidRPr="002C7D4D">
              <w:rPr>
                <w:rFonts w:ascii="Arial" w:eastAsia="Times New Roman" w:hAnsi="Arial" w:cs="Arial"/>
                <w:bCs/>
              </w:rPr>
              <w:t>Podświetlenie zawartości półek za pomocą świateł wykonanych w technologii LED – kolor niebieski.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F75D3E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Laweta noszy głównych: posiadającą płynny przesuw boczny, możliwość pochyłu o min. 10</w:t>
            </w:r>
            <w:r w:rsidRPr="002C7D4D">
              <w:rPr>
                <w:rFonts w:ascii="Arial" w:eastAsia="Times New Roman" w:hAnsi="Arial" w:cs="Arial"/>
                <w:vertAlign w:val="superscript"/>
              </w:rPr>
              <w:t>0</w:t>
            </w:r>
            <w:r w:rsidRPr="002C7D4D">
              <w:rPr>
                <w:rFonts w:ascii="Arial" w:eastAsia="Times New Roman" w:hAnsi="Arial" w:cs="Arial"/>
              </w:rPr>
              <w:t xml:space="preserve"> (dziesięć stopni) do pozycji </w:t>
            </w:r>
            <w:proofErr w:type="spellStart"/>
            <w:r w:rsidRPr="002C7D4D">
              <w:rPr>
                <w:rFonts w:ascii="Arial" w:eastAsia="Times New Roman" w:hAnsi="Arial" w:cs="Arial"/>
              </w:rPr>
              <w:t>Trendelenburga</w:t>
            </w:r>
            <w:proofErr w:type="spellEnd"/>
            <w:r w:rsidRPr="002C7D4D">
              <w:rPr>
                <w:rFonts w:ascii="Arial" w:eastAsia="Times New Roman" w:hAnsi="Arial" w:cs="Arial"/>
              </w:rPr>
              <w:t xml:space="preserve"> i </w:t>
            </w:r>
            <w:proofErr w:type="spellStart"/>
            <w:r w:rsidRPr="002C7D4D">
              <w:rPr>
                <w:rFonts w:ascii="Arial" w:eastAsia="Times New Roman" w:hAnsi="Arial" w:cs="Arial"/>
              </w:rPr>
              <w:t>Antytrendelenburga</w:t>
            </w:r>
            <w:proofErr w:type="spellEnd"/>
            <w:r w:rsidRPr="002C7D4D">
              <w:rPr>
                <w:rFonts w:ascii="Arial" w:eastAsia="Times New Roman" w:hAnsi="Arial" w:cs="Arial"/>
              </w:rPr>
              <w:t xml:space="preserve">, (pozycji drenażowej) w trakcie transportu pacjenta, z elektrycznym/mechanicznym wysuwem na zewnątrz pojazdu umożliwiającym wjazd noszy na lawetę, funkcja regulacji wysokości najazdowej (UWAGA- </w:t>
            </w:r>
            <w:r w:rsidRPr="002C7D4D">
              <w:rPr>
                <w:rFonts w:ascii="Arial" w:eastAsia="Times New Roman" w:hAnsi="Arial" w:cs="Arial"/>
                <w:u w:val="single"/>
              </w:rPr>
              <w:t>zwolnienie mechanizmu wysuwu lawety nie może być realizowane za pomocą linki</w:t>
            </w:r>
            <w:r w:rsidRPr="002C7D4D">
              <w:rPr>
                <w:rFonts w:ascii="Arial" w:eastAsia="Times New Roman" w:hAnsi="Arial" w:cs="Arial"/>
              </w:rPr>
              <w:t xml:space="preserve">). 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strony instrukcji potwierdzające parametry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F75D3E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284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W przedziale medycznym niezależnie od przedziału kabiny kierowcy mają być : gaśnica o pojemności 1kg, młotek do wybijania szyb oraz nóż do przecinania pasów bezpieczeństwa. 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F75D3E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284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Zabudowa przedziału medycznego powinna spełniać wymagania jak dla ambulansów typu B bez wyposażenia, zgodnie z normą  </w:t>
            </w:r>
            <w:r w:rsidRPr="002C7D4D">
              <w:rPr>
                <w:rFonts w:ascii="Arial" w:eastAsia="Times New Roman" w:hAnsi="Arial" w:cs="Arial"/>
                <w:bCs/>
              </w:rPr>
              <w:t>PN-EN 1789: 2021-02</w:t>
            </w:r>
            <w:r w:rsidRPr="002C7D4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F75D3E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284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Elektryczny/mechaniczny podest od strony przedziału medycznego/ przesuwanych drzwi. Po otwarciu drzwi podest samoistnie wysuwa się spod podwozia. 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640D61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3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284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A1524E">
              <w:rPr>
                <w:rFonts w:ascii="Arial" w:eastAsia="Times New Roman" w:hAnsi="Arial" w:cs="Arial"/>
              </w:rPr>
              <w:t>W przedziale medycznym minimum 2 głośniki współpracujące z zestawem głośnomówiącym  wymienionym w pkt. 3.10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ilość głośników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640D61">
        <w:trPr>
          <w:trHeight w:val="85"/>
        </w:trPr>
        <w:tc>
          <w:tcPr>
            <w:tcW w:w="14737" w:type="dxa"/>
            <w:gridSpan w:val="6"/>
          </w:tcPr>
          <w:p w:rsidR="00840945" w:rsidRPr="00BC42CA" w:rsidRDefault="00840945" w:rsidP="00840945">
            <w:pPr>
              <w:spacing w:line="280" w:lineRule="auto"/>
              <w:ind w:left="14" w:right="6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KABINA KIEROWCY</w:t>
            </w:r>
          </w:p>
        </w:tc>
        <w:tc>
          <w:tcPr>
            <w:tcW w:w="1275" w:type="dxa"/>
          </w:tcPr>
          <w:p w:rsidR="00840945" w:rsidRPr="006778CD" w:rsidRDefault="00840945" w:rsidP="00840945"/>
        </w:tc>
        <w:tc>
          <w:tcPr>
            <w:tcW w:w="1275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</w:tr>
      <w:tr w:rsidR="00840945" w:rsidRPr="006778CD" w:rsidTr="00640D61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4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284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Oddzielne 2 fotele w kabinie kierowcy z zagłówkami i podłokietnikami, poduszki powietrzne dla kierowcy i </w:t>
            </w:r>
            <w:r w:rsidRPr="002C7D4D">
              <w:rPr>
                <w:rFonts w:ascii="Arial" w:eastAsia="Times New Roman" w:hAnsi="Arial" w:cs="Arial"/>
              </w:rPr>
              <w:lastRenderedPageBreak/>
              <w:t>pasażera w przedziale kierowcy.</w:t>
            </w:r>
            <w:r w:rsidRPr="002C7D4D">
              <w:rPr>
                <w:rFonts w:ascii="Arial" w:eastAsia="Times New Roman" w:hAnsi="Arial" w:cs="Arial"/>
                <w:bCs/>
              </w:rPr>
              <w:t xml:space="preserve"> Fotele wykonane z trwałego materiału, ciemnego koloru, </w:t>
            </w:r>
            <w:r w:rsidRPr="002C7D4D">
              <w:rPr>
                <w:rFonts w:ascii="Arial" w:eastAsia="Times New Roman" w:hAnsi="Arial" w:cs="Arial"/>
              </w:rPr>
              <w:t>łatwo zmywalna</w:t>
            </w:r>
            <w:r w:rsidRPr="002C7D4D">
              <w:rPr>
                <w:rFonts w:ascii="Arial" w:eastAsia="Times New Roman" w:hAnsi="Arial" w:cs="Arial"/>
                <w:bCs/>
              </w:rPr>
              <w:t>, odpornego na działanie środków do dezynfekcji powierzchni.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640D61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4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284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2C7D4D">
              <w:rPr>
                <w:rFonts w:ascii="Arial" w:eastAsia="Times New Roman" w:hAnsi="Arial" w:cs="Arial"/>
              </w:rPr>
              <w:t>Fotele kierowcy  i pasażera powinny mieć możliwość regulacji w dwóch płaszczyznach oraz regulację położenia kąta oparcia.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640D61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4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284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W przedziale kierowcy wizualna i dźwiękowa sygnalizacja niedomkniętych drzwi przedziału kierowcy, przedziału medycznego oraz drzwi zewnętrznego schowka.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640D61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4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284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2C7D4D">
              <w:rPr>
                <w:rFonts w:ascii="Arial" w:eastAsia="Times New Roman" w:hAnsi="Arial" w:cs="Arial"/>
                <w:bCs/>
              </w:rPr>
              <w:t>Fabrycz</w:t>
            </w:r>
            <w:r>
              <w:rPr>
                <w:rFonts w:ascii="Arial" w:eastAsia="Times New Roman" w:hAnsi="Arial" w:cs="Arial"/>
                <w:bCs/>
              </w:rPr>
              <w:t xml:space="preserve">nie montowane radio samochodowe, </w:t>
            </w:r>
            <w:r w:rsidRPr="00C916A8">
              <w:rPr>
                <w:rFonts w:ascii="Arial" w:eastAsia="Times New Roman" w:hAnsi="Arial" w:cs="Arial"/>
                <w:bCs/>
              </w:rPr>
              <w:t>wyposażone co najmniej w 2 (dwa) głośniki oraz gniazdo USB. Radio musi umożliwiać współpracę z dodatkowymi głośnikami przedziału medycznego, określonymi w pkt. 2.24.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F25A9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4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284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Tablica przyrządów wyposażenia w przyrządy kontrolno-pomiarowe i sygnalizatory rozmieszczone w sposób umożliwiający ergonomiczną pracę kierowcy.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F25A9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4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284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Przedział kierowcy wyposażony w tapicerkę, podsufitkę oraz dwie osłony przeciwsłoneczne (kierowca, pasażer).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F25A9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4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284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Pojazd wyposażony w dwa lusterka wsteczne zewnętrzne oraz wewnętrzne lusterko wsteczne.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F25A9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4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284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Bezprzewodowy telefoniczny zestaw głośnomówiący zintegrowany z radiem pojazdu.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F25A9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4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284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Sufitowe oświetlenie punktowe w kabinie kierującego pojazdem włączana automatycznie po otwarciu drzwi kierowcy z możliwością ręcznego włączania/ wyłączania z miejsca kierowcy.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F25A9C">
        <w:trPr>
          <w:trHeight w:val="85"/>
        </w:trPr>
        <w:tc>
          <w:tcPr>
            <w:tcW w:w="14737" w:type="dxa"/>
            <w:gridSpan w:val="6"/>
          </w:tcPr>
          <w:p w:rsidR="00840945" w:rsidRPr="00BC42CA" w:rsidRDefault="00840945" w:rsidP="00840945">
            <w:pPr>
              <w:spacing w:line="280" w:lineRule="auto"/>
              <w:ind w:left="14" w:right="6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SILNIK</w:t>
            </w:r>
          </w:p>
        </w:tc>
        <w:tc>
          <w:tcPr>
            <w:tcW w:w="1275" w:type="dxa"/>
          </w:tcPr>
          <w:p w:rsidR="00840945" w:rsidRPr="006778CD" w:rsidRDefault="00840945" w:rsidP="00840945"/>
        </w:tc>
        <w:tc>
          <w:tcPr>
            <w:tcW w:w="1275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</w:tr>
      <w:tr w:rsidR="00840945" w:rsidRPr="006778CD" w:rsidTr="006015D2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5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Wysokopr</w:t>
            </w:r>
            <w:r w:rsidRPr="002C7D4D">
              <w:rPr>
                <w:rFonts w:ascii="Arial" w:eastAsia="TimesNewRoman" w:hAnsi="Arial" w:cs="Arial"/>
              </w:rPr>
              <w:t>ęż</w:t>
            </w:r>
            <w:r w:rsidRPr="002C7D4D">
              <w:rPr>
                <w:rFonts w:ascii="Arial" w:eastAsia="Times New Roman" w:hAnsi="Arial" w:cs="Arial"/>
              </w:rPr>
              <w:t>ny z elektronicznym sterowanym wtryskiem bezpo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 xml:space="preserve">rednim paliwa o mocy </w:t>
            </w:r>
            <w:r w:rsidRPr="002C7D4D">
              <w:rPr>
                <w:rFonts w:ascii="Arial" w:eastAsia="Times New Roman" w:hAnsi="Arial" w:cs="Arial"/>
                <w:bCs/>
              </w:rPr>
              <w:t>i momencie obrotowym,</w:t>
            </w:r>
            <w:r w:rsidRPr="002C7D4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2C7D4D">
              <w:rPr>
                <w:rFonts w:ascii="Arial" w:eastAsia="Times New Roman" w:hAnsi="Arial" w:cs="Arial"/>
              </w:rPr>
              <w:t>zapewniaj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cy przy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 xml:space="preserve">pieszenie pojazdu obciążonego do dopuszczalnej masy brutto, od 0 km/h do 80 km/h w czasie do 35 s. (uzyskany w warunkach określonych w sposobie badania przyspieszenia w normie </w:t>
            </w:r>
            <w:r w:rsidRPr="002C7D4D">
              <w:rPr>
                <w:rFonts w:ascii="Arial" w:eastAsia="Times New Roman" w:hAnsi="Arial" w:cs="Arial"/>
                <w:bCs/>
              </w:rPr>
              <w:t>PN-EN 1789: 2021-02</w:t>
            </w:r>
            <w:r w:rsidRPr="002C7D4D">
              <w:rPr>
                <w:rFonts w:ascii="Arial" w:eastAsia="Times New Roman" w:hAnsi="Arial" w:cs="Arial"/>
              </w:rPr>
              <w:t>. Wyposażony w urz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dzenie do podgrzewania silnika, ułatwiaj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cym rozruch silnika w warunkach zimowych.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fabryczne oznaczenie silnika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6015D2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5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Silnik powinien być dostosowany do eksploatacji z użyciem paliwa zgodnego z NO-91-A219:2018, a także olejów, smarów i płynów specjalnych spełniających Normy Obronne  stosowane w Siłach Zbrojnych RP.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6015D2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5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Elektroniczny system aktywnego serwisowania.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6015D2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5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Moc silnika minimum 160 KM, pojemność skokowa silnika minimum 1950 cm3 moment obrotowy min. 360Nm. spełniający pozostałe wymagania.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moc silnika w KM, pojemność skokową w cm3 oraz moment obrotowy w </w:t>
            </w:r>
            <w:proofErr w:type="spellStart"/>
            <w:r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6015D2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5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Norma emisji spalin EURO VI / EURO 6.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6015D2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5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Wykaz ilościowy i jakościowy produktów materiałów pędnych i smarów (MPS) dla poszczególnych zespołów powinien być zawarty w dokumentacji użytkowania (np. tabelach smarowania) ze wskazaniem podstawowych przedziałów czasowych lub przebiegowych dla ich wymiany z zaznaczeniem, ze ich stosowanie nie narusza uprawnień gwarancyjnych.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7A247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BC42CA" w:rsidRDefault="00840945" w:rsidP="00840945">
            <w:pPr>
              <w:pStyle w:val="Akapitzlist"/>
              <w:numPr>
                <w:ilvl w:val="0"/>
                <w:numId w:val="25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BC42CA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BC42CA">
              <w:rPr>
                <w:rFonts w:ascii="Arial" w:eastAsia="Times New Roman" w:hAnsi="Arial" w:cs="Arial"/>
              </w:rPr>
              <w:t>Silnik bez funkcji „Start-Stop” lub z możliwością dezaktywacji funkcji „Start-Stop” przez kierującego pojazdem.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czy system z możliwością dezaktywacji czy fabrycznie nie zamontowany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7A247C">
        <w:trPr>
          <w:trHeight w:val="85"/>
        </w:trPr>
        <w:tc>
          <w:tcPr>
            <w:tcW w:w="14737" w:type="dxa"/>
            <w:gridSpan w:val="6"/>
          </w:tcPr>
          <w:p w:rsidR="00840945" w:rsidRPr="00BC42CA" w:rsidRDefault="00840945" w:rsidP="00840945">
            <w:pPr>
              <w:spacing w:line="280" w:lineRule="auto"/>
              <w:ind w:left="14" w:right="65"/>
              <w:jc w:val="center"/>
              <w:rPr>
                <w:rFonts w:ascii="Arial" w:hAnsi="Arial" w:cs="Arial"/>
                <w:b/>
              </w:rPr>
            </w:pPr>
            <w:r w:rsidRPr="002C7D4D">
              <w:rPr>
                <w:rFonts w:ascii="Arial" w:eastAsia="Times New Roman" w:hAnsi="Arial" w:cs="Arial"/>
                <w:b/>
                <w:bCs/>
              </w:rPr>
              <w:t>ZESPÓŁ PRZENIESIENIA NAP</w:t>
            </w:r>
            <w:r w:rsidRPr="002C7D4D">
              <w:rPr>
                <w:rFonts w:ascii="Arial" w:eastAsia="TimesNewRoman" w:hAnsi="Arial" w:cs="Arial"/>
                <w:b/>
              </w:rPr>
              <w:t>Ę</w:t>
            </w:r>
            <w:r w:rsidRPr="002C7D4D">
              <w:rPr>
                <w:rFonts w:ascii="Arial" w:eastAsia="Times New Roman" w:hAnsi="Arial" w:cs="Arial"/>
                <w:b/>
                <w:bCs/>
              </w:rPr>
              <w:t>DU</w:t>
            </w:r>
          </w:p>
        </w:tc>
        <w:tc>
          <w:tcPr>
            <w:tcW w:w="1275" w:type="dxa"/>
          </w:tcPr>
          <w:p w:rsidR="00840945" w:rsidRPr="006778CD" w:rsidRDefault="00840945" w:rsidP="00840945"/>
        </w:tc>
        <w:tc>
          <w:tcPr>
            <w:tcW w:w="1275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</w:tr>
      <w:tr w:rsidR="00840945" w:rsidRPr="006778CD" w:rsidTr="007A247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7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Skrzynia biegów automatyczna lub manualna. W przypadku skrzyni manualnej nie mniej ni</w:t>
            </w:r>
            <w:r w:rsidRPr="002C7D4D">
              <w:rPr>
                <w:rFonts w:ascii="Arial" w:eastAsia="TimesNewRoman" w:hAnsi="Arial" w:cs="Arial"/>
              </w:rPr>
              <w:t xml:space="preserve">ż </w:t>
            </w:r>
            <w:r w:rsidRPr="002C7D4D">
              <w:rPr>
                <w:rFonts w:ascii="Arial" w:eastAsia="Times New Roman" w:hAnsi="Arial" w:cs="Arial"/>
              </w:rPr>
              <w:t>5 biegów do jazdy w przód (w pełni synchronizowana) + bieg wsteczny.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rodzaj skrzyni biegów oraz liczbę biegów do jazdy w przód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7A247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7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Napęd na oś przednia lub tylną, możliwy napęd 4x4. 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rodzaj napędu (przód, tył, 4x4)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7A247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7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System elektronicznej stabilizacji toru jazdy (ESP</w:t>
            </w:r>
            <w:r w:rsidRPr="00BC42CA">
              <w:rPr>
                <w:rFonts w:ascii="Arial" w:eastAsia="Times New Roman" w:hAnsi="Arial" w:cs="Arial"/>
              </w:rPr>
              <w:t xml:space="preserve"> lub równoważny).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nazwę systemu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7A247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7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Układ zapobiegający poślizgowi przy ruszaniu kół osi napędzanej </w:t>
            </w:r>
            <w:r>
              <w:rPr>
                <w:rFonts w:ascii="Arial" w:eastAsia="Times New Roman" w:hAnsi="Arial" w:cs="Arial"/>
              </w:rPr>
              <w:t>(</w:t>
            </w:r>
            <w:r w:rsidRPr="002C7D4D">
              <w:rPr>
                <w:rFonts w:ascii="Arial" w:eastAsia="Times New Roman" w:hAnsi="Arial" w:cs="Arial"/>
              </w:rPr>
              <w:t>ASR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C42CA">
              <w:rPr>
                <w:rFonts w:ascii="Arial" w:eastAsia="Times New Roman" w:hAnsi="Arial" w:cs="Arial"/>
              </w:rPr>
              <w:t>lub równoważny).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nazwę systemu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14737" w:type="dxa"/>
            <w:gridSpan w:val="6"/>
          </w:tcPr>
          <w:p w:rsidR="00840945" w:rsidRPr="006778CD" w:rsidRDefault="00840945" w:rsidP="00840945">
            <w:pPr>
              <w:spacing w:line="280" w:lineRule="auto"/>
              <w:ind w:left="14" w:right="65"/>
              <w:jc w:val="center"/>
              <w:rPr>
                <w:rFonts w:ascii="Arial" w:hAnsi="Arial" w:cs="Arial"/>
              </w:rPr>
            </w:pPr>
            <w:r w:rsidRPr="002C7D4D">
              <w:rPr>
                <w:rFonts w:ascii="Arial" w:eastAsia="Times New Roman" w:hAnsi="Arial" w:cs="Arial"/>
                <w:b/>
                <w:bCs/>
              </w:rPr>
              <w:t>ZAWIESZENIE</w:t>
            </w:r>
            <w:r>
              <w:rPr>
                <w:rFonts w:ascii="Arial" w:eastAsia="Times New Roman" w:hAnsi="Arial" w:cs="Arial"/>
                <w:b/>
                <w:bCs/>
              </w:rPr>
              <w:t>, UKŁAD KIEROWNICZY i KOŁA</w:t>
            </w:r>
          </w:p>
        </w:tc>
      </w:tr>
      <w:tr w:rsidR="00840945" w:rsidRPr="006778CD" w:rsidTr="001E4368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6778CD" w:rsidRDefault="00840945" w:rsidP="00840945">
            <w:pPr>
              <w:spacing w:after="67" w:line="360" w:lineRule="auto"/>
              <w:ind w:left="-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5670" w:type="dxa"/>
          </w:tcPr>
          <w:p w:rsidR="00840945" w:rsidRPr="006778CD" w:rsidRDefault="00840945" w:rsidP="00840945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  <w:bCs/>
              </w:rPr>
              <w:t>Ze stabilizatorem fabrycznym osi przedniej, tylnej lub  inne rozwiązania konstrukcyjne którym stabilizacja toru jazdy, precyzja prowadzenia, komfort jazdy, oraz bezpieczeństwo zostały uzyskane przez inne rozwiązania konstrukcyjne niż stabilizator osi tylnej – wzmocnione.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1E4368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Default="00840945" w:rsidP="00840945">
            <w:pPr>
              <w:spacing w:after="67" w:line="360" w:lineRule="auto"/>
              <w:ind w:left="-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5670" w:type="dxa"/>
          </w:tcPr>
          <w:p w:rsidR="00840945" w:rsidRPr="002C7D4D" w:rsidRDefault="00840945" w:rsidP="00840945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BC42CA">
              <w:rPr>
                <w:rFonts w:ascii="Arial" w:eastAsia="Times New Roman" w:hAnsi="Arial" w:cs="Arial"/>
              </w:rPr>
              <w:t>Regulacja kolumny kierowniczej w płaszczyznach: góra – dół i przód – tył.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1E4368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Default="00840945" w:rsidP="00840945">
            <w:pPr>
              <w:spacing w:after="67" w:line="360" w:lineRule="auto"/>
              <w:ind w:left="-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</w:t>
            </w: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BC42CA">
              <w:rPr>
                <w:rFonts w:ascii="Arial" w:eastAsia="Times New Roman" w:hAnsi="Arial" w:cs="Arial"/>
              </w:rPr>
              <w:t>Wspomaganie układu kierowniczego.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rodzaj wspomagania (elektryczne, </w:t>
            </w:r>
            <w:r>
              <w:rPr>
                <w:rFonts w:ascii="Arial" w:hAnsi="Arial" w:cs="Arial"/>
              </w:rPr>
              <w:lastRenderedPageBreak/>
              <w:t>hydrauliczne, pneumatyczne)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1E4368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Default="00840945" w:rsidP="00840945">
            <w:pPr>
              <w:spacing w:after="67" w:line="360" w:lineRule="auto"/>
              <w:ind w:left="-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</w:t>
            </w:r>
          </w:p>
        </w:tc>
        <w:tc>
          <w:tcPr>
            <w:tcW w:w="5670" w:type="dxa"/>
          </w:tcPr>
          <w:p w:rsidR="00840945" w:rsidRPr="003B0509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color w:val="00B050"/>
              </w:rPr>
            </w:pPr>
            <w:r>
              <w:rPr>
                <w:rFonts w:ascii="Arial" w:eastAsia="Times New Roman" w:hAnsi="Arial" w:cs="Arial"/>
              </w:rPr>
              <w:t>Układ powinien</w:t>
            </w:r>
            <w:r w:rsidRPr="002C7D4D">
              <w:rPr>
                <w:rFonts w:ascii="Arial" w:eastAsia="Times New Roman" w:hAnsi="Arial" w:cs="Arial"/>
              </w:rPr>
              <w:t xml:space="preserve"> spełniać wymagania jak dla ambulansów typu B zgodnie z normą </w:t>
            </w:r>
            <w:r w:rsidRPr="002C7D4D">
              <w:rPr>
                <w:rFonts w:ascii="Arial" w:eastAsia="Times New Roman" w:hAnsi="Arial" w:cs="Arial"/>
                <w:bCs/>
              </w:rPr>
              <w:t>PN-EN 1789: 2021-02.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1E4368">
        <w:trPr>
          <w:trHeight w:val="85"/>
        </w:trPr>
        <w:tc>
          <w:tcPr>
            <w:tcW w:w="14737" w:type="dxa"/>
            <w:gridSpan w:val="6"/>
          </w:tcPr>
          <w:p w:rsidR="00840945" w:rsidRPr="006778CD" w:rsidRDefault="00840945" w:rsidP="00840945">
            <w:pPr>
              <w:spacing w:line="280" w:lineRule="auto"/>
              <w:ind w:left="14" w:right="65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UKŁAD HAMULCOWY</w:t>
            </w:r>
          </w:p>
        </w:tc>
        <w:tc>
          <w:tcPr>
            <w:tcW w:w="1275" w:type="dxa"/>
          </w:tcPr>
          <w:p w:rsidR="00840945" w:rsidRPr="006778CD" w:rsidRDefault="00840945" w:rsidP="00840945"/>
        </w:tc>
        <w:tc>
          <w:tcPr>
            <w:tcW w:w="1275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</w:tr>
      <w:tr w:rsidR="00840945" w:rsidRPr="006778CD" w:rsidTr="001E4368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8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Hamulce tarczowe obu osi pojazdu we wszystkich kołach, przednie tarcze wentylowane, korektor siły hamowania w zale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no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ci od obci</w:t>
            </w:r>
            <w:r w:rsidRPr="002C7D4D">
              <w:rPr>
                <w:rFonts w:ascii="Arial" w:eastAsia="TimesNewRoman" w:hAnsi="Arial" w:cs="Arial"/>
              </w:rPr>
              <w:t>ąż</w:t>
            </w:r>
            <w:r w:rsidRPr="002C7D4D">
              <w:rPr>
                <w:rFonts w:ascii="Arial" w:eastAsia="Times New Roman" w:hAnsi="Arial" w:cs="Arial"/>
              </w:rPr>
              <w:t>enia, kontrolka krytycznej grubo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ci okładzin, ze wspomaganiem. Dopuszczalne jest stosowanie sygnalizacji informującej o usterce układu hamulcowego, uwzględniającej parametr dotyczący grubość okładzin.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367311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8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Z układem zapobiegaj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cym blokowaniu kół podczas hamowania.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367311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8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Elektroniczny</w:t>
            </w:r>
            <w:r>
              <w:rPr>
                <w:rFonts w:ascii="Arial" w:eastAsia="Times New Roman" w:hAnsi="Arial" w:cs="Arial"/>
              </w:rPr>
              <w:t xml:space="preserve"> system podziału siły hamowania </w:t>
            </w:r>
            <w:r w:rsidRPr="00BC42CA">
              <w:rPr>
                <w:rFonts w:ascii="Arial" w:eastAsia="Times New Roman" w:hAnsi="Arial" w:cs="Arial"/>
              </w:rPr>
              <w:t>na przednią i tylną oś.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367311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8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Układ hamulca pomocniczego postojowego.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367311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8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Układ hamulcowy z systemem wspomagania nagłego hamowania.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367311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8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Układ powinien</w:t>
            </w:r>
            <w:r w:rsidRPr="002C7D4D">
              <w:rPr>
                <w:rFonts w:ascii="Arial" w:eastAsia="Times New Roman" w:hAnsi="Arial" w:cs="Arial"/>
              </w:rPr>
              <w:t xml:space="preserve"> spełniać wymagania jak dla ambulansów typu B zgodnie z normą </w:t>
            </w:r>
            <w:r w:rsidRPr="002C7D4D">
              <w:rPr>
                <w:rFonts w:ascii="Arial" w:eastAsia="Times New Roman" w:hAnsi="Arial" w:cs="Arial"/>
                <w:bCs/>
              </w:rPr>
              <w:t>PN-EN 1789: 2021-02.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367311">
        <w:trPr>
          <w:trHeight w:val="85"/>
        </w:trPr>
        <w:tc>
          <w:tcPr>
            <w:tcW w:w="14737" w:type="dxa"/>
            <w:gridSpan w:val="6"/>
          </w:tcPr>
          <w:p w:rsidR="00840945" w:rsidRPr="006778CD" w:rsidRDefault="00840945" w:rsidP="00840945">
            <w:pPr>
              <w:spacing w:line="280" w:lineRule="auto"/>
              <w:ind w:left="14" w:right="65"/>
              <w:jc w:val="center"/>
              <w:rPr>
                <w:rFonts w:ascii="Arial" w:hAnsi="Arial" w:cs="Arial"/>
              </w:rPr>
            </w:pPr>
            <w:r w:rsidRPr="002C7D4D">
              <w:rPr>
                <w:rFonts w:ascii="Arial" w:eastAsia="Arial" w:hAnsi="Arial" w:cs="Arial"/>
                <w:b/>
                <w:bCs/>
              </w:rPr>
              <w:t>WYPOSA</w:t>
            </w:r>
            <w:r w:rsidRPr="002C7D4D">
              <w:rPr>
                <w:rFonts w:ascii="Arial" w:eastAsia="Arial" w:hAnsi="Arial" w:cs="Arial"/>
                <w:b/>
              </w:rPr>
              <w:t>Ż</w:t>
            </w:r>
            <w:r w:rsidRPr="002C7D4D">
              <w:rPr>
                <w:rFonts w:ascii="Arial" w:eastAsia="Arial" w:hAnsi="Arial" w:cs="Arial"/>
                <w:b/>
                <w:bCs/>
              </w:rPr>
              <w:t xml:space="preserve">ENIE W </w:t>
            </w:r>
            <w:r w:rsidRPr="002C7D4D">
              <w:rPr>
                <w:rFonts w:ascii="Arial" w:eastAsia="Arial" w:hAnsi="Arial" w:cs="Arial"/>
                <w:b/>
              </w:rPr>
              <w:t>Ś</w:t>
            </w:r>
            <w:r w:rsidRPr="002C7D4D">
              <w:rPr>
                <w:rFonts w:ascii="Arial" w:eastAsia="Arial" w:hAnsi="Arial" w:cs="Arial"/>
                <w:b/>
                <w:bCs/>
              </w:rPr>
              <w:t>RODKI Ł</w:t>
            </w:r>
            <w:r w:rsidRPr="002C7D4D">
              <w:rPr>
                <w:rFonts w:ascii="Arial" w:eastAsia="Arial" w:hAnsi="Arial" w:cs="Arial"/>
                <w:b/>
              </w:rPr>
              <w:t>Ą</w:t>
            </w:r>
            <w:r w:rsidRPr="002C7D4D">
              <w:rPr>
                <w:rFonts w:ascii="Arial" w:eastAsia="Arial" w:hAnsi="Arial" w:cs="Arial"/>
                <w:b/>
                <w:bCs/>
              </w:rPr>
              <w:t>CZNO</w:t>
            </w:r>
            <w:r w:rsidRPr="002C7D4D">
              <w:rPr>
                <w:rFonts w:ascii="Arial" w:eastAsia="Arial" w:hAnsi="Arial" w:cs="Arial"/>
                <w:b/>
              </w:rPr>
              <w:t>Ś</w:t>
            </w:r>
            <w:r w:rsidRPr="002C7D4D">
              <w:rPr>
                <w:rFonts w:ascii="Arial" w:eastAsia="Arial" w:hAnsi="Arial" w:cs="Arial"/>
                <w:b/>
                <w:bCs/>
              </w:rPr>
              <w:t>CI</w:t>
            </w:r>
          </w:p>
        </w:tc>
        <w:tc>
          <w:tcPr>
            <w:tcW w:w="1275" w:type="dxa"/>
          </w:tcPr>
          <w:p w:rsidR="00840945" w:rsidRPr="006778CD" w:rsidRDefault="00840945" w:rsidP="00840945"/>
        </w:tc>
        <w:tc>
          <w:tcPr>
            <w:tcW w:w="1275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</w:tr>
      <w:tr w:rsidR="00840945" w:rsidRPr="006778CD" w:rsidTr="002E71AB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9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W przedziale kierowcy zamontowany radiotelefon typu Motorola GM360 wraz z przewodami zasilającymi (12V) zabezpieczonymi przed zwarciem z anteną na dachu.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2E71AB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9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Zainstalowany w przedziale medycznym głośnik z wyłącznikiem (przy głośniku) z instalacją doprowadzoną </w:t>
            </w:r>
            <w:r w:rsidRPr="002C7D4D">
              <w:rPr>
                <w:rFonts w:ascii="Arial" w:eastAsia="Times New Roman" w:hAnsi="Arial" w:cs="Arial"/>
              </w:rPr>
              <w:lastRenderedPageBreak/>
              <w:t>do radiotelefonu, zakończona wtykiem akcesoryjnym kompatybilnym z radiotelefonem.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2E71AB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9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Instalacja zasilająca do stacji dokującej 12V/15 A doprowadzona do miejsca zamontowanej stacji dokującej ADK07F wskazanej przez zamawiającego zakończona gniazdem 12V typu </w:t>
            </w:r>
            <w:proofErr w:type="spellStart"/>
            <w:r w:rsidRPr="002C7D4D">
              <w:rPr>
                <w:rFonts w:ascii="Arial" w:eastAsia="Times New Roman" w:hAnsi="Arial" w:cs="Arial"/>
              </w:rPr>
              <w:t>zapalniczkowego</w:t>
            </w:r>
            <w:proofErr w:type="spellEnd"/>
            <w:r w:rsidRPr="002C7D4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2E71AB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29"/>
              </w:numPr>
              <w:spacing w:after="67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Zamocowana na dachu ambulansu antena GSM (zabezpieczona przed złamaniem) z przewodem doprowadzonym do miejsca zamontowanej stacji dokującej ADK07F wskazanej przez zamawiającego.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2E71AB">
        <w:trPr>
          <w:trHeight w:val="85"/>
        </w:trPr>
        <w:tc>
          <w:tcPr>
            <w:tcW w:w="14737" w:type="dxa"/>
            <w:gridSpan w:val="6"/>
          </w:tcPr>
          <w:p w:rsidR="00840945" w:rsidRPr="006778CD" w:rsidRDefault="00840945" w:rsidP="00840945">
            <w:pPr>
              <w:spacing w:line="280" w:lineRule="auto"/>
              <w:ind w:left="14" w:right="65"/>
              <w:jc w:val="center"/>
              <w:rPr>
                <w:rFonts w:ascii="Arial" w:hAnsi="Arial" w:cs="Arial"/>
              </w:rPr>
            </w:pPr>
            <w:r w:rsidRPr="002C7D4D">
              <w:rPr>
                <w:rFonts w:ascii="Arial" w:eastAsia="Arial" w:hAnsi="Arial" w:cs="Arial"/>
                <w:b/>
                <w:bCs/>
              </w:rPr>
              <w:t>DODATKOWE WYPOSAŻENIE SPECJALNE</w:t>
            </w:r>
          </w:p>
        </w:tc>
        <w:tc>
          <w:tcPr>
            <w:tcW w:w="1275" w:type="dxa"/>
          </w:tcPr>
          <w:p w:rsidR="00840945" w:rsidRPr="006778CD" w:rsidRDefault="00840945" w:rsidP="00840945"/>
        </w:tc>
        <w:tc>
          <w:tcPr>
            <w:tcW w:w="1275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</w:tr>
      <w:tr w:rsidR="00840945" w:rsidRPr="006778CD" w:rsidTr="002E71AB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6778CD" w:rsidRDefault="00840945" w:rsidP="00840945">
            <w:pPr>
              <w:spacing w:after="67" w:line="360" w:lineRule="auto"/>
              <w:ind w:left="-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</w:t>
            </w: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Mocowania broni typu 5,56 mm karabinek MINI BERYL w wersji „C” z kolbą teleskopową składaną (wyłączone z wymogu zgodności z normą </w:t>
            </w:r>
            <w:r w:rsidRPr="002C7D4D">
              <w:rPr>
                <w:rFonts w:ascii="Arial" w:eastAsia="Times New Roman" w:hAnsi="Arial" w:cs="Arial"/>
                <w:bCs/>
              </w:rPr>
              <w:t>PN-EN 1789: 2021-02</w:t>
            </w:r>
            <w:r w:rsidRPr="002C7D4D">
              <w:rPr>
                <w:rFonts w:ascii="Arial" w:eastAsia="Times New Roman" w:hAnsi="Arial" w:cs="Arial"/>
              </w:rPr>
              <w:t>):</w:t>
            </w:r>
          </w:p>
          <w:p w:rsidR="00840945" w:rsidRDefault="00840945" w:rsidP="00840945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jeden uchwyt w przedziale kierowcy.</w:t>
            </w:r>
          </w:p>
          <w:p w:rsidR="00840945" w:rsidRPr="006778CD" w:rsidRDefault="00840945" w:rsidP="00840945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</w:t>
            </w:r>
            <w:r w:rsidRPr="002C7D4D">
              <w:rPr>
                <w:rFonts w:ascii="Arial" w:eastAsia="Times New Roman" w:hAnsi="Arial" w:cs="Arial"/>
              </w:rPr>
              <w:t>eden uchwyt w przedniej części przedziału medycznego.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14737" w:type="dxa"/>
            <w:gridSpan w:val="6"/>
          </w:tcPr>
          <w:p w:rsidR="00840945" w:rsidRPr="006778CD" w:rsidRDefault="00840945" w:rsidP="00840945">
            <w:pPr>
              <w:spacing w:line="280" w:lineRule="auto"/>
              <w:ind w:left="14" w:right="65"/>
              <w:jc w:val="center"/>
              <w:rPr>
                <w:rFonts w:ascii="Arial" w:hAnsi="Arial" w:cs="Arial"/>
              </w:rPr>
            </w:pPr>
            <w:r w:rsidRPr="002C7D4D">
              <w:rPr>
                <w:rFonts w:ascii="Arial" w:eastAsia="Times New Roman" w:hAnsi="Arial" w:cs="Arial"/>
                <w:b/>
                <w:bCs/>
              </w:rPr>
              <w:t>INSTALACJA ELEKTRYCZNA</w:t>
            </w:r>
          </w:p>
        </w:tc>
      </w:tr>
      <w:tr w:rsidR="00840945" w:rsidRPr="006778CD" w:rsidTr="000C527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30"/>
              </w:numPr>
              <w:spacing w:after="67" w:line="360" w:lineRule="auto"/>
              <w:ind w:left="-12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Fabryczny alternator zapewniaj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cy moc min. 180 A ładowania akumulatorów oraz zasilania wszystkich odbiorników.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moc alternatora w A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0C527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30"/>
              </w:numPr>
              <w:spacing w:after="67" w:line="360" w:lineRule="auto"/>
              <w:ind w:left="-12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2 akumulatory spełniające wymogi dla ambulansu typu B określone w pkt. 4.2.3 normy </w:t>
            </w:r>
            <w:r w:rsidRPr="002C7D4D">
              <w:rPr>
                <w:rFonts w:ascii="Arial" w:eastAsia="Times New Roman" w:hAnsi="Arial" w:cs="Arial"/>
                <w:bCs/>
              </w:rPr>
              <w:t xml:space="preserve">PN-EN 1789: 2021-02 </w:t>
            </w:r>
            <w:r w:rsidRPr="002C7D4D">
              <w:rPr>
                <w:rFonts w:ascii="Arial" w:eastAsia="Times New Roman" w:hAnsi="Arial" w:cs="Arial"/>
              </w:rPr>
              <w:t>o ł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cznej pojemno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ci nie mniejszej ni</w:t>
            </w:r>
            <w:r w:rsidRPr="002C7D4D">
              <w:rPr>
                <w:rFonts w:ascii="Arial" w:eastAsia="TimesNewRoman" w:hAnsi="Arial" w:cs="Arial"/>
              </w:rPr>
              <w:t xml:space="preserve">ż </w:t>
            </w:r>
            <w:r w:rsidRPr="002C7D4D">
              <w:rPr>
                <w:rFonts w:ascii="Arial" w:eastAsia="Times New Roman" w:hAnsi="Arial" w:cs="Arial"/>
              </w:rPr>
              <w:t>180 Ah, zapewniające zasilanie urządzeń medycznych i pozostałych odbiorników pr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du nawet przy krótkotrwałym wył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czeniu silnika.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Podac</w:t>
            </w:r>
            <w:proofErr w:type="spellEnd"/>
            <w:r>
              <w:rPr>
                <w:rFonts w:ascii="Arial" w:hAnsi="Arial" w:cs="Arial"/>
              </w:rPr>
              <w:t xml:space="preserve"> łączną pojemność akumulatorów w Ah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0C527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30"/>
              </w:numPr>
              <w:spacing w:after="67" w:line="360" w:lineRule="auto"/>
              <w:ind w:left="-12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Instalacja dla napi</w:t>
            </w:r>
            <w:r w:rsidRPr="002C7D4D">
              <w:rPr>
                <w:rFonts w:ascii="Arial" w:eastAsia="TimesNewRoman" w:hAnsi="Arial" w:cs="Arial"/>
              </w:rPr>
              <w:t>ę</w:t>
            </w:r>
            <w:r w:rsidRPr="002C7D4D">
              <w:rPr>
                <w:rFonts w:ascii="Arial" w:eastAsia="Times New Roman" w:hAnsi="Arial" w:cs="Arial"/>
              </w:rPr>
              <w:t>cia 230 V w kompletacji: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lastRenderedPageBreak/>
              <w:t>minimum 2 gniazda poboru pr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du w przedziale medycznym zasilane z gniazda umieszczonego na zewn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trz;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zabezpieczenie przed uruchomieniem silnika przy podł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czonym zasilaniu 230 V;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wyłącznik przeciwporażeniowy;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układ prostowniczy służący do ładowania akumulatorów działający przy podłączonej instalacji 230 V;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2 przewody zasilania ze</w:t>
            </w:r>
            <w:r>
              <w:rPr>
                <w:rFonts w:ascii="Arial" w:eastAsia="Times New Roman" w:hAnsi="Arial" w:cs="Arial"/>
              </w:rPr>
              <w:t xml:space="preserve">wnętrznego 230V </w:t>
            </w:r>
            <w:r>
              <w:rPr>
                <w:rFonts w:ascii="Arial" w:eastAsia="Times New Roman" w:hAnsi="Arial" w:cs="Arial"/>
              </w:rPr>
              <w:br/>
            </w:r>
            <w:r w:rsidRPr="002C7D4D">
              <w:rPr>
                <w:rFonts w:ascii="Arial" w:eastAsia="Times New Roman" w:hAnsi="Arial" w:cs="Arial"/>
              </w:rPr>
              <w:t>o długości min. 5m z wtykami spełniającymi normę IP44.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Przetwornica napięcia 12V/230V o mocy min. </w:t>
            </w:r>
            <w:r>
              <w:rPr>
                <w:rFonts w:ascii="Arial" w:eastAsia="Times New Roman" w:hAnsi="Arial" w:cs="Arial"/>
              </w:rPr>
              <w:br/>
            </w:r>
            <w:r w:rsidRPr="002C7D4D">
              <w:rPr>
                <w:rFonts w:ascii="Arial" w:eastAsia="Times New Roman" w:hAnsi="Arial" w:cs="Arial"/>
              </w:rPr>
              <w:t>2 kW z 2 gniazdami poboru prądu, nie zakłócająca pracy urządzeń elektronicznych.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Podać ilość gniazd 230V</w:t>
            </w: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moc przetwornicy </w:t>
            </w:r>
            <w:r>
              <w:rPr>
                <w:rFonts w:ascii="Arial" w:hAnsi="Arial" w:cs="Arial"/>
              </w:rPr>
              <w:br/>
              <w:t>w kW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0C527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30"/>
              </w:numPr>
              <w:spacing w:after="67" w:line="360" w:lineRule="auto"/>
              <w:ind w:left="-12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Instalacja dla napi</w:t>
            </w:r>
            <w:r w:rsidRPr="002C7D4D">
              <w:rPr>
                <w:rFonts w:ascii="Arial" w:eastAsia="TimesNewRoman" w:hAnsi="Arial" w:cs="Arial"/>
              </w:rPr>
              <w:t>ę</w:t>
            </w:r>
            <w:r w:rsidRPr="002C7D4D">
              <w:rPr>
                <w:rFonts w:ascii="Arial" w:eastAsia="Times New Roman" w:hAnsi="Arial" w:cs="Arial"/>
              </w:rPr>
              <w:t>cia 12 V i 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wietlenie przedziału medycznego:</w:t>
            </w:r>
          </w:p>
          <w:p w:rsidR="00840945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840945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840945" w:rsidRPr="002C7D4D" w:rsidRDefault="00840945" w:rsidP="00840945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powinna posiada</w:t>
            </w:r>
            <w:r w:rsidRPr="002C7D4D">
              <w:rPr>
                <w:rFonts w:ascii="Arial" w:eastAsia="TimesNewRoman" w:hAnsi="Arial" w:cs="Arial"/>
              </w:rPr>
              <w:t>ć, co</w:t>
            </w:r>
            <w:r w:rsidRPr="002C7D4D">
              <w:rPr>
                <w:rFonts w:ascii="Arial" w:eastAsia="Times New Roman" w:hAnsi="Arial" w:cs="Arial"/>
              </w:rPr>
              <w:t xml:space="preserve"> najmniej 4 gniazda 12 V zabezpieczone przed zabrudzeniem/zalaniem wyposa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one we wtyki poboru pr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 xml:space="preserve">du umiejscowione na lewej 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cianie;</w:t>
            </w:r>
          </w:p>
          <w:p w:rsidR="00840945" w:rsidRDefault="00840945" w:rsidP="00840945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powinna posiada</w:t>
            </w:r>
            <w:r w:rsidRPr="002C7D4D">
              <w:rPr>
                <w:rFonts w:ascii="Arial" w:eastAsia="TimesNewRoman" w:hAnsi="Arial" w:cs="Arial"/>
              </w:rPr>
              <w:t xml:space="preserve">ć </w:t>
            </w:r>
            <w:r w:rsidRPr="002C7D4D">
              <w:rPr>
                <w:rFonts w:ascii="Arial" w:eastAsia="Times New Roman" w:hAnsi="Arial" w:cs="Arial"/>
              </w:rPr>
              <w:t>minimum 6 punktów 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wietlenia rozproszonego;</w:t>
            </w:r>
          </w:p>
          <w:p w:rsidR="00840945" w:rsidRDefault="00840945" w:rsidP="00840945">
            <w:pPr>
              <w:widowControl w:val="0"/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840945" w:rsidRPr="002C7D4D" w:rsidRDefault="00840945" w:rsidP="00840945">
            <w:pPr>
              <w:widowControl w:val="0"/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840945" w:rsidRPr="002C7D4D" w:rsidRDefault="00840945" w:rsidP="00840945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powinna posiada</w:t>
            </w:r>
            <w:r w:rsidRPr="002C7D4D">
              <w:rPr>
                <w:rFonts w:ascii="Arial" w:eastAsia="TimesNewRoman" w:hAnsi="Arial" w:cs="Arial"/>
              </w:rPr>
              <w:t xml:space="preserve">ć </w:t>
            </w:r>
            <w:r w:rsidRPr="002C7D4D">
              <w:rPr>
                <w:rFonts w:ascii="Arial" w:eastAsia="Times New Roman" w:hAnsi="Arial" w:cs="Arial"/>
              </w:rPr>
              <w:t>minimum 2 punkty 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wietlenia halogenowego z regulacj</w:t>
            </w:r>
            <w:r w:rsidRPr="002C7D4D">
              <w:rPr>
                <w:rFonts w:ascii="Arial" w:eastAsia="TimesNewRoman" w:hAnsi="Arial" w:cs="Arial"/>
              </w:rPr>
              <w:t xml:space="preserve">ą </w:t>
            </w:r>
            <w:r w:rsidRPr="002C7D4D">
              <w:rPr>
                <w:rFonts w:ascii="Arial" w:eastAsia="Times New Roman" w:hAnsi="Arial" w:cs="Arial"/>
              </w:rPr>
              <w:t>k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ta umieszczone nad noszami;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wietlenie halogenowe blatu roboczego – minimum 1 punkt;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bezpieczniki zabezpieczaj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 xml:space="preserve">ce odbiorniki </w:t>
            </w:r>
            <w:r>
              <w:rPr>
                <w:rFonts w:ascii="Arial" w:eastAsia="Times New Roman" w:hAnsi="Arial" w:cs="Arial"/>
              </w:rPr>
              <w:br/>
            </w:r>
            <w:r w:rsidRPr="002C7D4D">
              <w:rPr>
                <w:rFonts w:ascii="Arial" w:eastAsia="Times New Roman" w:hAnsi="Arial" w:cs="Arial"/>
              </w:rPr>
              <w:t>w przedziale medycznym.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Przedstawić wizualizację oświetlenia oraz schemat rozmieszczenia gniazd</w:t>
            </w: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ilość gniazd 12V</w:t>
            </w: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ilość punktów </w:t>
            </w:r>
            <w:r>
              <w:rPr>
                <w:rFonts w:ascii="Arial" w:hAnsi="Arial" w:cs="Arial"/>
              </w:rPr>
              <w:lastRenderedPageBreak/>
              <w:t>oświetlenia rozproszonego</w:t>
            </w:r>
          </w:p>
          <w:p w:rsidR="00840945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ilość punktów oświetlenia halogenowego</w:t>
            </w: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0C527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30"/>
              </w:numPr>
              <w:spacing w:after="67" w:line="360" w:lineRule="auto"/>
              <w:ind w:left="-12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wietlenie specjalne: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beforeLines="40" w:before="96" w:line="276" w:lineRule="auto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reflektory zewn</w:t>
            </w:r>
            <w:r w:rsidRPr="002C7D4D">
              <w:rPr>
                <w:rFonts w:ascii="Arial" w:eastAsia="TimesNewRoman" w:hAnsi="Arial" w:cs="Arial"/>
              </w:rPr>
              <w:t>ę</w:t>
            </w:r>
            <w:r w:rsidRPr="002C7D4D">
              <w:rPr>
                <w:rFonts w:ascii="Arial" w:eastAsia="Times New Roman" w:hAnsi="Arial" w:cs="Arial"/>
              </w:rPr>
              <w:t xml:space="preserve">trzne z trzech stron pojazdu ze 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wiatłem rozproszonym do 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wietlenia miejsca akcji, po 2 z ka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dej strony z mo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liwo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ci</w:t>
            </w:r>
            <w:r w:rsidRPr="002C7D4D">
              <w:rPr>
                <w:rFonts w:ascii="Arial" w:eastAsia="TimesNewRoman" w:hAnsi="Arial" w:cs="Arial"/>
              </w:rPr>
              <w:t xml:space="preserve">ą </w:t>
            </w:r>
            <w:r w:rsidRPr="002C7D4D">
              <w:rPr>
                <w:rFonts w:ascii="Arial" w:eastAsia="Times New Roman" w:hAnsi="Arial" w:cs="Arial"/>
              </w:rPr>
              <w:t>wł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czania/wył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czania z kabiny kierowcy.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0C527C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30"/>
              </w:numPr>
              <w:spacing w:after="67" w:line="360" w:lineRule="auto"/>
              <w:ind w:left="-12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Instalacja dla napięcia 12 V przedziału kierowcy.</w:t>
            </w:r>
          </w:p>
          <w:p w:rsidR="00840945" w:rsidRDefault="00840945" w:rsidP="00840945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powinna posiadać, co najmniej 2</w:t>
            </w:r>
            <w:r>
              <w:rPr>
                <w:rFonts w:ascii="Arial" w:eastAsia="Times New Roman" w:hAnsi="Arial" w:cs="Arial"/>
              </w:rPr>
              <w:t xml:space="preserve"> (dwa)</w:t>
            </w:r>
            <w:r w:rsidRPr="002C7D4D">
              <w:rPr>
                <w:rFonts w:ascii="Arial" w:eastAsia="Times New Roman" w:hAnsi="Arial" w:cs="Arial"/>
              </w:rPr>
              <w:t xml:space="preserve"> gniazda 12 V zapalniczki zabezpieczone przed zabrudzeniem/zalaniem umiejscowione w desce rozdzielczej lub pod nią.</w:t>
            </w:r>
          </w:p>
          <w:p w:rsidR="00840945" w:rsidRPr="002C7D4D" w:rsidRDefault="00840945" w:rsidP="00840945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</w:rPr>
            </w:pPr>
            <w:r w:rsidRPr="0063244E">
              <w:rPr>
                <w:rFonts w:ascii="Arial" w:eastAsia="Times New Roman" w:hAnsi="Arial" w:cs="Arial"/>
                <w:bCs/>
              </w:rPr>
              <w:t xml:space="preserve">powinna posiadać co najmniej 2 (dwa) gniazda USB </w:t>
            </w:r>
            <w:r w:rsidRPr="0063244E">
              <w:rPr>
                <w:rFonts w:ascii="Arial" w:eastAsia="Times New Roman" w:hAnsi="Arial" w:cs="Arial"/>
              </w:rPr>
              <w:t>zabezpieczone przed zabrudzeniem/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3244E">
              <w:rPr>
                <w:rFonts w:ascii="Arial" w:eastAsia="Times New Roman" w:hAnsi="Arial" w:cs="Arial"/>
              </w:rPr>
              <w:t>zalaniem umiejscowione w desce rozdzielczej.</w:t>
            </w:r>
          </w:p>
        </w:tc>
        <w:tc>
          <w:tcPr>
            <w:tcW w:w="2127" w:type="dxa"/>
            <w:vAlign w:val="center"/>
          </w:tcPr>
          <w:p w:rsidR="00840945" w:rsidRPr="00BB05F7" w:rsidRDefault="00840945" w:rsidP="0084094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  <w:tr w:rsidR="00840945" w:rsidRPr="006778CD" w:rsidTr="00840945">
        <w:trPr>
          <w:gridAfter w:val="2"/>
          <w:wAfter w:w="2550" w:type="dxa"/>
          <w:trHeight w:val="85"/>
        </w:trPr>
        <w:tc>
          <w:tcPr>
            <w:tcW w:w="562" w:type="dxa"/>
          </w:tcPr>
          <w:p w:rsidR="00840945" w:rsidRPr="00000450" w:rsidRDefault="00840945" w:rsidP="00840945">
            <w:pPr>
              <w:pStyle w:val="Akapitzlist"/>
              <w:numPr>
                <w:ilvl w:val="0"/>
                <w:numId w:val="30"/>
              </w:numPr>
              <w:spacing w:after="67" w:line="360" w:lineRule="auto"/>
              <w:ind w:left="-12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40945" w:rsidRPr="002C7D4D" w:rsidRDefault="00840945" w:rsidP="00840945">
            <w:pPr>
              <w:tabs>
                <w:tab w:val="left" w:pos="426"/>
              </w:tabs>
              <w:autoSpaceDE w:val="0"/>
              <w:spacing w:beforeLines="40" w:before="96" w:line="276" w:lineRule="auto"/>
              <w:jc w:val="both"/>
              <w:rPr>
                <w:rFonts w:ascii="Arial" w:eastAsia="Times New Roman" w:hAnsi="Arial" w:cs="Arial"/>
                <w:highlight w:val="magenta"/>
              </w:rPr>
            </w:pPr>
            <w:r w:rsidRPr="002C7D4D">
              <w:rPr>
                <w:rFonts w:ascii="Arial" w:eastAsia="Times New Roman" w:hAnsi="Arial" w:cs="Arial"/>
              </w:rPr>
              <w:t xml:space="preserve">Instalacja elektryczna powinna spełniać wymagania jak dla ambulansów typu B bez wyposażenia zgodnie </w:t>
            </w:r>
            <w:r>
              <w:rPr>
                <w:rFonts w:ascii="Arial" w:eastAsia="Times New Roman" w:hAnsi="Arial" w:cs="Arial"/>
              </w:rPr>
              <w:br/>
            </w:r>
            <w:r w:rsidRPr="002C7D4D">
              <w:rPr>
                <w:rFonts w:ascii="Arial" w:eastAsia="Times New Roman" w:hAnsi="Arial" w:cs="Arial"/>
              </w:rPr>
              <w:t xml:space="preserve">z normą </w:t>
            </w:r>
            <w:r w:rsidRPr="002C7D4D">
              <w:rPr>
                <w:rFonts w:ascii="Arial" w:eastAsia="Times New Roman" w:hAnsi="Arial" w:cs="Arial"/>
                <w:bCs/>
              </w:rPr>
              <w:t>PN-EN 1789: 2021-02</w:t>
            </w:r>
            <w:r w:rsidRPr="002C7D4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27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jc w:val="center"/>
              <w:rPr>
                <w:rFonts w:ascii="Arial" w:hAnsi="Arial" w:cs="Arial"/>
              </w:rPr>
            </w:pPr>
            <w:r w:rsidRPr="00BB05F7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  <w:r w:rsidRPr="00BB05F7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1984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0945" w:rsidRPr="006778CD" w:rsidRDefault="00840945" w:rsidP="00840945">
            <w:pPr>
              <w:spacing w:line="280" w:lineRule="auto"/>
              <w:ind w:left="14" w:right="65"/>
              <w:rPr>
                <w:rFonts w:ascii="Arial" w:hAnsi="Arial" w:cs="Arial"/>
              </w:rPr>
            </w:pPr>
          </w:p>
        </w:tc>
      </w:tr>
    </w:tbl>
    <w:p w:rsidR="00E676D0" w:rsidRPr="006778CD" w:rsidRDefault="00E676D0" w:rsidP="00E676D0">
      <w:pPr>
        <w:pStyle w:val="Akapitzlist"/>
        <w:spacing w:after="67" w:line="360" w:lineRule="auto"/>
        <w:ind w:left="345" w:firstLine="363"/>
        <w:jc w:val="right"/>
        <w:rPr>
          <w:rFonts w:ascii="Arial" w:hAnsi="Arial" w:cs="Arial"/>
        </w:rPr>
      </w:pPr>
      <w:bookmarkStart w:id="0" w:name="_GoBack"/>
      <w:bookmarkEnd w:id="0"/>
    </w:p>
    <w:p w:rsidR="00E626DA" w:rsidRDefault="00E626DA" w:rsidP="00E626DA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B</w:t>
      </w:r>
      <w:r w:rsidRPr="00E350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ędąc świadomym odpowiedzialności karnej za poświadczenie nieprawdy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oświadczam, że wyżej wymienione informacje są zgodne ze stanem faktycznym i parametrami oferowanego produktu.</w:t>
      </w:r>
    </w:p>
    <w:p w:rsidR="00E626DA" w:rsidRDefault="00E626DA" w:rsidP="00E626DA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626DA" w:rsidRDefault="00E626DA" w:rsidP="00E626DA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…………………….., dnia……………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</w:t>
      </w:r>
    </w:p>
    <w:p w:rsidR="00E676D0" w:rsidRPr="006778CD" w:rsidRDefault="00E676D0" w:rsidP="00E676D0">
      <w:pPr>
        <w:pStyle w:val="Akapitzlist"/>
        <w:spacing w:after="67" w:line="360" w:lineRule="auto"/>
        <w:ind w:left="345" w:firstLine="363"/>
        <w:jc w:val="right"/>
        <w:rPr>
          <w:rFonts w:ascii="Arial" w:hAnsi="Arial" w:cs="Arial"/>
        </w:rPr>
      </w:pPr>
    </w:p>
    <w:sectPr w:rsidR="00E676D0" w:rsidRPr="006778CD" w:rsidSect="0048658B">
      <w:footerReference w:type="default" r:id="rId9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0D" w:rsidRDefault="00FA3F0D" w:rsidP="00743B39">
      <w:pPr>
        <w:spacing w:after="0" w:line="240" w:lineRule="auto"/>
      </w:pPr>
      <w:r>
        <w:separator/>
      </w:r>
    </w:p>
  </w:endnote>
  <w:endnote w:type="continuationSeparator" w:id="0">
    <w:p w:rsidR="00FA3F0D" w:rsidRDefault="00FA3F0D" w:rsidP="0074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2088704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48658B" w:rsidRPr="0048658B" w:rsidRDefault="0048658B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658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865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8658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865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20</w:t>
            </w:r>
            <w:r w:rsidRPr="004865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8658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865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8658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865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22</w:t>
            </w:r>
            <w:r w:rsidRPr="004865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63CBD" w:rsidRDefault="00F63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0D" w:rsidRDefault="00FA3F0D" w:rsidP="00743B39">
      <w:pPr>
        <w:spacing w:after="0" w:line="240" w:lineRule="auto"/>
      </w:pPr>
      <w:r>
        <w:separator/>
      </w:r>
    </w:p>
  </w:footnote>
  <w:footnote w:type="continuationSeparator" w:id="0">
    <w:p w:rsidR="00FA3F0D" w:rsidRDefault="00FA3F0D" w:rsidP="00743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6A"/>
    <w:multiLevelType w:val="hybridMultilevel"/>
    <w:tmpl w:val="7D3E2346"/>
    <w:lvl w:ilvl="0" w:tplc="4498DFE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06DD"/>
    <w:multiLevelType w:val="hybridMultilevel"/>
    <w:tmpl w:val="84B0C8D2"/>
    <w:lvl w:ilvl="0" w:tplc="653418D2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029A0113"/>
    <w:multiLevelType w:val="hybridMultilevel"/>
    <w:tmpl w:val="85F44F56"/>
    <w:lvl w:ilvl="0" w:tplc="3216D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53B8"/>
    <w:multiLevelType w:val="hybridMultilevel"/>
    <w:tmpl w:val="61E0417E"/>
    <w:lvl w:ilvl="0" w:tplc="EE6420E8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46DC6"/>
    <w:multiLevelType w:val="hybridMultilevel"/>
    <w:tmpl w:val="28628468"/>
    <w:lvl w:ilvl="0" w:tplc="32EE54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3106"/>
    <w:multiLevelType w:val="hybridMultilevel"/>
    <w:tmpl w:val="E47E6104"/>
    <w:lvl w:ilvl="0" w:tplc="7D6E48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1C57"/>
    <w:multiLevelType w:val="hybridMultilevel"/>
    <w:tmpl w:val="E70C79FC"/>
    <w:lvl w:ilvl="0" w:tplc="7D6E4848">
      <w:start w:val="1"/>
      <w:numFmt w:val="decimal"/>
      <w:lvlText w:val="2.%1."/>
      <w:lvlJc w:val="left"/>
      <w:pPr>
        <w:ind w:left="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 w15:restartNumberingAfterBreak="0">
    <w:nsid w:val="236936E2"/>
    <w:multiLevelType w:val="hybridMultilevel"/>
    <w:tmpl w:val="70E46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A0AAC"/>
    <w:multiLevelType w:val="multilevel"/>
    <w:tmpl w:val="3370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976D6B"/>
    <w:multiLevelType w:val="hybridMultilevel"/>
    <w:tmpl w:val="BC7690E8"/>
    <w:lvl w:ilvl="0" w:tplc="0A104D1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6680"/>
    <w:multiLevelType w:val="hybridMultilevel"/>
    <w:tmpl w:val="26DE7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C54F6"/>
    <w:multiLevelType w:val="hybridMultilevel"/>
    <w:tmpl w:val="89529CCC"/>
    <w:lvl w:ilvl="0" w:tplc="D13A5A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A480E"/>
    <w:multiLevelType w:val="hybridMultilevel"/>
    <w:tmpl w:val="3956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F78F6"/>
    <w:multiLevelType w:val="hybridMultilevel"/>
    <w:tmpl w:val="48EA9A52"/>
    <w:lvl w:ilvl="0" w:tplc="32EE5452">
      <w:start w:val="1"/>
      <w:numFmt w:val="decimal"/>
      <w:lvlText w:val="3.%1."/>
      <w:lvlJc w:val="left"/>
      <w:pPr>
        <w:ind w:left="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4" w15:restartNumberingAfterBreak="0">
    <w:nsid w:val="4EDE610F"/>
    <w:multiLevelType w:val="hybridMultilevel"/>
    <w:tmpl w:val="7E9ED8E4"/>
    <w:lvl w:ilvl="0" w:tplc="041E618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210B"/>
    <w:multiLevelType w:val="hybridMultilevel"/>
    <w:tmpl w:val="04B4C05A"/>
    <w:lvl w:ilvl="0" w:tplc="5DBEB8F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F3A"/>
    <w:multiLevelType w:val="hybridMultilevel"/>
    <w:tmpl w:val="64349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52E4B"/>
    <w:multiLevelType w:val="hybridMultilevel"/>
    <w:tmpl w:val="6ED67AE4"/>
    <w:lvl w:ilvl="0" w:tplc="1D2A5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05AED"/>
    <w:multiLevelType w:val="hybridMultilevel"/>
    <w:tmpl w:val="1034F37A"/>
    <w:lvl w:ilvl="0" w:tplc="13C493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F783D"/>
    <w:multiLevelType w:val="hybridMultilevel"/>
    <w:tmpl w:val="2A208B64"/>
    <w:lvl w:ilvl="0" w:tplc="C19C2A32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860BD"/>
    <w:multiLevelType w:val="hybridMultilevel"/>
    <w:tmpl w:val="608681F8"/>
    <w:lvl w:ilvl="0" w:tplc="B54811E2">
      <w:start w:val="1"/>
      <w:numFmt w:val="decimal"/>
      <w:lvlText w:val="4.%1."/>
      <w:lvlJc w:val="left"/>
      <w:pPr>
        <w:ind w:left="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1" w15:restartNumberingAfterBreak="0">
    <w:nsid w:val="6C3D4108"/>
    <w:multiLevelType w:val="hybridMultilevel"/>
    <w:tmpl w:val="0D84D76E"/>
    <w:lvl w:ilvl="0" w:tplc="BF5EEB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B5587"/>
    <w:multiLevelType w:val="hybridMultilevel"/>
    <w:tmpl w:val="A83C82E6"/>
    <w:lvl w:ilvl="0" w:tplc="096A9A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F2566"/>
    <w:multiLevelType w:val="hybridMultilevel"/>
    <w:tmpl w:val="3E2EFC86"/>
    <w:lvl w:ilvl="0" w:tplc="35E26CBE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4" w15:restartNumberingAfterBreak="0">
    <w:nsid w:val="73D63120"/>
    <w:multiLevelType w:val="hybridMultilevel"/>
    <w:tmpl w:val="CAE8C776"/>
    <w:lvl w:ilvl="0" w:tplc="D534C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F6F84"/>
    <w:multiLevelType w:val="hybridMultilevel"/>
    <w:tmpl w:val="D3A4DD72"/>
    <w:lvl w:ilvl="0" w:tplc="DABE48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67E09"/>
    <w:multiLevelType w:val="hybridMultilevel"/>
    <w:tmpl w:val="CFC8D9A4"/>
    <w:lvl w:ilvl="0" w:tplc="330CD034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93974"/>
    <w:multiLevelType w:val="hybridMultilevel"/>
    <w:tmpl w:val="9B5A6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64D34"/>
    <w:multiLevelType w:val="hybridMultilevel"/>
    <w:tmpl w:val="F5149A68"/>
    <w:lvl w:ilvl="0" w:tplc="DDCECF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726A1"/>
    <w:multiLevelType w:val="hybridMultilevel"/>
    <w:tmpl w:val="BC98A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A72AA"/>
    <w:multiLevelType w:val="hybridMultilevel"/>
    <w:tmpl w:val="85F44F56"/>
    <w:lvl w:ilvl="0" w:tplc="3216D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0"/>
  </w:num>
  <w:num w:numId="4">
    <w:abstractNumId w:val="12"/>
  </w:num>
  <w:num w:numId="5">
    <w:abstractNumId w:val="30"/>
  </w:num>
  <w:num w:numId="6">
    <w:abstractNumId w:val="27"/>
  </w:num>
  <w:num w:numId="7">
    <w:abstractNumId w:val="3"/>
  </w:num>
  <w:num w:numId="8">
    <w:abstractNumId w:val="25"/>
  </w:num>
  <w:num w:numId="9">
    <w:abstractNumId w:val="11"/>
  </w:num>
  <w:num w:numId="10">
    <w:abstractNumId w:val="5"/>
  </w:num>
  <w:num w:numId="11">
    <w:abstractNumId w:val="29"/>
  </w:num>
  <w:num w:numId="12">
    <w:abstractNumId w:val="18"/>
  </w:num>
  <w:num w:numId="13">
    <w:abstractNumId w:val="2"/>
  </w:num>
  <w:num w:numId="14">
    <w:abstractNumId w:val="28"/>
  </w:num>
  <w:num w:numId="15">
    <w:abstractNumId w:val="24"/>
  </w:num>
  <w:num w:numId="16">
    <w:abstractNumId w:val="22"/>
  </w:num>
  <w:num w:numId="17">
    <w:abstractNumId w:val="21"/>
  </w:num>
  <w:num w:numId="18">
    <w:abstractNumId w:val="17"/>
  </w:num>
  <w:num w:numId="19">
    <w:abstractNumId w:val="15"/>
  </w:num>
  <w:num w:numId="20">
    <w:abstractNumId w:val="8"/>
  </w:num>
  <w:num w:numId="21">
    <w:abstractNumId w:val="7"/>
  </w:num>
  <w:num w:numId="22">
    <w:abstractNumId w:val="0"/>
  </w:num>
  <w:num w:numId="23">
    <w:abstractNumId w:val="6"/>
  </w:num>
  <w:num w:numId="24">
    <w:abstractNumId w:val="13"/>
  </w:num>
  <w:num w:numId="25">
    <w:abstractNumId w:val="20"/>
  </w:num>
  <w:num w:numId="26">
    <w:abstractNumId w:val="4"/>
  </w:num>
  <w:num w:numId="27">
    <w:abstractNumId w:val="26"/>
  </w:num>
  <w:num w:numId="28">
    <w:abstractNumId w:val="9"/>
  </w:num>
  <w:num w:numId="29">
    <w:abstractNumId w:val="14"/>
  </w:num>
  <w:num w:numId="30">
    <w:abstractNumId w:val="19"/>
  </w:num>
  <w:num w:numId="3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72"/>
    <w:rsid w:val="00000450"/>
    <w:rsid w:val="00016D52"/>
    <w:rsid w:val="00025ADC"/>
    <w:rsid w:val="00035AE7"/>
    <w:rsid w:val="00061835"/>
    <w:rsid w:val="000640D2"/>
    <w:rsid w:val="0007001C"/>
    <w:rsid w:val="00075251"/>
    <w:rsid w:val="00085919"/>
    <w:rsid w:val="000A3A87"/>
    <w:rsid w:val="000B07AF"/>
    <w:rsid w:val="000B649B"/>
    <w:rsid w:val="000E38D7"/>
    <w:rsid w:val="0012056F"/>
    <w:rsid w:val="00132BC9"/>
    <w:rsid w:val="00154694"/>
    <w:rsid w:val="001602A6"/>
    <w:rsid w:val="001715E7"/>
    <w:rsid w:val="0018589B"/>
    <w:rsid w:val="001A1C44"/>
    <w:rsid w:val="001A1C5E"/>
    <w:rsid w:val="001D4E1B"/>
    <w:rsid w:val="001D7B44"/>
    <w:rsid w:val="001E02C1"/>
    <w:rsid w:val="001E6870"/>
    <w:rsid w:val="001F32F7"/>
    <w:rsid w:val="00201CBD"/>
    <w:rsid w:val="0021056E"/>
    <w:rsid w:val="00233046"/>
    <w:rsid w:val="00254E01"/>
    <w:rsid w:val="00292764"/>
    <w:rsid w:val="0029725D"/>
    <w:rsid w:val="002C554B"/>
    <w:rsid w:val="002D2E81"/>
    <w:rsid w:val="002D301C"/>
    <w:rsid w:val="002E76EE"/>
    <w:rsid w:val="002E773C"/>
    <w:rsid w:val="00306C20"/>
    <w:rsid w:val="00315C4C"/>
    <w:rsid w:val="00322B24"/>
    <w:rsid w:val="00325D43"/>
    <w:rsid w:val="0032697F"/>
    <w:rsid w:val="00346300"/>
    <w:rsid w:val="00365067"/>
    <w:rsid w:val="0037363F"/>
    <w:rsid w:val="0038319D"/>
    <w:rsid w:val="003A54EF"/>
    <w:rsid w:val="003B0509"/>
    <w:rsid w:val="003E7316"/>
    <w:rsid w:val="00405167"/>
    <w:rsid w:val="00413B8A"/>
    <w:rsid w:val="00436431"/>
    <w:rsid w:val="00450BFD"/>
    <w:rsid w:val="00454E0F"/>
    <w:rsid w:val="00476D8B"/>
    <w:rsid w:val="0048658B"/>
    <w:rsid w:val="004A5758"/>
    <w:rsid w:val="004A610F"/>
    <w:rsid w:val="004B2597"/>
    <w:rsid w:val="004B40D6"/>
    <w:rsid w:val="004E72A8"/>
    <w:rsid w:val="004F0D1D"/>
    <w:rsid w:val="004F4DD7"/>
    <w:rsid w:val="004F5E3B"/>
    <w:rsid w:val="00503EA1"/>
    <w:rsid w:val="005245B5"/>
    <w:rsid w:val="005266D5"/>
    <w:rsid w:val="0054367D"/>
    <w:rsid w:val="005A696F"/>
    <w:rsid w:val="005C5163"/>
    <w:rsid w:val="005D4C12"/>
    <w:rsid w:val="00613722"/>
    <w:rsid w:val="0062677E"/>
    <w:rsid w:val="0063244E"/>
    <w:rsid w:val="00666E9C"/>
    <w:rsid w:val="006670A1"/>
    <w:rsid w:val="006778CD"/>
    <w:rsid w:val="00681385"/>
    <w:rsid w:val="0068360D"/>
    <w:rsid w:val="00690DDF"/>
    <w:rsid w:val="007146CB"/>
    <w:rsid w:val="0072532F"/>
    <w:rsid w:val="00734789"/>
    <w:rsid w:val="00743B39"/>
    <w:rsid w:val="007544B9"/>
    <w:rsid w:val="0076281D"/>
    <w:rsid w:val="00763288"/>
    <w:rsid w:val="00783409"/>
    <w:rsid w:val="00790437"/>
    <w:rsid w:val="007B4145"/>
    <w:rsid w:val="007B597C"/>
    <w:rsid w:val="007E2A66"/>
    <w:rsid w:val="007F13EF"/>
    <w:rsid w:val="0081677E"/>
    <w:rsid w:val="0083054C"/>
    <w:rsid w:val="00840945"/>
    <w:rsid w:val="00846FDB"/>
    <w:rsid w:val="0086105F"/>
    <w:rsid w:val="00864A51"/>
    <w:rsid w:val="00893BEE"/>
    <w:rsid w:val="008E06E1"/>
    <w:rsid w:val="00902A64"/>
    <w:rsid w:val="00917AD1"/>
    <w:rsid w:val="00930D82"/>
    <w:rsid w:val="0094273F"/>
    <w:rsid w:val="00951AE3"/>
    <w:rsid w:val="009545CB"/>
    <w:rsid w:val="00991EAE"/>
    <w:rsid w:val="009A4CFB"/>
    <w:rsid w:val="009C7E80"/>
    <w:rsid w:val="00A076AC"/>
    <w:rsid w:val="00A113FE"/>
    <w:rsid w:val="00A1524E"/>
    <w:rsid w:val="00A26C34"/>
    <w:rsid w:val="00A34033"/>
    <w:rsid w:val="00A627D2"/>
    <w:rsid w:val="00A74340"/>
    <w:rsid w:val="00A8081C"/>
    <w:rsid w:val="00A906DD"/>
    <w:rsid w:val="00A90D72"/>
    <w:rsid w:val="00A97B63"/>
    <w:rsid w:val="00AD202C"/>
    <w:rsid w:val="00AE5C86"/>
    <w:rsid w:val="00B03371"/>
    <w:rsid w:val="00B07C56"/>
    <w:rsid w:val="00B203FD"/>
    <w:rsid w:val="00B3088E"/>
    <w:rsid w:val="00B3288E"/>
    <w:rsid w:val="00B34BAF"/>
    <w:rsid w:val="00B52298"/>
    <w:rsid w:val="00B61C07"/>
    <w:rsid w:val="00B77226"/>
    <w:rsid w:val="00B93FD1"/>
    <w:rsid w:val="00B9683A"/>
    <w:rsid w:val="00BC42CA"/>
    <w:rsid w:val="00BF0E47"/>
    <w:rsid w:val="00C0529C"/>
    <w:rsid w:val="00C1706B"/>
    <w:rsid w:val="00C23D0F"/>
    <w:rsid w:val="00C24C19"/>
    <w:rsid w:val="00C324CF"/>
    <w:rsid w:val="00C40690"/>
    <w:rsid w:val="00C4484B"/>
    <w:rsid w:val="00C55968"/>
    <w:rsid w:val="00C65DBB"/>
    <w:rsid w:val="00C7522A"/>
    <w:rsid w:val="00C75C41"/>
    <w:rsid w:val="00C916A8"/>
    <w:rsid w:val="00CA4141"/>
    <w:rsid w:val="00CB45FE"/>
    <w:rsid w:val="00CB7E86"/>
    <w:rsid w:val="00CC5CC2"/>
    <w:rsid w:val="00CE3F7E"/>
    <w:rsid w:val="00D0512B"/>
    <w:rsid w:val="00D21270"/>
    <w:rsid w:val="00D27A56"/>
    <w:rsid w:val="00D33BF9"/>
    <w:rsid w:val="00D46DAC"/>
    <w:rsid w:val="00D6315B"/>
    <w:rsid w:val="00D6780F"/>
    <w:rsid w:val="00DA0099"/>
    <w:rsid w:val="00DA7403"/>
    <w:rsid w:val="00DC7C18"/>
    <w:rsid w:val="00DD62E1"/>
    <w:rsid w:val="00DF7362"/>
    <w:rsid w:val="00E059EA"/>
    <w:rsid w:val="00E118D6"/>
    <w:rsid w:val="00E32C89"/>
    <w:rsid w:val="00E335B4"/>
    <w:rsid w:val="00E3447E"/>
    <w:rsid w:val="00E626DA"/>
    <w:rsid w:val="00E676D0"/>
    <w:rsid w:val="00EA51D0"/>
    <w:rsid w:val="00EB0AA6"/>
    <w:rsid w:val="00EB0AAA"/>
    <w:rsid w:val="00EB25E6"/>
    <w:rsid w:val="00EC1850"/>
    <w:rsid w:val="00EF32B6"/>
    <w:rsid w:val="00F1548A"/>
    <w:rsid w:val="00F54DEB"/>
    <w:rsid w:val="00F559B2"/>
    <w:rsid w:val="00F63CBD"/>
    <w:rsid w:val="00F6675B"/>
    <w:rsid w:val="00F67109"/>
    <w:rsid w:val="00F85858"/>
    <w:rsid w:val="00F94476"/>
    <w:rsid w:val="00FA2F91"/>
    <w:rsid w:val="00FA3F0D"/>
    <w:rsid w:val="00FB0AE5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5B1290E-6951-4615-8A9D-BCC8DF4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545CB"/>
    <w:pPr>
      <w:ind w:left="720"/>
      <w:contextualSpacing/>
    </w:pPr>
  </w:style>
  <w:style w:type="table" w:customStyle="1" w:styleId="TableGrid">
    <w:name w:val="TableGrid"/>
    <w:rsid w:val="00954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5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C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B39"/>
  </w:style>
  <w:style w:type="paragraph" w:styleId="Stopka">
    <w:name w:val="footer"/>
    <w:basedOn w:val="Normalny"/>
    <w:link w:val="StopkaZnak"/>
    <w:uiPriority w:val="99"/>
    <w:unhideWhenUsed/>
    <w:rsid w:val="0074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B39"/>
  </w:style>
  <w:style w:type="paragraph" w:styleId="Tekstpodstawowy">
    <w:name w:val="Body Text"/>
    <w:basedOn w:val="Normalny"/>
    <w:link w:val="TekstpodstawowyZnak"/>
    <w:rsid w:val="00B7722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7226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link w:val="Akapitzlist"/>
    <w:rsid w:val="00B772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3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37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03371"/>
    <w:rPr>
      <w:vertAlign w:val="superscript"/>
    </w:rPr>
  </w:style>
  <w:style w:type="paragraph" w:styleId="Lista">
    <w:name w:val="List"/>
    <w:basedOn w:val="Tekstpodstawowy"/>
    <w:semiHidden/>
    <w:rsid w:val="00DF7362"/>
    <w:rPr>
      <w:rFonts w:cs="Tahoma"/>
      <w:lang w:val="x-none"/>
    </w:rPr>
  </w:style>
  <w:style w:type="paragraph" w:customStyle="1" w:styleId="Default">
    <w:name w:val="Default"/>
    <w:rsid w:val="002E76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7453-0EB9-4DDA-981A-08887C63DFC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9372D24-EE6D-4D9A-B585-3CA46126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22</Pages>
  <Words>3919</Words>
  <Characters>23515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Burdach Jerzy</dc:creator>
  <cp:keywords/>
  <dc:description/>
  <cp:lastModifiedBy>Bliszczyk Katarzyna </cp:lastModifiedBy>
  <cp:revision>12</cp:revision>
  <cp:lastPrinted>2021-09-22T08:46:00Z</cp:lastPrinted>
  <dcterms:created xsi:type="dcterms:W3CDTF">2021-08-31T15:38:00Z</dcterms:created>
  <dcterms:modified xsi:type="dcterms:W3CDTF">2021-09-22T09:02:00Z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48524925-f599-4002-9558-5b0e004589f8</vt:lpwstr>
  </property>
  <property fmtid="{D5CDD505-2E9C-101B-9397-08002B2CF9AE}" pid="3" name="bjSaver">
    <vt:lpwstr>WwhcP9ZQ4cbIGndRc2FcuxkhV1Dtip/7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