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3F4E6" w14:textId="69D0F403" w:rsidR="00BF2B79" w:rsidRPr="000238AA" w:rsidRDefault="000238AA" w:rsidP="00BF2B79">
      <w:pPr>
        <w:widowControl w:val="0"/>
        <w:suppressAutoHyphens/>
        <w:spacing w:after="0" w:line="240" w:lineRule="auto"/>
        <w:ind w:firstLine="1134"/>
        <w:rPr>
          <w:rFonts w:ascii="Arial" w:eastAsia="Times New Roman" w:hAnsi="Arial" w:cs="Arial"/>
          <w:b/>
          <w:sz w:val="20"/>
          <w:szCs w:val="20"/>
          <w:lang w:eastAsia="zh-CN"/>
        </w:rPr>
      </w:pPr>
      <w:bookmarkStart w:id="0" w:name="_Hlk82511814"/>
      <w:r w:rsidRPr="000238AA">
        <w:rPr>
          <w:rFonts w:ascii="Arial" w:eastAsia="Times New Roman" w:hAnsi="Arial" w:cs="Arial"/>
          <w:b/>
          <w:bCs/>
          <w:sz w:val="24"/>
          <w:szCs w:val="24"/>
        </w:rPr>
        <w:t>IZ.271.17</w:t>
      </w:r>
      <w:r w:rsidR="00BF2B79" w:rsidRPr="000238AA">
        <w:rPr>
          <w:rFonts w:ascii="Arial" w:eastAsia="Times New Roman" w:hAnsi="Arial" w:cs="Arial"/>
          <w:b/>
          <w:bCs/>
          <w:sz w:val="24"/>
          <w:szCs w:val="24"/>
        </w:rPr>
        <w:t>.2022</w:t>
      </w:r>
    </w:p>
    <w:p w14:paraId="5AE6D89F" w14:textId="77777777" w:rsidR="00BF2B79" w:rsidRPr="005C577A" w:rsidRDefault="00BF2B79" w:rsidP="00BF2B79">
      <w:pPr>
        <w:widowControl w:val="0"/>
        <w:suppressAutoHyphens/>
        <w:spacing w:after="0" w:line="240" w:lineRule="auto"/>
        <w:rPr>
          <w:rFonts w:ascii="Arial" w:eastAsia="Times New Roman" w:hAnsi="Arial" w:cs="Arial"/>
          <w:b/>
          <w:bCs/>
          <w:sz w:val="24"/>
          <w:szCs w:val="24"/>
          <w:lang w:eastAsia="zh-CN"/>
        </w:rPr>
      </w:pPr>
    </w:p>
    <w:p w14:paraId="65113286" w14:textId="77777777" w:rsidR="00BF2B79" w:rsidRPr="005C577A" w:rsidRDefault="00BF2B79" w:rsidP="00BF2B79">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5FCC3045" w14:textId="77777777" w:rsidR="00BF2B79" w:rsidRPr="005C577A" w:rsidRDefault="00BF2B79" w:rsidP="00BF2B79">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3764AEFE" w14:textId="77777777" w:rsidR="00BF2B79" w:rsidRPr="004B634B" w:rsidRDefault="00BF2B79" w:rsidP="00BF2B79">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bookmarkStart w:id="1" w:name="_Hlk35325180"/>
    </w:p>
    <w:p w14:paraId="2C9A1DA4" w14:textId="77777777" w:rsidR="00BF2B79" w:rsidRPr="004B634B" w:rsidRDefault="00BF2B79" w:rsidP="00BF2B79">
      <w:pPr>
        <w:suppressAutoHyphens/>
        <w:spacing w:after="0" w:line="240" w:lineRule="auto"/>
        <w:ind w:left="1134"/>
        <w:jc w:val="center"/>
        <w:rPr>
          <w:rFonts w:ascii="Arial" w:eastAsia="Times New Roman" w:hAnsi="Arial" w:cs="Arial"/>
          <w:b/>
          <w:sz w:val="28"/>
          <w:szCs w:val="28"/>
          <w:lang w:eastAsia="zh-CN"/>
        </w:rPr>
      </w:pPr>
      <w:r w:rsidRPr="004B634B">
        <w:rPr>
          <w:rFonts w:ascii="Arial" w:hAnsi="Arial" w:cs="Arial"/>
          <w:b/>
          <w:bCs/>
          <w:sz w:val="28"/>
          <w:szCs w:val="28"/>
        </w:rPr>
        <w:t>UDZIELENIE I OBSŁUGĘ DŁUGOTERMINOWEGO KREDYTU BANKOWEGO W KWOCIE 5</w:t>
      </w:r>
      <w:r>
        <w:rPr>
          <w:rFonts w:ascii="Arial" w:hAnsi="Arial" w:cs="Arial"/>
          <w:b/>
          <w:bCs/>
          <w:sz w:val="28"/>
          <w:szCs w:val="28"/>
        </w:rPr>
        <w:t> 036 000</w:t>
      </w:r>
      <w:r w:rsidRPr="004B634B">
        <w:rPr>
          <w:rFonts w:ascii="Arial" w:hAnsi="Arial" w:cs="Arial"/>
          <w:b/>
          <w:bCs/>
          <w:sz w:val="28"/>
          <w:szCs w:val="28"/>
        </w:rPr>
        <w:t xml:space="preserve">,00 ZŁ </w:t>
      </w:r>
      <w:bookmarkEnd w:id="1"/>
    </w:p>
    <w:p w14:paraId="2F6FEE7A" w14:textId="77777777" w:rsidR="00BF2B79" w:rsidRPr="005C577A" w:rsidRDefault="00BF2B79" w:rsidP="00BF2B79">
      <w:pPr>
        <w:widowControl w:val="0"/>
        <w:suppressAutoHyphens/>
        <w:spacing w:after="0" w:line="240" w:lineRule="auto"/>
        <w:rPr>
          <w:rFonts w:ascii="Arial" w:eastAsia="Times New Roman" w:hAnsi="Arial" w:cs="Arial"/>
          <w:b/>
          <w:bCs/>
          <w:sz w:val="24"/>
          <w:szCs w:val="24"/>
          <w:lang w:eastAsia="zh-CN"/>
        </w:rPr>
      </w:pPr>
    </w:p>
    <w:p w14:paraId="741C8640" w14:textId="77777777" w:rsidR="00BF2B79" w:rsidRPr="005C577A" w:rsidRDefault="00BF2B79" w:rsidP="00BF2B79">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05572D7B" w14:textId="77777777" w:rsidR="00BF2B79" w:rsidRPr="005C577A" w:rsidRDefault="00BF2B79" w:rsidP="00BF2B79">
      <w:pPr>
        <w:widowControl w:val="0"/>
        <w:spacing w:after="0" w:line="240" w:lineRule="auto"/>
        <w:ind w:left="1134"/>
        <w:rPr>
          <w:rFonts w:ascii="Arial" w:eastAsia="Times New Roman" w:hAnsi="Arial" w:cs="Arial"/>
          <w:b/>
          <w:bCs/>
          <w:sz w:val="20"/>
          <w:szCs w:val="20"/>
        </w:rPr>
      </w:pPr>
      <w:r>
        <w:rPr>
          <w:rFonts w:ascii="Arial" w:eastAsia="Times New Roman" w:hAnsi="Arial" w:cs="Arial"/>
          <w:b/>
          <w:bCs/>
          <w:sz w:val="20"/>
          <w:szCs w:val="20"/>
        </w:rPr>
        <w:t>GMINA SĘKOWA</w:t>
      </w:r>
    </w:p>
    <w:p w14:paraId="7C786E45" w14:textId="77777777" w:rsidR="00BF2B79" w:rsidRPr="005C577A" w:rsidRDefault="00BF2B79" w:rsidP="00BF2B79">
      <w:pPr>
        <w:widowControl w:val="0"/>
        <w:spacing w:after="0" w:line="240" w:lineRule="auto"/>
        <w:ind w:left="1134"/>
        <w:rPr>
          <w:rFonts w:ascii="Arial" w:eastAsia="Times New Roman" w:hAnsi="Arial" w:cs="Arial"/>
          <w:b/>
          <w:bCs/>
          <w:sz w:val="20"/>
          <w:szCs w:val="20"/>
        </w:rPr>
      </w:pPr>
      <w:r>
        <w:rPr>
          <w:rFonts w:ascii="Arial" w:eastAsia="Times New Roman" w:hAnsi="Arial" w:cs="Arial"/>
          <w:b/>
          <w:bCs/>
          <w:sz w:val="20"/>
          <w:szCs w:val="20"/>
        </w:rPr>
        <w:t>Sękowa 252</w:t>
      </w:r>
    </w:p>
    <w:p w14:paraId="332B3BD0" w14:textId="77777777" w:rsidR="00BF2B79" w:rsidRPr="005C577A" w:rsidRDefault="00BF2B79" w:rsidP="00BF2B79">
      <w:pPr>
        <w:widowControl w:val="0"/>
        <w:spacing w:after="0" w:line="240" w:lineRule="auto"/>
        <w:ind w:left="1134"/>
        <w:rPr>
          <w:rFonts w:ascii="Arial" w:eastAsia="Times New Roman" w:hAnsi="Arial" w:cs="Arial"/>
          <w:b/>
          <w:bCs/>
          <w:sz w:val="20"/>
          <w:szCs w:val="20"/>
        </w:rPr>
      </w:pPr>
      <w:r>
        <w:rPr>
          <w:rFonts w:ascii="Arial" w:eastAsia="Times New Roman" w:hAnsi="Arial" w:cs="Arial"/>
          <w:b/>
          <w:bCs/>
          <w:sz w:val="20"/>
          <w:szCs w:val="20"/>
        </w:rPr>
        <w:t>38-307 Sękowa</w:t>
      </w:r>
    </w:p>
    <w:p w14:paraId="1CA26006" w14:textId="77777777" w:rsidR="00BF2B79" w:rsidRPr="00363381" w:rsidRDefault="00BF2B79" w:rsidP="00BF2B79">
      <w:pPr>
        <w:widowControl w:val="0"/>
        <w:spacing w:after="0" w:line="240" w:lineRule="auto"/>
        <w:ind w:left="1134"/>
        <w:rPr>
          <w:rFonts w:ascii="Arial" w:eastAsia="Times New Roman" w:hAnsi="Arial" w:cs="Arial"/>
          <w:b/>
          <w:bCs/>
          <w:color w:val="FF0000"/>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020B72">
        <w:rPr>
          <w:rFonts w:ascii="Arial" w:hAnsi="Arial" w:cs="Arial"/>
          <w:b/>
          <w:sz w:val="20"/>
          <w:szCs w:val="20"/>
          <w:lang w:eastAsia="zh-CN"/>
        </w:rPr>
        <w:t>3518016 w</w:t>
      </w:r>
      <w:r>
        <w:rPr>
          <w:rFonts w:ascii="Arial" w:hAnsi="Arial" w:cs="Arial"/>
          <w:b/>
          <w:sz w:val="20"/>
          <w:szCs w:val="20"/>
          <w:lang w:eastAsia="zh-CN"/>
        </w:rPr>
        <w:t>ew</w:t>
      </w:r>
      <w:r w:rsidRPr="00020B72">
        <w:rPr>
          <w:rFonts w:ascii="Arial" w:hAnsi="Arial" w:cs="Arial"/>
          <w:b/>
          <w:sz w:val="20"/>
          <w:szCs w:val="20"/>
          <w:lang w:eastAsia="zh-CN"/>
        </w:rPr>
        <w:t>. 3</w:t>
      </w:r>
      <w:r>
        <w:rPr>
          <w:rFonts w:ascii="Arial" w:hAnsi="Arial" w:cs="Arial"/>
          <w:b/>
          <w:sz w:val="20"/>
          <w:szCs w:val="20"/>
          <w:lang w:eastAsia="zh-CN"/>
        </w:rPr>
        <w:t>2</w:t>
      </w:r>
    </w:p>
    <w:p w14:paraId="1C4A8845" w14:textId="77777777" w:rsidR="00BF2B79" w:rsidRPr="005C577A" w:rsidRDefault="00BF2B79" w:rsidP="00BF2B79">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EC2BA9">
        <w:rPr>
          <w:rFonts w:ascii="Arial" w:hAnsi="Arial" w:cs="Arial"/>
          <w:b/>
          <w:bCs/>
          <w:sz w:val="20"/>
          <w:szCs w:val="20"/>
          <w:lang w:eastAsia="zh-CN"/>
        </w:rPr>
        <w:t>7381013686</w:t>
      </w:r>
    </w:p>
    <w:p w14:paraId="725A7A7B" w14:textId="77777777" w:rsidR="00BF2B79" w:rsidRPr="00363381" w:rsidRDefault="00BF2B79" w:rsidP="00BF2B79">
      <w:pPr>
        <w:widowControl w:val="0"/>
        <w:spacing w:after="0" w:line="240" w:lineRule="auto"/>
        <w:ind w:left="1134"/>
        <w:rPr>
          <w:rFonts w:ascii="Arial" w:eastAsia="Arial" w:hAnsi="Arial" w:cs="Arial"/>
          <w:b/>
          <w:bCs/>
          <w:color w:val="FF0000"/>
          <w:sz w:val="20"/>
          <w:szCs w:val="20"/>
        </w:rPr>
      </w:pPr>
      <w:r w:rsidRPr="00363381">
        <w:rPr>
          <w:rFonts w:ascii="Arial" w:eastAsia="Times New Roman" w:hAnsi="Arial" w:cs="Arial"/>
          <w:b/>
          <w:bCs/>
          <w:sz w:val="20"/>
          <w:szCs w:val="20"/>
        </w:rPr>
        <w:t>REGON:</w:t>
      </w:r>
      <w:r w:rsidRPr="00363381">
        <w:rPr>
          <w:rFonts w:ascii="Arial" w:eastAsia="Arial" w:hAnsi="Arial" w:cs="Arial"/>
          <w:b/>
          <w:bCs/>
          <w:sz w:val="20"/>
          <w:szCs w:val="20"/>
        </w:rPr>
        <w:t xml:space="preserve"> </w:t>
      </w:r>
      <w:r w:rsidRPr="00363381">
        <w:rPr>
          <w:rFonts w:ascii="Arial" w:hAnsi="Arial" w:cs="Arial"/>
          <w:b/>
          <w:sz w:val="20"/>
          <w:szCs w:val="20"/>
        </w:rPr>
        <w:t>491892682</w:t>
      </w:r>
      <w:r w:rsidRPr="00363381">
        <w:rPr>
          <w:rFonts w:ascii="Arial" w:eastAsia="Arial" w:hAnsi="Arial" w:cs="Arial"/>
          <w:b/>
          <w:bCs/>
          <w:color w:val="FF0000"/>
          <w:sz w:val="20"/>
          <w:szCs w:val="20"/>
        </w:rPr>
        <w:t xml:space="preserve">  </w:t>
      </w:r>
      <w:r w:rsidRPr="00363381">
        <w:rPr>
          <w:rFonts w:ascii="Arial" w:eastAsia="Times New Roman" w:hAnsi="Arial" w:cs="Arial"/>
          <w:b/>
          <w:bCs/>
          <w:color w:val="FF0000"/>
          <w:sz w:val="20"/>
          <w:szCs w:val="20"/>
          <w:lang w:eastAsia="zh-CN"/>
        </w:rPr>
        <w:t xml:space="preserve">  </w:t>
      </w:r>
    </w:p>
    <w:p w14:paraId="1419C276" w14:textId="77777777" w:rsidR="00BF2B79" w:rsidRPr="005C577A" w:rsidRDefault="00BF2B79" w:rsidP="00BF2B79">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Pr>
          <w:rFonts w:ascii="Arial" w:eastAsia="Times New Roman" w:hAnsi="Arial" w:cs="Arial"/>
          <w:b/>
          <w:sz w:val="20"/>
          <w:szCs w:val="20"/>
        </w:rPr>
        <w:t>www.sekowa</w:t>
      </w:r>
      <w:r w:rsidRPr="005C577A">
        <w:rPr>
          <w:rFonts w:ascii="Arial" w:eastAsia="Times New Roman" w:hAnsi="Arial" w:cs="Arial"/>
          <w:b/>
          <w:sz w:val="20"/>
          <w:szCs w:val="20"/>
        </w:rPr>
        <w:t>.pl</w:t>
      </w:r>
    </w:p>
    <w:p w14:paraId="3B45F36C" w14:textId="311E18AC" w:rsidR="00BF2B79" w:rsidRPr="005C577A" w:rsidRDefault="00BF2B79" w:rsidP="00BF2B79">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w:t>
      </w:r>
      <w:r>
        <w:rPr>
          <w:rFonts w:ascii="Arial" w:eastAsia="Times New Roman" w:hAnsi="Arial" w:cs="Arial"/>
          <w:b/>
          <w:sz w:val="20"/>
          <w:szCs w:val="20"/>
        </w:rPr>
        <w:t>latformazakupowa.pl/transakcja/</w:t>
      </w:r>
      <w:r w:rsidR="0070219B">
        <w:rPr>
          <w:rFonts w:ascii="Arial" w:eastAsia="Times New Roman" w:hAnsi="Arial" w:cs="Arial"/>
          <w:b/>
          <w:sz w:val="20"/>
          <w:szCs w:val="20"/>
        </w:rPr>
        <w:t>674186</w:t>
      </w:r>
    </w:p>
    <w:p w14:paraId="083928B5" w14:textId="6AA554F3" w:rsidR="00BF2B79" w:rsidRDefault="0070219B" w:rsidP="00BF2B79">
      <w:pPr>
        <w:widowControl w:val="0"/>
        <w:suppressAutoHyphens/>
        <w:spacing w:after="0" w:line="240" w:lineRule="auto"/>
        <w:ind w:firstLine="1080"/>
        <w:rPr>
          <w:rFonts w:ascii="Arial" w:eastAsia="Times New Roman" w:hAnsi="Arial" w:cs="Arial"/>
          <w:b/>
          <w:bCs/>
          <w:sz w:val="24"/>
          <w:szCs w:val="24"/>
        </w:rPr>
      </w:pPr>
      <w:r>
        <w:rPr>
          <w:rFonts w:ascii="Arial" w:eastAsia="Times New Roman" w:hAnsi="Arial" w:cs="Arial"/>
          <w:b/>
          <w:bCs/>
          <w:sz w:val="20"/>
          <w:szCs w:val="20"/>
          <w:lang w:eastAsia="zh-CN"/>
        </w:rPr>
        <w:t xml:space="preserve"> </w:t>
      </w:r>
      <w:r w:rsidR="00BF2B79" w:rsidRPr="005C577A">
        <w:rPr>
          <w:rFonts w:ascii="Arial" w:eastAsia="Times New Roman" w:hAnsi="Arial" w:cs="Arial"/>
          <w:b/>
          <w:bCs/>
          <w:sz w:val="20"/>
          <w:szCs w:val="20"/>
          <w:lang w:eastAsia="zh-CN"/>
        </w:rPr>
        <w:t xml:space="preserve">adres poczty elektronicznej: </w:t>
      </w:r>
      <w:r w:rsidR="00BF2B79" w:rsidRPr="00020B72">
        <w:rPr>
          <w:rFonts w:ascii="Arial" w:eastAsia="Times New Roman" w:hAnsi="Arial" w:cs="Arial"/>
          <w:b/>
          <w:bCs/>
          <w:sz w:val="20"/>
          <w:szCs w:val="20"/>
          <w:lang w:eastAsia="zh-CN"/>
        </w:rPr>
        <w:t xml:space="preserve">e-mail </w:t>
      </w:r>
      <w:r w:rsidR="00BF2B79" w:rsidRPr="00020B72">
        <w:rPr>
          <w:rFonts w:ascii="Arial" w:eastAsia="Times New Roman" w:hAnsi="Arial" w:cs="Arial"/>
          <w:b/>
          <w:bCs/>
          <w:sz w:val="20"/>
          <w:szCs w:val="20"/>
        </w:rPr>
        <w:t>urszulap@sekowa.pl</w:t>
      </w:r>
    </w:p>
    <w:p w14:paraId="13DB6486" w14:textId="77777777" w:rsidR="00BF2B79" w:rsidRDefault="00BF2B79" w:rsidP="00F40681">
      <w:pPr>
        <w:widowControl w:val="0"/>
        <w:suppressAutoHyphens/>
        <w:spacing w:after="0" w:line="240" w:lineRule="auto"/>
        <w:ind w:firstLine="1080"/>
        <w:rPr>
          <w:rFonts w:ascii="Arial" w:eastAsia="Times New Roman" w:hAnsi="Arial" w:cs="Arial"/>
          <w:b/>
          <w:bCs/>
          <w:sz w:val="24"/>
          <w:szCs w:val="24"/>
        </w:rPr>
      </w:pP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0F62E5E3"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w:t>
      </w:r>
      <w:r w:rsidR="00142ED5">
        <w:rPr>
          <w:rFonts w:ascii="Arial" w:eastAsia="Times New Roman" w:hAnsi="Arial" w:cs="Arial"/>
          <w:b/>
          <w:sz w:val="20"/>
          <w:szCs w:val="20"/>
          <w:lang w:eastAsia="zh-CN"/>
        </w:rPr>
        <w:t>przekraczającej</w:t>
      </w:r>
      <w:r w:rsidRPr="00F40681">
        <w:rPr>
          <w:rFonts w:ascii="Arial" w:eastAsia="Times New Roman" w:hAnsi="Arial" w:cs="Arial"/>
          <w:b/>
          <w:sz w:val="20"/>
          <w:szCs w:val="20"/>
          <w:lang w:eastAsia="zh-CN"/>
        </w:rPr>
        <w:t xml:space="preserve"> progi unijne jest prowadzone na podstawie ustawy z dnia 11 września 2019 roku Prawo zamówień publicznych </w:t>
      </w:r>
    </w:p>
    <w:p w14:paraId="3E112E3E" w14:textId="6F8CA8AD" w:rsid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proofErr w:type="spellStart"/>
      <w:r w:rsidRPr="00F40681">
        <w:rPr>
          <w:rFonts w:ascii="Arial" w:eastAsia="Times New Roman" w:hAnsi="Arial" w:cs="Arial"/>
          <w:b/>
          <w:sz w:val="20"/>
          <w:szCs w:val="20"/>
          <w:lang w:eastAsia="zh-CN"/>
        </w:rPr>
        <w:t>Dz.U</w:t>
      </w:r>
      <w:proofErr w:type="spellEnd"/>
      <w:r w:rsidRPr="00F40681">
        <w:rPr>
          <w:rFonts w:ascii="Arial" w:eastAsia="Times New Roman" w:hAnsi="Arial" w:cs="Arial"/>
          <w:b/>
          <w:sz w:val="20"/>
          <w:szCs w:val="20"/>
          <w:lang w:eastAsia="zh-CN"/>
        </w:rPr>
        <w:t>. z 20</w:t>
      </w:r>
      <w:r w:rsidR="0070219B">
        <w:rPr>
          <w:rFonts w:ascii="Arial" w:eastAsia="Times New Roman" w:hAnsi="Arial" w:cs="Arial"/>
          <w:b/>
          <w:sz w:val="20"/>
          <w:szCs w:val="20"/>
          <w:lang w:eastAsia="zh-CN"/>
        </w:rPr>
        <w:t>22</w:t>
      </w:r>
      <w:r w:rsidRPr="00F40681">
        <w:rPr>
          <w:rFonts w:ascii="Arial" w:eastAsia="Times New Roman" w:hAnsi="Arial" w:cs="Arial"/>
          <w:b/>
          <w:sz w:val="20"/>
          <w:szCs w:val="20"/>
          <w:lang w:eastAsia="zh-CN"/>
        </w:rPr>
        <w:t xml:space="preserve">, poz. </w:t>
      </w:r>
      <w:r w:rsidR="0070219B">
        <w:rPr>
          <w:rFonts w:ascii="Arial" w:eastAsia="Times New Roman" w:hAnsi="Arial" w:cs="Arial"/>
          <w:b/>
          <w:sz w:val="20"/>
          <w:szCs w:val="20"/>
          <w:lang w:eastAsia="zh-CN"/>
        </w:rPr>
        <w:t>1710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004438C2">
        <w:rPr>
          <w:rFonts w:ascii="Arial" w:eastAsia="Times New Roman" w:hAnsi="Arial" w:cs="Arial"/>
          <w:b/>
          <w:sz w:val="20"/>
          <w:szCs w:val="20"/>
          <w:lang w:eastAsia="zh-CN"/>
        </w:rPr>
        <w:t xml:space="preserve">, </w:t>
      </w:r>
      <w:r w:rsidRPr="00F40681">
        <w:rPr>
          <w:rFonts w:ascii="Arial" w:eastAsia="Times New Roman" w:hAnsi="Arial" w:cs="Arial"/>
          <w:b/>
          <w:sz w:val="20"/>
          <w:szCs w:val="20"/>
          <w:lang w:eastAsia="zh-CN"/>
        </w:rPr>
        <w:t>w trybie p</w:t>
      </w:r>
      <w:r w:rsidR="00142ED5">
        <w:rPr>
          <w:rFonts w:ascii="Arial" w:eastAsia="Times New Roman" w:hAnsi="Arial" w:cs="Arial"/>
          <w:b/>
          <w:sz w:val="20"/>
          <w:szCs w:val="20"/>
          <w:lang w:eastAsia="zh-CN"/>
        </w:rPr>
        <w:t>rzetargu nieograniczonego</w:t>
      </w:r>
      <w:r w:rsidRPr="00F40681">
        <w:rPr>
          <w:rFonts w:ascii="Arial" w:eastAsia="Times New Roman" w:hAnsi="Arial" w:cs="Arial"/>
          <w:b/>
          <w:sz w:val="20"/>
          <w:szCs w:val="20"/>
          <w:lang w:eastAsia="zh-CN"/>
        </w:rPr>
        <w:t xml:space="preserve"> </w:t>
      </w:r>
    </w:p>
    <w:p w14:paraId="6D14C41E" w14:textId="58DD54F5" w:rsidR="00F40681" w:rsidRP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zgodnie z art. </w:t>
      </w:r>
      <w:r w:rsidR="004438C2" w:rsidRPr="004438C2">
        <w:rPr>
          <w:rFonts w:ascii="Arial" w:eastAsia="Times New Roman" w:hAnsi="Arial" w:cs="Arial"/>
          <w:b/>
          <w:sz w:val="20"/>
          <w:szCs w:val="20"/>
          <w:lang w:eastAsia="zh-CN"/>
        </w:rPr>
        <w:t>129 ust. 1</w:t>
      </w:r>
      <w:r w:rsidRPr="004438C2">
        <w:rPr>
          <w:rFonts w:ascii="Arial" w:eastAsia="Times New Roman" w:hAnsi="Arial" w:cs="Arial"/>
          <w:b/>
          <w:sz w:val="20"/>
          <w:szCs w:val="20"/>
          <w:lang w:eastAsia="zh-CN"/>
        </w:rPr>
        <w:t xml:space="preserve"> pkt 1 ustawy </w:t>
      </w:r>
      <w:proofErr w:type="spellStart"/>
      <w:r w:rsidRPr="004438C2">
        <w:rPr>
          <w:rFonts w:ascii="Arial" w:eastAsia="Times New Roman" w:hAnsi="Arial" w:cs="Arial"/>
          <w:b/>
          <w:sz w:val="20"/>
          <w:szCs w:val="20"/>
          <w:lang w:eastAsia="zh-CN"/>
        </w:rPr>
        <w:t>Pzp</w:t>
      </w:r>
      <w:proofErr w:type="spellEnd"/>
      <w:r w:rsidRPr="004438C2">
        <w:rPr>
          <w:rFonts w:ascii="Arial" w:eastAsia="Times New Roman" w:hAnsi="Arial" w:cs="Arial"/>
          <w:b/>
          <w:sz w:val="20"/>
          <w:szCs w:val="20"/>
          <w:lang w:eastAsia="zh-CN"/>
        </w:rPr>
        <w:t xml:space="preserve"> i art. </w:t>
      </w:r>
      <w:r w:rsidR="004438C2" w:rsidRPr="004438C2">
        <w:rPr>
          <w:rFonts w:ascii="Arial" w:eastAsia="Times New Roman" w:hAnsi="Arial" w:cs="Arial"/>
          <w:b/>
          <w:sz w:val="20"/>
          <w:szCs w:val="20"/>
          <w:lang w:eastAsia="zh-CN"/>
        </w:rPr>
        <w:t>132</w:t>
      </w:r>
      <w:r w:rsidRPr="004438C2">
        <w:rPr>
          <w:rFonts w:ascii="Arial" w:eastAsia="Times New Roman" w:hAnsi="Arial" w:cs="Arial"/>
          <w:b/>
          <w:sz w:val="20"/>
          <w:szCs w:val="20"/>
          <w:lang w:eastAsia="zh-CN"/>
        </w:rPr>
        <w:t xml:space="preserve"> ustawy </w:t>
      </w:r>
      <w:proofErr w:type="spellStart"/>
      <w:r w:rsidRPr="004438C2">
        <w:rPr>
          <w:rFonts w:ascii="Arial" w:eastAsia="Times New Roman" w:hAnsi="Arial" w:cs="Arial"/>
          <w:b/>
          <w:sz w:val="20"/>
          <w:szCs w:val="20"/>
          <w:lang w:eastAsia="zh-CN"/>
        </w:rPr>
        <w:t>Pzp</w:t>
      </w:r>
      <w:proofErr w:type="spellEnd"/>
      <w:r w:rsidRPr="004438C2">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1547042D" w14:textId="77777777" w:rsidR="00142ED5" w:rsidRPr="00142ED5" w:rsidRDefault="00142ED5" w:rsidP="00462D11">
      <w:pPr>
        <w:suppressAutoHyphens/>
        <w:spacing w:after="0" w:line="240" w:lineRule="auto"/>
        <w:rPr>
          <w:rFonts w:ascii="Arial" w:eastAsia="Times New Roman" w:hAnsi="Arial" w:cs="Arial"/>
          <w:b/>
          <w:sz w:val="20"/>
          <w:szCs w:val="20"/>
          <w:lang w:eastAsia="zh-CN"/>
        </w:rPr>
      </w:pPr>
    </w:p>
    <w:p w14:paraId="4AB22F99" w14:textId="77777777" w:rsidR="004776EC" w:rsidRPr="00FF60AB" w:rsidRDefault="004776EC" w:rsidP="00E23FEC">
      <w:pPr>
        <w:pStyle w:val="Akapitzlist"/>
        <w:numPr>
          <w:ilvl w:val="1"/>
          <w:numId w:val="41"/>
        </w:numPr>
        <w:spacing w:after="0" w:line="240" w:lineRule="auto"/>
        <w:ind w:left="1843" w:hanging="523"/>
        <w:jc w:val="both"/>
        <w:rPr>
          <w:rFonts w:ascii="Arial" w:hAnsi="Arial" w:cs="Arial"/>
          <w:b/>
          <w:sz w:val="20"/>
          <w:szCs w:val="20"/>
        </w:rPr>
      </w:pPr>
      <w:r w:rsidRPr="004776EC">
        <w:rPr>
          <w:rFonts w:ascii="Arial" w:hAnsi="Arial" w:cs="Arial"/>
          <w:sz w:val="20"/>
          <w:szCs w:val="20"/>
        </w:rPr>
        <w:t xml:space="preserve">Przedmiotem zamówienia jest usługa udzielenia i obsługi długoterminowego kredytu bankowego zaciąganego </w:t>
      </w:r>
      <w:r w:rsidRPr="004776EC">
        <w:rPr>
          <w:rFonts w:ascii="Arial" w:hAnsi="Arial" w:cs="Arial"/>
          <w:b/>
          <w:bCs/>
          <w:sz w:val="20"/>
          <w:szCs w:val="20"/>
        </w:rPr>
        <w:t>w kwocie 5 036 000,00 zł</w:t>
      </w:r>
      <w:r w:rsidRPr="004776EC">
        <w:rPr>
          <w:rFonts w:ascii="Arial" w:hAnsi="Arial" w:cs="Arial"/>
          <w:sz w:val="20"/>
          <w:szCs w:val="20"/>
        </w:rPr>
        <w:t xml:space="preserve"> (słownie złotych: pięć milionów trzydzieści sześć tysięcy 00/100), z czego na sfinansowanie deficytu w kwocie 2 761 940,00 zł oraz na spłatę wcześniej zaciągniętych zobowiązań z tytułu kredytów i pożyczek w kwocie 2 274 060,00 zł.</w:t>
      </w:r>
    </w:p>
    <w:p w14:paraId="520B4056" w14:textId="77777777" w:rsidR="00FF60AB" w:rsidRPr="004776EC" w:rsidRDefault="00FF60AB" w:rsidP="00FF60AB">
      <w:pPr>
        <w:pStyle w:val="Akapitzlist"/>
        <w:spacing w:after="0" w:line="240" w:lineRule="auto"/>
        <w:ind w:left="1843"/>
        <w:jc w:val="both"/>
        <w:rPr>
          <w:rFonts w:ascii="Arial" w:hAnsi="Arial" w:cs="Arial"/>
          <w:b/>
          <w:sz w:val="20"/>
          <w:szCs w:val="20"/>
        </w:rPr>
      </w:pPr>
    </w:p>
    <w:p w14:paraId="30D8E2F7" w14:textId="1748B0C9" w:rsidR="004776EC" w:rsidRPr="00FF60AB" w:rsidRDefault="004776EC" w:rsidP="00E23FEC">
      <w:pPr>
        <w:pStyle w:val="Akapitzlist"/>
        <w:numPr>
          <w:ilvl w:val="1"/>
          <w:numId w:val="41"/>
        </w:numPr>
        <w:spacing w:after="0" w:line="240" w:lineRule="auto"/>
        <w:ind w:left="1843" w:hanging="523"/>
        <w:jc w:val="both"/>
        <w:rPr>
          <w:rFonts w:ascii="Arial" w:hAnsi="Arial" w:cs="Arial"/>
          <w:b/>
          <w:sz w:val="20"/>
          <w:szCs w:val="20"/>
        </w:rPr>
      </w:pPr>
      <w:r w:rsidRPr="004776EC">
        <w:rPr>
          <w:rFonts w:ascii="Arial" w:hAnsi="Arial" w:cs="Arial"/>
          <w:sz w:val="20"/>
          <w:szCs w:val="20"/>
        </w:rPr>
        <w:t>Środki pozyskane z kred</w:t>
      </w:r>
      <w:r w:rsidR="000238AA">
        <w:rPr>
          <w:rFonts w:ascii="Arial" w:hAnsi="Arial" w:cs="Arial"/>
          <w:sz w:val="20"/>
          <w:szCs w:val="20"/>
        </w:rPr>
        <w:t>ytu będą m.in. przeznaczone</w:t>
      </w:r>
      <w:r w:rsidRPr="004776EC">
        <w:rPr>
          <w:rFonts w:ascii="Arial" w:hAnsi="Arial" w:cs="Arial"/>
          <w:sz w:val="20"/>
          <w:szCs w:val="20"/>
        </w:rPr>
        <w:t xml:space="preserve"> na finansowanie deficytu będącego wynikiem między innymi realizowanych inwestycji, w tym sfinansowanie wkładów własnych do projektów realizowanych przez Gminę Sękowa na podstawie umów o dofinansowanie z udziałem środków budżetu Unii Europejskiej lub środków </w:t>
      </w:r>
      <w:r w:rsidRPr="004776EC">
        <w:rPr>
          <w:rFonts w:ascii="Arial" w:hAnsi="Arial" w:cs="Arial"/>
          <w:color w:val="000000"/>
          <w:sz w:val="20"/>
          <w:szCs w:val="20"/>
        </w:rPr>
        <w:t xml:space="preserve">Programu Współpracy Transgranicznej </w:t>
      </w:r>
      <w:proofErr w:type="spellStart"/>
      <w:r w:rsidRPr="004776EC">
        <w:rPr>
          <w:rFonts w:ascii="Arial" w:hAnsi="Arial" w:cs="Arial"/>
          <w:color w:val="000000"/>
          <w:sz w:val="20"/>
          <w:szCs w:val="20"/>
        </w:rPr>
        <w:t>Interreg</w:t>
      </w:r>
      <w:proofErr w:type="spellEnd"/>
      <w:r w:rsidRPr="004776EC">
        <w:rPr>
          <w:rFonts w:ascii="Arial" w:hAnsi="Arial" w:cs="Arial"/>
          <w:color w:val="000000"/>
          <w:sz w:val="20"/>
          <w:szCs w:val="20"/>
        </w:rPr>
        <w:t xml:space="preserve"> V-A Polska-Słowacja 2014-2020 na kwotę 1 811 000,00 zł.</w:t>
      </w:r>
    </w:p>
    <w:p w14:paraId="14AFFF7B" w14:textId="77777777" w:rsidR="00FF60AB" w:rsidRPr="00FF60AB" w:rsidRDefault="00FF60AB" w:rsidP="00FF60AB">
      <w:pPr>
        <w:spacing w:after="0" w:line="240" w:lineRule="auto"/>
        <w:jc w:val="both"/>
        <w:rPr>
          <w:rFonts w:ascii="Arial" w:hAnsi="Arial" w:cs="Arial"/>
          <w:b/>
          <w:sz w:val="20"/>
          <w:szCs w:val="20"/>
        </w:rPr>
      </w:pPr>
    </w:p>
    <w:p w14:paraId="0B87E42B" w14:textId="75773DBD" w:rsidR="004776EC" w:rsidRPr="00FF60AB" w:rsidRDefault="004776EC" w:rsidP="00E23FEC">
      <w:pPr>
        <w:pStyle w:val="Akapitzlist"/>
        <w:numPr>
          <w:ilvl w:val="1"/>
          <w:numId w:val="41"/>
        </w:numPr>
        <w:spacing w:after="0" w:line="240" w:lineRule="auto"/>
        <w:ind w:left="1843" w:hanging="523"/>
        <w:jc w:val="both"/>
        <w:rPr>
          <w:rFonts w:ascii="Arial" w:hAnsi="Arial" w:cs="Arial"/>
          <w:b/>
          <w:sz w:val="20"/>
          <w:szCs w:val="20"/>
        </w:rPr>
      </w:pPr>
      <w:r w:rsidRPr="004776EC">
        <w:rPr>
          <w:rFonts w:ascii="Arial" w:hAnsi="Arial" w:cs="Arial"/>
          <w:sz w:val="20"/>
          <w:szCs w:val="20"/>
        </w:rPr>
        <w:t>Kredyt zostanie uruchomiony w formie transz na rachunek podstawowy budżetu gminy, z czego prawdopodobne terminy wypłaty tran</w:t>
      </w:r>
      <w:r w:rsidR="000238AA">
        <w:rPr>
          <w:rFonts w:ascii="Arial" w:hAnsi="Arial" w:cs="Arial"/>
          <w:sz w:val="20"/>
          <w:szCs w:val="20"/>
        </w:rPr>
        <w:t>sz: to 1 grudnia 2022 r. w kwocie</w:t>
      </w:r>
      <w:r w:rsidRPr="004776EC">
        <w:rPr>
          <w:rFonts w:ascii="Arial" w:hAnsi="Arial" w:cs="Arial"/>
          <w:sz w:val="20"/>
          <w:szCs w:val="20"/>
        </w:rPr>
        <w:t xml:space="preserve"> 2 500 000,00 zł oraz 23 grudnia 2022 r. w kwocie 2 536 000,00 zł. Ostateczna wysokość i terminy przekazania transz kredytu będą każdorazowo uzgadniane z Wykonawcą i przedkładane w postaci dyspozycji  w terminie nie dłuższym niż 1 dzień roboczy przed uruchomieniem transzy kredytu. Wystąpienia do Wykonawcy będą przesyłane przez Zamawiającego drogą elektroniczną. </w:t>
      </w:r>
    </w:p>
    <w:p w14:paraId="1D5F4DD4" w14:textId="77777777" w:rsidR="00FF60AB" w:rsidRPr="00FF60AB" w:rsidRDefault="00FF60AB" w:rsidP="00FF60AB">
      <w:pPr>
        <w:spacing w:after="0" w:line="240" w:lineRule="auto"/>
        <w:jc w:val="both"/>
        <w:rPr>
          <w:rFonts w:ascii="Arial" w:hAnsi="Arial" w:cs="Arial"/>
          <w:b/>
          <w:sz w:val="20"/>
          <w:szCs w:val="20"/>
        </w:rPr>
      </w:pPr>
    </w:p>
    <w:p w14:paraId="7748EF34" w14:textId="77777777" w:rsidR="004776EC" w:rsidRPr="00FF60AB" w:rsidRDefault="004776EC" w:rsidP="00E23FEC">
      <w:pPr>
        <w:pStyle w:val="Akapitzlist"/>
        <w:numPr>
          <w:ilvl w:val="1"/>
          <w:numId w:val="41"/>
        </w:numPr>
        <w:spacing w:after="0" w:line="240" w:lineRule="auto"/>
        <w:ind w:left="1843" w:hanging="523"/>
        <w:jc w:val="both"/>
        <w:rPr>
          <w:rFonts w:ascii="Arial" w:hAnsi="Arial" w:cs="Arial"/>
          <w:b/>
          <w:sz w:val="20"/>
          <w:szCs w:val="20"/>
        </w:rPr>
      </w:pPr>
      <w:r w:rsidRPr="004776EC">
        <w:rPr>
          <w:rFonts w:ascii="Arial" w:hAnsi="Arial" w:cs="Arial"/>
          <w:sz w:val="20"/>
          <w:szCs w:val="20"/>
        </w:rPr>
        <w:t xml:space="preserve">Zamawiający zastrzega sobie prawo niepobrania kwoty kredytu w pełnej wysokości. W takim przypadku Wykonawca nie obciąży Zamawiającego kosztami niepobrania kwoty kredytu. </w:t>
      </w:r>
    </w:p>
    <w:p w14:paraId="504422A7" w14:textId="77777777" w:rsidR="00FF60AB" w:rsidRPr="00FF60AB" w:rsidRDefault="00FF60AB" w:rsidP="00FF60AB">
      <w:pPr>
        <w:spacing w:after="0" w:line="240" w:lineRule="auto"/>
        <w:jc w:val="both"/>
        <w:rPr>
          <w:rFonts w:ascii="Arial" w:hAnsi="Arial" w:cs="Arial"/>
          <w:b/>
          <w:sz w:val="20"/>
          <w:szCs w:val="20"/>
        </w:rPr>
      </w:pPr>
    </w:p>
    <w:p w14:paraId="440D96D3" w14:textId="77777777" w:rsidR="004776EC" w:rsidRPr="00FF60AB" w:rsidRDefault="004776EC" w:rsidP="00E23FEC">
      <w:pPr>
        <w:pStyle w:val="Akapitzlist"/>
        <w:numPr>
          <w:ilvl w:val="1"/>
          <w:numId w:val="41"/>
        </w:numPr>
        <w:spacing w:after="0" w:line="240" w:lineRule="auto"/>
        <w:ind w:left="1843" w:hanging="523"/>
        <w:jc w:val="both"/>
        <w:rPr>
          <w:rFonts w:ascii="Arial" w:hAnsi="Arial" w:cs="Arial"/>
          <w:b/>
          <w:sz w:val="20"/>
          <w:szCs w:val="20"/>
        </w:rPr>
      </w:pPr>
      <w:r w:rsidRPr="004776EC">
        <w:rPr>
          <w:rFonts w:ascii="Arial" w:hAnsi="Arial" w:cs="Arial"/>
          <w:sz w:val="20"/>
          <w:szCs w:val="20"/>
        </w:rPr>
        <w:t>Spłaty rat kapitałowych i odsetek są zawarte w tabeli głównej Wieloletniej Prognozy Finansowej Gminy Sękowa, stanowiącej załącznik nr 1 do Uchwały Nr XXXIX/401/2022 Rady Gminy Sękowa z dnia 9 września 2022 r. w sprawie zmiany Wieloletniej Prognozy Finansowej Gminy Sękowa.</w:t>
      </w:r>
    </w:p>
    <w:p w14:paraId="60866269" w14:textId="77777777" w:rsidR="00FF60AB" w:rsidRPr="00FF60AB" w:rsidRDefault="00FF60AB" w:rsidP="00FF60AB">
      <w:pPr>
        <w:spacing w:after="0" w:line="240" w:lineRule="auto"/>
        <w:jc w:val="both"/>
        <w:rPr>
          <w:rFonts w:ascii="Arial" w:hAnsi="Arial" w:cs="Arial"/>
          <w:b/>
          <w:sz w:val="20"/>
          <w:szCs w:val="20"/>
        </w:rPr>
      </w:pPr>
    </w:p>
    <w:p w14:paraId="585FFD15" w14:textId="77777777" w:rsidR="004776EC" w:rsidRPr="00FF60AB" w:rsidRDefault="004776EC" w:rsidP="00E23FEC">
      <w:pPr>
        <w:pStyle w:val="Akapitzlist"/>
        <w:numPr>
          <w:ilvl w:val="1"/>
          <w:numId w:val="41"/>
        </w:numPr>
        <w:spacing w:after="0" w:line="240" w:lineRule="auto"/>
        <w:ind w:left="1843" w:hanging="523"/>
        <w:jc w:val="both"/>
        <w:rPr>
          <w:rFonts w:ascii="Arial" w:hAnsi="Arial" w:cs="Arial"/>
          <w:b/>
          <w:sz w:val="20"/>
          <w:szCs w:val="20"/>
        </w:rPr>
      </w:pPr>
      <w:r w:rsidRPr="004776EC">
        <w:rPr>
          <w:rFonts w:ascii="Arial" w:hAnsi="Arial" w:cs="Arial"/>
          <w:sz w:val="20"/>
          <w:szCs w:val="20"/>
        </w:rPr>
        <w:t>Ustala się karencję w spłacie kredytu do 30 marca 2023 r. Ustala się brak karencji w spłacie odsetek.</w:t>
      </w:r>
    </w:p>
    <w:p w14:paraId="4D8008B7" w14:textId="77777777" w:rsidR="00FF60AB" w:rsidRPr="00FF60AB" w:rsidRDefault="00FF60AB" w:rsidP="00FF60AB">
      <w:pPr>
        <w:spacing w:after="0" w:line="240" w:lineRule="auto"/>
        <w:jc w:val="both"/>
        <w:rPr>
          <w:rFonts w:ascii="Arial" w:hAnsi="Arial" w:cs="Arial"/>
          <w:b/>
          <w:sz w:val="20"/>
          <w:szCs w:val="20"/>
        </w:rPr>
      </w:pPr>
    </w:p>
    <w:p w14:paraId="757D0610" w14:textId="77777777" w:rsidR="004776EC" w:rsidRPr="004776EC" w:rsidRDefault="004776EC" w:rsidP="00E23FEC">
      <w:pPr>
        <w:pStyle w:val="Akapitzlist"/>
        <w:numPr>
          <w:ilvl w:val="1"/>
          <w:numId w:val="41"/>
        </w:numPr>
        <w:spacing w:after="0" w:line="240" w:lineRule="auto"/>
        <w:ind w:left="1843" w:hanging="523"/>
        <w:jc w:val="both"/>
        <w:rPr>
          <w:rFonts w:ascii="Arial" w:hAnsi="Arial" w:cs="Arial"/>
          <w:b/>
          <w:sz w:val="20"/>
          <w:szCs w:val="20"/>
        </w:rPr>
      </w:pPr>
      <w:r w:rsidRPr="004776EC">
        <w:rPr>
          <w:rFonts w:ascii="Arial" w:hAnsi="Arial" w:cs="Arial"/>
          <w:sz w:val="20"/>
          <w:szCs w:val="20"/>
        </w:rPr>
        <w:t>Spłata rat kapitałowych rozpocznie się dnia 31 marca 2023 r. i potrwa do 31 października 2036 r. i w poszczególnych latach nie przekroczy następujących wysokości:</w:t>
      </w:r>
    </w:p>
    <w:p w14:paraId="585E822E"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2023 r. –    100 000,00 zł</w:t>
      </w:r>
    </w:p>
    <w:p w14:paraId="3CB50DFB"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lastRenderedPageBreak/>
        <w:t>- w 2024 r. –    200 000,00 zł</w:t>
      </w:r>
    </w:p>
    <w:p w14:paraId="08E625E9"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2025 r. –    287 000,00 zł</w:t>
      </w:r>
    </w:p>
    <w:p w14:paraId="00491951"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2026 r. –    215 000,00 zł</w:t>
      </w:r>
    </w:p>
    <w:p w14:paraId="0F5CD859"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2027 r. –    300 000,00 zł</w:t>
      </w:r>
    </w:p>
    <w:p w14:paraId="77E49058"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2028 r. –    470 000,00 zł</w:t>
      </w:r>
    </w:p>
    <w:p w14:paraId="16826927"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2029 r. –    470 000,00 zł</w:t>
      </w:r>
    </w:p>
    <w:p w14:paraId="2408B97D"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xml:space="preserve">- w 2030 r. – </w:t>
      </w:r>
      <w:bookmarkStart w:id="2" w:name="_Hlk48059481"/>
      <w:r w:rsidRPr="004776EC">
        <w:rPr>
          <w:rFonts w:ascii="Arial" w:hAnsi="Arial" w:cs="Arial"/>
        </w:rPr>
        <w:t xml:space="preserve">    500 000,00 </w:t>
      </w:r>
      <w:bookmarkEnd w:id="2"/>
      <w:r w:rsidRPr="004776EC">
        <w:rPr>
          <w:rFonts w:ascii="Arial" w:hAnsi="Arial" w:cs="Arial"/>
        </w:rPr>
        <w:t>zł</w:t>
      </w:r>
    </w:p>
    <w:p w14:paraId="7DC0AC59"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2031 r. –     420 000,00 zł</w:t>
      </w:r>
    </w:p>
    <w:p w14:paraId="63A0DE85"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2032 r. -      420 000,00 zł</w:t>
      </w:r>
    </w:p>
    <w:p w14:paraId="2D858ED3"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2033 r.  -     500 000,00 zł</w:t>
      </w:r>
    </w:p>
    <w:p w14:paraId="77C50DD0"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2034 r. -      500 000,00 zł</w:t>
      </w:r>
    </w:p>
    <w:p w14:paraId="5DAFEA9C"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2035 r.-       454 000,00 zł</w:t>
      </w:r>
    </w:p>
    <w:p w14:paraId="40C83ADD" w14:textId="77777777" w:rsidR="004776EC" w:rsidRPr="004776EC" w:rsidRDefault="004776EC" w:rsidP="004776EC">
      <w:pPr>
        <w:pStyle w:val="NormalnyWeb"/>
        <w:spacing w:before="0" w:after="0"/>
        <w:ind w:left="1418" w:firstLine="425"/>
        <w:rPr>
          <w:rFonts w:ascii="Arial" w:hAnsi="Arial" w:cs="Arial"/>
        </w:rPr>
      </w:pPr>
      <w:r w:rsidRPr="004776EC">
        <w:rPr>
          <w:rFonts w:ascii="Arial" w:hAnsi="Arial" w:cs="Arial"/>
        </w:rPr>
        <w:t>- w 2036 r. -      200 000,00 zł</w:t>
      </w:r>
    </w:p>
    <w:p w14:paraId="252B3F15" w14:textId="37EE29D1" w:rsidR="0082321B" w:rsidRDefault="004776EC" w:rsidP="00AF1BD9">
      <w:pPr>
        <w:pStyle w:val="NormalnyWeb"/>
        <w:spacing w:before="0" w:after="0"/>
        <w:ind w:left="1418"/>
        <w:rPr>
          <w:rFonts w:ascii="Arial" w:hAnsi="Arial" w:cs="Arial"/>
        </w:rPr>
      </w:pPr>
      <w:r w:rsidRPr="004776EC">
        <w:rPr>
          <w:rFonts w:ascii="Arial" w:hAnsi="Arial" w:cs="Arial"/>
        </w:rPr>
        <w:t>Spłata rat kapitałowych będzie następowała do ostatniego dnia danego miesiąca według harmonogramu zawartego w poniższej tabeli:</w:t>
      </w:r>
    </w:p>
    <w:p w14:paraId="304FDA05" w14:textId="77777777" w:rsidR="0070219B" w:rsidRDefault="0070219B" w:rsidP="003F0094">
      <w:pPr>
        <w:spacing w:after="0" w:line="240" w:lineRule="auto"/>
        <w:ind w:firstLine="1701"/>
        <w:rPr>
          <w:rFonts w:ascii="Arial" w:hAnsi="Arial" w:cs="Arial"/>
          <w:sz w:val="20"/>
          <w:szCs w:val="20"/>
        </w:rPr>
      </w:pPr>
    </w:p>
    <w:tbl>
      <w:tblPr>
        <w:tblW w:w="12275" w:type="dxa"/>
        <w:jc w:val="center"/>
        <w:tblInd w:w="795" w:type="dxa"/>
        <w:tblLayout w:type="fixed"/>
        <w:tblCellMar>
          <w:left w:w="70" w:type="dxa"/>
          <w:right w:w="70" w:type="dxa"/>
        </w:tblCellMar>
        <w:tblLook w:val="04A0" w:firstRow="1" w:lastRow="0" w:firstColumn="1" w:lastColumn="0" w:noHBand="0" w:noVBand="1"/>
      </w:tblPr>
      <w:tblGrid>
        <w:gridCol w:w="1511"/>
        <w:gridCol w:w="709"/>
        <w:gridCol w:w="709"/>
        <w:gridCol w:w="708"/>
        <w:gridCol w:w="709"/>
        <w:gridCol w:w="709"/>
        <w:gridCol w:w="850"/>
        <w:gridCol w:w="851"/>
        <w:gridCol w:w="850"/>
        <w:gridCol w:w="851"/>
        <w:gridCol w:w="709"/>
        <w:gridCol w:w="850"/>
        <w:gridCol w:w="709"/>
        <w:gridCol w:w="709"/>
        <w:gridCol w:w="841"/>
      </w:tblGrid>
      <w:tr w:rsidR="00AF1BD9" w:rsidRPr="006E635E" w14:paraId="41E488AC" w14:textId="77777777" w:rsidTr="00AF1BD9">
        <w:trPr>
          <w:trHeight w:val="270"/>
          <w:jc w:val="center"/>
        </w:trPr>
        <w:tc>
          <w:tcPr>
            <w:tcW w:w="1511" w:type="dxa"/>
            <w:tcBorders>
              <w:top w:val="nil"/>
              <w:left w:val="single" w:sz="8" w:space="0" w:color="auto"/>
              <w:bottom w:val="single" w:sz="8" w:space="0" w:color="auto"/>
              <w:right w:val="single" w:sz="4" w:space="0" w:color="auto"/>
            </w:tcBorders>
            <w:shd w:val="clear" w:color="000000" w:fill="CC99FF"/>
            <w:noWrap/>
            <w:vAlign w:val="bottom"/>
            <w:hideMark/>
          </w:tcPr>
          <w:p w14:paraId="3ADB35FB" w14:textId="77777777" w:rsidR="00AF1BD9" w:rsidRPr="006E635E" w:rsidRDefault="00AF1BD9" w:rsidP="00AF1BD9">
            <w:pPr>
              <w:spacing w:after="0" w:line="240" w:lineRule="auto"/>
              <w:ind w:hanging="9"/>
              <w:jc w:val="right"/>
              <w:rPr>
                <w:rFonts w:ascii="Arial CE" w:eastAsia="Times New Roman" w:hAnsi="Arial CE" w:cs="Arial CE"/>
                <w:b/>
                <w:bCs/>
                <w:sz w:val="16"/>
                <w:szCs w:val="16"/>
                <w:lang w:eastAsia="pl-PL"/>
              </w:rPr>
            </w:pPr>
            <w:r>
              <w:rPr>
                <w:rFonts w:ascii="Arial CE" w:eastAsia="Times New Roman" w:hAnsi="Arial CE" w:cs="Arial CE"/>
                <w:b/>
                <w:bCs/>
                <w:sz w:val="16"/>
                <w:szCs w:val="16"/>
                <w:lang w:eastAsia="pl-PL"/>
              </w:rPr>
              <w:t>m-c</w:t>
            </w:r>
          </w:p>
        </w:tc>
        <w:tc>
          <w:tcPr>
            <w:tcW w:w="709" w:type="dxa"/>
            <w:tcBorders>
              <w:top w:val="nil"/>
              <w:left w:val="nil"/>
              <w:bottom w:val="single" w:sz="8" w:space="0" w:color="auto"/>
              <w:right w:val="single" w:sz="4" w:space="0" w:color="auto"/>
            </w:tcBorders>
            <w:shd w:val="clear" w:color="000000" w:fill="CC99FF"/>
            <w:noWrap/>
            <w:vAlign w:val="bottom"/>
            <w:hideMark/>
          </w:tcPr>
          <w:p w14:paraId="06B2BDB9"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2023</w:t>
            </w:r>
          </w:p>
        </w:tc>
        <w:tc>
          <w:tcPr>
            <w:tcW w:w="709" w:type="dxa"/>
            <w:tcBorders>
              <w:top w:val="nil"/>
              <w:left w:val="nil"/>
              <w:bottom w:val="single" w:sz="8" w:space="0" w:color="auto"/>
              <w:right w:val="single" w:sz="4" w:space="0" w:color="auto"/>
            </w:tcBorders>
            <w:shd w:val="clear" w:color="000000" w:fill="CC99FF"/>
            <w:noWrap/>
            <w:vAlign w:val="bottom"/>
            <w:hideMark/>
          </w:tcPr>
          <w:p w14:paraId="12250607"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2024</w:t>
            </w:r>
          </w:p>
        </w:tc>
        <w:tc>
          <w:tcPr>
            <w:tcW w:w="708" w:type="dxa"/>
            <w:tcBorders>
              <w:top w:val="nil"/>
              <w:left w:val="nil"/>
              <w:bottom w:val="single" w:sz="8" w:space="0" w:color="auto"/>
              <w:right w:val="single" w:sz="4" w:space="0" w:color="auto"/>
            </w:tcBorders>
            <w:shd w:val="clear" w:color="000000" w:fill="CC99FF"/>
            <w:noWrap/>
            <w:vAlign w:val="bottom"/>
            <w:hideMark/>
          </w:tcPr>
          <w:p w14:paraId="3164E747"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2025</w:t>
            </w:r>
          </w:p>
        </w:tc>
        <w:tc>
          <w:tcPr>
            <w:tcW w:w="709" w:type="dxa"/>
            <w:tcBorders>
              <w:top w:val="nil"/>
              <w:left w:val="nil"/>
              <w:bottom w:val="single" w:sz="8" w:space="0" w:color="auto"/>
              <w:right w:val="single" w:sz="4" w:space="0" w:color="auto"/>
            </w:tcBorders>
            <w:shd w:val="clear" w:color="000000" w:fill="CC99FF"/>
            <w:noWrap/>
            <w:vAlign w:val="bottom"/>
            <w:hideMark/>
          </w:tcPr>
          <w:p w14:paraId="07095322"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2026</w:t>
            </w:r>
          </w:p>
        </w:tc>
        <w:tc>
          <w:tcPr>
            <w:tcW w:w="709" w:type="dxa"/>
            <w:tcBorders>
              <w:top w:val="nil"/>
              <w:left w:val="nil"/>
              <w:bottom w:val="single" w:sz="8" w:space="0" w:color="auto"/>
              <w:right w:val="single" w:sz="4" w:space="0" w:color="auto"/>
            </w:tcBorders>
            <w:shd w:val="clear" w:color="000000" w:fill="CC99FF"/>
            <w:noWrap/>
            <w:vAlign w:val="bottom"/>
            <w:hideMark/>
          </w:tcPr>
          <w:p w14:paraId="0BC6E5A5"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2027</w:t>
            </w:r>
          </w:p>
        </w:tc>
        <w:tc>
          <w:tcPr>
            <w:tcW w:w="850" w:type="dxa"/>
            <w:tcBorders>
              <w:top w:val="nil"/>
              <w:left w:val="nil"/>
              <w:bottom w:val="single" w:sz="8" w:space="0" w:color="auto"/>
              <w:right w:val="single" w:sz="4" w:space="0" w:color="auto"/>
            </w:tcBorders>
            <w:shd w:val="clear" w:color="000000" w:fill="CC99FF"/>
            <w:noWrap/>
            <w:vAlign w:val="bottom"/>
            <w:hideMark/>
          </w:tcPr>
          <w:p w14:paraId="68649772"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2028</w:t>
            </w:r>
          </w:p>
        </w:tc>
        <w:tc>
          <w:tcPr>
            <w:tcW w:w="851" w:type="dxa"/>
            <w:tcBorders>
              <w:top w:val="nil"/>
              <w:left w:val="nil"/>
              <w:bottom w:val="single" w:sz="8" w:space="0" w:color="auto"/>
              <w:right w:val="single" w:sz="4" w:space="0" w:color="auto"/>
            </w:tcBorders>
            <w:shd w:val="clear" w:color="000000" w:fill="CC99FF"/>
            <w:noWrap/>
            <w:vAlign w:val="bottom"/>
            <w:hideMark/>
          </w:tcPr>
          <w:p w14:paraId="7612EC91"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2029</w:t>
            </w:r>
          </w:p>
        </w:tc>
        <w:tc>
          <w:tcPr>
            <w:tcW w:w="850" w:type="dxa"/>
            <w:tcBorders>
              <w:top w:val="nil"/>
              <w:left w:val="nil"/>
              <w:bottom w:val="single" w:sz="8" w:space="0" w:color="auto"/>
              <w:right w:val="single" w:sz="4" w:space="0" w:color="auto"/>
            </w:tcBorders>
            <w:shd w:val="clear" w:color="000000" w:fill="CC99FF"/>
            <w:noWrap/>
            <w:vAlign w:val="bottom"/>
            <w:hideMark/>
          </w:tcPr>
          <w:p w14:paraId="4F0A760E"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2030</w:t>
            </w:r>
          </w:p>
        </w:tc>
        <w:tc>
          <w:tcPr>
            <w:tcW w:w="851" w:type="dxa"/>
            <w:tcBorders>
              <w:top w:val="nil"/>
              <w:left w:val="nil"/>
              <w:bottom w:val="single" w:sz="8" w:space="0" w:color="auto"/>
              <w:right w:val="single" w:sz="4" w:space="0" w:color="auto"/>
            </w:tcBorders>
            <w:shd w:val="clear" w:color="000000" w:fill="CC99FF"/>
            <w:noWrap/>
            <w:vAlign w:val="bottom"/>
            <w:hideMark/>
          </w:tcPr>
          <w:p w14:paraId="5F5FC8D5"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2031</w:t>
            </w:r>
          </w:p>
        </w:tc>
        <w:tc>
          <w:tcPr>
            <w:tcW w:w="709" w:type="dxa"/>
            <w:tcBorders>
              <w:top w:val="nil"/>
              <w:left w:val="nil"/>
              <w:bottom w:val="single" w:sz="8" w:space="0" w:color="auto"/>
              <w:right w:val="single" w:sz="8" w:space="0" w:color="auto"/>
            </w:tcBorders>
            <w:shd w:val="clear" w:color="000000" w:fill="CC99FF"/>
            <w:noWrap/>
            <w:vAlign w:val="bottom"/>
            <w:hideMark/>
          </w:tcPr>
          <w:p w14:paraId="78A873BC"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2032</w:t>
            </w:r>
          </w:p>
        </w:tc>
        <w:tc>
          <w:tcPr>
            <w:tcW w:w="850" w:type="dxa"/>
            <w:tcBorders>
              <w:top w:val="nil"/>
              <w:left w:val="single" w:sz="4" w:space="0" w:color="auto"/>
              <w:bottom w:val="single" w:sz="8" w:space="0" w:color="auto"/>
              <w:right w:val="single" w:sz="8" w:space="0" w:color="auto"/>
            </w:tcBorders>
            <w:shd w:val="clear" w:color="000000" w:fill="CC99FF"/>
            <w:noWrap/>
            <w:vAlign w:val="bottom"/>
            <w:hideMark/>
          </w:tcPr>
          <w:p w14:paraId="716CE3C3"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2033</w:t>
            </w:r>
          </w:p>
        </w:tc>
        <w:tc>
          <w:tcPr>
            <w:tcW w:w="709" w:type="dxa"/>
            <w:tcBorders>
              <w:top w:val="nil"/>
              <w:left w:val="single" w:sz="4" w:space="0" w:color="auto"/>
              <w:bottom w:val="single" w:sz="8" w:space="0" w:color="auto"/>
              <w:right w:val="single" w:sz="8" w:space="0" w:color="auto"/>
            </w:tcBorders>
            <w:shd w:val="clear" w:color="000000" w:fill="CC99FF"/>
            <w:noWrap/>
            <w:vAlign w:val="bottom"/>
            <w:hideMark/>
          </w:tcPr>
          <w:p w14:paraId="796AA267"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2034</w:t>
            </w:r>
          </w:p>
        </w:tc>
        <w:tc>
          <w:tcPr>
            <w:tcW w:w="709" w:type="dxa"/>
            <w:tcBorders>
              <w:top w:val="nil"/>
              <w:left w:val="single" w:sz="4" w:space="0" w:color="auto"/>
              <w:bottom w:val="single" w:sz="8" w:space="0" w:color="auto"/>
              <w:right w:val="single" w:sz="8" w:space="0" w:color="auto"/>
            </w:tcBorders>
            <w:shd w:val="clear" w:color="000000" w:fill="CC99FF"/>
            <w:noWrap/>
            <w:vAlign w:val="bottom"/>
            <w:hideMark/>
          </w:tcPr>
          <w:p w14:paraId="0AE53F49"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2035</w:t>
            </w:r>
          </w:p>
        </w:tc>
        <w:tc>
          <w:tcPr>
            <w:tcW w:w="841" w:type="dxa"/>
            <w:tcBorders>
              <w:top w:val="nil"/>
              <w:left w:val="single" w:sz="4" w:space="0" w:color="auto"/>
              <w:bottom w:val="single" w:sz="8" w:space="0" w:color="auto"/>
              <w:right w:val="single" w:sz="8" w:space="0" w:color="auto"/>
            </w:tcBorders>
            <w:shd w:val="clear" w:color="000000" w:fill="CC99FF"/>
            <w:noWrap/>
            <w:vAlign w:val="bottom"/>
            <w:hideMark/>
          </w:tcPr>
          <w:p w14:paraId="17B97C5C" w14:textId="77777777" w:rsidR="00AF1BD9" w:rsidRPr="006E635E" w:rsidRDefault="00AF1BD9" w:rsidP="00AF1BD9">
            <w:pPr>
              <w:spacing w:after="0" w:line="240" w:lineRule="auto"/>
              <w:jc w:val="right"/>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2036</w:t>
            </w:r>
          </w:p>
        </w:tc>
      </w:tr>
      <w:tr w:rsidR="00AF1BD9" w:rsidRPr="006E635E" w14:paraId="3699B0CA"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775C119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I</w:t>
            </w:r>
          </w:p>
        </w:tc>
        <w:tc>
          <w:tcPr>
            <w:tcW w:w="709" w:type="dxa"/>
            <w:tcBorders>
              <w:top w:val="nil"/>
              <w:left w:val="nil"/>
              <w:bottom w:val="single" w:sz="4" w:space="0" w:color="auto"/>
              <w:right w:val="single" w:sz="4" w:space="0" w:color="auto"/>
            </w:tcBorders>
            <w:shd w:val="clear" w:color="auto" w:fill="auto"/>
            <w:noWrap/>
            <w:vAlign w:val="bottom"/>
            <w:hideMark/>
          </w:tcPr>
          <w:p w14:paraId="221C99C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E44A7A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6ADFD61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2825A50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4737A6B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3D03EA1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5A392B6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5E42281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2B07E95F"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6990A92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6DB5BCC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7018951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7A1D133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4877CA5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1F34A242"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411FF8A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II</w:t>
            </w:r>
          </w:p>
        </w:tc>
        <w:tc>
          <w:tcPr>
            <w:tcW w:w="709" w:type="dxa"/>
            <w:tcBorders>
              <w:top w:val="nil"/>
              <w:left w:val="nil"/>
              <w:bottom w:val="single" w:sz="4" w:space="0" w:color="auto"/>
              <w:right w:val="single" w:sz="4" w:space="0" w:color="auto"/>
            </w:tcBorders>
            <w:shd w:val="clear" w:color="auto" w:fill="auto"/>
            <w:noWrap/>
            <w:vAlign w:val="bottom"/>
            <w:hideMark/>
          </w:tcPr>
          <w:p w14:paraId="0293964F"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2FA148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7EF2C2A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4223882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682BB64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6FFDC29F"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75204A5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72D1D4AF"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76D9240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0346F98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54DF8EA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1F716C8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5D5C395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3610024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2A8F12C4"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41417B7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III</w:t>
            </w:r>
          </w:p>
        </w:tc>
        <w:tc>
          <w:tcPr>
            <w:tcW w:w="709" w:type="dxa"/>
            <w:tcBorders>
              <w:top w:val="nil"/>
              <w:left w:val="nil"/>
              <w:bottom w:val="single" w:sz="4" w:space="0" w:color="auto"/>
              <w:right w:val="single" w:sz="4" w:space="0" w:color="auto"/>
            </w:tcBorders>
            <w:shd w:val="clear" w:color="auto" w:fill="auto"/>
            <w:noWrap/>
            <w:vAlign w:val="bottom"/>
            <w:hideMark/>
          </w:tcPr>
          <w:p w14:paraId="082B6F7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0560B24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50 000</w:t>
            </w:r>
          </w:p>
        </w:tc>
        <w:tc>
          <w:tcPr>
            <w:tcW w:w="708" w:type="dxa"/>
            <w:tcBorders>
              <w:top w:val="nil"/>
              <w:left w:val="nil"/>
              <w:bottom w:val="single" w:sz="4" w:space="0" w:color="auto"/>
              <w:right w:val="single" w:sz="4" w:space="0" w:color="auto"/>
            </w:tcBorders>
            <w:shd w:val="clear" w:color="auto" w:fill="auto"/>
            <w:noWrap/>
            <w:vAlign w:val="bottom"/>
            <w:hideMark/>
          </w:tcPr>
          <w:p w14:paraId="69A50E0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7C1855D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4CA232D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0585F14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7E85CB9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6DE1474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7678A21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0CEF663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572FEF7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650292A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2EC001A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170B60D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1AFAEA05"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4DCFA9F1"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IV</w:t>
            </w:r>
          </w:p>
        </w:tc>
        <w:tc>
          <w:tcPr>
            <w:tcW w:w="709" w:type="dxa"/>
            <w:tcBorders>
              <w:top w:val="nil"/>
              <w:left w:val="nil"/>
              <w:bottom w:val="single" w:sz="4" w:space="0" w:color="auto"/>
              <w:right w:val="single" w:sz="4" w:space="0" w:color="auto"/>
            </w:tcBorders>
            <w:shd w:val="clear" w:color="auto" w:fill="auto"/>
            <w:noWrap/>
            <w:vAlign w:val="bottom"/>
            <w:hideMark/>
          </w:tcPr>
          <w:p w14:paraId="32B759F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F043E2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20D0AEE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00D2231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c>
          <w:tcPr>
            <w:tcW w:w="709" w:type="dxa"/>
            <w:tcBorders>
              <w:top w:val="nil"/>
              <w:left w:val="nil"/>
              <w:bottom w:val="single" w:sz="4" w:space="0" w:color="auto"/>
              <w:right w:val="single" w:sz="4" w:space="0" w:color="auto"/>
            </w:tcBorders>
            <w:shd w:val="clear" w:color="auto" w:fill="auto"/>
            <w:noWrap/>
            <w:vAlign w:val="bottom"/>
            <w:hideMark/>
          </w:tcPr>
          <w:p w14:paraId="18980C8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1C25909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68285491"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6E413C3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57B003F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1694E97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69CDE9D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1B9125B1"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2A5FB47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349A354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7025B6C9"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26F073A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V</w:t>
            </w:r>
          </w:p>
        </w:tc>
        <w:tc>
          <w:tcPr>
            <w:tcW w:w="709" w:type="dxa"/>
            <w:tcBorders>
              <w:top w:val="nil"/>
              <w:left w:val="nil"/>
              <w:bottom w:val="single" w:sz="4" w:space="0" w:color="auto"/>
              <w:right w:val="single" w:sz="4" w:space="0" w:color="auto"/>
            </w:tcBorders>
            <w:shd w:val="clear" w:color="auto" w:fill="auto"/>
            <w:noWrap/>
            <w:vAlign w:val="bottom"/>
            <w:hideMark/>
          </w:tcPr>
          <w:p w14:paraId="719152C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F20EA2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5CC439A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6EE59BC1"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15 000</w:t>
            </w:r>
          </w:p>
        </w:tc>
        <w:tc>
          <w:tcPr>
            <w:tcW w:w="709" w:type="dxa"/>
            <w:tcBorders>
              <w:top w:val="nil"/>
              <w:left w:val="nil"/>
              <w:bottom w:val="single" w:sz="4" w:space="0" w:color="auto"/>
              <w:right w:val="single" w:sz="4" w:space="0" w:color="auto"/>
            </w:tcBorders>
            <w:shd w:val="clear" w:color="auto" w:fill="auto"/>
            <w:noWrap/>
            <w:vAlign w:val="bottom"/>
            <w:hideMark/>
          </w:tcPr>
          <w:p w14:paraId="79952941"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6A5CA36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7EF5FCA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3DE9DEF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501B9D5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4E701D3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3E1DEEE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1D62A33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6C1BDDD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0419E2F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4679332A"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71E223A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VI</w:t>
            </w:r>
          </w:p>
        </w:tc>
        <w:tc>
          <w:tcPr>
            <w:tcW w:w="709" w:type="dxa"/>
            <w:tcBorders>
              <w:top w:val="nil"/>
              <w:left w:val="nil"/>
              <w:bottom w:val="single" w:sz="4" w:space="0" w:color="auto"/>
              <w:right w:val="single" w:sz="4" w:space="0" w:color="auto"/>
            </w:tcBorders>
            <w:shd w:val="clear" w:color="auto" w:fill="auto"/>
            <w:noWrap/>
            <w:vAlign w:val="bottom"/>
            <w:hideMark/>
          </w:tcPr>
          <w:p w14:paraId="0B7F51A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2E6B66B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50 000</w:t>
            </w:r>
          </w:p>
        </w:tc>
        <w:tc>
          <w:tcPr>
            <w:tcW w:w="708" w:type="dxa"/>
            <w:tcBorders>
              <w:top w:val="nil"/>
              <w:left w:val="nil"/>
              <w:bottom w:val="single" w:sz="4" w:space="0" w:color="auto"/>
              <w:right w:val="single" w:sz="4" w:space="0" w:color="auto"/>
            </w:tcBorders>
            <w:shd w:val="clear" w:color="auto" w:fill="auto"/>
            <w:noWrap/>
            <w:vAlign w:val="bottom"/>
            <w:hideMark/>
          </w:tcPr>
          <w:p w14:paraId="6950D43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5CEA62B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15 000</w:t>
            </w:r>
          </w:p>
        </w:tc>
        <w:tc>
          <w:tcPr>
            <w:tcW w:w="709" w:type="dxa"/>
            <w:tcBorders>
              <w:top w:val="nil"/>
              <w:left w:val="nil"/>
              <w:bottom w:val="single" w:sz="4" w:space="0" w:color="auto"/>
              <w:right w:val="single" w:sz="4" w:space="0" w:color="auto"/>
            </w:tcBorders>
            <w:shd w:val="clear" w:color="auto" w:fill="auto"/>
            <w:noWrap/>
            <w:vAlign w:val="bottom"/>
            <w:hideMark/>
          </w:tcPr>
          <w:p w14:paraId="26D95E9F"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7C0FBB5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0292368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3E425E5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132AEBA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709F5CA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2CB25D9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51BD4B7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6605C7E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06D2224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021AECA7"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32ACAF6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VII</w:t>
            </w:r>
          </w:p>
        </w:tc>
        <w:tc>
          <w:tcPr>
            <w:tcW w:w="709" w:type="dxa"/>
            <w:tcBorders>
              <w:top w:val="nil"/>
              <w:left w:val="nil"/>
              <w:bottom w:val="single" w:sz="4" w:space="0" w:color="auto"/>
              <w:right w:val="single" w:sz="4" w:space="0" w:color="auto"/>
            </w:tcBorders>
            <w:shd w:val="clear" w:color="auto" w:fill="auto"/>
            <w:noWrap/>
            <w:vAlign w:val="bottom"/>
            <w:hideMark/>
          </w:tcPr>
          <w:p w14:paraId="25D18711"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23754B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4FB8E90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03CFE25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15 000</w:t>
            </w:r>
          </w:p>
        </w:tc>
        <w:tc>
          <w:tcPr>
            <w:tcW w:w="709" w:type="dxa"/>
            <w:tcBorders>
              <w:top w:val="nil"/>
              <w:left w:val="nil"/>
              <w:bottom w:val="single" w:sz="4" w:space="0" w:color="auto"/>
              <w:right w:val="single" w:sz="4" w:space="0" w:color="auto"/>
            </w:tcBorders>
            <w:shd w:val="clear" w:color="auto" w:fill="auto"/>
            <w:noWrap/>
            <w:vAlign w:val="bottom"/>
            <w:hideMark/>
          </w:tcPr>
          <w:p w14:paraId="592B240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67122D7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3F67BB1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09809741"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253759C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577CE85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6DEAF7E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6A36052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3570A31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3D2CFE0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3563CDA3"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5DF5716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VIII</w:t>
            </w:r>
          </w:p>
        </w:tc>
        <w:tc>
          <w:tcPr>
            <w:tcW w:w="709" w:type="dxa"/>
            <w:tcBorders>
              <w:top w:val="nil"/>
              <w:left w:val="nil"/>
              <w:bottom w:val="single" w:sz="4" w:space="0" w:color="auto"/>
              <w:right w:val="single" w:sz="4" w:space="0" w:color="auto"/>
            </w:tcBorders>
            <w:shd w:val="clear" w:color="auto" w:fill="auto"/>
            <w:noWrap/>
            <w:vAlign w:val="bottom"/>
            <w:hideMark/>
          </w:tcPr>
          <w:p w14:paraId="2C0D234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F0EA8D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406F2DD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043EA21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15 000</w:t>
            </w:r>
          </w:p>
        </w:tc>
        <w:tc>
          <w:tcPr>
            <w:tcW w:w="709" w:type="dxa"/>
            <w:tcBorders>
              <w:top w:val="nil"/>
              <w:left w:val="nil"/>
              <w:bottom w:val="single" w:sz="4" w:space="0" w:color="auto"/>
              <w:right w:val="single" w:sz="4" w:space="0" w:color="auto"/>
            </w:tcBorders>
            <w:shd w:val="clear" w:color="auto" w:fill="auto"/>
            <w:noWrap/>
            <w:vAlign w:val="bottom"/>
            <w:hideMark/>
          </w:tcPr>
          <w:p w14:paraId="71DD386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4EC99E6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27CEF7A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49FF0BB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5871741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137EDBC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04C1A00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132524B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12FEDAE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56206F8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65FA7812"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50D4AB2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IX</w:t>
            </w:r>
          </w:p>
        </w:tc>
        <w:tc>
          <w:tcPr>
            <w:tcW w:w="709" w:type="dxa"/>
            <w:tcBorders>
              <w:top w:val="nil"/>
              <w:left w:val="nil"/>
              <w:bottom w:val="single" w:sz="4" w:space="0" w:color="auto"/>
              <w:right w:val="single" w:sz="4" w:space="0" w:color="auto"/>
            </w:tcBorders>
            <w:shd w:val="clear" w:color="auto" w:fill="auto"/>
            <w:noWrap/>
            <w:vAlign w:val="bottom"/>
            <w:hideMark/>
          </w:tcPr>
          <w:p w14:paraId="09B6AED8"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405E465F"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50 000</w:t>
            </w:r>
          </w:p>
        </w:tc>
        <w:tc>
          <w:tcPr>
            <w:tcW w:w="708" w:type="dxa"/>
            <w:tcBorders>
              <w:top w:val="nil"/>
              <w:left w:val="nil"/>
              <w:bottom w:val="single" w:sz="4" w:space="0" w:color="auto"/>
              <w:right w:val="single" w:sz="4" w:space="0" w:color="auto"/>
            </w:tcBorders>
            <w:shd w:val="clear" w:color="auto" w:fill="auto"/>
            <w:noWrap/>
            <w:vAlign w:val="bottom"/>
            <w:hideMark/>
          </w:tcPr>
          <w:p w14:paraId="7BBE834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56C0042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15 000</w:t>
            </w:r>
          </w:p>
        </w:tc>
        <w:tc>
          <w:tcPr>
            <w:tcW w:w="709" w:type="dxa"/>
            <w:tcBorders>
              <w:top w:val="nil"/>
              <w:left w:val="nil"/>
              <w:bottom w:val="single" w:sz="4" w:space="0" w:color="auto"/>
              <w:right w:val="single" w:sz="4" w:space="0" w:color="auto"/>
            </w:tcBorders>
            <w:shd w:val="clear" w:color="auto" w:fill="auto"/>
            <w:noWrap/>
            <w:vAlign w:val="bottom"/>
            <w:hideMark/>
          </w:tcPr>
          <w:p w14:paraId="1F6D1F1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384DBE8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1992CB0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2F82EBA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4C9692DF"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478D59D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14BD5FD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401335F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3C0A23A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6C070FE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6D797E32"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54DD325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X</w:t>
            </w:r>
          </w:p>
        </w:tc>
        <w:tc>
          <w:tcPr>
            <w:tcW w:w="709" w:type="dxa"/>
            <w:tcBorders>
              <w:top w:val="nil"/>
              <w:left w:val="nil"/>
              <w:bottom w:val="single" w:sz="4" w:space="0" w:color="auto"/>
              <w:right w:val="single" w:sz="4" w:space="0" w:color="auto"/>
            </w:tcBorders>
            <w:shd w:val="clear" w:color="auto" w:fill="auto"/>
            <w:noWrap/>
            <w:vAlign w:val="bottom"/>
            <w:hideMark/>
          </w:tcPr>
          <w:p w14:paraId="44E016D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3D9A9B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304FFF3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07FE838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15 000</w:t>
            </w:r>
          </w:p>
        </w:tc>
        <w:tc>
          <w:tcPr>
            <w:tcW w:w="709" w:type="dxa"/>
            <w:tcBorders>
              <w:top w:val="nil"/>
              <w:left w:val="nil"/>
              <w:bottom w:val="single" w:sz="4" w:space="0" w:color="auto"/>
              <w:right w:val="single" w:sz="4" w:space="0" w:color="auto"/>
            </w:tcBorders>
            <w:shd w:val="clear" w:color="auto" w:fill="auto"/>
            <w:noWrap/>
            <w:vAlign w:val="bottom"/>
            <w:hideMark/>
          </w:tcPr>
          <w:p w14:paraId="4A087B6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4273027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5131BC0F"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7C0873D2"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51" w:type="dxa"/>
            <w:tcBorders>
              <w:top w:val="nil"/>
              <w:left w:val="nil"/>
              <w:bottom w:val="single" w:sz="4" w:space="0" w:color="auto"/>
              <w:right w:val="single" w:sz="4" w:space="0" w:color="auto"/>
            </w:tcBorders>
            <w:shd w:val="clear" w:color="auto" w:fill="auto"/>
            <w:noWrap/>
            <w:vAlign w:val="bottom"/>
            <w:hideMark/>
          </w:tcPr>
          <w:p w14:paraId="6B50407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00C5F4C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454BCD7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0815DB9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709" w:type="dxa"/>
            <w:tcBorders>
              <w:top w:val="nil"/>
              <w:left w:val="nil"/>
              <w:bottom w:val="single" w:sz="4" w:space="0" w:color="auto"/>
              <w:right w:val="single" w:sz="4" w:space="0" w:color="auto"/>
            </w:tcBorders>
            <w:shd w:val="clear" w:color="auto" w:fill="auto"/>
            <w:noWrap/>
            <w:vAlign w:val="bottom"/>
            <w:hideMark/>
          </w:tcPr>
          <w:p w14:paraId="49953BB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42 000</w:t>
            </w:r>
          </w:p>
        </w:tc>
        <w:tc>
          <w:tcPr>
            <w:tcW w:w="841" w:type="dxa"/>
            <w:tcBorders>
              <w:top w:val="nil"/>
              <w:left w:val="nil"/>
              <w:bottom w:val="single" w:sz="4" w:space="0" w:color="auto"/>
              <w:right w:val="single" w:sz="8" w:space="0" w:color="auto"/>
            </w:tcBorders>
            <w:shd w:val="clear" w:color="auto" w:fill="auto"/>
            <w:noWrap/>
            <w:vAlign w:val="bottom"/>
            <w:hideMark/>
          </w:tcPr>
          <w:p w14:paraId="7D20C6D9"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20 000</w:t>
            </w:r>
          </w:p>
        </w:tc>
      </w:tr>
      <w:tr w:rsidR="00AF1BD9" w:rsidRPr="006E635E" w14:paraId="59B228EA" w14:textId="77777777" w:rsidTr="00AF1BD9">
        <w:trPr>
          <w:trHeight w:val="255"/>
          <w:jc w:val="center"/>
        </w:trPr>
        <w:tc>
          <w:tcPr>
            <w:tcW w:w="1511" w:type="dxa"/>
            <w:tcBorders>
              <w:top w:val="nil"/>
              <w:left w:val="single" w:sz="8" w:space="0" w:color="auto"/>
              <w:bottom w:val="single" w:sz="4" w:space="0" w:color="auto"/>
              <w:right w:val="single" w:sz="4" w:space="0" w:color="auto"/>
            </w:tcBorders>
            <w:shd w:val="clear" w:color="auto" w:fill="auto"/>
            <w:noWrap/>
            <w:vAlign w:val="bottom"/>
            <w:hideMark/>
          </w:tcPr>
          <w:p w14:paraId="68EB3EA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XI</w:t>
            </w:r>
          </w:p>
        </w:tc>
        <w:tc>
          <w:tcPr>
            <w:tcW w:w="709" w:type="dxa"/>
            <w:tcBorders>
              <w:top w:val="nil"/>
              <w:left w:val="nil"/>
              <w:bottom w:val="single" w:sz="4" w:space="0" w:color="auto"/>
              <w:right w:val="single" w:sz="4" w:space="0" w:color="auto"/>
            </w:tcBorders>
            <w:shd w:val="clear" w:color="auto" w:fill="auto"/>
            <w:noWrap/>
            <w:vAlign w:val="bottom"/>
            <w:hideMark/>
          </w:tcPr>
          <w:p w14:paraId="23D025B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34410D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65479BE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0735519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15 000</w:t>
            </w:r>
          </w:p>
        </w:tc>
        <w:tc>
          <w:tcPr>
            <w:tcW w:w="709" w:type="dxa"/>
            <w:tcBorders>
              <w:top w:val="nil"/>
              <w:left w:val="nil"/>
              <w:bottom w:val="single" w:sz="4" w:space="0" w:color="auto"/>
              <w:right w:val="single" w:sz="4" w:space="0" w:color="auto"/>
            </w:tcBorders>
            <w:shd w:val="clear" w:color="auto" w:fill="auto"/>
            <w:noWrap/>
            <w:vAlign w:val="bottom"/>
            <w:hideMark/>
          </w:tcPr>
          <w:p w14:paraId="2388598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40DEC4E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3D34318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0" w:type="dxa"/>
            <w:tcBorders>
              <w:top w:val="nil"/>
              <w:left w:val="nil"/>
              <w:bottom w:val="single" w:sz="4" w:space="0" w:color="auto"/>
              <w:right w:val="single" w:sz="4" w:space="0" w:color="auto"/>
            </w:tcBorders>
            <w:shd w:val="clear" w:color="auto" w:fill="auto"/>
            <w:noWrap/>
            <w:vAlign w:val="bottom"/>
            <w:hideMark/>
          </w:tcPr>
          <w:p w14:paraId="165DB61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241EFE8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54172BA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17F37340"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709" w:type="dxa"/>
            <w:tcBorders>
              <w:top w:val="nil"/>
              <w:left w:val="nil"/>
              <w:bottom w:val="single" w:sz="4" w:space="0" w:color="auto"/>
              <w:right w:val="single" w:sz="4" w:space="0" w:color="auto"/>
            </w:tcBorders>
            <w:shd w:val="clear" w:color="auto" w:fill="auto"/>
            <w:noWrap/>
            <w:vAlign w:val="bottom"/>
            <w:hideMark/>
          </w:tcPr>
          <w:p w14:paraId="71992B3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709" w:type="dxa"/>
            <w:tcBorders>
              <w:top w:val="nil"/>
              <w:left w:val="nil"/>
              <w:bottom w:val="single" w:sz="4" w:space="0" w:color="auto"/>
              <w:right w:val="single" w:sz="4" w:space="0" w:color="auto"/>
            </w:tcBorders>
            <w:shd w:val="clear" w:color="auto" w:fill="auto"/>
            <w:noWrap/>
            <w:vAlign w:val="bottom"/>
            <w:hideMark/>
          </w:tcPr>
          <w:p w14:paraId="1C1B3246"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34 000</w:t>
            </w:r>
          </w:p>
        </w:tc>
        <w:tc>
          <w:tcPr>
            <w:tcW w:w="841" w:type="dxa"/>
            <w:tcBorders>
              <w:top w:val="nil"/>
              <w:left w:val="nil"/>
              <w:bottom w:val="single" w:sz="4" w:space="0" w:color="auto"/>
              <w:right w:val="single" w:sz="8" w:space="0" w:color="auto"/>
            </w:tcBorders>
            <w:shd w:val="clear" w:color="auto" w:fill="auto"/>
            <w:noWrap/>
            <w:vAlign w:val="bottom"/>
            <w:hideMark/>
          </w:tcPr>
          <w:p w14:paraId="5A646CE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r>
      <w:tr w:rsidR="00AF1BD9" w:rsidRPr="006E635E" w14:paraId="1906DA73" w14:textId="77777777" w:rsidTr="00AF1BD9">
        <w:trPr>
          <w:trHeight w:val="270"/>
          <w:jc w:val="center"/>
        </w:trPr>
        <w:tc>
          <w:tcPr>
            <w:tcW w:w="1511" w:type="dxa"/>
            <w:tcBorders>
              <w:top w:val="nil"/>
              <w:left w:val="single" w:sz="8" w:space="0" w:color="auto"/>
              <w:bottom w:val="nil"/>
              <w:right w:val="single" w:sz="4" w:space="0" w:color="auto"/>
            </w:tcBorders>
            <w:shd w:val="clear" w:color="auto" w:fill="auto"/>
            <w:noWrap/>
            <w:vAlign w:val="bottom"/>
            <w:hideMark/>
          </w:tcPr>
          <w:p w14:paraId="22D87AC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Pr>
                <w:rFonts w:ascii="Arial CE" w:eastAsia="Times New Roman" w:hAnsi="Arial CE" w:cs="Arial CE"/>
                <w:sz w:val="16"/>
                <w:szCs w:val="16"/>
                <w:lang w:eastAsia="pl-PL"/>
              </w:rPr>
              <w:t>XII</w:t>
            </w:r>
          </w:p>
        </w:tc>
        <w:tc>
          <w:tcPr>
            <w:tcW w:w="709" w:type="dxa"/>
            <w:tcBorders>
              <w:top w:val="nil"/>
              <w:left w:val="nil"/>
              <w:bottom w:val="single" w:sz="4" w:space="0" w:color="auto"/>
              <w:right w:val="single" w:sz="4" w:space="0" w:color="auto"/>
            </w:tcBorders>
            <w:shd w:val="clear" w:color="auto" w:fill="auto"/>
            <w:noWrap/>
            <w:vAlign w:val="bottom"/>
            <w:hideMark/>
          </w:tcPr>
          <w:p w14:paraId="65EB72CB"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709" w:type="dxa"/>
            <w:tcBorders>
              <w:top w:val="nil"/>
              <w:left w:val="nil"/>
              <w:bottom w:val="single" w:sz="4" w:space="0" w:color="auto"/>
              <w:right w:val="single" w:sz="4" w:space="0" w:color="auto"/>
            </w:tcBorders>
            <w:shd w:val="clear" w:color="auto" w:fill="auto"/>
            <w:noWrap/>
            <w:vAlign w:val="bottom"/>
            <w:hideMark/>
          </w:tcPr>
          <w:p w14:paraId="149FC6A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50 000</w:t>
            </w:r>
          </w:p>
        </w:tc>
        <w:tc>
          <w:tcPr>
            <w:tcW w:w="708" w:type="dxa"/>
            <w:tcBorders>
              <w:top w:val="nil"/>
              <w:left w:val="nil"/>
              <w:bottom w:val="single" w:sz="4" w:space="0" w:color="auto"/>
              <w:right w:val="single" w:sz="4" w:space="0" w:color="auto"/>
            </w:tcBorders>
            <w:shd w:val="clear" w:color="auto" w:fill="auto"/>
            <w:noWrap/>
            <w:vAlign w:val="bottom"/>
            <w:hideMark/>
          </w:tcPr>
          <w:p w14:paraId="50953755"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12 000</w:t>
            </w:r>
          </w:p>
        </w:tc>
        <w:tc>
          <w:tcPr>
            <w:tcW w:w="709" w:type="dxa"/>
            <w:tcBorders>
              <w:top w:val="nil"/>
              <w:left w:val="nil"/>
              <w:bottom w:val="single" w:sz="4" w:space="0" w:color="auto"/>
              <w:right w:val="single" w:sz="4" w:space="0" w:color="auto"/>
            </w:tcBorders>
            <w:shd w:val="clear" w:color="auto" w:fill="auto"/>
            <w:noWrap/>
            <w:vAlign w:val="bottom"/>
            <w:hideMark/>
          </w:tcPr>
          <w:p w14:paraId="07788DFA"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15 000</w:t>
            </w:r>
          </w:p>
        </w:tc>
        <w:tc>
          <w:tcPr>
            <w:tcW w:w="709" w:type="dxa"/>
            <w:tcBorders>
              <w:top w:val="nil"/>
              <w:left w:val="nil"/>
              <w:bottom w:val="single" w:sz="4" w:space="0" w:color="auto"/>
              <w:right w:val="single" w:sz="4" w:space="0" w:color="auto"/>
            </w:tcBorders>
            <w:shd w:val="clear" w:color="auto" w:fill="auto"/>
            <w:noWrap/>
            <w:vAlign w:val="bottom"/>
            <w:hideMark/>
          </w:tcPr>
          <w:p w14:paraId="36EB57FC"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7D9B1FC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30 000</w:t>
            </w:r>
          </w:p>
        </w:tc>
        <w:tc>
          <w:tcPr>
            <w:tcW w:w="851" w:type="dxa"/>
            <w:tcBorders>
              <w:top w:val="nil"/>
              <w:left w:val="nil"/>
              <w:bottom w:val="single" w:sz="4" w:space="0" w:color="auto"/>
              <w:right w:val="single" w:sz="4" w:space="0" w:color="auto"/>
            </w:tcBorders>
            <w:shd w:val="clear" w:color="auto" w:fill="auto"/>
            <w:noWrap/>
            <w:vAlign w:val="bottom"/>
            <w:hideMark/>
          </w:tcPr>
          <w:p w14:paraId="43202A0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30 000</w:t>
            </w:r>
          </w:p>
        </w:tc>
        <w:tc>
          <w:tcPr>
            <w:tcW w:w="850" w:type="dxa"/>
            <w:tcBorders>
              <w:top w:val="nil"/>
              <w:left w:val="nil"/>
              <w:bottom w:val="single" w:sz="4" w:space="0" w:color="auto"/>
              <w:right w:val="single" w:sz="4" w:space="0" w:color="auto"/>
            </w:tcBorders>
            <w:shd w:val="clear" w:color="auto" w:fill="auto"/>
            <w:noWrap/>
            <w:vAlign w:val="bottom"/>
            <w:hideMark/>
          </w:tcPr>
          <w:p w14:paraId="43FA3D9E"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851" w:type="dxa"/>
            <w:tcBorders>
              <w:top w:val="nil"/>
              <w:left w:val="nil"/>
              <w:bottom w:val="single" w:sz="4" w:space="0" w:color="auto"/>
              <w:right w:val="single" w:sz="4" w:space="0" w:color="auto"/>
            </w:tcBorders>
            <w:shd w:val="clear" w:color="auto" w:fill="auto"/>
            <w:noWrap/>
            <w:vAlign w:val="bottom"/>
            <w:hideMark/>
          </w:tcPr>
          <w:p w14:paraId="721AAAC4"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709" w:type="dxa"/>
            <w:tcBorders>
              <w:top w:val="nil"/>
              <w:left w:val="nil"/>
              <w:bottom w:val="single" w:sz="4" w:space="0" w:color="auto"/>
              <w:right w:val="single" w:sz="4" w:space="0" w:color="auto"/>
            </w:tcBorders>
            <w:shd w:val="clear" w:color="auto" w:fill="auto"/>
            <w:noWrap/>
            <w:vAlign w:val="bottom"/>
            <w:hideMark/>
          </w:tcPr>
          <w:p w14:paraId="04160F47"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35 000</w:t>
            </w:r>
          </w:p>
        </w:tc>
        <w:tc>
          <w:tcPr>
            <w:tcW w:w="850" w:type="dxa"/>
            <w:tcBorders>
              <w:top w:val="nil"/>
              <w:left w:val="nil"/>
              <w:bottom w:val="single" w:sz="4" w:space="0" w:color="auto"/>
              <w:right w:val="single" w:sz="4" w:space="0" w:color="auto"/>
            </w:tcBorders>
            <w:shd w:val="clear" w:color="auto" w:fill="auto"/>
            <w:noWrap/>
            <w:vAlign w:val="bottom"/>
            <w:hideMark/>
          </w:tcPr>
          <w:p w14:paraId="5D54C3D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709" w:type="dxa"/>
            <w:tcBorders>
              <w:top w:val="nil"/>
              <w:left w:val="nil"/>
              <w:bottom w:val="single" w:sz="4" w:space="0" w:color="auto"/>
              <w:right w:val="single" w:sz="4" w:space="0" w:color="auto"/>
            </w:tcBorders>
            <w:shd w:val="clear" w:color="auto" w:fill="auto"/>
            <w:noWrap/>
            <w:vAlign w:val="bottom"/>
            <w:hideMark/>
          </w:tcPr>
          <w:p w14:paraId="17E955DD"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40 000</w:t>
            </w:r>
          </w:p>
        </w:tc>
        <w:tc>
          <w:tcPr>
            <w:tcW w:w="709" w:type="dxa"/>
            <w:tcBorders>
              <w:top w:val="nil"/>
              <w:left w:val="nil"/>
              <w:bottom w:val="single" w:sz="4" w:space="0" w:color="auto"/>
              <w:right w:val="single" w:sz="4" w:space="0" w:color="auto"/>
            </w:tcBorders>
            <w:shd w:val="clear" w:color="auto" w:fill="auto"/>
            <w:noWrap/>
            <w:vAlign w:val="bottom"/>
            <w:hideMark/>
          </w:tcPr>
          <w:p w14:paraId="6D8FBB7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c>
          <w:tcPr>
            <w:tcW w:w="841" w:type="dxa"/>
            <w:tcBorders>
              <w:top w:val="nil"/>
              <w:left w:val="nil"/>
              <w:bottom w:val="single" w:sz="4" w:space="0" w:color="auto"/>
              <w:right w:val="single" w:sz="8" w:space="0" w:color="auto"/>
            </w:tcBorders>
            <w:shd w:val="clear" w:color="auto" w:fill="auto"/>
            <w:noWrap/>
            <w:vAlign w:val="bottom"/>
            <w:hideMark/>
          </w:tcPr>
          <w:p w14:paraId="3E172583" w14:textId="77777777" w:rsidR="00AF1BD9" w:rsidRPr="006E635E" w:rsidRDefault="00AF1BD9" w:rsidP="00AF1BD9">
            <w:pPr>
              <w:spacing w:after="0" w:line="240" w:lineRule="auto"/>
              <w:jc w:val="right"/>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 </w:t>
            </w:r>
          </w:p>
        </w:tc>
      </w:tr>
      <w:tr w:rsidR="00AF1BD9" w:rsidRPr="00394DC0" w14:paraId="09E1D67D" w14:textId="77777777" w:rsidTr="00AF1BD9">
        <w:trPr>
          <w:trHeight w:val="270"/>
          <w:jc w:val="center"/>
        </w:trPr>
        <w:tc>
          <w:tcPr>
            <w:tcW w:w="1511" w:type="dxa"/>
            <w:tcBorders>
              <w:top w:val="single" w:sz="8" w:space="0" w:color="auto"/>
              <w:left w:val="single" w:sz="8" w:space="0" w:color="auto"/>
              <w:bottom w:val="single" w:sz="8" w:space="0" w:color="auto"/>
              <w:right w:val="single" w:sz="4" w:space="0" w:color="auto"/>
            </w:tcBorders>
            <w:shd w:val="clear" w:color="000000" w:fill="C0C0FF"/>
            <w:noWrap/>
            <w:vAlign w:val="bottom"/>
            <w:hideMark/>
          </w:tcPr>
          <w:p w14:paraId="36F728AC"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R</w:t>
            </w:r>
          </w:p>
        </w:tc>
        <w:tc>
          <w:tcPr>
            <w:tcW w:w="709" w:type="dxa"/>
            <w:tcBorders>
              <w:top w:val="single" w:sz="8" w:space="0" w:color="auto"/>
              <w:left w:val="nil"/>
              <w:bottom w:val="single" w:sz="8" w:space="0" w:color="auto"/>
              <w:right w:val="single" w:sz="4" w:space="0" w:color="auto"/>
            </w:tcBorders>
            <w:shd w:val="clear" w:color="000000" w:fill="C0C0FF"/>
            <w:noWrap/>
            <w:vAlign w:val="bottom"/>
            <w:hideMark/>
          </w:tcPr>
          <w:p w14:paraId="42E01F7B"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100 000</w:t>
            </w:r>
          </w:p>
        </w:tc>
        <w:tc>
          <w:tcPr>
            <w:tcW w:w="709" w:type="dxa"/>
            <w:tcBorders>
              <w:top w:val="single" w:sz="8" w:space="0" w:color="auto"/>
              <w:left w:val="nil"/>
              <w:bottom w:val="single" w:sz="8" w:space="0" w:color="auto"/>
              <w:right w:val="single" w:sz="4" w:space="0" w:color="auto"/>
            </w:tcBorders>
            <w:shd w:val="clear" w:color="000000" w:fill="C0C0FF"/>
            <w:noWrap/>
            <w:vAlign w:val="bottom"/>
            <w:hideMark/>
          </w:tcPr>
          <w:p w14:paraId="2B249916"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200 000</w:t>
            </w:r>
          </w:p>
        </w:tc>
        <w:tc>
          <w:tcPr>
            <w:tcW w:w="708" w:type="dxa"/>
            <w:tcBorders>
              <w:top w:val="single" w:sz="8" w:space="0" w:color="auto"/>
              <w:left w:val="nil"/>
              <w:bottom w:val="single" w:sz="8" w:space="0" w:color="auto"/>
              <w:right w:val="single" w:sz="4" w:space="0" w:color="auto"/>
            </w:tcBorders>
            <w:shd w:val="clear" w:color="000000" w:fill="C0C0FF"/>
            <w:noWrap/>
            <w:vAlign w:val="bottom"/>
            <w:hideMark/>
          </w:tcPr>
          <w:p w14:paraId="3611ADF2"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287 000</w:t>
            </w:r>
          </w:p>
        </w:tc>
        <w:tc>
          <w:tcPr>
            <w:tcW w:w="709" w:type="dxa"/>
            <w:tcBorders>
              <w:top w:val="single" w:sz="8" w:space="0" w:color="auto"/>
              <w:left w:val="nil"/>
              <w:bottom w:val="single" w:sz="8" w:space="0" w:color="auto"/>
              <w:right w:val="single" w:sz="4" w:space="0" w:color="auto"/>
            </w:tcBorders>
            <w:shd w:val="clear" w:color="000000" w:fill="C0C0FF"/>
            <w:noWrap/>
            <w:vAlign w:val="bottom"/>
            <w:hideMark/>
          </w:tcPr>
          <w:p w14:paraId="5F4AE54B"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215 000</w:t>
            </w:r>
          </w:p>
        </w:tc>
        <w:tc>
          <w:tcPr>
            <w:tcW w:w="709" w:type="dxa"/>
            <w:tcBorders>
              <w:top w:val="single" w:sz="8" w:space="0" w:color="auto"/>
              <w:left w:val="nil"/>
              <w:bottom w:val="single" w:sz="8" w:space="0" w:color="auto"/>
              <w:right w:val="single" w:sz="4" w:space="0" w:color="auto"/>
            </w:tcBorders>
            <w:shd w:val="clear" w:color="000000" w:fill="C0C0FF"/>
            <w:noWrap/>
            <w:vAlign w:val="bottom"/>
            <w:hideMark/>
          </w:tcPr>
          <w:p w14:paraId="574B59EB"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300 000</w:t>
            </w:r>
          </w:p>
        </w:tc>
        <w:tc>
          <w:tcPr>
            <w:tcW w:w="850" w:type="dxa"/>
            <w:tcBorders>
              <w:top w:val="single" w:sz="8" w:space="0" w:color="auto"/>
              <w:left w:val="nil"/>
              <w:bottom w:val="single" w:sz="8" w:space="0" w:color="auto"/>
              <w:right w:val="single" w:sz="8" w:space="0" w:color="auto"/>
            </w:tcBorders>
            <w:shd w:val="clear" w:color="000000" w:fill="C0C0FF"/>
            <w:noWrap/>
            <w:vAlign w:val="bottom"/>
            <w:hideMark/>
          </w:tcPr>
          <w:p w14:paraId="00C566E3"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470 000</w:t>
            </w:r>
          </w:p>
        </w:tc>
        <w:tc>
          <w:tcPr>
            <w:tcW w:w="851" w:type="dxa"/>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3008D620"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470 000</w:t>
            </w:r>
          </w:p>
        </w:tc>
        <w:tc>
          <w:tcPr>
            <w:tcW w:w="850" w:type="dxa"/>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5E0B644A"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500 000</w:t>
            </w:r>
          </w:p>
        </w:tc>
        <w:tc>
          <w:tcPr>
            <w:tcW w:w="851" w:type="dxa"/>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761347FA"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420 000</w:t>
            </w:r>
          </w:p>
        </w:tc>
        <w:tc>
          <w:tcPr>
            <w:tcW w:w="709" w:type="dxa"/>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5CBD494A"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420 000</w:t>
            </w:r>
          </w:p>
        </w:tc>
        <w:tc>
          <w:tcPr>
            <w:tcW w:w="850" w:type="dxa"/>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64B1854E"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500 000</w:t>
            </w:r>
          </w:p>
        </w:tc>
        <w:tc>
          <w:tcPr>
            <w:tcW w:w="709" w:type="dxa"/>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0953F0FC"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500 000</w:t>
            </w:r>
          </w:p>
        </w:tc>
        <w:tc>
          <w:tcPr>
            <w:tcW w:w="709" w:type="dxa"/>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74509962"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454 000</w:t>
            </w:r>
          </w:p>
        </w:tc>
        <w:tc>
          <w:tcPr>
            <w:tcW w:w="841" w:type="dxa"/>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53193A63" w14:textId="77777777" w:rsidR="00AF1BD9" w:rsidRPr="00394DC0" w:rsidRDefault="00AF1BD9" w:rsidP="00AF1BD9">
            <w:pPr>
              <w:spacing w:after="0" w:line="240" w:lineRule="auto"/>
              <w:jc w:val="right"/>
              <w:rPr>
                <w:rFonts w:ascii="Arial CE" w:eastAsia="Times New Roman" w:hAnsi="Arial CE" w:cs="Arial CE"/>
                <w:b/>
                <w:bCs/>
                <w:color w:val="000000"/>
                <w:sz w:val="12"/>
                <w:szCs w:val="12"/>
                <w:lang w:eastAsia="pl-PL"/>
              </w:rPr>
            </w:pPr>
            <w:r w:rsidRPr="00394DC0">
              <w:rPr>
                <w:rFonts w:ascii="Arial CE" w:eastAsia="Times New Roman" w:hAnsi="Arial CE" w:cs="Arial CE"/>
                <w:b/>
                <w:bCs/>
                <w:color w:val="000000"/>
                <w:sz w:val="12"/>
                <w:szCs w:val="12"/>
                <w:lang w:eastAsia="pl-PL"/>
              </w:rPr>
              <w:t>200 000</w:t>
            </w:r>
          </w:p>
        </w:tc>
      </w:tr>
    </w:tbl>
    <w:p w14:paraId="026BCAE9" w14:textId="77777777" w:rsidR="0070219B" w:rsidRDefault="0070219B" w:rsidP="00AF1BD9">
      <w:pPr>
        <w:spacing w:after="0" w:line="240" w:lineRule="auto"/>
        <w:ind w:firstLine="1701"/>
        <w:jc w:val="center"/>
        <w:rPr>
          <w:rFonts w:ascii="Arial" w:hAnsi="Arial" w:cs="Arial"/>
          <w:sz w:val="20"/>
          <w:szCs w:val="20"/>
        </w:rPr>
      </w:pPr>
    </w:p>
    <w:p w14:paraId="1D81C778" w14:textId="77777777" w:rsidR="00AF1BD9" w:rsidRPr="009D0EF8" w:rsidRDefault="00AF1BD9" w:rsidP="00875DFE">
      <w:pPr>
        <w:pStyle w:val="NormalnyWeb"/>
        <w:numPr>
          <w:ilvl w:val="1"/>
          <w:numId w:val="41"/>
        </w:numPr>
        <w:suppressAutoHyphens w:val="0"/>
        <w:spacing w:before="120" w:after="0"/>
        <w:ind w:left="1843" w:hanging="523"/>
        <w:rPr>
          <w:rFonts w:ascii="Arial" w:hAnsi="Arial" w:cs="Arial"/>
        </w:rPr>
      </w:pPr>
      <w:r w:rsidRPr="009D0EF8">
        <w:rPr>
          <w:rFonts w:ascii="Arial" w:hAnsi="Arial" w:cs="Arial"/>
        </w:rPr>
        <w:t>Pozostałe warunki kredytu:</w:t>
      </w:r>
    </w:p>
    <w:p w14:paraId="16CE0CF4" w14:textId="77777777" w:rsidR="00AF1BD9" w:rsidRPr="009D0EF8" w:rsidRDefault="00AF1BD9" w:rsidP="00E23FEC">
      <w:pPr>
        <w:pStyle w:val="NormalnyWeb"/>
        <w:numPr>
          <w:ilvl w:val="0"/>
          <w:numId w:val="42"/>
        </w:numPr>
        <w:suppressAutoHyphens w:val="0"/>
        <w:spacing w:before="120" w:after="0"/>
        <w:ind w:left="2127" w:hanging="284"/>
        <w:rPr>
          <w:rFonts w:ascii="Arial" w:hAnsi="Arial" w:cs="Arial"/>
        </w:rPr>
      </w:pPr>
      <w:r w:rsidRPr="009D0EF8">
        <w:rPr>
          <w:rFonts w:ascii="Arial" w:hAnsi="Arial" w:cs="Arial"/>
        </w:rPr>
        <w:t xml:space="preserve">Możliwość finansowania innych wydatków niż wskazane w chwili ubiegania się o kredyt, </w:t>
      </w:r>
      <w:r>
        <w:rPr>
          <w:rFonts w:ascii="Arial" w:hAnsi="Arial" w:cs="Arial"/>
        </w:rPr>
        <w:t xml:space="preserve"> </w:t>
      </w:r>
      <w:r w:rsidRPr="009D0EF8">
        <w:rPr>
          <w:rFonts w:ascii="Arial" w:hAnsi="Arial" w:cs="Arial"/>
        </w:rPr>
        <w:t>z uwagi na zmiany w zakresie planu dochodów i wydatków budżetu gminy wynikające</w:t>
      </w:r>
      <w:r>
        <w:rPr>
          <w:rFonts w:ascii="Arial" w:hAnsi="Arial" w:cs="Arial"/>
        </w:rPr>
        <w:t xml:space="preserve"> </w:t>
      </w:r>
      <w:r w:rsidRPr="009D0EF8">
        <w:rPr>
          <w:rFonts w:ascii="Arial" w:hAnsi="Arial" w:cs="Arial"/>
        </w:rPr>
        <w:t>z różnych przyczyn.</w:t>
      </w:r>
    </w:p>
    <w:p w14:paraId="79D3B59E" w14:textId="77777777" w:rsidR="00AF1BD9" w:rsidRDefault="00AF1BD9" w:rsidP="00E23FEC">
      <w:pPr>
        <w:pStyle w:val="NormalnyWeb"/>
        <w:numPr>
          <w:ilvl w:val="0"/>
          <w:numId w:val="42"/>
        </w:numPr>
        <w:suppressAutoHyphens w:val="0"/>
        <w:spacing w:before="120" w:after="0"/>
        <w:ind w:left="2127" w:hanging="284"/>
        <w:rPr>
          <w:rFonts w:ascii="Arial" w:hAnsi="Arial" w:cs="Arial"/>
        </w:rPr>
      </w:pPr>
      <w:r w:rsidRPr="009D0EF8">
        <w:rPr>
          <w:rFonts w:ascii="Arial" w:hAnsi="Arial" w:cs="Arial"/>
        </w:rPr>
        <w:t xml:space="preserve">Środki z kredytu zostaną poniesione na finansowanie wydatków poniesionych wcześniej </w:t>
      </w:r>
      <w:r>
        <w:rPr>
          <w:rFonts w:ascii="Arial" w:hAnsi="Arial" w:cs="Arial"/>
        </w:rPr>
        <w:t xml:space="preserve">                        </w:t>
      </w:r>
      <w:r w:rsidRPr="009D0EF8">
        <w:rPr>
          <w:rFonts w:ascii="Arial" w:hAnsi="Arial" w:cs="Arial"/>
        </w:rPr>
        <w:t>w 202</w:t>
      </w:r>
      <w:r>
        <w:rPr>
          <w:rFonts w:ascii="Arial" w:hAnsi="Arial" w:cs="Arial"/>
        </w:rPr>
        <w:t>2</w:t>
      </w:r>
      <w:r w:rsidRPr="009D0EF8">
        <w:rPr>
          <w:rFonts w:ascii="Arial" w:hAnsi="Arial" w:cs="Arial"/>
        </w:rPr>
        <w:t xml:space="preserve"> r. (refundacja) lub przewidzianych do poniesienia nie później niż do dnia 31 grudnia 202</w:t>
      </w:r>
      <w:r>
        <w:rPr>
          <w:rFonts w:ascii="Arial" w:hAnsi="Arial" w:cs="Arial"/>
        </w:rPr>
        <w:t>2</w:t>
      </w:r>
      <w:r w:rsidRPr="009D0EF8">
        <w:rPr>
          <w:rFonts w:ascii="Arial" w:hAnsi="Arial" w:cs="Arial"/>
        </w:rPr>
        <w:t xml:space="preserve"> r.</w:t>
      </w:r>
    </w:p>
    <w:p w14:paraId="49EB6B74" w14:textId="77777777" w:rsidR="00AF1BD9" w:rsidRPr="009D0EF8" w:rsidRDefault="00AF1BD9" w:rsidP="00E23FEC">
      <w:pPr>
        <w:pStyle w:val="NormalnyWeb"/>
        <w:numPr>
          <w:ilvl w:val="0"/>
          <w:numId w:val="42"/>
        </w:numPr>
        <w:suppressAutoHyphens w:val="0"/>
        <w:spacing w:before="120" w:after="0"/>
        <w:ind w:left="2127" w:hanging="284"/>
        <w:rPr>
          <w:rFonts w:ascii="Arial" w:hAnsi="Arial" w:cs="Arial"/>
        </w:rPr>
      </w:pPr>
      <w:r w:rsidRPr="009D0EF8">
        <w:rPr>
          <w:rFonts w:ascii="Arial" w:hAnsi="Arial" w:cs="Arial"/>
        </w:rPr>
        <w:t xml:space="preserve">Zamawiający będzie miał prawo dokonać wcześniejszej (przed ustalonym terminem) spłaty rat (raty) kapitałowych bez ponoszenia jakichkolwiek obciążeń z tego tytułu i bez konieczności informowania Wykonawcy o tym fakcie. </w:t>
      </w:r>
    </w:p>
    <w:p w14:paraId="6786211F" w14:textId="77777777" w:rsidR="00AF1BD9" w:rsidRPr="009D0EF8" w:rsidRDefault="00AF1BD9" w:rsidP="00E23FEC">
      <w:pPr>
        <w:pStyle w:val="NormalnyWeb"/>
        <w:numPr>
          <w:ilvl w:val="0"/>
          <w:numId w:val="42"/>
        </w:numPr>
        <w:suppressAutoHyphens w:val="0"/>
        <w:spacing w:before="120" w:after="0"/>
        <w:ind w:left="2127" w:hanging="284"/>
        <w:rPr>
          <w:rFonts w:ascii="Arial" w:hAnsi="Arial" w:cs="Arial"/>
        </w:rPr>
      </w:pPr>
      <w:r w:rsidRPr="009D0EF8">
        <w:rPr>
          <w:rFonts w:ascii="Arial" w:hAnsi="Arial" w:cs="Arial"/>
        </w:rPr>
        <w:t xml:space="preserve">Koszt kredytu stanowi tylko zmienne oprocentowanie kredytu. Nie dopuszcza się innych kosztów kredytu. Stopa procentowa kalkulowana jest w oparciu o stawkę WIBOR </w:t>
      </w:r>
      <w:r>
        <w:rPr>
          <w:rFonts w:ascii="Arial" w:hAnsi="Arial" w:cs="Arial"/>
        </w:rPr>
        <w:t>1</w:t>
      </w:r>
      <w:r w:rsidRPr="009D0EF8">
        <w:rPr>
          <w:rFonts w:ascii="Arial" w:hAnsi="Arial" w:cs="Arial"/>
        </w:rPr>
        <w:t xml:space="preserve">M powiększoną o stałą w całym okresie kredytowania marżę banku. </w:t>
      </w:r>
      <w:r w:rsidRPr="000203BF">
        <w:rPr>
          <w:rFonts w:ascii="Arial" w:hAnsi="Arial" w:cs="Arial"/>
          <w:b/>
        </w:rPr>
        <w:t>Pierwszy okres obowiązywania ustalonej stopy procentowej rozpoczyna s</w:t>
      </w:r>
      <w:r>
        <w:rPr>
          <w:rFonts w:ascii="Arial" w:hAnsi="Arial" w:cs="Arial"/>
          <w:b/>
        </w:rPr>
        <w:t xml:space="preserve">ię z dniem uruchomienia kredytu </w:t>
      </w:r>
      <w:r w:rsidRPr="000203BF">
        <w:rPr>
          <w:rFonts w:ascii="Arial" w:hAnsi="Arial" w:cs="Arial"/>
          <w:b/>
        </w:rPr>
        <w:t xml:space="preserve">a kończy się z ostatnim dniem kwartału kalendarzowego, w którym nastąpiło uruchomienie kredytu. Aktualizacja stopy procentowej nastąpi pierwszego dnia kolejnego kwartału kalendarzowego przy użyciu stawki WIBOR </w:t>
      </w:r>
      <w:r>
        <w:rPr>
          <w:rFonts w:ascii="Arial" w:hAnsi="Arial" w:cs="Arial"/>
          <w:b/>
        </w:rPr>
        <w:t>1</w:t>
      </w:r>
      <w:r w:rsidRPr="000203BF">
        <w:rPr>
          <w:rFonts w:ascii="Arial" w:hAnsi="Arial" w:cs="Arial"/>
          <w:b/>
        </w:rPr>
        <w:t xml:space="preserve">M (odsetki po zmianie oprocentowania naliczane są od pierwszego dnia miesiąca). Ostatni okres obowiązywania ustalonej stopy oprocentowania rozpoczyna się z pierwszym dniem kwartału kalendarzowego,  w którym przypada ostateczny termin spłaty tego kredytu, </w:t>
      </w:r>
      <w:r>
        <w:rPr>
          <w:rFonts w:ascii="Arial" w:hAnsi="Arial" w:cs="Arial"/>
          <w:b/>
        </w:rPr>
        <w:t xml:space="preserve"> </w:t>
      </w:r>
      <w:r w:rsidRPr="000203BF">
        <w:rPr>
          <w:rFonts w:ascii="Arial" w:hAnsi="Arial" w:cs="Arial"/>
          <w:b/>
        </w:rPr>
        <w:t>a kończy z dniem poprzedzającym ostateczny termin spłaty tego kredytu.</w:t>
      </w:r>
      <w:r w:rsidRPr="009D0EF8">
        <w:rPr>
          <w:rFonts w:ascii="Arial" w:hAnsi="Arial" w:cs="Arial"/>
        </w:rPr>
        <w:t xml:space="preserve"> O zmianie oprocentowania Wykonawca będzie każdorazowo zawiadamiał Zamawiającego w formie pisemnej lub drogą elektroniczną nie później niż na 7 dni przed terminem płatności odsetek. Zmiana oprocentowania kredytu nie powoduje konieczności zmiany warunków umowy w formie pisemnego aneksu.</w:t>
      </w:r>
    </w:p>
    <w:p w14:paraId="1FB19641" w14:textId="77777777" w:rsidR="00AF1BD9" w:rsidRPr="009D0EF8" w:rsidRDefault="00AF1BD9" w:rsidP="00E23FEC">
      <w:pPr>
        <w:pStyle w:val="NormalnyWeb"/>
        <w:numPr>
          <w:ilvl w:val="0"/>
          <w:numId w:val="42"/>
        </w:numPr>
        <w:suppressAutoHyphens w:val="0"/>
        <w:spacing w:before="120" w:after="0"/>
        <w:ind w:left="2127" w:hanging="284"/>
        <w:rPr>
          <w:rFonts w:ascii="Arial" w:hAnsi="Arial" w:cs="Arial"/>
        </w:rPr>
      </w:pPr>
      <w:r w:rsidRPr="009D0EF8">
        <w:rPr>
          <w:rFonts w:ascii="Arial" w:hAnsi="Arial" w:cs="Arial"/>
        </w:rPr>
        <w:lastRenderedPageBreak/>
        <w:t xml:space="preserve">Odsetki naliczane będą miesięcznie, od faktycznie wykorzystanych środków kredytu. Do obliczenia kwoty odsetek przyjmuje się rzeczywistą liczbę dni wykorzystania kredytu </w:t>
      </w:r>
      <w:r>
        <w:rPr>
          <w:rFonts w:ascii="Arial" w:hAnsi="Arial" w:cs="Arial"/>
        </w:rPr>
        <w:t xml:space="preserve"> </w:t>
      </w:r>
      <w:r w:rsidRPr="009D0EF8">
        <w:rPr>
          <w:rFonts w:ascii="Arial" w:hAnsi="Arial" w:cs="Arial"/>
        </w:rPr>
        <w:t xml:space="preserve">w stosunku do 365 lub 366 dni w roku. Wykonawca poinformuje Zamawiającego o wysokości odsetek najpóźniej na 7 dni przed terminem płatności na podstawie noty odsetkowej. Dopuszcza się możliwość przekazania noty odsetkowej drogą elektroniczną. </w:t>
      </w:r>
    </w:p>
    <w:p w14:paraId="7ADDF5FB" w14:textId="6188D793" w:rsidR="00AF1BD9" w:rsidRPr="009D0EF8" w:rsidRDefault="00AF1BD9" w:rsidP="00E23FEC">
      <w:pPr>
        <w:pStyle w:val="NormalnyWeb"/>
        <w:numPr>
          <w:ilvl w:val="0"/>
          <w:numId w:val="42"/>
        </w:numPr>
        <w:suppressAutoHyphens w:val="0"/>
        <w:spacing w:before="120" w:after="0"/>
        <w:ind w:left="2127" w:hanging="284"/>
        <w:rPr>
          <w:rFonts w:ascii="Arial" w:hAnsi="Arial" w:cs="Arial"/>
        </w:rPr>
      </w:pPr>
      <w:r w:rsidRPr="009D0EF8">
        <w:rPr>
          <w:rFonts w:ascii="Arial" w:hAnsi="Arial" w:cs="Arial"/>
        </w:rPr>
        <w:t>Odsetki płatne będą co miesiąc po</w:t>
      </w:r>
      <w:r w:rsidR="00875DFE">
        <w:rPr>
          <w:rFonts w:ascii="Arial" w:hAnsi="Arial" w:cs="Arial"/>
        </w:rPr>
        <w:t xml:space="preserve"> otrzymaniu noty odsetkowej, do</w:t>
      </w:r>
      <w:r>
        <w:rPr>
          <w:rFonts w:ascii="Arial" w:hAnsi="Arial" w:cs="Arial"/>
        </w:rPr>
        <w:t xml:space="preserve"> 10-go dnia miesiąca następnego po miesiącu, za który przysługują.</w:t>
      </w:r>
      <w:r w:rsidRPr="009D0EF8">
        <w:rPr>
          <w:rFonts w:ascii="Arial" w:hAnsi="Arial" w:cs="Arial"/>
        </w:rPr>
        <w:t xml:space="preserve"> Za datę spłaty odsetek i rat kredytowych przyjmuje się dzień </w:t>
      </w:r>
      <w:r>
        <w:rPr>
          <w:rFonts w:ascii="Arial" w:hAnsi="Arial" w:cs="Arial"/>
        </w:rPr>
        <w:t xml:space="preserve">uznania </w:t>
      </w:r>
      <w:r w:rsidRPr="009D0EF8">
        <w:rPr>
          <w:rFonts w:ascii="Arial" w:hAnsi="Arial" w:cs="Arial"/>
        </w:rPr>
        <w:t xml:space="preserve">rachunku </w:t>
      </w:r>
      <w:r>
        <w:rPr>
          <w:rFonts w:ascii="Arial" w:hAnsi="Arial" w:cs="Arial"/>
        </w:rPr>
        <w:t>Banku</w:t>
      </w:r>
      <w:r w:rsidRPr="009D0EF8">
        <w:rPr>
          <w:rFonts w:ascii="Arial" w:hAnsi="Arial" w:cs="Arial"/>
        </w:rPr>
        <w:t>. Jeżeli termin płatności przypada na dzień uznany ustawowo za wolny od pracy, spłata nastąpi w pierwszym dniu roboczym przypadającym po dniu ustawowo wolnym od pracy. Odsetki od zaciągniętego kredytu nie będą kapitalizowane. Pierwsza spłata odsetek nastąpi za miesiąc uruchomienia pierwszej transzy kredytu.</w:t>
      </w:r>
    </w:p>
    <w:p w14:paraId="30328B21" w14:textId="77777777" w:rsidR="00AF1BD9" w:rsidRDefault="00AF1BD9" w:rsidP="00E23FEC">
      <w:pPr>
        <w:pStyle w:val="NormalnyWeb"/>
        <w:numPr>
          <w:ilvl w:val="0"/>
          <w:numId w:val="42"/>
        </w:numPr>
        <w:suppressAutoHyphens w:val="0"/>
        <w:spacing w:before="120" w:after="0"/>
        <w:ind w:left="2127" w:hanging="284"/>
        <w:rPr>
          <w:rFonts w:ascii="Arial" w:hAnsi="Arial" w:cs="Arial"/>
        </w:rPr>
      </w:pPr>
      <w:r w:rsidRPr="009D0EF8">
        <w:rPr>
          <w:rFonts w:ascii="Arial" w:hAnsi="Arial" w:cs="Arial"/>
        </w:rPr>
        <w:t>Zabezpieczeniem spłaty udzielonego kredytu i odsetek od kredytu będzie weksel In blanco wraz z deklaracją wekslową</w:t>
      </w:r>
      <w:r>
        <w:rPr>
          <w:rFonts w:ascii="Arial" w:hAnsi="Arial" w:cs="Arial"/>
        </w:rPr>
        <w:t xml:space="preserve"> wypełniony do maksymalnej kwoty 150 % kredytu</w:t>
      </w:r>
      <w:r w:rsidRPr="009D0EF8">
        <w:rPr>
          <w:rFonts w:ascii="Arial" w:hAnsi="Arial" w:cs="Arial"/>
        </w:rPr>
        <w:t>. Skarbnik Gminy złoży kontrasygnatę na wekslu i deklaracji wekslowej.</w:t>
      </w:r>
    </w:p>
    <w:p w14:paraId="72B47171" w14:textId="283F17A1" w:rsidR="00AF1BD9" w:rsidRDefault="00AF1BD9" w:rsidP="00E23FEC">
      <w:pPr>
        <w:pStyle w:val="NormalnyWeb"/>
        <w:numPr>
          <w:ilvl w:val="0"/>
          <w:numId w:val="42"/>
        </w:numPr>
        <w:suppressAutoHyphens w:val="0"/>
        <w:spacing w:before="120" w:after="0"/>
        <w:ind w:left="2127" w:hanging="284"/>
        <w:rPr>
          <w:rFonts w:ascii="Arial" w:hAnsi="Arial" w:cs="Arial"/>
        </w:rPr>
      </w:pPr>
      <w:r w:rsidRPr="00CA3749">
        <w:rPr>
          <w:rFonts w:ascii="Arial" w:hAnsi="Arial" w:cs="Arial"/>
        </w:rPr>
        <w:t>Zamawiający wymaga, aby wszystkie dokumenty dotyczące kredytu (w tym aneksy, opinie bankowe), o które będzie występował Zamawiający w okresie kredytowania były wydawane bezpłatnie</w:t>
      </w:r>
      <w:r>
        <w:rPr>
          <w:rFonts w:ascii="Arial" w:hAnsi="Arial" w:cs="Arial"/>
        </w:rPr>
        <w:t>.</w:t>
      </w:r>
    </w:p>
    <w:p w14:paraId="7C61DD2B" w14:textId="1D76FF8E" w:rsidR="00AF1BD9" w:rsidRPr="00875DFE" w:rsidRDefault="00AF1BD9" w:rsidP="00875DFE">
      <w:pPr>
        <w:pStyle w:val="NormalnyWeb"/>
        <w:numPr>
          <w:ilvl w:val="0"/>
          <w:numId w:val="42"/>
        </w:numPr>
        <w:suppressAutoHyphens w:val="0"/>
        <w:spacing w:before="120" w:after="0"/>
        <w:ind w:left="2127" w:hanging="284"/>
        <w:rPr>
          <w:rFonts w:ascii="Arial" w:hAnsi="Arial" w:cs="Arial"/>
        </w:rPr>
      </w:pPr>
      <w:r w:rsidRPr="00875DFE">
        <w:rPr>
          <w:rFonts w:ascii="Arial" w:hAnsi="Arial" w:cs="Arial"/>
        </w:rPr>
        <w:t>Dopuszcza się możliwość zmiany umowy kredytowej w zależności od: / w następujących przypadkach:</w:t>
      </w:r>
    </w:p>
    <w:p w14:paraId="516EAE4F" w14:textId="77777777" w:rsidR="00AF1BD9" w:rsidRPr="00875DFE" w:rsidRDefault="00AF1BD9" w:rsidP="00E23FEC">
      <w:pPr>
        <w:pStyle w:val="NormalnyWeb"/>
        <w:numPr>
          <w:ilvl w:val="1"/>
          <w:numId w:val="42"/>
        </w:numPr>
        <w:suppressAutoHyphens w:val="0"/>
        <w:spacing w:before="0" w:after="0"/>
        <w:ind w:left="2410" w:hanging="283"/>
        <w:rPr>
          <w:rFonts w:ascii="Arial" w:hAnsi="Arial" w:cs="Arial"/>
        </w:rPr>
      </w:pPr>
      <w:r w:rsidRPr="00875DFE">
        <w:rPr>
          <w:rFonts w:ascii="Arial" w:hAnsi="Arial" w:cs="Arial"/>
        </w:rPr>
        <w:t>Wysokość i termin spłaty rat kapitałowych mogą być zmienione na wniosek Kredytobiorcy złożony najpóźniej na 7 dni roboczych przed terminem spłaty raty. Zmiany w powyższym zakresie są dokonywane w formie aneksu do umowy, sporządzonego bez dodatkowych opłat.</w:t>
      </w:r>
    </w:p>
    <w:p w14:paraId="1E21F7ED" w14:textId="77777777" w:rsidR="00AF1BD9" w:rsidRPr="00875DFE" w:rsidRDefault="00AF1BD9" w:rsidP="00E23FEC">
      <w:pPr>
        <w:pStyle w:val="NormalnyWeb"/>
        <w:numPr>
          <w:ilvl w:val="1"/>
          <w:numId w:val="42"/>
        </w:numPr>
        <w:suppressAutoHyphens w:val="0"/>
        <w:spacing w:before="0" w:after="0"/>
        <w:ind w:left="2410" w:hanging="283"/>
        <w:rPr>
          <w:rFonts w:ascii="Arial" w:hAnsi="Arial" w:cs="Arial"/>
        </w:rPr>
      </w:pPr>
      <w:r w:rsidRPr="00875DFE">
        <w:rPr>
          <w:rFonts w:ascii="Arial" w:hAnsi="Arial" w:cs="Arial"/>
        </w:rPr>
        <w:t>wyliczonego indywidualnego wskaźnika spłaty długu, wynikającego z art. 243 ustawy z dnia 27 sierpnia 2009 r. o finansach publicznych. (</w:t>
      </w:r>
      <w:proofErr w:type="spellStart"/>
      <w:r w:rsidRPr="00875DFE">
        <w:rPr>
          <w:rFonts w:ascii="Arial" w:hAnsi="Arial" w:cs="Arial"/>
        </w:rPr>
        <w:t>t.j</w:t>
      </w:r>
      <w:proofErr w:type="spellEnd"/>
      <w:r w:rsidRPr="00875DFE">
        <w:rPr>
          <w:rFonts w:ascii="Arial" w:hAnsi="Arial" w:cs="Arial"/>
        </w:rPr>
        <w:t xml:space="preserve">. Dz. U z 2022 r. poz. 1634 ze zm.). Dopuszcza się przesunięcia spłaty rat kredytu w okresie od 2023 do 2036 roku. </w:t>
      </w:r>
    </w:p>
    <w:p w14:paraId="286C67DC" w14:textId="08B5A870" w:rsidR="00AF1BD9" w:rsidRDefault="00AF1BD9" w:rsidP="00875DFE">
      <w:pPr>
        <w:pStyle w:val="NormalnyWeb"/>
        <w:suppressAutoHyphens w:val="0"/>
        <w:spacing w:before="0" w:after="0"/>
        <w:ind w:left="2410"/>
        <w:rPr>
          <w:rFonts w:ascii="Arial" w:hAnsi="Arial" w:cs="Arial"/>
        </w:rPr>
      </w:pPr>
      <w:r w:rsidRPr="00875DFE">
        <w:rPr>
          <w:rFonts w:ascii="Arial" w:hAnsi="Arial" w:cs="Arial"/>
        </w:rPr>
        <w:t>Wydłużenie okresu kredytowania (powyżej 2036 roku) nastąpi za zgodą obu stron i będzie poprzedzone uzyskaniem przez Kredytobiorcę pozytywnej opinii RIO i pozytywnej oceny zdolności kredytowej przeprowadzonej przez Bank. Kredytobiorca pisemnie poinformuje Bank o zamiarze dokonania zmian w celu podpisania stosownego aneksu do umowy kredytowej. Zawarcie aneksu do umowy kredytowej zostanie dokonane be</w:t>
      </w:r>
      <w:r w:rsidR="00875DFE">
        <w:rPr>
          <w:rFonts w:ascii="Arial" w:hAnsi="Arial" w:cs="Arial"/>
        </w:rPr>
        <w:t>z ponoszenia dodatkowych opłat.</w:t>
      </w:r>
    </w:p>
    <w:p w14:paraId="3C0B86C9" w14:textId="77777777" w:rsidR="00875DFE" w:rsidRPr="00884A69" w:rsidRDefault="00875DFE" w:rsidP="00875DFE">
      <w:pPr>
        <w:pStyle w:val="NormalnyWeb"/>
        <w:suppressAutoHyphens w:val="0"/>
        <w:spacing w:before="0" w:after="0"/>
        <w:ind w:left="2410"/>
        <w:rPr>
          <w:rFonts w:ascii="Arial" w:hAnsi="Arial" w:cs="Arial"/>
        </w:rPr>
      </w:pPr>
    </w:p>
    <w:p w14:paraId="61D93B56" w14:textId="77777777" w:rsidR="00AF1BD9" w:rsidRPr="009D0EF8" w:rsidRDefault="00AF1BD9" w:rsidP="00E23FEC">
      <w:pPr>
        <w:pStyle w:val="NormalnyWeb"/>
        <w:numPr>
          <w:ilvl w:val="1"/>
          <w:numId w:val="41"/>
        </w:numPr>
        <w:suppressAutoHyphens w:val="0"/>
        <w:spacing w:before="0" w:after="0"/>
        <w:ind w:left="1843" w:hanging="523"/>
        <w:rPr>
          <w:rFonts w:ascii="Arial" w:hAnsi="Arial" w:cs="Arial"/>
        </w:rPr>
      </w:pPr>
      <w:r w:rsidRPr="009D0EF8">
        <w:rPr>
          <w:rFonts w:ascii="Arial" w:hAnsi="Arial" w:cs="Arial"/>
        </w:rPr>
        <w:t>Pozostałe postanowienia:</w:t>
      </w:r>
    </w:p>
    <w:p w14:paraId="65C638F8" w14:textId="77777777" w:rsidR="00AF1BD9" w:rsidRDefault="00AF1BD9" w:rsidP="00E23FEC">
      <w:pPr>
        <w:pStyle w:val="NormalnyWeb"/>
        <w:numPr>
          <w:ilvl w:val="0"/>
          <w:numId w:val="43"/>
        </w:numPr>
        <w:suppressAutoHyphens w:val="0"/>
        <w:spacing w:before="0" w:after="0"/>
        <w:ind w:left="2127" w:hanging="284"/>
        <w:rPr>
          <w:rFonts w:ascii="Arial" w:hAnsi="Arial" w:cs="Arial"/>
        </w:rPr>
      </w:pPr>
      <w:r w:rsidRPr="009D0EF8">
        <w:rPr>
          <w:rFonts w:ascii="Arial" w:hAnsi="Arial" w:cs="Arial"/>
        </w:rPr>
        <w:t>Zamawiający nie korzysta z wykupu wierzytelności przez bank</w:t>
      </w:r>
      <w:r>
        <w:rPr>
          <w:rFonts w:ascii="Arial" w:hAnsi="Arial" w:cs="Arial"/>
        </w:rPr>
        <w:t xml:space="preserve">i. </w:t>
      </w:r>
    </w:p>
    <w:p w14:paraId="00845D10" w14:textId="77777777" w:rsidR="00AF1BD9" w:rsidRDefault="00AF1BD9" w:rsidP="00E23FEC">
      <w:pPr>
        <w:pStyle w:val="NormalnyWeb"/>
        <w:numPr>
          <w:ilvl w:val="0"/>
          <w:numId w:val="43"/>
        </w:numPr>
        <w:suppressAutoHyphens w:val="0"/>
        <w:spacing w:before="0" w:after="0"/>
        <w:ind w:left="2127" w:hanging="284"/>
        <w:rPr>
          <w:rFonts w:ascii="Arial" w:hAnsi="Arial" w:cs="Arial"/>
        </w:rPr>
      </w:pPr>
      <w:r>
        <w:rPr>
          <w:rFonts w:ascii="Arial" w:hAnsi="Arial" w:cs="Arial"/>
        </w:rPr>
        <w:t xml:space="preserve">Na rachunkach Zamawiającego </w:t>
      </w:r>
      <w:r w:rsidRPr="009D0EF8">
        <w:rPr>
          <w:rFonts w:ascii="Arial" w:hAnsi="Arial" w:cs="Arial"/>
        </w:rPr>
        <w:t>nie ciążą zajęcia egzekucyjne</w:t>
      </w:r>
      <w:r>
        <w:rPr>
          <w:rFonts w:ascii="Arial" w:hAnsi="Arial" w:cs="Arial"/>
        </w:rPr>
        <w:t>. Aktualnie nie toczy się przeciwko Zamawiającemu postępowanie egzekucyjne.</w:t>
      </w:r>
    </w:p>
    <w:p w14:paraId="70F2CF8E" w14:textId="77777777" w:rsidR="00AF1BD9" w:rsidRDefault="00AF1BD9" w:rsidP="00E23FEC">
      <w:pPr>
        <w:pStyle w:val="NormalnyWeb"/>
        <w:numPr>
          <w:ilvl w:val="0"/>
          <w:numId w:val="43"/>
        </w:numPr>
        <w:suppressAutoHyphens w:val="0"/>
        <w:spacing w:before="0" w:after="0"/>
        <w:ind w:left="2127" w:hanging="284"/>
        <w:rPr>
          <w:rFonts w:ascii="Arial" w:hAnsi="Arial" w:cs="Arial"/>
        </w:rPr>
      </w:pPr>
      <w:r w:rsidRPr="009D0EF8">
        <w:rPr>
          <w:rFonts w:ascii="Arial" w:hAnsi="Arial" w:cs="Arial"/>
        </w:rPr>
        <w:t>Zamawiający terminowo reguluje zobowiązania</w:t>
      </w:r>
      <w:r>
        <w:rPr>
          <w:rFonts w:ascii="Arial" w:hAnsi="Arial" w:cs="Arial"/>
        </w:rPr>
        <w:t xml:space="preserve"> wobec urzędu skarbowego, ZUS, banków i innych instytucji finansowych, rządowych lub samorządowych.</w:t>
      </w:r>
      <w:r w:rsidRPr="009D0EF8">
        <w:rPr>
          <w:rFonts w:ascii="Arial" w:hAnsi="Arial" w:cs="Arial"/>
        </w:rPr>
        <w:t xml:space="preserve"> Zamawiający przed zawarciem umowy kredytowej złoży oświadczenie o braku zaległości w ZUS i US. </w:t>
      </w:r>
    </w:p>
    <w:p w14:paraId="2E1162E4" w14:textId="77777777" w:rsidR="00AF1BD9" w:rsidRPr="009D0EF8" w:rsidRDefault="00AF1BD9" w:rsidP="00E23FEC">
      <w:pPr>
        <w:pStyle w:val="NormalnyWeb"/>
        <w:numPr>
          <w:ilvl w:val="0"/>
          <w:numId w:val="43"/>
        </w:numPr>
        <w:suppressAutoHyphens w:val="0"/>
        <w:spacing w:before="0" w:after="0"/>
        <w:ind w:left="2127" w:hanging="284"/>
        <w:rPr>
          <w:rFonts w:ascii="Arial" w:hAnsi="Arial" w:cs="Arial"/>
        </w:rPr>
      </w:pPr>
      <w:r w:rsidRPr="009D0EF8">
        <w:rPr>
          <w:rFonts w:ascii="Arial" w:hAnsi="Arial" w:cs="Arial"/>
        </w:rPr>
        <w:t>Zamawiający nie posiada aktualnie zobowiązań z tytułu umów leasingu i factoringu.</w:t>
      </w:r>
    </w:p>
    <w:p w14:paraId="6C0B7DD9" w14:textId="77777777" w:rsidR="00AF1BD9" w:rsidRPr="009D0EF8" w:rsidRDefault="00AF1BD9" w:rsidP="00E23FEC">
      <w:pPr>
        <w:pStyle w:val="NormalnyWeb"/>
        <w:numPr>
          <w:ilvl w:val="0"/>
          <w:numId w:val="43"/>
        </w:numPr>
        <w:suppressAutoHyphens w:val="0"/>
        <w:spacing w:before="0" w:after="0"/>
        <w:ind w:left="2127" w:hanging="284"/>
        <w:rPr>
          <w:rFonts w:ascii="Arial" w:hAnsi="Arial" w:cs="Arial"/>
          <w:b/>
          <w:bCs/>
        </w:rPr>
      </w:pPr>
      <w:r w:rsidRPr="009D0EF8">
        <w:rPr>
          <w:rFonts w:ascii="Arial" w:hAnsi="Arial" w:cs="Arial"/>
        </w:rPr>
        <w:t>Instytucje powiązane kapitałowo i organizacyjnie z Zamawiającym to:</w:t>
      </w:r>
    </w:p>
    <w:p w14:paraId="0FE7D071" w14:textId="77777777" w:rsidR="00AF1BD9" w:rsidRPr="009D0EF8" w:rsidRDefault="00AF1BD9" w:rsidP="00E23FEC">
      <w:pPr>
        <w:pStyle w:val="NormalnyWeb"/>
        <w:numPr>
          <w:ilvl w:val="1"/>
          <w:numId w:val="43"/>
        </w:numPr>
        <w:suppressAutoHyphens w:val="0"/>
        <w:spacing w:before="0" w:after="0"/>
        <w:ind w:left="2410" w:hanging="284"/>
        <w:rPr>
          <w:rFonts w:ascii="Arial" w:hAnsi="Arial" w:cs="Arial"/>
        </w:rPr>
      </w:pPr>
      <w:r w:rsidRPr="009D0EF8">
        <w:rPr>
          <w:rFonts w:ascii="Arial" w:hAnsi="Arial" w:cs="Arial"/>
        </w:rPr>
        <w:t>Gminny Ośrodek Kultury w Sękowej – samorządowa instytucja kultury,</w:t>
      </w:r>
    </w:p>
    <w:p w14:paraId="4B343406" w14:textId="77777777" w:rsidR="00AF1BD9" w:rsidRPr="009D0EF8" w:rsidRDefault="00AF1BD9" w:rsidP="00E23FEC">
      <w:pPr>
        <w:pStyle w:val="NormalnyWeb"/>
        <w:numPr>
          <w:ilvl w:val="1"/>
          <w:numId w:val="43"/>
        </w:numPr>
        <w:suppressAutoHyphens w:val="0"/>
        <w:spacing w:before="0" w:after="0"/>
        <w:ind w:left="2410" w:hanging="284"/>
        <w:rPr>
          <w:rFonts w:ascii="Arial" w:hAnsi="Arial" w:cs="Arial"/>
        </w:rPr>
      </w:pPr>
      <w:r w:rsidRPr="009D0EF8">
        <w:rPr>
          <w:rFonts w:ascii="Arial" w:hAnsi="Arial" w:cs="Arial"/>
        </w:rPr>
        <w:t>Gminna Biblioteka Publiczna w Sękowej – samorządowa instytucja kultury,</w:t>
      </w:r>
    </w:p>
    <w:p w14:paraId="2CBCB421" w14:textId="77777777" w:rsidR="00AF1BD9" w:rsidRPr="009D0EF8" w:rsidRDefault="00AF1BD9" w:rsidP="00E23FEC">
      <w:pPr>
        <w:pStyle w:val="NormalnyWeb"/>
        <w:numPr>
          <w:ilvl w:val="1"/>
          <w:numId w:val="43"/>
        </w:numPr>
        <w:suppressAutoHyphens w:val="0"/>
        <w:spacing w:before="0" w:after="0"/>
        <w:ind w:left="2410" w:hanging="284"/>
        <w:rPr>
          <w:rFonts w:ascii="Arial" w:hAnsi="Arial" w:cs="Arial"/>
        </w:rPr>
      </w:pPr>
      <w:r w:rsidRPr="009D0EF8">
        <w:rPr>
          <w:rFonts w:ascii="Arial" w:hAnsi="Arial" w:cs="Arial"/>
        </w:rPr>
        <w:t>Spółdzielnia Socjalna „Czystość” w Sękowej</w:t>
      </w:r>
      <w:r>
        <w:rPr>
          <w:rFonts w:ascii="Arial" w:hAnsi="Arial" w:cs="Arial"/>
        </w:rPr>
        <w:t>,</w:t>
      </w:r>
    </w:p>
    <w:p w14:paraId="5E5729AF" w14:textId="77777777" w:rsidR="00AF1BD9" w:rsidRPr="009D0EF8" w:rsidRDefault="00AF1BD9" w:rsidP="00E23FEC">
      <w:pPr>
        <w:pStyle w:val="NormalnyWeb"/>
        <w:numPr>
          <w:ilvl w:val="1"/>
          <w:numId w:val="43"/>
        </w:numPr>
        <w:suppressAutoHyphens w:val="0"/>
        <w:spacing w:before="0" w:after="0"/>
        <w:ind w:left="2410" w:hanging="284"/>
        <w:rPr>
          <w:rFonts w:ascii="Arial" w:hAnsi="Arial" w:cs="Arial"/>
        </w:rPr>
      </w:pPr>
      <w:r w:rsidRPr="009D0EF8">
        <w:rPr>
          <w:rFonts w:ascii="Arial" w:hAnsi="Arial" w:cs="Arial"/>
        </w:rPr>
        <w:t>Spółdzielnia Socjalna „Sękowskie Smaki” w Sękowej</w:t>
      </w:r>
      <w:r>
        <w:rPr>
          <w:rFonts w:ascii="Arial" w:hAnsi="Arial" w:cs="Arial"/>
        </w:rPr>
        <w:t>,</w:t>
      </w:r>
    </w:p>
    <w:p w14:paraId="50E6F44B" w14:textId="77777777" w:rsidR="00AF1BD9" w:rsidRPr="009D0EF8" w:rsidRDefault="00AF1BD9" w:rsidP="00E23FEC">
      <w:pPr>
        <w:pStyle w:val="NormalnyWeb"/>
        <w:numPr>
          <w:ilvl w:val="0"/>
          <w:numId w:val="43"/>
        </w:numPr>
        <w:suppressAutoHyphens w:val="0"/>
        <w:spacing w:before="0" w:after="0"/>
        <w:ind w:left="2127" w:hanging="284"/>
        <w:rPr>
          <w:rFonts w:ascii="Arial" w:hAnsi="Arial" w:cs="Arial"/>
          <w:b/>
          <w:bCs/>
        </w:rPr>
      </w:pPr>
      <w:r>
        <w:rPr>
          <w:rFonts w:ascii="Arial" w:hAnsi="Arial" w:cs="Arial"/>
        </w:rPr>
        <w:t>Zobowiązania Zamawiającego z tytułu zaciągniętych kredytów nie są objęte restrukturyzacją i w ostatnim roku nie występowało przeterminowanie w ich spłacie.</w:t>
      </w:r>
    </w:p>
    <w:p w14:paraId="4736B34B" w14:textId="77777777" w:rsidR="00AF1BD9" w:rsidRPr="00CA3749" w:rsidRDefault="00AF1BD9" w:rsidP="00E23FEC">
      <w:pPr>
        <w:pStyle w:val="NormalnyWeb"/>
        <w:numPr>
          <w:ilvl w:val="0"/>
          <w:numId w:val="43"/>
        </w:numPr>
        <w:suppressAutoHyphens w:val="0"/>
        <w:spacing w:before="0" w:after="0"/>
        <w:ind w:left="2127" w:hanging="284"/>
        <w:rPr>
          <w:rFonts w:ascii="Arial" w:hAnsi="Arial" w:cs="Arial"/>
          <w:b/>
          <w:bCs/>
        </w:rPr>
      </w:pPr>
      <w:r w:rsidRPr="009D0EF8">
        <w:rPr>
          <w:rFonts w:ascii="Arial" w:hAnsi="Arial" w:cs="Arial"/>
        </w:rPr>
        <w:t>Zamawiający przy podpisywaniu umowy wystawi oświadczenie o poddaniu się egzekucji prowadzonej według przepisów k.p.c. i wyraża zgodę na wystawienie bankowego tytułu egzekucyjnego obejmującego roszczenia z tytułu umowy kredytowej.</w:t>
      </w:r>
    </w:p>
    <w:p w14:paraId="18891A1E" w14:textId="77777777" w:rsidR="00AF1BD9" w:rsidRPr="00C1409A" w:rsidRDefault="00AF1BD9" w:rsidP="00E23FEC">
      <w:pPr>
        <w:pStyle w:val="NormalnyWeb"/>
        <w:numPr>
          <w:ilvl w:val="0"/>
          <w:numId w:val="43"/>
        </w:numPr>
        <w:suppressAutoHyphens w:val="0"/>
        <w:spacing w:before="0" w:after="0"/>
        <w:ind w:left="2127" w:hanging="284"/>
        <w:rPr>
          <w:rFonts w:ascii="Arial" w:hAnsi="Arial" w:cs="Arial"/>
        </w:rPr>
      </w:pPr>
      <w:r w:rsidRPr="00C1409A">
        <w:rPr>
          <w:rFonts w:ascii="Arial" w:hAnsi="Arial" w:cs="Arial"/>
        </w:rPr>
        <w:t>Nie zawieszono organów Zamawiającego, nie ustanowiono zarządu komisarycznego, Zamawiający nie realizuje postępowania naprawczego, nie skieruje ani nie skierowało do opinii RIO takiego programu.</w:t>
      </w:r>
    </w:p>
    <w:p w14:paraId="5EBBAA84" w14:textId="77777777" w:rsidR="00AF1BD9" w:rsidRPr="00C1409A" w:rsidRDefault="00AF1BD9" w:rsidP="00E23FEC">
      <w:pPr>
        <w:pStyle w:val="NormalnyWeb"/>
        <w:numPr>
          <w:ilvl w:val="0"/>
          <w:numId w:val="43"/>
        </w:numPr>
        <w:suppressAutoHyphens w:val="0"/>
        <w:spacing w:before="0" w:after="0"/>
        <w:ind w:left="2127" w:hanging="284"/>
        <w:rPr>
          <w:rFonts w:ascii="Arial" w:hAnsi="Arial" w:cs="Arial"/>
        </w:rPr>
      </w:pPr>
      <w:r w:rsidRPr="00C1409A">
        <w:rPr>
          <w:rFonts w:ascii="Arial" w:hAnsi="Arial" w:cs="Arial"/>
        </w:rPr>
        <w:t>Zamawiający nie posiada wieloletnich zobowiązań (innych niż wykazane w kwocie długu), które wynikają z:</w:t>
      </w:r>
    </w:p>
    <w:p w14:paraId="60897DF1" w14:textId="77777777" w:rsidR="00AF1BD9" w:rsidRPr="00C1409A" w:rsidRDefault="00AF1BD9" w:rsidP="00E23FEC">
      <w:pPr>
        <w:pStyle w:val="NormalnyWeb"/>
        <w:numPr>
          <w:ilvl w:val="3"/>
          <w:numId w:val="43"/>
        </w:numPr>
        <w:suppressAutoHyphens w:val="0"/>
        <w:spacing w:before="0" w:after="0"/>
        <w:ind w:left="2410" w:hanging="283"/>
        <w:rPr>
          <w:rFonts w:ascii="Arial" w:hAnsi="Arial" w:cs="Arial"/>
        </w:rPr>
      </w:pPr>
      <w:r>
        <w:rPr>
          <w:rFonts w:ascii="Arial" w:hAnsi="Arial" w:cs="Arial"/>
        </w:rPr>
        <w:t>u</w:t>
      </w:r>
      <w:r w:rsidRPr="00C1409A">
        <w:rPr>
          <w:rFonts w:ascii="Arial" w:hAnsi="Arial" w:cs="Arial"/>
        </w:rPr>
        <w:t>mów wsparcia udzielonych innym podmiotom lub umów powierzenia,</w:t>
      </w:r>
    </w:p>
    <w:p w14:paraId="15B16749" w14:textId="77777777" w:rsidR="00AF1BD9" w:rsidRPr="00C1409A" w:rsidRDefault="00AF1BD9" w:rsidP="00E23FEC">
      <w:pPr>
        <w:pStyle w:val="NormalnyWeb"/>
        <w:numPr>
          <w:ilvl w:val="3"/>
          <w:numId w:val="43"/>
        </w:numPr>
        <w:suppressAutoHyphens w:val="0"/>
        <w:spacing w:before="0" w:after="0"/>
        <w:ind w:left="2410" w:hanging="283"/>
        <w:rPr>
          <w:rFonts w:ascii="Arial" w:hAnsi="Arial" w:cs="Arial"/>
        </w:rPr>
      </w:pPr>
      <w:r>
        <w:rPr>
          <w:rFonts w:ascii="Arial" w:hAnsi="Arial" w:cs="Arial"/>
        </w:rPr>
        <w:t>p</w:t>
      </w:r>
      <w:r w:rsidRPr="00C1409A">
        <w:rPr>
          <w:rFonts w:ascii="Arial" w:hAnsi="Arial" w:cs="Arial"/>
        </w:rPr>
        <w:t>lanu wniesienia dopłat do kapitału (funduszu) zakładowego innych podmiotów,</w:t>
      </w:r>
    </w:p>
    <w:p w14:paraId="51D4221A" w14:textId="77777777" w:rsidR="00AF1BD9" w:rsidRPr="00C1409A" w:rsidRDefault="00AF1BD9" w:rsidP="00E23FEC">
      <w:pPr>
        <w:pStyle w:val="NormalnyWeb"/>
        <w:numPr>
          <w:ilvl w:val="3"/>
          <w:numId w:val="43"/>
        </w:numPr>
        <w:suppressAutoHyphens w:val="0"/>
        <w:spacing w:before="0" w:after="0"/>
        <w:ind w:left="2410" w:hanging="283"/>
        <w:rPr>
          <w:rFonts w:ascii="Arial" w:hAnsi="Arial" w:cs="Arial"/>
        </w:rPr>
      </w:pPr>
      <w:r>
        <w:rPr>
          <w:rFonts w:ascii="Arial" w:hAnsi="Arial" w:cs="Arial"/>
        </w:rPr>
        <w:t>u</w:t>
      </w:r>
      <w:r w:rsidRPr="00C1409A">
        <w:rPr>
          <w:rFonts w:ascii="Arial" w:hAnsi="Arial" w:cs="Arial"/>
        </w:rPr>
        <w:t>mów o partnerstwie publiczno-prywatnym,</w:t>
      </w:r>
    </w:p>
    <w:p w14:paraId="522D1D54" w14:textId="77777777" w:rsidR="00AF1BD9" w:rsidRPr="00C1409A" w:rsidRDefault="00AF1BD9" w:rsidP="00E23FEC">
      <w:pPr>
        <w:pStyle w:val="NormalnyWeb"/>
        <w:numPr>
          <w:ilvl w:val="3"/>
          <w:numId w:val="43"/>
        </w:numPr>
        <w:suppressAutoHyphens w:val="0"/>
        <w:spacing w:before="0" w:after="0"/>
        <w:ind w:left="2410" w:hanging="283"/>
        <w:rPr>
          <w:rFonts w:ascii="Arial" w:hAnsi="Arial" w:cs="Arial"/>
        </w:rPr>
      </w:pPr>
      <w:r>
        <w:rPr>
          <w:rFonts w:ascii="Arial" w:hAnsi="Arial" w:cs="Arial"/>
        </w:rPr>
        <w:lastRenderedPageBreak/>
        <w:t>i</w:t>
      </w:r>
      <w:r w:rsidRPr="00C1409A">
        <w:rPr>
          <w:rFonts w:ascii="Arial" w:hAnsi="Arial" w:cs="Arial"/>
        </w:rPr>
        <w:t>nn</w:t>
      </w:r>
      <w:r>
        <w:rPr>
          <w:rFonts w:ascii="Arial" w:hAnsi="Arial" w:cs="Arial"/>
        </w:rPr>
        <w:t>ych</w:t>
      </w:r>
      <w:r w:rsidRPr="00C1409A">
        <w:rPr>
          <w:rFonts w:ascii="Arial" w:hAnsi="Arial" w:cs="Arial"/>
        </w:rPr>
        <w:t xml:space="preserve"> wieloletni</w:t>
      </w:r>
      <w:r>
        <w:rPr>
          <w:rFonts w:ascii="Arial" w:hAnsi="Arial" w:cs="Arial"/>
        </w:rPr>
        <w:t>ch</w:t>
      </w:r>
      <w:r w:rsidRPr="00C1409A">
        <w:rPr>
          <w:rFonts w:ascii="Arial" w:hAnsi="Arial" w:cs="Arial"/>
        </w:rPr>
        <w:t xml:space="preserve"> zobowiąza</w:t>
      </w:r>
      <w:r>
        <w:rPr>
          <w:rFonts w:ascii="Arial" w:hAnsi="Arial" w:cs="Arial"/>
        </w:rPr>
        <w:t>ń</w:t>
      </w:r>
      <w:r w:rsidRPr="00C1409A">
        <w:rPr>
          <w:rFonts w:ascii="Arial" w:hAnsi="Arial" w:cs="Arial"/>
        </w:rPr>
        <w:t xml:space="preserve">, które nie zostały wymienione wyżej oraz nie zostały ujęte w kwocie długu w </w:t>
      </w:r>
      <w:proofErr w:type="spellStart"/>
      <w:r w:rsidRPr="00C1409A">
        <w:rPr>
          <w:rFonts w:ascii="Arial" w:hAnsi="Arial" w:cs="Arial"/>
        </w:rPr>
        <w:t>wpf</w:t>
      </w:r>
      <w:proofErr w:type="spellEnd"/>
      <w:r w:rsidRPr="00C1409A">
        <w:rPr>
          <w:rFonts w:ascii="Arial" w:hAnsi="Arial" w:cs="Arial"/>
        </w:rPr>
        <w:t xml:space="preserve"> lub Rb-Z.</w:t>
      </w:r>
    </w:p>
    <w:p w14:paraId="27CB1036" w14:textId="77777777" w:rsidR="00AF1BD9" w:rsidRPr="009D0EF8" w:rsidRDefault="00AF1BD9" w:rsidP="00E23FEC">
      <w:pPr>
        <w:pStyle w:val="NormalnyWeb"/>
        <w:numPr>
          <w:ilvl w:val="0"/>
          <w:numId w:val="43"/>
        </w:numPr>
        <w:suppressAutoHyphens w:val="0"/>
        <w:spacing w:before="0" w:after="0"/>
        <w:ind w:left="2268" w:hanging="425"/>
        <w:rPr>
          <w:rFonts w:ascii="Arial" w:hAnsi="Arial" w:cs="Arial"/>
          <w:b/>
          <w:bCs/>
        </w:rPr>
      </w:pPr>
      <w:r w:rsidRPr="00C1409A">
        <w:rPr>
          <w:rFonts w:ascii="Arial" w:hAnsi="Arial" w:cs="Arial"/>
        </w:rPr>
        <w:t>Zamawiający nie będzie wypełniał</w:t>
      </w:r>
      <w:r w:rsidRPr="009D0EF8">
        <w:rPr>
          <w:rFonts w:ascii="Arial" w:hAnsi="Arial" w:cs="Arial"/>
        </w:rPr>
        <w:t xml:space="preserve"> żadnych druków (tabel) dostarczonych przez Wykonawcę jak również przedstawiał zawartych umów dot. dofinansowania lub realizacji projektów unijnych lub opłaconych faktur na potwierdzenie poniesionych wydatków finansowanych środkami kredytu.</w:t>
      </w:r>
    </w:p>
    <w:p w14:paraId="3439A249" w14:textId="77777777" w:rsidR="00AF1BD9" w:rsidRPr="009D0EF8" w:rsidRDefault="00AF1BD9" w:rsidP="00E23FEC">
      <w:pPr>
        <w:pStyle w:val="NormalnyWeb"/>
        <w:numPr>
          <w:ilvl w:val="0"/>
          <w:numId w:val="43"/>
        </w:numPr>
        <w:suppressAutoHyphens w:val="0"/>
        <w:spacing w:before="0" w:after="0"/>
        <w:ind w:left="2268" w:hanging="425"/>
        <w:rPr>
          <w:rFonts w:ascii="Arial" w:hAnsi="Arial" w:cs="Arial"/>
          <w:b/>
          <w:bCs/>
        </w:rPr>
      </w:pPr>
      <w:r w:rsidRPr="009D0EF8">
        <w:rPr>
          <w:rFonts w:ascii="Arial" w:hAnsi="Arial" w:cs="Arial"/>
        </w:rPr>
        <w:t>Zamawiający nie ponosi kosztów związanych z przygotowaniem i sporządzeniem ofert.</w:t>
      </w:r>
    </w:p>
    <w:p w14:paraId="67DFC038" w14:textId="23598D18" w:rsidR="00AF1BD9" w:rsidRPr="00816BC4" w:rsidRDefault="00AF1BD9" w:rsidP="00E23FEC">
      <w:pPr>
        <w:pStyle w:val="NormalnyWeb"/>
        <w:numPr>
          <w:ilvl w:val="0"/>
          <w:numId w:val="43"/>
        </w:numPr>
        <w:suppressAutoHyphens w:val="0"/>
        <w:spacing w:before="0" w:after="0"/>
        <w:ind w:left="2268" w:hanging="425"/>
        <w:rPr>
          <w:rFonts w:ascii="Arial" w:hAnsi="Arial" w:cs="Arial"/>
          <w:b/>
          <w:bCs/>
        </w:rPr>
      </w:pPr>
      <w:r w:rsidRPr="009D0EF8">
        <w:rPr>
          <w:rFonts w:ascii="Arial" w:hAnsi="Arial" w:cs="Arial"/>
        </w:rPr>
        <w:t>Rozliczenia pomiędzy Zamawiającym a Wykonawcą prowadzone będą w walucie polskiej (PLN).</w:t>
      </w:r>
    </w:p>
    <w:p w14:paraId="0DDE168A" w14:textId="77777777" w:rsidR="00AF1BD9" w:rsidRPr="009D0EF8" w:rsidRDefault="00AF1BD9" w:rsidP="00AF1BD9">
      <w:pPr>
        <w:pStyle w:val="NormalnyWeb"/>
        <w:suppressAutoHyphens w:val="0"/>
        <w:spacing w:before="0" w:after="0"/>
        <w:ind w:left="2127"/>
        <w:rPr>
          <w:rFonts w:ascii="Arial" w:hAnsi="Arial" w:cs="Arial"/>
          <w:b/>
          <w:bCs/>
        </w:rPr>
      </w:pPr>
    </w:p>
    <w:p w14:paraId="1C1358B8" w14:textId="4B073D04" w:rsidR="00AF1BD9" w:rsidRPr="00816BC4" w:rsidRDefault="00AF1BD9" w:rsidP="00E23FEC">
      <w:pPr>
        <w:numPr>
          <w:ilvl w:val="1"/>
          <w:numId w:val="41"/>
        </w:numPr>
        <w:spacing w:after="0" w:line="240" w:lineRule="auto"/>
        <w:ind w:left="1843" w:hanging="523"/>
        <w:jc w:val="both"/>
        <w:rPr>
          <w:rFonts w:ascii="Arial" w:eastAsia="Times New Roman" w:hAnsi="Arial" w:cs="Arial"/>
          <w:b/>
          <w:color w:val="FF0000"/>
          <w:sz w:val="20"/>
          <w:szCs w:val="20"/>
        </w:rPr>
      </w:pPr>
      <w:r w:rsidRPr="009D0EF8">
        <w:rPr>
          <w:rFonts w:ascii="Arial" w:eastAsia="Times New Roman" w:hAnsi="Arial" w:cs="Arial"/>
          <w:sz w:val="20"/>
          <w:szCs w:val="20"/>
        </w:rPr>
        <w:t xml:space="preserve">Dokumenty niezbędne do przeprowadzenia badania zdolności kredytowej Gminy Sękowa oraz opracowania własnych analiz finansowych (uchwały budżetowe, uchwały w sprawie wieloletniej prognozy finansowej wraz z opiniami regionalnej izby obrachunkowej) dostępne są w Biuletynie Informacji Publicznej Gminy Sękowa, zakładka: budżet i majątek. </w:t>
      </w:r>
      <w:r w:rsidR="00C21AB6">
        <w:rPr>
          <w:rFonts w:ascii="Arial" w:eastAsia="Times New Roman" w:hAnsi="Arial" w:cs="Arial"/>
          <w:sz w:val="20"/>
          <w:szCs w:val="20"/>
        </w:rPr>
        <w:t xml:space="preserve">Ponadto </w:t>
      </w:r>
      <w:r w:rsidR="0027167B">
        <w:rPr>
          <w:rFonts w:ascii="Arial" w:eastAsia="Times New Roman" w:hAnsi="Arial" w:cs="Arial"/>
          <w:sz w:val="20"/>
          <w:szCs w:val="20"/>
        </w:rPr>
        <w:t xml:space="preserve">niektóre </w:t>
      </w:r>
      <w:r w:rsidR="00C21AB6">
        <w:rPr>
          <w:rFonts w:ascii="Arial" w:hAnsi="Arial" w:cs="Arial"/>
          <w:color w:val="000000"/>
          <w:sz w:val="20"/>
          <w:szCs w:val="20"/>
        </w:rPr>
        <w:t>m</w:t>
      </w:r>
      <w:r w:rsidR="00C21AB6" w:rsidRPr="002D759A">
        <w:rPr>
          <w:rFonts w:ascii="Arial" w:hAnsi="Arial" w:cs="Arial"/>
          <w:color w:val="000000"/>
          <w:sz w:val="20"/>
          <w:szCs w:val="20"/>
        </w:rPr>
        <w:t>ateriały</w:t>
      </w:r>
      <w:r w:rsidR="0027167B">
        <w:rPr>
          <w:rFonts w:ascii="Arial" w:hAnsi="Arial" w:cs="Arial"/>
          <w:color w:val="000000"/>
          <w:sz w:val="20"/>
          <w:szCs w:val="20"/>
        </w:rPr>
        <w:t xml:space="preserve">, które mogą być pomocne </w:t>
      </w:r>
      <w:r w:rsidR="00C21AB6" w:rsidRPr="002D759A">
        <w:rPr>
          <w:rFonts w:ascii="Arial" w:hAnsi="Arial" w:cs="Arial"/>
          <w:color w:val="000000"/>
          <w:sz w:val="20"/>
          <w:szCs w:val="20"/>
        </w:rPr>
        <w:t>do opracowania ofert</w:t>
      </w:r>
      <w:r w:rsidR="00C21AB6" w:rsidRPr="009D0EF8">
        <w:rPr>
          <w:rFonts w:ascii="Arial" w:eastAsia="Times New Roman" w:hAnsi="Arial" w:cs="Arial"/>
          <w:sz w:val="20"/>
          <w:szCs w:val="20"/>
        </w:rPr>
        <w:t xml:space="preserve"> </w:t>
      </w:r>
      <w:r w:rsidRPr="00875DFE">
        <w:rPr>
          <w:rFonts w:ascii="Arial" w:eastAsia="Times New Roman" w:hAnsi="Arial" w:cs="Arial"/>
          <w:sz w:val="20"/>
          <w:szCs w:val="20"/>
        </w:rPr>
        <w:t>u</w:t>
      </w:r>
      <w:r w:rsidR="00875DFE" w:rsidRPr="00875DFE">
        <w:rPr>
          <w:rFonts w:ascii="Arial" w:eastAsia="Times New Roman" w:hAnsi="Arial" w:cs="Arial"/>
          <w:sz w:val="20"/>
          <w:szCs w:val="20"/>
        </w:rPr>
        <w:t>dostępnione są w załączniku nr 8</w:t>
      </w:r>
      <w:r w:rsidRPr="00875DFE">
        <w:rPr>
          <w:rFonts w:ascii="Arial" w:eastAsia="Times New Roman" w:hAnsi="Arial" w:cs="Arial"/>
          <w:sz w:val="20"/>
          <w:szCs w:val="20"/>
        </w:rPr>
        <w:t xml:space="preserve"> do SWZ. </w:t>
      </w:r>
    </w:p>
    <w:p w14:paraId="574FBB1C" w14:textId="6FBC946C" w:rsidR="00AF1BD9" w:rsidRDefault="00C21AB6" w:rsidP="0027167B">
      <w:pPr>
        <w:suppressAutoHyphens/>
        <w:spacing w:after="0" w:line="240" w:lineRule="auto"/>
        <w:ind w:left="360"/>
        <w:contextualSpacing/>
        <w:jc w:val="both"/>
        <w:rPr>
          <w:rFonts w:ascii="Arial" w:eastAsia="Calibri" w:hAnsi="Arial" w:cs="Arial"/>
          <w:bCs/>
          <w:sz w:val="20"/>
          <w:szCs w:val="20"/>
          <w:lang w:eastAsia="zh-CN"/>
        </w:rPr>
      </w:pPr>
      <w:r w:rsidRPr="002D759A">
        <w:rPr>
          <w:rFonts w:ascii="Arial" w:hAnsi="Arial" w:cs="Arial"/>
          <w:color w:val="000000"/>
          <w:sz w:val="20"/>
          <w:szCs w:val="20"/>
        </w:rPr>
        <w:t xml:space="preserve">: </w:t>
      </w:r>
    </w:p>
    <w:p w14:paraId="44E2D1A5" w14:textId="77777777" w:rsidR="00A55DE4" w:rsidRPr="0027167B" w:rsidRDefault="00A55DE4" w:rsidP="0027167B">
      <w:pPr>
        <w:suppressAutoHyphens/>
        <w:spacing w:after="0" w:line="240" w:lineRule="auto"/>
        <w:ind w:left="360"/>
        <w:contextualSpacing/>
        <w:jc w:val="both"/>
        <w:rPr>
          <w:rFonts w:ascii="Arial" w:eastAsia="Calibri" w:hAnsi="Arial" w:cs="Arial"/>
          <w:bCs/>
          <w:sz w:val="20"/>
          <w:szCs w:val="20"/>
          <w:lang w:eastAsia="zh-CN"/>
        </w:rPr>
      </w:pPr>
    </w:p>
    <w:p w14:paraId="28C9FD1C" w14:textId="77777777" w:rsidR="00AF1BD9" w:rsidRDefault="00AF1BD9" w:rsidP="00AF1BD9">
      <w:pPr>
        <w:shd w:val="clear" w:color="auto" w:fill="FFFFFF"/>
        <w:tabs>
          <w:tab w:val="left" w:pos="259"/>
          <w:tab w:val="left" w:leader="dot" w:pos="6605"/>
        </w:tabs>
        <w:suppressAutoHyphens/>
        <w:spacing w:after="0" w:line="240" w:lineRule="auto"/>
        <w:ind w:firstLine="1134"/>
        <w:jc w:val="both"/>
        <w:rPr>
          <w:rFonts w:ascii="Arial" w:hAnsi="Arial" w:cs="Arial"/>
          <w:sz w:val="20"/>
          <w:szCs w:val="20"/>
          <w:lang w:eastAsia="zh-CN"/>
        </w:rPr>
      </w:pPr>
      <w:r w:rsidRPr="00EC2BA9">
        <w:rPr>
          <w:rFonts w:ascii="Arial" w:hAnsi="Arial" w:cs="Arial"/>
          <w:sz w:val="20"/>
          <w:szCs w:val="20"/>
          <w:lang w:eastAsia="zh-CN"/>
        </w:rPr>
        <w:t>Określenie zamówienia według Wspólnego Słownika Zamówień</w:t>
      </w:r>
      <w:r>
        <w:rPr>
          <w:rFonts w:ascii="Arial" w:hAnsi="Arial" w:cs="Arial"/>
          <w:sz w:val="20"/>
          <w:szCs w:val="20"/>
          <w:lang w:eastAsia="zh-CN"/>
        </w:rPr>
        <w:t>:</w:t>
      </w:r>
    </w:p>
    <w:p w14:paraId="7A07077F" w14:textId="77777777" w:rsidR="003F0094" w:rsidRPr="00F40681" w:rsidRDefault="003F0094"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6E2D6DC" w14:textId="3ADA04F6" w:rsidR="00A144EF" w:rsidRPr="00A144EF" w:rsidRDefault="00F40681" w:rsidP="00A144EF">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 xml:space="preserve">KODY CPV – </w:t>
      </w:r>
      <w:r w:rsidR="00A144EF" w:rsidRPr="00A144EF">
        <w:rPr>
          <w:rFonts w:ascii="Arial" w:eastAsia="Arial" w:hAnsi="Arial" w:cs="Arial"/>
          <w:b/>
          <w:bCs/>
          <w:color w:val="000000"/>
          <w:sz w:val="20"/>
          <w:szCs w:val="20"/>
          <w:lang w:eastAsia="zh-CN"/>
        </w:rPr>
        <w:t>66113000-5</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26831109" w14:textId="7E50E70D" w:rsidR="00F40681" w:rsidRPr="00C452ED" w:rsidRDefault="00A144EF" w:rsidP="0073462F">
      <w:pPr>
        <w:tabs>
          <w:tab w:val="left" w:pos="284"/>
          <w:tab w:val="left" w:pos="1080"/>
        </w:tabs>
        <w:spacing w:after="200" w:line="276" w:lineRule="auto"/>
        <w:jc w:val="both"/>
        <w:rPr>
          <w:rFonts w:ascii="Arial" w:eastAsia="Arial" w:hAnsi="Arial" w:cs="Arial"/>
          <w:b/>
          <w:bCs/>
          <w:sz w:val="20"/>
          <w:szCs w:val="20"/>
        </w:rPr>
      </w:pPr>
      <w:r w:rsidRPr="00A144EF">
        <w:rPr>
          <w:rFonts w:ascii="Arial" w:eastAsia="Arial" w:hAnsi="Arial" w:cs="Arial"/>
          <w:b/>
          <w:bCs/>
          <w:color w:val="FF0000"/>
          <w:sz w:val="20"/>
          <w:szCs w:val="20"/>
        </w:rPr>
        <w:t xml:space="preserve">                    </w:t>
      </w:r>
      <w:r w:rsidRPr="00C452ED">
        <w:rPr>
          <w:rFonts w:ascii="Arial" w:eastAsia="Arial" w:hAnsi="Arial" w:cs="Arial"/>
          <w:b/>
          <w:bCs/>
          <w:sz w:val="20"/>
          <w:szCs w:val="20"/>
        </w:rPr>
        <w:t xml:space="preserve">Do </w:t>
      </w:r>
      <w:r w:rsidR="00225E5A">
        <w:rPr>
          <w:rFonts w:ascii="Arial" w:eastAsia="Arial" w:hAnsi="Arial" w:cs="Arial"/>
          <w:b/>
          <w:bCs/>
          <w:sz w:val="20"/>
          <w:szCs w:val="20"/>
        </w:rPr>
        <w:t>31</w:t>
      </w:r>
      <w:r w:rsidRPr="00C452ED">
        <w:rPr>
          <w:rFonts w:ascii="Arial" w:eastAsia="Arial" w:hAnsi="Arial" w:cs="Arial"/>
          <w:b/>
          <w:bCs/>
          <w:sz w:val="20"/>
          <w:szCs w:val="20"/>
        </w:rPr>
        <w:t>.</w:t>
      </w:r>
      <w:r w:rsidR="00816BC4">
        <w:rPr>
          <w:rFonts w:ascii="Arial" w:eastAsia="Arial" w:hAnsi="Arial" w:cs="Arial"/>
          <w:b/>
          <w:bCs/>
          <w:sz w:val="20"/>
          <w:szCs w:val="20"/>
        </w:rPr>
        <w:t>10</w:t>
      </w:r>
      <w:r w:rsidRPr="00C452ED">
        <w:rPr>
          <w:rFonts w:ascii="Arial" w:eastAsia="Arial" w:hAnsi="Arial" w:cs="Arial"/>
          <w:b/>
          <w:bCs/>
          <w:sz w:val="20"/>
          <w:szCs w:val="20"/>
        </w:rPr>
        <w:t>.203</w:t>
      </w:r>
      <w:r w:rsidR="00225E5A">
        <w:rPr>
          <w:rFonts w:ascii="Arial" w:eastAsia="Arial" w:hAnsi="Arial" w:cs="Arial"/>
          <w:b/>
          <w:bCs/>
          <w:sz w:val="20"/>
          <w:szCs w:val="20"/>
        </w:rPr>
        <w:t>6</w:t>
      </w:r>
      <w:r w:rsidRPr="00C452ED">
        <w:rPr>
          <w:rFonts w:ascii="Arial" w:eastAsia="Arial" w:hAnsi="Arial" w:cs="Arial"/>
          <w:b/>
          <w:bCs/>
          <w:sz w:val="20"/>
          <w:szCs w:val="20"/>
        </w:rPr>
        <w:t xml:space="preserve"> r.</w:t>
      </w: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50F511B9" w14:textId="77777777" w:rsidR="00816BC4" w:rsidRPr="00F40681" w:rsidRDefault="00816BC4" w:rsidP="00816BC4">
      <w:pPr>
        <w:widowControl w:val="0"/>
        <w:suppressAutoHyphens/>
        <w:spacing w:after="0" w:line="240" w:lineRule="auto"/>
        <w:jc w:val="both"/>
        <w:rPr>
          <w:rFonts w:ascii="Arial" w:eastAsia="Times New Roman" w:hAnsi="Arial" w:cs="Arial"/>
          <w:color w:val="FF0000"/>
          <w:sz w:val="20"/>
          <w:szCs w:val="24"/>
          <w:lang w:eastAsia="zh-CN"/>
        </w:rPr>
      </w:pPr>
    </w:p>
    <w:p w14:paraId="62BFAF8A" w14:textId="16FC8BD0" w:rsidR="00816BC4" w:rsidRDefault="00F40681" w:rsidP="00816BC4">
      <w:pPr>
        <w:pStyle w:val="Akapitzlist"/>
        <w:widowControl w:val="0"/>
        <w:numPr>
          <w:ilvl w:val="1"/>
          <w:numId w:val="45"/>
        </w:numPr>
        <w:tabs>
          <w:tab w:val="left" w:pos="1418"/>
        </w:tabs>
        <w:spacing w:after="0" w:line="240" w:lineRule="auto"/>
        <w:ind w:left="1560" w:hanging="426"/>
        <w:jc w:val="both"/>
        <w:rPr>
          <w:rFonts w:ascii="Arial" w:hAnsi="Arial" w:cs="Arial"/>
          <w:sz w:val="20"/>
          <w:szCs w:val="20"/>
        </w:rPr>
      </w:pPr>
      <w:r w:rsidRPr="006D2D01">
        <w:rPr>
          <w:rFonts w:ascii="Arial" w:hAnsi="Arial" w:cs="Arial"/>
          <w:sz w:val="20"/>
          <w:szCs w:val="20"/>
          <w:lang w:eastAsia="pl-PL"/>
        </w:rPr>
        <w:t xml:space="preserve">Zgodnie z art 432 ustawy </w:t>
      </w:r>
      <w:proofErr w:type="spellStart"/>
      <w:r w:rsidRPr="006D2D01">
        <w:rPr>
          <w:rFonts w:ascii="Arial" w:hAnsi="Arial" w:cs="Arial"/>
          <w:sz w:val="20"/>
          <w:szCs w:val="20"/>
          <w:lang w:eastAsia="pl-PL"/>
        </w:rPr>
        <w:t>Pzp</w:t>
      </w:r>
      <w:proofErr w:type="spellEnd"/>
      <w:r w:rsidRPr="006D2D01">
        <w:rPr>
          <w:rFonts w:ascii="Arial" w:hAnsi="Arial" w:cs="Arial"/>
          <w:sz w:val="20"/>
          <w:szCs w:val="20"/>
          <w:lang w:eastAsia="pl-PL"/>
        </w:rPr>
        <w:t xml:space="preserve"> u</w:t>
      </w:r>
      <w:r w:rsidRPr="006D2D01">
        <w:rPr>
          <w:rFonts w:ascii="Arial" w:hAnsi="Arial" w:cs="Arial"/>
          <w:sz w:val="20"/>
          <w:szCs w:val="20"/>
        </w:rPr>
        <w:t xml:space="preserve">mowa </w:t>
      </w:r>
      <w:r w:rsidRPr="006D2D01">
        <w:rPr>
          <w:rFonts w:ascii="Arial" w:hAnsi="Arial" w:cs="Arial"/>
          <w:sz w:val="20"/>
          <w:szCs w:val="20"/>
          <w:lang w:eastAsia="pl-PL"/>
        </w:rPr>
        <w:t xml:space="preserve">w sprawie zamówienia publicznego </w:t>
      </w:r>
      <w:r w:rsidRPr="006D2D01">
        <w:rPr>
          <w:rFonts w:ascii="Arial" w:hAnsi="Arial" w:cs="Arial"/>
          <w:sz w:val="20"/>
          <w:szCs w:val="20"/>
        </w:rPr>
        <w:t>wymaga, pod rygorem nieważności, zachowania formy pisemnej, chyba że przepisy odrębne wymagają formy szczególnej.</w:t>
      </w:r>
      <w:r w:rsidR="00816BC4" w:rsidRPr="006D2D01">
        <w:rPr>
          <w:rFonts w:ascii="Arial" w:hAnsi="Arial" w:cs="Arial"/>
          <w:sz w:val="20"/>
          <w:szCs w:val="20"/>
        </w:rPr>
        <w:t xml:space="preserve"> </w:t>
      </w:r>
    </w:p>
    <w:p w14:paraId="718C782F" w14:textId="77777777" w:rsidR="006D2D01" w:rsidRPr="006D2D01" w:rsidRDefault="006D2D01" w:rsidP="006D2D01">
      <w:pPr>
        <w:pStyle w:val="Akapitzlist"/>
        <w:widowControl w:val="0"/>
        <w:tabs>
          <w:tab w:val="left" w:pos="1418"/>
        </w:tabs>
        <w:spacing w:after="0" w:line="240" w:lineRule="auto"/>
        <w:ind w:left="1560"/>
        <w:jc w:val="both"/>
        <w:rPr>
          <w:rFonts w:ascii="Arial" w:hAnsi="Arial" w:cs="Arial"/>
          <w:sz w:val="20"/>
          <w:szCs w:val="20"/>
        </w:rPr>
      </w:pPr>
    </w:p>
    <w:p w14:paraId="24C0A705" w14:textId="4E1E122C" w:rsidR="00816BC4" w:rsidRPr="00816BC4" w:rsidRDefault="00816BC4" w:rsidP="00E23FEC">
      <w:pPr>
        <w:pStyle w:val="Akapitzlist"/>
        <w:widowControl w:val="0"/>
        <w:numPr>
          <w:ilvl w:val="1"/>
          <w:numId w:val="45"/>
        </w:numPr>
        <w:tabs>
          <w:tab w:val="left" w:pos="1418"/>
        </w:tabs>
        <w:spacing w:after="0" w:line="240" w:lineRule="auto"/>
        <w:ind w:left="1560" w:hanging="426"/>
        <w:jc w:val="both"/>
        <w:rPr>
          <w:rFonts w:ascii="Arial" w:hAnsi="Arial" w:cs="Arial"/>
          <w:sz w:val="20"/>
          <w:szCs w:val="20"/>
        </w:rPr>
      </w:pPr>
      <w:r w:rsidRPr="00816BC4">
        <w:rPr>
          <w:rFonts w:ascii="Arial" w:hAnsi="Arial" w:cs="Arial"/>
          <w:b/>
          <w:sz w:val="20"/>
          <w:szCs w:val="20"/>
        </w:rPr>
        <w:t xml:space="preserve"> </w:t>
      </w:r>
      <w:r w:rsidRPr="00816BC4">
        <w:rPr>
          <w:rFonts w:ascii="Arial" w:hAnsi="Arial" w:cs="Arial"/>
          <w:b/>
          <w:sz w:val="20"/>
          <w:szCs w:val="20"/>
          <w:u w:val="single"/>
        </w:rPr>
        <w:t>Istotne postanowienia umowy:</w:t>
      </w:r>
    </w:p>
    <w:p w14:paraId="0DD42FD4" w14:textId="6179A536" w:rsidR="00816BC4" w:rsidRDefault="00816BC4"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 xml:space="preserve">W wyniku postępowania prowadzonego w trybie </w:t>
      </w:r>
      <w:r w:rsidR="006D2D01">
        <w:rPr>
          <w:rFonts w:ascii="Arial" w:hAnsi="Arial" w:cs="Arial"/>
          <w:sz w:val="20"/>
          <w:szCs w:val="20"/>
        </w:rPr>
        <w:t>przetargu nieograniczonego zgodnie z art. 129</w:t>
      </w:r>
      <w:r w:rsidRPr="0010589F">
        <w:rPr>
          <w:rFonts w:ascii="Arial" w:hAnsi="Arial" w:cs="Arial"/>
          <w:sz w:val="20"/>
          <w:szCs w:val="20"/>
        </w:rPr>
        <w:t xml:space="preserve"> </w:t>
      </w:r>
      <w:r w:rsidR="006D2D01">
        <w:rPr>
          <w:rFonts w:ascii="Arial" w:hAnsi="Arial" w:cs="Arial"/>
          <w:sz w:val="20"/>
          <w:szCs w:val="20"/>
        </w:rPr>
        <w:t xml:space="preserve">ust. 1 </w:t>
      </w:r>
      <w:r w:rsidRPr="0010589F">
        <w:rPr>
          <w:rFonts w:ascii="Arial" w:hAnsi="Arial" w:cs="Arial"/>
          <w:sz w:val="20"/>
          <w:szCs w:val="20"/>
        </w:rPr>
        <w:t xml:space="preserve">pkt 1 ustawy </w:t>
      </w:r>
      <w:proofErr w:type="spellStart"/>
      <w:r w:rsidRPr="0010589F">
        <w:rPr>
          <w:rFonts w:ascii="Arial" w:hAnsi="Arial" w:cs="Arial"/>
          <w:sz w:val="20"/>
          <w:szCs w:val="20"/>
        </w:rPr>
        <w:t>Pzp</w:t>
      </w:r>
      <w:proofErr w:type="spellEnd"/>
      <w:r w:rsidRPr="0010589F">
        <w:rPr>
          <w:rFonts w:ascii="Arial" w:hAnsi="Arial" w:cs="Arial"/>
          <w:sz w:val="20"/>
          <w:szCs w:val="20"/>
        </w:rPr>
        <w:t xml:space="preserve"> </w:t>
      </w:r>
      <w:r>
        <w:rPr>
          <w:rFonts w:ascii="Arial" w:hAnsi="Arial" w:cs="Arial"/>
          <w:color w:val="auto"/>
          <w:sz w:val="20"/>
          <w:szCs w:val="20"/>
        </w:rPr>
        <w:t xml:space="preserve">na udzielenie </w:t>
      </w:r>
      <w:r w:rsidRPr="0010589F">
        <w:rPr>
          <w:rFonts w:ascii="Arial" w:hAnsi="Arial" w:cs="Arial"/>
          <w:color w:val="auto"/>
          <w:sz w:val="20"/>
          <w:szCs w:val="20"/>
        </w:rPr>
        <w:t>i obsługę kredytu długoterminowego dla Gminy Sękowa, Bank udziela Kredytobiorcy złotówkowego kredytu długoterminowego zwanego dalej kredyt</w:t>
      </w:r>
      <w:r>
        <w:rPr>
          <w:rFonts w:ascii="Arial" w:hAnsi="Arial" w:cs="Arial"/>
          <w:color w:val="auto"/>
          <w:sz w:val="20"/>
          <w:szCs w:val="20"/>
        </w:rPr>
        <w:t xml:space="preserve">em, w kwocie </w:t>
      </w:r>
      <w:r w:rsidRPr="0010589F">
        <w:rPr>
          <w:rFonts w:ascii="Arial" w:hAnsi="Arial" w:cs="Arial"/>
          <w:color w:val="auto"/>
          <w:sz w:val="20"/>
          <w:szCs w:val="20"/>
        </w:rPr>
        <w:t>5</w:t>
      </w:r>
      <w:r>
        <w:rPr>
          <w:rFonts w:ascii="Arial" w:hAnsi="Arial" w:cs="Arial"/>
          <w:color w:val="auto"/>
          <w:sz w:val="20"/>
          <w:szCs w:val="20"/>
        </w:rPr>
        <w:t> 036 000</w:t>
      </w:r>
      <w:r w:rsidRPr="0010589F">
        <w:rPr>
          <w:rFonts w:ascii="Arial" w:hAnsi="Arial" w:cs="Arial"/>
          <w:color w:val="auto"/>
          <w:sz w:val="20"/>
          <w:szCs w:val="20"/>
        </w:rPr>
        <w:t xml:space="preserve">,00 zł (słownie złotych: pięć milionów </w:t>
      </w:r>
      <w:r>
        <w:rPr>
          <w:rFonts w:ascii="Arial" w:hAnsi="Arial" w:cs="Arial"/>
          <w:color w:val="auto"/>
          <w:sz w:val="20"/>
          <w:szCs w:val="20"/>
        </w:rPr>
        <w:t xml:space="preserve">trzydzieści sześć </w:t>
      </w:r>
      <w:r w:rsidRPr="0010589F">
        <w:rPr>
          <w:rFonts w:ascii="Arial" w:hAnsi="Arial" w:cs="Arial"/>
          <w:color w:val="auto"/>
          <w:sz w:val="20"/>
          <w:szCs w:val="20"/>
        </w:rPr>
        <w:t>tysi</w:t>
      </w:r>
      <w:r>
        <w:rPr>
          <w:rFonts w:ascii="Arial" w:hAnsi="Arial" w:cs="Arial"/>
          <w:color w:val="auto"/>
          <w:sz w:val="20"/>
          <w:szCs w:val="20"/>
        </w:rPr>
        <w:t xml:space="preserve">ęcy </w:t>
      </w:r>
      <w:r w:rsidRPr="0010589F">
        <w:rPr>
          <w:rFonts w:ascii="Arial" w:hAnsi="Arial" w:cs="Arial"/>
          <w:color w:val="auto"/>
          <w:sz w:val="20"/>
          <w:szCs w:val="20"/>
        </w:rPr>
        <w:t xml:space="preserve">złotych 00/100) na okres od dnia podpisania niniejszej umowy, tj. od ……………………… do dnia 31 </w:t>
      </w:r>
      <w:r>
        <w:rPr>
          <w:rFonts w:ascii="Arial" w:hAnsi="Arial" w:cs="Arial"/>
          <w:color w:val="auto"/>
          <w:sz w:val="20"/>
          <w:szCs w:val="20"/>
        </w:rPr>
        <w:t xml:space="preserve">października </w:t>
      </w:r>
      <w:r w:rsidRPr="0010589F">
        <w:rPr>
          <w:rFonts w:ascii="Arial" w:hAnsi="Arial" w:cs="Arial"/>
          <w:color w:val="auto"/>
          <w:sz w:val="20"/>
          <w:szCs w:val="20"/>
        </w:rPr>
        <w:t>203</w:t>
      </w:r>
      <w:r>
        <w:rPr>
          <w:rFonts w:ascii="Arial" w:hAnsi="Arial" w:cs="Arial"/>
          <w:color w:val="auto"/>
          <w:sz w:val="20"/>
          <w:szCs w:val="20"/>
        </w:rPr>
        <w:t>6</w:t>
      </w:r>
      <w:r w:rsidRPr="0010589F">
        <w:rPr>
          <w:rFonts w:ascii="Arial" w:hAnsi="Arial" w:cs="Arial"/>
          <w:color w:val="auto"/>
          <w:sz w:val="20"/>
          <w:szCs w:val="20"/>
        </w:rPr>
        <w:t xml:space="preserve"> r.  na zasadach określonych w niniejszej umowie.</w:t>
      </w:r>
    </w:p>
    <w:p w14:paraId="203B96A8" w14:textId="77777777" w:rsidR="00816BC4" w:rsidRPr="0010589F" w:rsidRDefault="00816BC4" w:rsidP="00816BC4">
      <w:pPr>
        <w:pStyle w:val="Akapitzlist"/>
        <w:tabs>
          <w:tab w:val="clear" w:pos="708"/>
        </w:tabs>
        <w:spacing w:before="120" w:after="0" w:line="240" w:lineRule="auto"/>
        <w:ind w:left="1985"/>
        <w:contextualSpacing/>
        <w:jc w:val="both"/>
        <w:rPr>
          <w:rFonts w:ascii="Arial" w:hAnsi="Arial" w:cs="Arial"/>
          <w:color w:val="auto"/>
          <w:sz w:val="20"/>
          <w:szCs w:val="20"/>
        </w:rPr>
      </w:pPr>
    </w:p>
    <w:p w14:paraId="290F7F2D" w14:textId="77777777" w:rsidR="00816BC4" w:rsidRPr="00E70CE2" w:rsidRDefault="00816BC4"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 xml:space="preserve">Uruchomienie kredytu następuje na podstawie dyspozycji złożonych przez Kredytobiorcę </w:t>
      </w:r>
      <w:r>
        <w:rPr>
          <w:rFonts w:ascii="Arial" w:hAnsi="Arial" w:cs="Arial"/>
          <w:color w:val="auto"/>
          <w:sz w:val="20"/>
          <w:szCs w:val="20"/>
        </w:rPr>
        <w:t xml:space="preserve">             </w:t>
      </w:r>
      <w:r w:rsidRPr="0010589F">
        <w:rPr>
          <w:rFonts w:ascii="Arial" w:hAnsi="Arial" w:cs="Arial"/>
          <w:color w:val="auto"/>
          <w:sz w:val="20"/>
          <w:szCs w:val="20"/>
        </w:rPr>
        <w:t xml:space="preserve">w ciągu </w:t>
      </w:r>
      <w:r>
        <w:rPr>
          <w:rFonts w:ascii="Arial" w:hAnsi="Arial" w:cs="Arial"/>
          <w:color w:val="auto"/>
          <w:sz w:val="20"/>
          <w:szCs w:val="20"/>
        </w:rPr>
        <w:t>1</w:t>
      </w:r>
      <w:r w:rsidRPr="0010589F">
        <w:rPr>
          <w:rFonts w:ascii="Arial" w:hAnsi="Arial" w:cs="Arial"/>
          <w:color w:val="auto"/>
          <w:sz w:val="20"/>
          <w:szCs w:val="20"/>
        </w:rPr>
        <w:t xml:space="preserve"> dni</w:t>
      </w:r>
      <w:r>
        <w:rPr>
          <w:rFonts w:ascii="Arial" w:hAnsi="Arial" w:cs="Arial"/>
          <w:color w:val="auto"/>
          <w:sz w:val="20"/>
          <w:szCs w:val="20"/>
        </w:rPr>
        <w:t>a</w:t>
      </w:r>
      <w:r w:rsidRPr="0010589F">
        <w:rPr>
          <w:rFonts w:ascii="Arial" w:hAnsi="Arial" w:cs="Arial"/>
          <w:color w:val="auto"/>
          <w:sz w:val="20"/>
          <w:szCs w:val="20"/>
        </w:rPr>
        <w:t xml:space="preserve"> robocz</w:t>
      </w:r>
      <w:r>
        <w:rPr>
          <w:rFonts w:ascii="Arial" w:hAnsi="Arial" w:cs="Arial"/>
          <w:color w:val="auto"/>
          <w:sz w:val="20"/>
          <w:szCs w:val="20"/>
        </w:rPr>
        <w:t>ego</w:t>
      </w:r>
      <w:r w:rsidRPr="0010589F">
        <w:rPr>
          <w:rFonts w:ascii="Arial" w:hAnsi="Arial" w:cs="Arial"/>
          <w:color w:val="auto"/>
          <w:sz w:val="20"/>
          <w:szCs w:val="20"/>
        </w:rPr>
        <w:t xml:space="preserve"> od ich złożenia, poprzez przelewy Banku na rachunek Kredytobiorcy w Banku Spółdzielczym Oddział w Gorlicach nr 57 8795 0005 2001 0019 5386 0001.</w:t>
      </w:r>
    </w:p>
    <w:p w14:paraId="528EBA83" w14:textId="77777777" w:rsidR="00816BC4" w:rsidRDefault="00816BC4" w:rsidP="00816BC4">
      <w:pPr>
        <w:pStyle w:val="Akapitzlist"/>
        <w:tabs>
          <w:tab w:val="clear" w:pos="708"/>
        </w:tabs>
        <w:spacing w:before="120" w:after="0" w:line="240" w:lineRule="auto"/>
        <w:ind w:left="1985"/>
        <w:contextualSpacing/>
        <w:jc w:val="both"/>
        <w:rPr>
          <w:rFonts w:ascii="Arial" w:hAnsi="Arial" w:cs="Arial"/>
          <w:color w:val="auto"/>
          <w:sz w:val="20"/>
          <w:szCs w:val="20"/>
        </w:rPr>
      </w:pPr>
    </w:p>
    <w:p w14:paraId="48961346" w14:textId="77777777" w:rsidR="00816BC4" w:rsidRPr="00E70CE2" w:rsidRDefault="00816BC4"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Ostateczny termin wykorzystania kredytu upływa w dniu 31 grudnia 202</w:t>
      </w:r>
      <w:r>
        <w:rPr>
          <w:rFonts w:ascii="Arial" w:hAnsi="Arial" w:cs="Arial"/>
          <w:color w:val="auto"/>
          <w:sz w:val="20"/>
          <w:szCs w:val="20"/>
        </w:rPr>
        <w:t>2</w:t>
      </w:r>
      <w:r w:rsidRPr="0010589F">
        <w:rPr>
          <w:rFonts w:ascii="Arial" w:hAnsi="Arial" w:cs="Arial"/>
          <w:color w:val="auto"/>
          <w:sz w:val="20"/>
          <w:szCs w:val="20"/>
        </w:rPr>
        <w:t xml:space="preserve"> r.</w:t>
      </w:r>
    </w:p>
    <w:p w14:paraId="406E3C8C" w14:textId="77777777" w:rsidR="00816BC4" w:rsidRDefault="00816BC4" w:rsidP="00816BC4">
      <w:pPr>
        <w:pStyle w:val="Akapitzlist"/>
        <w:tabs>
          <w:tab w:val="clear" w:pos="708"/>
        </w:tabs>
        <w:spacing w:before="120" w:after="0" w:line="240" w:lineRule="auto"/>
        <w:ind w:left="1985"/>
        <w:contextualSpacing/>
        <w:jc w:val="both"/>
        <w:rPr>
          <w:rFonts w:ascii="Arial" w:hAnsi="Arial" w:cs="Arial"/>
          <w:color w:val="auto"/>
          <w:sz w:val="20"/>
          <w:szCs w:val="20"/>
        </w:rPr>
      </w:pPr>
    </w:p>
    <w:p w14:paraId="601591B6" w14:textId="77777777" w:rsidR="00816BC4" w:rsidRPr="0010589F" w:rsidRDefault="00816BC4"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Jeśli Kredytobiorca w terminie do dnia 31 grudnia 202</w:t>
      </w:r>
      <w:r>
        <w:rPr>
          <w:rFonts w:ascii="Arial" w:hAnsi="Arial" w:cs="Arial"/>
          <w:color w:val="auto"/>
          <w:sz w:val="20"/>
          <w:szCs w:val="20"/>
        </w:rPr>
        <w:t>2</w:t>
      </w:r>
      <w:r w:rsidRPr="0010589F">
        <w:rPr>
          <w:rFonts w:ascii="Arial" w:hAnsi="Arial" w:cs="Arial"/>
          <w:color w:val="auto"/>
          <w:sz w:val="20"/>
          <w:szCs w:val="20"/>
        </w:rPr>
        <w:t xml:space="preserve"> r. nie złoży w Banku dyspozycji uruchomiania kredytu, oznacza to, że niniejsza umowa po upływie tego terminu staje się bezprzedmiotowa. W takim przypadku Bank nie obciąży Kredytobiorcy kosztami niepobranego kredytu.</w:t>
      </w:r>
    </w:p>
    <w:p w14:paraId="3683DE91" w14:textId="77777777" w:rsidR="00816BC4" w:rsidRDefault="00816BC4" w:rsidP="00816BC4">
      <w:pPr>
        <w:pStyle w:val="Akapitzlist"/>
        <w:tabs>
          <w:tab w:val="clear" w:pos="708"/>
        </w:tabs>
        <w:spacing w:before="120" w:after="0" w:line="240" w:lineRule="auto"/>
        <w:ind w:left="1985"/>
        <w:contextualSpacing/>
        <w:jc w:val="both"/>
        <w:rPr>
          <w:rFonts w:ascii="Arial" w:hAnsi="Arial" w:cs="Arial"/>
          <w:color w:val="auto"/>
          <w:sz w:val="20"/>
          <w:szCs w:val="20"/>
        </w:rPr>
      </w:pPr>
    </w:p>
    <w:p w14:paraId="7BFE2648" w14:textId="77777777" w:rsidR="00816BC4" w:rsidRPr="0010589F" w:rsidRDefault="00816BC4"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Kredytobiorca zastrzega sobie prawo niepobrania kwoty kredytu w pełnej wysokości. W takim przypadku Bank nie obciąży Kredytobiorcy kosztami niepobranego kredytu.</w:t>
      </w:r>
    </w:p>
    <w:p w14:paraId="600F8E8B" w14:textId="77777777" w:rsidR="00816BC4" w:rsidRDefault="00816BC4" w:rsidP="00816BC4">
      <w:pPr>
        <w:pStyle w:val="Akapitzlist"/>
        <w:tabs>
          <w:tab w:val="clear" w:pos="708"/>
        </w:tabs>
        <w:spacing w:before="120" w:after="0" w:line="240" w:lineRule="auto"/>
        <w:ind w:left="1985"/>
        <w:contextualSpacing/>
        <w:jc w:val="both"/>
        <w:rPr>
          <w:rFonts w:ascii="Arial" w:hAnsi="Arial" w:cs="Arial"/>
          <w:color w:val="auto"/>
          <w:sz w:val="20"/>
          <w:szCs w:val="20"/>
        </w:rPr>
      </w:pPr>
    </w:p>
    <w:p w14:paraId="4EF1C800" w14:textId="06900340" w:rsidR="002C02ED" w:rsidRDefault="00816BC4" w:rsidP="002C02ED">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Pierwsza spłata raty kapitałowej nastąpi 31 marca 202</w:t>
      </w:r>
      <w:r>
        <w:rPr>
          <w:rFonts w:ascii="Arial" w:hAnsi="Arial" w:cs="Arial"/>
          <w:color w:val="auto"/>
          <w:sz w:val="20"/>
          <w:szCs w:val="20"/>
        </w:rPr>
        <w:t>3</w:t>
      </w:r>
      <w:r w:rsidRPr="0010589F">
        <w:rPr>
          <w:rFonts w:ascii="Arial" w:hAnsi="Arial" w:cs="Arial"/>
          <w:color w:val="auto"/>
          <w:sz w:val="20"/>
          <w:szCs w:val="20"/>
        </w:rPr>
        <w:t xml:space="preserve"> r.</w:t>
      </w:r>
    </w:p>
    <w:p w14:paraId="5DD95908" w14:textId="77777777" w:rsidR="00C82286" w:rsidRPr="00C82286" w:rsidRDefault="00C82286" w:rsidP="00C82286">
      <w:pPr>
        <w:spacing w:before="120" w:after="0" w:line="240" w:lineRule="auto"/>
        <w:contextualSpacing/>
        <w:jc w:val="both"/>
        <w:rPr>
          <w:rFonts w:ascii="Arial" w:hAnsi="Arial" w:cs="Arial"/>
          <w:sz w:val="20"/>
          <w:szCs w:val="20"/>
        </w:rPr>
      </w:pPr>
    </w:p>
    <w:p w14:paraId="194A0AD6" w14:textId="14C21E8D" w:rsidR="00816BC4" w:rsidRDefault="00816BC4"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Spłat</w:t>
      </w:r>
      <w:r>
        <w:rPr>
          <w:rFonts w:ascii="Arial" w:hAnsi="Arial" w:cs="Arial"/>
          <w:color w:val="auto"/>
          <w:sz w:val="20"/>
          <w:szCs w:val="20"/>
        </w:rPr>
        <w:t>y</w:t>
      </w:r>
      <w:r w:rsidRPr="0010589F">
        <w:rPr>
          <w:rFonts w:ascii="Arial" w:hAnsi="Arial" w:cs="Arial"/>
          <w:color w:val="auto"/>
          <w:sz w:val="20"/>
          <w:szCs w:val="20"/>
        </w:rPr>
        <w:t xml:space="preserve"> rat kapitałowych będ</w:t>
      </w:r>
      <w:r>
        <w:rPr>
          <w:rFonts w:ascii="Arial" w:hAnsi="Arial" w:cs="Arial"/>
          <w:color w:val="auto"/>
          <w:sz w:val="20"/>
          <w:szCs w:val="20"/>
        </w:rPr>
        <w:t xml:space="preserve">ą następowały do ostatniego dnia miesiąca w kwotach </w:t>
      </w:r>
      <w:r w:rsidR="006D2D01">
        <w:rPr>
          <w:rFonts w:ascii="Arial" w:hAnsi="Arial" w:cs="Arial"/>
          <w:color w:val="auto"/>
          <w:sz w:val="20"/>
          <w:szCs w:val="20"/>
        </w:rPr>
        <w:t>i terminach wskazanych w tabeli</w:t>
      </w:r>
      <w:r>
        <w:rPr>
          <w:rFonts w:ascii="Arial" w:hAnsi="Arial" w:cs="Arial"/>
          <w:color w:val="auto"/>
          <w:sz w:val="20"/>
          <w:szCs w:val="20"/>
        </w:rPr>
        <w:t>:</w:t>
      </w:r>
    </w:p>
    <w:p w14:paraId="3EBE6117" w14:textId="77777777" w:rsidR="00816BC4" w:rsidRDefault="00816BC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2C4000E" w14:textId="77777777" w:rsidR="006D2D01" w:rsidRDefault="006D2D0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83850DF" w14:textId="77777777" w:rsidR="00C82286" w:rsidRDefault="00C8228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tbl>
      <w:tblPr>
        <w:tblW w:w="5000" w:type="pct"/>
        <w:tblInd w:w="525" w:type="dxa"/>
        <w:tblCellMar>
          <w:left w:w="70" w:type="dxa"/>
          <w:right w:w="70" w:type="dxa"/>
        </w:tblCellMar>
        <w:tblLook w:val="04A0" w:firstRow="1" w:lastRow="0" w:firstColumn="1" w:lastColumn="0" w:noHBand="0" w:noVBand="1"/>
      </w:tblPr>
      <w:tblGrid>
        <w:gridCol w:w="954"/>
        <w:gridCol w:w="679"/>
        <w:gridCol w:w="679"/>
        <w:gridCol w:w="679"/>
        <w:gridCol w:w="679"/>
        <w:gridCol w:w="679"/>
        <w:gridCol w:w="678"/>
        <w:gridCol w:w="678"/>
        <w:gridCol w:w="678"/>
        <w:gridCol w:w="678"/>
        <w:gridCol w:w="678"/>
        <w:gridCol w:w="678"/>
        <w:gridCol w:w="678"/>
        <w:gridCol w:w="887"/>
        <w:gridCol w:w="678"/>
      </w:tblGrid>
      <w:tr w:rsidR="00816BC4" w:rsidRPr="006E635E" w14:paraId="0E855A35" w14:textId="77777777" w:rsidTr="002C02ED">
        <w:trPr>
          <w:trHeight w:val="270"/>
        </w:trPr>
        <w:tc>
          <w:tcPr>
            <w:tcW w:w="447" w:type="pct"/>
            <w:tcBorders>
              <w:top w:val="nil"/>
              <w:left w:val="single" w:sz="8" w:space="0" w:color="auto"/>
              <w:bottom w:val="single" w:sz="8" w:space="0" w:color="auto"/>
              <w:right w:val="single" w:sz="4" w:space="0" w:color="auto"/>
            </w:tcBorders>
            <w:shd w:val="clear" w:color="000000" w:fill="CC99FF"/>
            <w:noWrap/>
            <w:vAlign w:val="bottom"/>
            <w:hideMark/>
          </w:tcPr>
          <w:p w14:paraId="49401728"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Pr>
                <w:rFonts w:ascii="Arial CE" w:eastAsia="Times New Roman" w:hAnsi="Arial CE" w:cs="Arial CE"/>
                <w:b/>
                <w:bCs/>
                <w:sz w:val="16"/>
                <w:szCs w:val="16"/>
                <w:lang w:eastAsia="pl-PL"/>
              </w:rPr>
              <w:lastRenderedPageBreak/>
              <w:t>spłaty</w:t>
            </w:r>
            <w:r w:rsidRPr="006E635E">
              <w:rPr>
                <w:rFonts w:ascii="Arial CE" w:eastAsia="Times New Roman" w:hAnsi="Arial CE" w:cs="Arial CE"/>
                <w:b/>
                <w:bCs/>
                <w:sz w:val="16"/>
                <w:szCs w:val="16"/>
                <w:lang w:eastAsia="pl-PL"/>
              </w:rPr>
              <w:t> </w:t>
            </w:r>
          </w:p>
        </w:tc>
        <w:tc>
          <w:tcPr>
            <w:tcW w:w="318" w:type="pct"/>
            <w:tcBorders>
              <w:top w:val="nil"/>
              <w:left w:val="nil"/>
              <w:bottom w:val="single" w:sz="8" w:space="0" w:color="auto"/>
              <w:right w:val="single" w:sz="4" w:space="0" w:color="auto"/>
            </w:tcBorders>
            <w:shd w:val="clear" w:color="000000" w:fill="CC99FF"/>
            <w:noWrap/>
            <w:vAlign w:val="bottom"/>
            <w:hideMark/>
          </w:tcPr>
          <w:p w14:paraId="3AC52AE7"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2023</w:t>
            </w:r>
          </w:p>
        </w:tc>
        <w:tc>
          <w:tcPr>
            <w:tcW w:w="318" w:type="pct"/>
            <w:tcBorders>
              <w:top w:val="nil"/>
              <w:left w:val="nil"/>
              <w:bottom w:val="single" w:sz="8" w:space="0" w:color="auto"/>
              <w:right w:val="single" w:sz="4" w:space="0" w:color="auto"/>
            </w:tcBorders>
            <w:shd w:val="clear" w:color="000000" w:fill="CC99FF"/>
            <w:noWrap/>
            <w:vAlign w:val="bottom"/>
            <w:hideMark/>
          </w:tcPr>
          <w:p w14:paraId="390BC3CC"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2024</w:t>
            </w:r>
          </w:p>
        </w:tc>
        <w:tc>
          <w:tcPr>
            <w:tcW w:w="318" w:type="pct"/>
            <w:tcBorders>
              <w:top w:val="nil"/>
              <w:left w:val="nil"/>
              <w:bottom w:val="single" w:sz="8" w:space="0" w:color="auto"/>
              <w:right w:val="single" w:sz="4" w:space="0" w:color="auto"/>
            </w:tcBorders>
            <w:shd w:val="clear" w:color="000000" w:fill="CC99FF"/>
            <w:noWrap/>
            <w:vAlign w:val="bottom"/>
            <w:hideMark/>
          </w:tcPr>
          <w:p w14:paraId="136347D2"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2025</w:t>
            </w:r>
          </w:p>
        </w:tc>
        <w:tc>
          <w:tcPr>
            <w:tcW w:w="318" w:type="pct"/>
            <w:tcBorders>
              <w:top w:val="nil"/>
              <w:left w:val="nil"/>
              <w:bottom w:val="single" w:sz="8" w:space="0" w:color="auto"/>
              <w:right w:val="single" w:sz="4" w:space="0" w:color="auto"/>
            </w:tcBorders>
            <w:shd w:val="clear" w:color="000000" w:fill="CC99FF"/>
            <w:noWrap/>
            <w:vAlign w:val="bottom"/>
            <w:hideMark/>
          </w:tcPr>
          <w:p w14:paraId="62C70D8B"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2026</w:t>
            </w:r>
          </w:p>
        </w:tc>
        <w:tc>
          <w:tcPr>
            <w:tcW w:w="318" w:type="pct"/>
            <w:tcBorders>
              <w:top w:val="nil"/>
              <w:left w:val="nil"/>
              <w:bottom w:val="single" w:sz="8" w:space="0" w:color="auto"/>
              <w:right w:val="single" w:sz="4" w:space="0" w:color="auto"/>
            </w:tcBorders>
            <w:shd w:val="clear" w:color="000000" w:fill="CC99FF"/>
            <w:noWrap/>
            <w:vAlign w:val="bottom"/>
            <w:hideMark/>
          </w:tcPr>
          <w:p w14:paraId="095F6790"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2027</w:t>
            </w:r>
          </w:p>
        </w:tc>
        <w:tc>
          <w:tcPr>
            <w:tcW w:w="318" w:type="pct"/>
            <w:tcBorders>
              <w:top w:val="nil"/>
              <w:left w:val="nil"/>
              <w:bottom w:val="single" w:sz="8" w:space="0" w:color="auto"/>
              <w:right w:val="single" w:sz="4" w:space="0" w:color="auto"/>
            </w:tcBorders>
            <w:shd w:val="clear" w:color="000000" w:fill="CC99FF"/>
            <w:noWrap/>
            <w:vAlign w:val="bottom"/>
            <w:hideMark/>
          </w:tcPr>
          <w:p w14:paraId="2C14BF87"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2028</w:t>
            </w:r>
          </w:p>
        </w:tc>
        <w:tc>
          <w:tcPr>
            <w:tcW w:w="318" w:type="pct"/>
            <w:tcBorders>
              <w:top w:val="nil"/>
              <w:left w:val="nil"/>
              <w:bottom w:val="single" w:sz="8" w:space="0" w:color="auto"/>
              <w:right w:val="single" w:sz="4" w:space="0" w:color="auto"/>
            </w:tcBorders>
            <w:shd w:val="clear" w:color="000000" w:fill="CC99FF"/>
            <w:noWrap/>
            <w:vAlign w:val="bottom"/>
            <w:hideMark/>
          </w:tcPr>
          <w:p w14:paraId="33046B12"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2029</w:t>
            </w:r>
          </w:p>
        </w:tc>
        <w:tc>
          <w:tcPr>
            <w:tcW w:w="318" w:type="pct"/>
            <w:tcBorders>
              <w:top w:val="nil"/>
              <w:left w:val="nil"/>
              <w:bottom w:val="single" w:sz="8" w:space="0" w:color="auto"/>
              <w:right w:val="single" w:sz="4" w:space="0" w:color="auto"/>
            </w:tcBorders>
            <w:shd w:val="clear" w:color="000000" w:fill="CC99FF"/>
            <w:noWrap/>
            <w:vAlign w:val="bottom"/>
            <w:hideMark/>
          </w:tcPr>
          <w:p w14:paraId="4B8C60E3"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2030</w:t>
            </w:r>
          </w:p>
        </w:tc>
        <w:tc>
          <w:tcPr>
            <w:tcW w:w="318" w:type="pct"/>
            <w:tcBorders>
              <w:top w:val="nil"/>
              <w:left w:val="nil"/>
              <w:bottom w:val="single" w:sz="8" w:space="0" w:color="auto"/>
              <w:right w:val="single" w:sz="4" w:space="0" w:color="auto"/>
            </w:tcBorders>
            <w:shd w:val="clear" w:color="000000" w:fill="CC99FF"/>
            <w:noWrap/>
            <w:vAlign w:val="bottom"/>
            <w:hideMark/>
          </w:tcPr>
          <w:p w14:paraId="636DCC04"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2031</w:t>
            </w:r>
          </w:p>
        </w:tc>
        <w:tc>
          <w:tcPr>
            <w:tcW w:w="318" w:type="pct"/>
            <w:tcBorders>
              <w:top w:val="nil"/>
              <w:left w:val="nil"/>
              <w:bottom w:val="single" w:sz="8" w:space="0" w:color="auto"/>
              <w:right w:val="single" w:sz="8" w:space="0" w:color="auto"/>
            </w:tcBorders>
            <w:shd w:val="clear" w:color="000000" w:fill="CC99FF"/>
            <w:noWrap/>
            <w:vAlign w:val="bottom"/>
            <w:hideMark/>
          </w:tcPr>
          <w:p w14:paraId="06389058"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2032</w:t>
            </w:r>
          </w:p>
        </w:tc>
        <w:tc>
          <w:tcPr>
            <w:tcW w:w="318" w:type="pct"/>
            <w:tcBorders>
              <w:top w:val="nil"/>
              <w:left w:val="single" w:sz="4" w:space="0" w:color="auto"/>
              <w:bottom w:val="single" w:sz="8" w:space="0" w:color="auto"/>
              <w:right w:val="single" w:sz="8" w:space="0" w:color="auto"/>
            </w:tcBorders>
            <w:shd w:val="clear" w:color="000000" w:fill="CC99FF"/>
            <w:noWrap/>
            <w:vAlign w:val="bottom"/>
            <w:hideMark/>
          </w:tcPr>
          <w:p w14:paraId="4306401C"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2033</w:t>
            </w:r>
          </w:p>
        </w:tc>
        <w:tc>
          <w:tcPr>
            <w:tcW w:w="318" w:type="pct"/>
            <w:tcBorders>
              <w:top w:val="nil"/>
              <w:left w:val="single" w:sz="4" w:space="0" w:color="auto"/>
              <w:bottom w:val="single" w:sz="8" w:space="0" w:color="auto"/>
              <w:right w:val="single" w:sz="8" w:space="0" w:color="auto"/>
            </w:tcBorders>
            <w:shd w:val="clear" w:color="000000" w:fill="CC99FF"/>
            <w:noWrap/>
            <w:vAlign w:val="bottom"/>
            <w:hideMark/>
          </w:tcPr>
          <w:p w14:paraId="61D6383A"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2034</w:t>
            </w:r>
          </w:p>
        </w:tc>
        <w:tc>
          <w:tcPr>
            <w:tcW w:w="416" w:type="pct"/>
            <w:tcBorders>
              <w:top w:val="nil"/>
              <w:left w:val="single" w:sz="4" w:space="0" w:color="auto"/>
              <w:bottom w:val="single" w:sz="8" w:space="0" w:color="auto"/>
              <w:right w:val="single" w:sz="8" w:space="0" w:color="auto"/>
            </w:tcBorders>
            <w:shd w:val="clear" w:color="000000" w:fill="CC99FF"/>
            <w:noWrap/>
            <w:vAlign w:val="bottom"/>
            <w:hideMark/>
          </w:tcPr>
          <w:p w14:paraId="723802E7"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2035</w:t>
            </w:r>
          </w:p>
        </w:tc>
        <w:tc>
          <w:tcPr>
            <w:tcW w:w="318" w:type="pct"/>
            <w:tcBorders>
              <w:top w:val="nil"/>
              <w:left w:val="single" w:sz="4" w:space="0" w:color="auto"/>
              <w:bottom w:val="single" w:sz="8" w:space="0" w:color="auto"/>
              <w:right w:val="single" w:sz="8" w:space="0" w:color="auto"/>
            </w:tcBorders>
            <w:shd w:val="clear" w:color="000000" w:fill="CC99FF"/>
            <w:noWrap/>
            <w:vAlign w:val="bottom"/>
            <w:hideMark/>
          </w:tcPr>
          <w:p w14:paraId="69D43F18" w14:textId="77777777" w:rsidR="00816BC4" w:rsidRPr="006E635E" w:rsidRDefault="00816BC4" w:rsidP="000238AA">
            <w:pPr>
              <w:spacing w:after="0" w:line="240" w:lineRule="auto"/>
              <w:jc w:val="center"/>
              <w:rPr>
                <w:rFonts w:ascii="Arial CE" w:eastAsia="Times New Roman" w:hAnsi="Arial CE" w:cs="Arial CE"/>
                <w:b/>
                <w:bCs/>
                <w:sz w:val="16"/>
                <w:szCs w:val="16"/>
                <w:lang w:eastAsia="pl-PL"/>
              </w:rPr>
            </w:pPr>
            <w:r w:rsidRPr="006E635E">
              <w:rPr>
                <w:rFonts w:ascii="Arial CE" w:eastAsia="Times New Roman" w:hAnsi="Arial CE" w:cs="Arial CE"/>
                <w:b/>
                <w:bCs/>
                <w:sz w:val="16"/>
                <w:szCs w:val="16"/>
                <w:lang w:eastAsia="pl-PL"/>
              </w:rPr>
              <w:t>2036</w:t>
            </w:r>
          </w:p>
        </w:tc>
      </w:tr>
      <w:tr w:rsidR="00816BC4" w:rsidRPr="006E635E" w14:paraId="3DD24F10"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2CE2589B"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styczeń</w:t>
            </w:r>
          </w:p>
        </w:tc>
        <w:tc>
          <w:tcPr>
            <w:tcW w:w="318" w:type="pct"/>
            <w:tcBorders>
              <w:top w:val="nil"/>
              <w:left w:val="nil"/>
              <w:bottom w:val="single" w:sz="4" w:space="0" w:color="auto"/>
              <w:right w:val="single" w:sz="4" w:space="0" w:color="auto"/>
            </w:tcBorders>
            <w:shd w:val="clear" w:color="auto" w:fill="auto"/>
            <w:noWrap/>
            <w:vAlign w:val="bottom"/>
            <w:hideMark/>
          </w:tcPr>
          <w:p w14:paraId="026DF260"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4EF80BF7"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1CEFDA5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38977998"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2620951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4B0430C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7AD1111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4188CF4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3883EA3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37BD5EF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76F18797"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2AEBA5D7"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2D45F7D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704262B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2929F4A6"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482FFC64"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luty</w:t>
            </w:r>
          </w:p>
        </w:tc>
        <w:tc>
          <w:tcPr>
            <w:tcW w:w="318" w:type="pct"/>
            <w:tcBorders>
              <w:top w:val="nil"/>
              <w:left w:val="nil"/>
              <w:bottom w:val="single" w:sz="4" w:space="0" w:color="auto"/>
              <w:right w:val="single" w:sz="4" w:space="0" w:color="auto"/>
            </w:tcBorders>
            <w:shd w:val="clear" w:color="auto" w:fill="auto"/>
            <w:noWrap/>
            <w:vAlign w:val="bottom"/>
            <w:hideMark/>
          </w:tcPr>
          <w:p w14:paraId="73F27186"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36FA22C8"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35152B4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082AD7E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6EA8A15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56424ED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48D7457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05913C1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2FBA8E2E"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22ED360E"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013F8B8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7DD8AF1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7CC187D3"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2784B53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26231F59"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499B5813"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marzec</w:t>
            </w:r>
          </w:p>
        </w:tc>
        <w:tc>
          <w:tcPr>
            <w:tcW w:w="318" w:type="pct"/>
            <w:tcBorders>
              <w:top w:val="nil"/>
              <w:left w:val="nil"/>
              <w:bottom w:val="single" w:sz="4" w:space="0" w:color="auto"/>
              <w:right w:val="single" w:sz="4" w:space="0" w:color="auto"/>
            </w:tcBorders>
            <w:shd w:val="clear" w:color="auto" w:fill="auto"/>
            <w:noWrap/>
            <w:vAlign w:val="bottom"/>
            <w:hideMark/>
          </w:tcPr>
          <w:p w14:paraId="678EAD9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67A647C7"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50 000</w:t>
            </w:r>
          </w:p>
        </w:tc>
        <w:tc>
          <w:tcPr>
            <w:tcW w:w="318" w:type="pct"/>
            <w:tcBorders>
              <w:top w:val="nil"/>
              <w:left w:val="nil"/>
              <w:bottom w:val="single" w:sz="4" w:space="0" w:color="auto"/>
              <w:right w:val="single" w:sz="4" w:space="0" w:color="auto"/>
            </w:tcBorders>
            <w:shd w:val="clear" w:color="auto" w:fill="auto"/>
            <w:noWrap/>
            <w:vAlign w:val="bottom"/>
            <w:hideMark/>
          </w:tcPr>
          <w:p w14:paraId="711C99E5"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7148E903"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15201DF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0C2B3D2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71D64E5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4587865E"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7B3A913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10E31A9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737F101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6C99B71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601110A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09B955F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0C3D1CEC"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2C766B88"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kwiecień</w:t>
            </w:r>
          </w:p>
        </w:tc>
        <w:tc>
          <w:tcPr>
            <w:tcW w:w="318" w:type="pct"/>
            <w:tcBorders>
              <w:top w:val="nil"/>
              <w:left w:val="nil"/>
              <w:bottom w:val="single" w:sz="4" w:space="0" w:color="auto"/>
              <w:right w:val="single" w:sz="4" w:space="0" w:color="auto"/>
            </w:tcBorders>
            <w:shd w:val="clear" w:color="auto" w:fill="auto"/>
            <w:noWrap/>
            <w:vAlign w:val="bottom"/>
            <w:hideMark/>
          </w:tcPr>
          <w:p w14:paraId="5607FDD9"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0BA24594"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6B53E6C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0CC939F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c>
          <w:tcPr>
            <w:tcW w:w="318" w:type="pct"/>
            <w:tcBorders>
              <w:top w:val="nil"/>
              <w:left w:val="nil"/>
              <w:bottom w:val="single" w:sz="4" w:space="0" w:color="auto"/>
              <w:right w:val="single" w:sz="4" w:space="0" w:color="auto"/>
            </w:tcBorders>
            <w:shd w:val="clear" w:color="auto" w:fill="auto"/>
            <w:noWrap/>
            <w:vAlign w:val="bottom"/>
            <w:hideMark/>
          </w:tcPr>
          <w:p w14:paraId="1EC23C5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1C9257A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3539B7C0"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024B13E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1548100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089C182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6757ED81"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333F5D6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20F0308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3983B17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79428A56"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1F8B3DA9"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maj</w:t>
            </w:r>
          </w:p>
        </w:tc>
        <w:tc>
          <w:tcPr>
            <w:tcW w:w="318" w:type="pct"/>
            <w:tcBorders>
              <w:top w:val="nil"/>
              <w:left w:val="nil"/>
              <w:bottom w:val="single" w:sz="4" w:space="0" w:color="auto"/>
              <w:right w:val="single" w:sz="4" w:space="0" w:color="auto"/>
            </w:tcBorders>
            <w:shd w:val="clear" w:color="auto" w:fill="auto"/>
            <w:noWrap/>
            <w:vAlign w:val="bottom"/>
            <w:hideMark/>
          </w:tcPr>
          <w:p w14:paraId="3BC95183"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3548F59E"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4B037ED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60270DF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15 000</w:t>
            </w:r>
          </w:p>
        </w:tc>
        <w:tc>
          <w:tcPr>
            <w:tcW w:w="318" w:type="pct"/>
            <w:tcBorders>
              <w:top w:val="nil"/>
              <w:left w:val="nil"/>
              <w:bottom w:val="single" w:sz="4" w:space="0" w:color="auto"/>
              <w:right w:val="single" w:sz="4" w:space="0" w:color="auto"/>
            </w:tcBorders>
            <w:shd w:val="clear" w:color="auto" w:fill="auto"/>
            <w:noWrap/>
            <w:vAlign w:val="bottom"/>
            <w:hideMark/>
          </w:tcPr>
          <w:p w14:paraId="5550D96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19B26373"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6B9DEA5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2435362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286C12F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55209DE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5F561FF3"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06148B3E"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5D2E7475"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5A36896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34249CE5"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08C1F57D"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czerwiec</w:t>
            </w:r>
          </w:p>
        </w:tc>
        <w:tc>
          <w:tcPr>
            <w:tcW w:w="318" w:type="pct"/>
            <w:tcBorders>
              <w:top w:val="nil"/>
              <w:left w:val="nil"/>
              <w:bottom w:val="single" w:sz="4" w:space="0" w:color="auto"/>
              <w:right w:val="single" w:sz="4" w:space="0" w:color="auto"/>
            </w:tcBorders>
            <w:shd w:val="clear" w:color="auto" w:fill="auto"/>
            <w:noWrap/>
            <w:vAlign w:val="bottom"/>
            <w:hideMark/>
          </w:tcPr>
          <w:p w14:paraId="13F373C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7DADA26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50 000</w:t>
            </w:r>
          </w:p>
        </w:tc>
        <w:tc>
          <w:tcPr>
            <w:tcW w:w="318" w:type="pct"/>
            <w:tcBorders>
              <w:top w:val="nil"/>
              <w:left w:val="nil"/>
              <w:bottom w:val="single" w:sz="4" w:space="0" w:color="auto"/>
              <w:right w:val="single" w:sz="4" w:space="0" w:color="auto"/>
            </w:tcBorders>
            <w:shd w:val="clear" w:color="auto" w:fill="auto"/>
            <w:noWrap/>
            <w:vAlign w:val="bottom"/>
            <w:hideMark/>
          </w:tcPr>
          <w:p w14:paraId="093C7F6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70F10DA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15 000</w:t>
            </w:r>
          </w:p>
        </w:tc>
        <w:tc>
          <w:tcPr>
            <w:tcW w:w="318" w:type="pct"/>
            <w:tcBorders>
              <w:top w:val="nil"/>
              <w:left w:val="nil"/>
              <w:bottom w:val="single" w:sz="4" w:space="0" w:color="auto"/>
              <w:right w:val="single" w:sz="4" w:space="0" w:color="auto"/>
            </w:tcBorders>
            <w:shd w:val="clear" w:color="auto" w:fill="auto"/>
            <w:noWrap/>
            <w:vAlign w:val="bottom"/>
            <w:hideMark/>
          </w:tcPr>
          <w:p w14:paraId="6AA59B1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6E3B3F2E"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71F3BDA5"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2EBF5F8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7EC15A6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5AB5BB0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08D573A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7FC1D12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498109E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7665A2D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333ACE22"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7BA3DD05"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lipiec</w:t>
            </w:r>
          </w:p>
        </w:tc>
        <w:tc>
          <w:tcPr>
            <w:tcW w:w="318" w:type="pct"/>
            <w:tcBorders>
              <w:top w:val="nil"/>
              <w:left w:val="nil"/>
              <w:bottom w:val="single" w:sz="4" w:space="0" w:color="auto"/>
              <w:right w:val="single" w:sz="4" w:space="0" w:color="auto"/>
            </w:tcBorders>
            <w:shd w:val="clear" w:color="auto" w:fill="auto"/>
            <w:noWrap/>
            <w:vAlign w:val="bottom"/>
            <w:hideMark/>
          </w:tcPr>
          <w:p w14:paraId="5863153B"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6C32618E"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63D57EB8"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106B35A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15 000</w:t>
            </w:r>
          </w:p>
        </w:tc>
        <w:tc>
          <w:tcPr>
            <w:tcW w:w="318" w:type="pct"/>
            <w:tcBorders>
              <w:top w:val="nil"/>
              <w:left w:val="nil"/>
              <w:bottom w:val="single" w:sz="4" w:space="0" w:color="auto"/>
              <w:right w:val="single" w:sz="4" w:space="0" w:color="auto"/>
            </w:tcBorders>
            <w:shd w:val="clear" w:color="auto" w:fill="auto"/>
            <w:noWrap/>
            <w:vAlign w:val="bottom"/>
            <w:hideMark/>
          </w:tcPr>
          <w:p w14:paraId="7BF7301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54FC16E7"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6607793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47C19F33"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6A05432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66EE81B7"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66F3330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1AFA774E"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15BFAF4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75B4C6C8"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4A9F1B94"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7202C258"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sierpień</w:t>
            </w:r>
          </w:p>
        </w:tc>
        <w:tc>
          <w:tcPr>
            <w:tcW w:w="318" w:type="pct"/>
            <w:tcBorders>
              <w:top w:val="nil"/>
              <w:left w:val="nil"/>
              <w:bottom w:val="single" w:sz="4" w:space="0" w:color="auto"/>
              <w:right w:val="single" w:sz="4" w:space="0" w:color="auto"/>
            </w:tcBorders>
            <w:shd w:val="clear" w:color="auto" w:fill="auto"/>
            <w:noWrap/>
            <w:vAlign w:val="bottom"/>
            <w:hideMark/>
          </w:tcPr>
          <w:p w14:paraId="6EE69B8F"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1FEAA4E1"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07C3FCD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04C6B6C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15 000</w:t>
            </w:r>
          </w:p>
        </w:tc>
        <w:tc>
          <w:tcPr>
            <w:tcW w:w="318" w:type="pct"/>
            <w:tcBorders>
              <w:top w:val="nil"/>
              <w:left w:val="nil"/>
              <w:bottom w:val="single" w:sz="4" w:space="0" w:color="auto"/>
              <w:right w:val="single" w:sz="4" w:space="0" w:color="auto"/>
            </w:tcBorders>
            <w:shd w:val="clear" w:color="auto" w:fill="auto"/>
            <w:noWrap/>
            <w:vAlign w:val="bottom"/>
            <w:hideMark/>
          </w:tcPr>
          <w:p w14:paraId="565F4D8E"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212F2930"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294BDFC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5ED541E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364E9FA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0150786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0726F47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7C7E0B51"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0A8518B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2F116D6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1D4E3DCC"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54F1CCB7"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wrzesień</w:t>
            </w:r>
          </w:p>
        </w:tc>
        <w:tc>
          <w:tcPr>
            <w:tcW w:w="318" w:type="pct"/>
            <w:tcBorders>
              <w:top w:val="nil"/>
              <w:left w:val="nil"/>
              <w:bottom w:val="single" w:sz="4" w:space="0" w:color="auto"/>
              <w:right w:val="single" w:sz="4" w:space="0" w:color="auto"/>
            </w:tcBorders>
            <w:shd w:val="clear" w:color="auto" w:fill="auto"/>
            <w:noWrap/>
            <w:vAlign w:val="bottom"/>
            <w:hideMark/>
          </w:tcPr>
          <w:p w14:paraId="5B475B0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5B7CE201"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50 000</w:t>
            </w:r>
          </w:p>
        </w:tc>
        <w:tc>
          <w:tcPr>
            <w:tcW w:w="318" w:type="pct"/>
            <w:tcBorders>
              <w:top w:val="nil"/>
              <w:left w:val="nil"/>
              <w:bottom w:val="single" w:sz="4" w:space="0" w:color="auto"/>
              <w:right w:val="single" w:sz="4" w:space="0" w:color="auto"/>
            </w:tcBorders>
            <w:shd w:val="clear" w:color="auto" w:fill="auto"/>
            <w:noWrap/>
            <w:vAlign w:val="bottom"/>
            <w:hideMark/>
          </w:tcPr>
          <w:p w14:paraId="60F729D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050DD38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15 000</w:t>
            </w:r>
          </w:p>
        </w:tc>
        <w:tc>
          <w:tcPr>
            <w:tcW w:w="318" w:type="pct"/>
            <w:tcBorders>
              <w:top w:val="nil"/>
              <w:left w:val="nil"/>
              <w:bottom w:val="single" w:sz="4" w:space="0" w:color="auto"/>
              <w:right w:val="single" w:sz="4" w:space="0" w:color="auto"/>
            </w:tcBorders>
            <w:shd w:val="clear" w:color="auto" w:fill="auto"/>
            <w:noWrap/>
            <w:vAlign w:val="bottom"/>
            <w:hideMark/>
          </w:tcPr>
          <w:p w14:paraId="7E78F6D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01A2D900"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5F6B7358"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3834E677"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607A2CF5"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4A1BA90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222FDB84"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2105215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5CDD880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39B985C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7D2FAE38"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5DA5836A"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październik</w:t>
            </w:r>
          </w:p>
        </w:tc>
        <w:tc>
          <w:tcPr>
            <w:tcW w:w="318" w:type="pct"/>
            <w:tcBorders>
              <w:top w:val="nil"/>
              <w:left w:val="nil"/>
              <w:bottom w:val="single" w:sz="4" w:space="0" w:color="auto"/>
              <w:right w:val="single" w:sz="4" w:space="0" w:color="auto"/>
            </w:tcBorders>
            <w:shd w:val="clear" w:color="auto" w:fill="auto"/>
            <w:noWrap/>
            <w:vAlign w:val="bottom"/>
            <w:hideMark/>
          </w:tcPr>
          <w:p w14:paraId="31AF5E36"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2FBE1C41"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2B4EACE7"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044BD1BE"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15 000</w:t>
            </w:r>
          </w:p>
        </w:tc>
        <w:tc>
          <w:tcPr>
            <w:tcW w:w="318" w:type="pct"/>
            <w:tcBorders>
              <w:top w:val="nil"/>
              <w:left w:val="nil"/>
              <w:bottom w:val="single" w:sz="4" w:space="0" w:color="auto"/>
              <w:right w:val="single" w:sz="4" w:space="0" w:color="auto"/>
            </w:tcBorders>
            <w:shd w:val="clear" w:color="auto" w:fill="auto"/>
            <w:noWrap/>
            <w:vAlign w:val="bottom"/>
            <w:hideMark/>
          </w:tcPr>
          <w:p w14:paraId="6BBA25D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5F4B5FD5"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69A85268"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796E4C6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1776D9F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45950058"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003B167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4" w:space="0" w:color="auto"/>
            </w:tcBorders>
            <w:shd w:val="clear" w:color="auto" w:fill="auto"/>
            <w:noWrap/>
            <w:vAlign w:val="bottom"/>
            <w:hideMark/>
          </w:tcPr>
          <w:p w14:paraId="75D9E603"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416" w:type="pct"/>
            <w:tcBorders>
              <w:top w:val="nil"/>
              <w:left w:val="nil"/>
              <w:bottom w:val="single" w:sz="4" w:space="0" w:color="auto"/>
              <w:right w:val="single" w:sz="4" w:space="0" w:color="auto"/>
            </w:tcBorders>
            <w:shd w:val="clear" w:color="auto" w:fill="auto"/>
            <w:noWrap/>
            <w:vAlign w:val="bottom"/>
            <w:hideMark/>
          </w:tcPr>
          <w:p w14:paraId="4359FAE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42 000</w:t>
            </w:r>
          </w:p>
        </w:tc>
        <w:tc>
          <w:tcPr>
            <w:tcW w:w="318" w:type="pct"/>
            <w:tcBorders>
              <w:top w:val="nil"/>
              <w:left w:val="nil"/>
              <w:bottom w:val="single" w:sz="4" w:space="0" w:color="auto"/>
              <w:right w:val="single" w:sz="8" w:space="0" w:color="auto"/>
            </w:tcBorders>
            <w:shd w:val="clear" w:color="auto" w:fill="auto"/>
            <w:noWrap/>
            <w:vAlign w:val="bottom"/>
            <w:hideMark/>
          </w:tcPr>
          <w:p w14:paraId="6DFC254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20 000</w:t>
            </w:r>
          </w:p>
        </w:tc>
      </w:tr>
      <w:tr w:rsidR="00816BC4" w:rsidRPr="006E635E" w14:paraId="1BB0E08D" w14:textId="77777777" w:rsidTr="002C02ED">
        <w:trPr>
          <w:trHeight w:val="255"/>
        </w:trPr>
        <w:tc>
          <w:tcPr>
            <w:tcW w:w="447" w:type="pct"/>
            <w:tcBorders>
              <w:top w:val="nil"/>
              <w:left w:val="single" w:sz="8" w:space="0" w:color="auto"/>
              <w:bottom w:val="single" w:sz="4" w:space="0" w:color="auto"/>
              <w:right w:val="single" w:sz="4" w:space="0" w:color="auto"/>
            </w:tcBorders>
            <w:shd w:val="clear" w:color="auto" w:fill="auto"/>
            <w:noWrap/>
            <w:vAlign w:val="bottom"/>
            <w:hideMark/>
          </w:tcPr>
          <w:p w14:paraId="293BA3D7"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listopad</w:t>
            </w:r>
          </w:p>
        </w:tc>
        <w:tc>
          <w:tcPr>
            <w:tcW w:w="318" w:type="pct"/>
            <w:tcBorders>
              <w:top w:val="nil"/>
              <w:left w:val="nil"/>
              <w:bottom w:val="single" w:sz="4" w:space="0" w:color="auto"/>
              <w:right w:val="single" w:sz="4" w:space="0" w:color="auto"/>
            </w:tcBorders>
            <w:shd w:val="clear" w:color="auto" w:fill="auto"/>
            <w:noWrap/>
            <w:vAlign w:val="bottom"/>
            <w:hideMark/>
          </w:tcPr>
          <w:p w14:paraId="70092E91"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2B4C6B1C"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4" w:space="0" w:color="auto"/>
            </w:tcBorders>
            <w:shd w:val="clear" w:color="auto" w:fill="auto"/>
            <w:noWrap/>
            <w:vAlign w:val="bottom"/>
            <w:hideMark/>
          </w:tcPr>
          <w:p w14:paraId="2DB5E385"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35E630B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15 000</w:t>
            </w:r>
          </w:p>
        </w:tc>
        <w:tc>
          <w:tcPr>
            <w:tcW w:w="318" w:type="pct"/>
            <w:tcBorders>
              <w:top w:val="nil"/>
              <w:left w:val="nil"/>
              <w:bottom w:val="single" w:sz="4" w:space="0" w:color="auto"/>
              <w:right w:val="single" w:sz="4" w:space="0" w:color="auto"/>
            </w:tcBorders>
            <w:shd w:val="clear" w:color="auto" w:fill="auto"/>
            <w:noWrap/>
            <w:vAlign w:val="bottom"/>
            <w:hideMark/>
          </w:tcPr>
          <w:p w14:paraId="5AE6EC29"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67FED661"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36734040"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7E749822"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59FD5C17"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67C2D56A"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3882356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7647677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416" w:type="pct"/>
            <w:tcBorders>
              <w:top w:val="nil"/>
              <w:left w:val="nil"/>
              <w:bottom w:val="single" w:sz="4" w:space="0" w:color="auto"/>
              <w:right w:val="single" w:sz="4" w:space="0" w:color="auto"/>
            </w:tcBorders>
            <w:shd w:val="clear" w:color="auto" w:fill="auto"/>
            <w:noWrap/>
            <w:vAlign w:val="bottom"/>
            <w:hideMark/>
          </w:tcPr>
          <w:p w14:paraId="2C5A13A8" w14:textId="74346463" w:rsidR="00816BC4" w:rsidRPr="006E7EB1" w:rsidRDefault="006D2D01" w:rsidP="000238AA">
            <w:pPr>
              <w:spacing w:after="0" w:line="240" w:lineRule="auto"/>
              <w:jc w:val="right"/>
              <w:rPr>
                <w:rFonts w:ascii="Arial CE" w:eastAsia="Times New Roman" w:hAnsi="Arial CE" w:cs="Arial CE"/>
                <w:sz w:val="12"/>
                <w:szCs w:val="12"/>
                <w:lang w:eastAsia="pl-PL"/>
              </w:rPr>
            </w:pPr>
            <w:r>
              <w:rPr>
                <w:rFonts w:ascii="Arial CE" w:eastAsia="Times New Roman" w:hAnsi="Arial CE" w:cs="Arial CE"/>
                <w:sz w:val="12"/>
                <w:szCs w:val="12"/>
                <w:lang w:eastAsia="pl-PL"/>
              </w:rPr>
              <w:t>34 000</w:t>
            </w:r>
          </w:p>
        </w:tc>
        <w:tc>
          <w:tcPr>
            <w:tcW w:w="318" w:type="pct"/>
            <w:tcBorders>
              <w:top w:val="nil"/>
              <w:left w:val="nil"/>
              <w:bottom w:val="single" w:sz="4" w:space="0" w:color="auto"/>
              <w:right w:val="single" w:sz="8" w:space="0" w:color="auto"/>
            </w:tcBorders>
            <w:shd w:val="clear" w:color="auto" w:fill="auto"/>
            <w:noWrap/>
            <w:vAlign w:val="bottom"/>
            <w:hideMark/>
          </w:tcPr>
          <w:p w14:paraId="16B0E794"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r>
      <w:tr w:rsidR="00816BC4" w:rsidRPr="006E635E" w14:paraId="6E3083F4" w14:textId="77777777" w:rsidTr="002C02ED">
        <w:trPr>
          <w:trHeight w:val="270"/>
        </w:trPr>
        <w:tc>
          <w:tcPr>
            <w:tcW w:w="447" w:type="pct"/>
            <w:tcBorders>
              <w:top w:val="nil"/>
              <w:left w:val="single" w:sz="8" w:space="0" w:color="auto"/>
              <w:bottom w:val="nil"/>
              <w:right w:val="single" w:sz="4" w:space="0" w:color="auto"/>
            </w:tcBorders>
            <w:shd w:val="clear" w:color="auto" w:fill="auto"/>
            <w:noWrap/>
            <w:vAlign w:val="bottom"/>
            <w:hideMark/>
          </w:tcPr>
          <w:p w14:paraId="6BA33525" w14:textId="77777777" w:rsidR="00816BC4" w:rsidRPr="006E635E" w:rsidRDefault="00816BC4" w:rsidP="000238AA">
            <w:pPr>
              <w:spacing w:after="0" w:line="240" w:lineRule="auto"/>
              <w:rPr>
                <w:rFonts w:ascii="Arial CE" w:eastAsia="Times New Roman" w:hAnsi="Arial CE" w:cs="Arial CE"/>
                <w:sz w:val="16"/>
                <w:szCs w:val="16"/>
                <w:lang w:eastAsia="pl-PL"/>
              </w:rPr>
            </w:pPr>
            <w:r w:rsidRPr="006E635E">
              <w:rPr>
                <w:rFonts w:ascii="Arial CE" w:eastAsia="Times New Roman" w:hAnsi="Arial CE" w:cs="Arial CE"/>
                <w:sz w:val="16"/>
                <w:szCs w:val="16"/>
                <w:lang w:eastAsia="pl-PL"/>
              </w:rPr>
              <w:t>grudzień</w:t>
            </w:r>
          </w:p>
        </w:tc>
        <w:tc>
          <w:tcPr>
            <w:tcW w:w="318" w:type="pct"/>
            <w:tcBorders>
              <w:top w:val="nil"/>
              <w:left w:val="nil"/>
              <w:bottom w:val="single" w:sz="4" w:space="0" w:color="auto"/>
              <w:right w:val="single" w:sz="4" w:space="0" w:color="auto"/>
            </w:tcBorders>
            <w:shd w:val="clear" w:color="auto" w:fill="auto"/>
            <w:noWrap/>
            <w:vAlign w:val="bottom"/>
            <w:hideMark/>
          </w:tcPr>
          <w:p w14:paraId="6F3AC7E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3D148FC3"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50 000</w:t>
            </w:r>
          </w:p>
        </w:tc>
        <w:tc>
          <w:tcPr>
            <w:tcW w:w="318" w:type="pct"/>
            <w:tcBorders>
              <w:top w:val="nil"/>
              <w:left w:val="nil"/>
              <w:bottom w:val="single" w:sz="4" w:space="0" w:color="auto"/>
              <w:right w:val="single" w:sz="4" w:space="0" w:color="auto"/>
            </w:tcBorders>
            <w:shd w:val="clear" w:color="auto" w:fill="auto"/>
            <w:noWrap/>
            <w:vAlign w:val="bottom"/>
            <w:hideMark/>
          </w:tcPr>
          <w:p w14:paraId="58DBFC63"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12 000</w:t>
            </w:r>
          </w:p>
        </w:tc>
        <w:tc>
          <w:tcPr>
            <w:tcW w:w="318" w:type="pct"/>
            <w:tcBorders>
              <w:top w:val="nil"/>
              <w:left w:val="nil"/>
              <w:bottom w:val="single" w:sz="4" w:space="0" w:color="auto"/>
              <w:right w:val="single" w:sz="4" w:space="0" w:color="auto"/>
            </w:tcBorders>
            <w:shd w:val="clear" w:color="auto" w:fill="auto"/>
            <w:noWrap/>
            <w:vAlign w:val="bottom"/>
            <w:hideMark/>
          </w:tcPr>
          <w:p w14:paraId="0A6E45EC"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15 000</w:t>
            </w:r>
          </w:p>
        </w:tc>
        <w:tc>
          <w:tcPr>
            <w:tcW w:w="318" w:type="pct"/>
            <w:tcBorders>
              <w:top w:val="nil"/>
              <w:left w:val="nil"/>
              <w:bottom w:val="single" w:sz="4" w:space="0" w:color="auto"/>
              <w:right w:val="single" w:sz="4" w:space="0" w:color="auto"/>
            </w:tcBorders>
            <w:shd w:val="clear" w:color="auto" w:fill="auto"/>
            <w:noWrap/>
            <w:vAlign w:val="bottom"/>
            <w:hideMark/>
          </w:tcPr>
          <w:p w14:paraId="437D2E0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25 000</w:t>
            </w:r>
          </w:p>
        </w:tc>
        <w:tc>
          <w:tcPr>
            <w:tcW w:w="318" w:type="pct"/>
            <w:tcBorders>
              <w:top w:val="nil"/>
              <w:left w:val="nil"/>
              <w:bottom w:val="single" w:sz="4" w:space="0" w:color="auto"/>
              <w:right w:val="single" w:sz="4" w:space="0" w:color="auto"/>
            </w:tcBorders>
            <w:shd w:val="clear" w:color="auto" w:fill="auto"/>
            <w:noWrap/>
            <w:vAlign w:val="bottom"/>
            <w:hideMark/>
          </w:tcPr>
          <w:p w14:paraId="345C6EDB"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30 000</w:t>
            </w:r>
          </w:p>
        </w:tc>
        <w:tc>
          <w:tcPr>
            <w:tcW w:w="318" w:type="pct"/>
            <w:tcBorders>
              <w:top w:val="nil"/>
              <w:left w:val="nil"/>
              <w:bottom w:val="single" w:sz="4" w:space="0" w:color="auto"/>
              <w:right w:val="single" w:sz="4" w:space="0" w:color="auto"/>
            </w:tcBorders>
            <w:shd w:val="clear" w:color="auto" w:fill="auto"/>
            <w:noWrap/>
            <w:vAlign w:val="bottom"/>
            <w:hideMark/>
          </w:tcPr>
          <w:p w14:paraId="5915A1FF"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30 000</w:t>
            </w:r>
          </w:p>
        </w:tc>
        <w:tc>
          <w:tcPr>
            <w:tcW w:w="318" w:type="pct"/>
            <w:tcBorders>
              <w:top w:val="nil"/>
              <w:left w:val="nil"/>
              <w:bottom w:val="single" w:sz="4" w:space="0" w:color="auto"/>
              <w:right w:val="single" w:sz="4" w:space="0" w:color="auto"/>
            </w:tcBorders>
            <w:shd w:val="clear" w:color="auto" w:fill="auto"/>
            <w:noWrap/>
            <w:vAlign w:val="bottom"/>
            <w:hideMark/>
          </w:tcPr>
          <w:p w14:paraId="2DF496B1"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1B45E31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63259436"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35 000</w:t>
            </w:r>
          </w:p>
        </w:tc>
        <w:tc>
          <w:tcPr>
            <w:tcW w:w="318" w:type="pct"/>
            <w:tcBorders>
              <w:top w:val="nil"/>
              <w:left w:val="nil"/>
              <w:bottom w:val="single" w:sz="4" w:space="0" w:color="auto"/>
              <w:right w:val="single" w:sz="4" w:space="0" w:color="auto"/>
            </w:tcBorders>
            <w:shd w:val="clear" w:color="auto" w:fill="auto"/>
            <w:noWrap/>
            <w:vAlign w:val="bottom"/>
            <w:hideMark/>
          </w:tcPr>
          <w:p w14:paraId="33B3D7ED"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318" w:type="pct"/>
            <w:tcBorders>
              <w:top w:val="nil"/>
              <w:left w:val="nil"/>
              <w:bottom w:val="single" w:sz="4" w:space="0" w:color="auto"/>
              <w:right w:val="single" w:sz="4" w:space="0" w:color="auto"/>
            </w:tcBorders>
            <w:shd w:val="clear" w:color="auto" w:fill="auto"/>
            <w:noWrap/>
            <w:vAlign w:val="bottom"/>
            <w:hideMark/>
          </w:tcPr>
          <w:p w14:paraId="156F5FB0" w14:textId="77777777" w:rsidR="00816BC4" w:rsidRPr="006E7EB1" w:rsidRDefault="00816BC4" w:rsidP="000238AA">
            <w:pPr>
              <w:spacing w:after="0" w:line="240" w:lineRule="auto"/>
              <w:jc w:val="right"/>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40 000</w:t>
            </w:r>
          </w:p>
        </w:tc>
        <w:tc>
          <w:tcPr>
            <w:tcW w:w="416" w:type="pct"/>
            <w:tcBorders>
              <w:top w:val="nil"/>
              <w:left w:val="nil"/>
              <w:bottom w:val="single" w:sz="4" w:space="0" w:color="auto"/>
              <w:right w:val="single" w:sz="4" w:space="0" w:color="auto"/>
            </w:tcBorders>
            <w:shd w:val="clear" w:color="auto" w:fill="auto"/>
            <w:noWrap/>
            <w:vAlign w:val="bottom"/>
            <w:hideMark/>
          </w:tcPr>
          <w:p w14:paraId="6CB6AC71"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c>
          <w:tcPr>
            <w:tcW w:w="318" w:type="pct"/>
            <w:tcBorders>
              <w:top w:val="nil"/>
              <w:left w:val="nil"/>
              <w:bottom w:val="single" w:sz="4" w:space="0" w:color="auto"/>
              <w:right w:val="single" w:sz="8" w:space="0" w:color="auto"/>
            </w:tcBorders>
            <w:shd w:val="clear" w:color="auto" w:fill="auto"/>
            <w:noWrap/>
            <w:vAlign w:val="bottom"/>
            <w:hideMark/>
          </w:tcPr>
          <w:p w14:paraId="37024C29" w14:textId="77777777" w:rsidR="00816BC4" w:rsidRPr="006E7EB1" w:rsidRDefault="00816BC4" w:rsidP="000238AA">
            <w:pPr>
              <w:spacing w:after="0" w:line="240" w:lineRule="auto"/>
              <w:rPr>
                <w:rFonts w:ascii="Arial CE" w:eastAsia="Times New Roman" w:hAnsi="Arial CE" w:cs="Arial CE"/>
                <w:sz w:val="12"/>
                <w:szCs w:val="12"/>
                <w:lang w:eastAsia="pl-PL"/>
              </w:rPr>
            </w:pPr>
            <w:r w:rsidRPr="006E7EB1">
              <w:rPr>
                <w:rFonts w:ascii="Arial CE" w:eastAsia="Times New Roman" w:hAnsi="Arial CE" w:cs="Arial CE"/>
                <w:sz w:val="12"/>
                <w:szCs w:val="12"/>
                <w:lang w:eastAsia="pl-PL"/>
              </w:rPr>
              <w:t> </w:t>
            </w:r>
          </w:p>
        </w:tc>
      </w:tr>
      <w:tr w:rsidR="00816BC4" w:rsidRPr="006E7EB1" w14:paraId="156801F6" w14:textId="77777777" w:rsidTr="002C02ED">
        <w:trPr>
          <w:trHeight w:val="270"/>
        </w:trPr>
        <w:tc>
          <w:tcPr>
            <w:tcW w:w="447" w:type="pct"/>
            <w:tcBorders>
              <w:top w:val="single" w:sz="8" w:space="0" w:color="auto"/>
              <w:left w:val="single" w:sz="8" w:space="0" w:color="auto"/>
              <w:bottom w:val="single" w:sz="8" w:space="0" w:color="auto"/>
              <w:right w:val="single" w:sz="4" w:space="0" w:color="auto"/>
            </w:tcBorders>
            <w:shd w:val="clear" w:color="000000" w:fill="C0C0FF"/>
            <w:noWrap/>
            <w:vAlign w:val="bottom"/>
            <w:hideMark/>
          </w:tcPr>
          <w:p w14:paraId="56431748" w14:textId="77777777" w:rsidR="00816BC4" w:rsidRPr="006E7EB1" w:rsidRDefault="00816BC4" w:rsidP="000238AA">
            <w:pPr>
              <w:spacing w:after="0" w:line="240" w:lineRule="auto"/>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Razem</w:t>
            </w:r>
          </w:p>
        </w:tc>
        <w:tc>
          <w:tcPr>
            <w:tcW w:w="318" w:type="pct"/>
            <w:tcBorders>
              <w:top w:val="single" w:sz="8" w:space="0" w:color="auto"/>
              <w:left w:val="nil"/>
              <w:bottom w:val="single" w:sz="8" w:space="0" w:color="auto"/>
              <w:right w:val="single" w:sz="4" w:space="0" w:color="auto"/>
            </w:tcBorders>
            <w:shd w:val="clear" w:color="000000" w:fill="C0C0FF"/>
            <w:noWrap/>
            <w:vAlign w:val="bottom"/>
            <w:hideMark/>
          </w:tcPr>
          <w:p w14:paraId="66E117DF"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100 000</w:t>
            </w:r>
          </w:p>
        </w:tc>
        <w:tc>
          <w:tcPr>
            <w:tcW w:w="318" w:type="pct"/>
            <w:tcBorders>
              <w:top w:val="single" w:sz="8" w:space="0" w:color="auto"/>
              <w:left w:val="nil"/>
              <w:bottom w:val="single" w:sz="8" w:space="0" w:color="auto"/>
              <w:right w:val="single" w:sz="4" w:space="0" w:color="auto"/>
            </w:tcBorders>
            <w:shd w:val="clear" w:color="000000" w:fill="C0C0FF"/>
            <w:noWrap/>
            <w:vAlign w:val="bottom"/>
            <w:hideMark/>
          </w:tcPr>
          <w:p w14:paraId="645DA35F"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200 000</w:t>
            </w:r>
          </w:p>
        </w:tc>
        <w:tc>
          <w:tcPr>
            <w:tcW w:w="318" w:type="pct"/>
            <w:tcBorders>
              <w:top w:val="single" w:sz="8" w:space="0" w:color="auto"/>
              <w:left w:val="nil"/>
              <w:bottom w:val="single" w:sz="8" w:space="0" w:color="auto"/>
              <w:right w:val="single" w:sz="4" w:space="0" w:color="auto"/>
            </w:tcBorders>
            <w:shd w:val="clear" w:color="000000" w:fill="C0C0FF"/>
            <w:noWrap/>
            <w:vAlign w:val="bottom"/>
            <w:hideMark/>
          </w:tcPr>
          <w:p w14:paraId="775159C9"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287 000</w:t>
            </w:r>
          </w:p>
        </w:tc>
        <w:tc>
          <w:tcPr>
            <w:tcW w:w="318" w:type="pct"/>
            <w:tcBorders>
              <w:top w:val="single" w:sz="8" w:space="0" w:color="auto"/>
              <w:left w:val="nil"/>
              <w:bottom w:val="single" w:sz="8" w:space="0" w:color="auto"/>
              <w:right w:val="single" w:sz="4" w:space="0" w:color="auto"/>
            </w:tcBorders>
            <w:shd w:val="clear" w:color="000000" w:fill="C0C0FF"/>
            <w:noWrap/>
            <w:vAlign w:val="bottom"/>
            <w:hideMark/>
          </w:tcPr>
          <w:p w14:paraId="06EE71E7"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215 000</w:t>
            </w:r>
          </w:p>
        </w:tc>
        <w:tc>
          <w:tcPr>
            <w:tcW w:w="318" w:type="pct"/>
            <w:tcBorders>
              <w:top w:val="single" w:sz="8" w:space="0" w:color="auto"/>
              <w:left w:val="nil"/>
              <w:bottom w:val="single" w:sz="8" w:space="0" w:color="auto"/>
              <w:right w:val="single" w:sz="4" w:space="0" w:color="auto"/>
            </w:tcBorders>
            <w:shd w:val="clear" w:color="000000" w:fill="C0C0FF"/>
            <w:noWrap/>
            <w:vAlign w:val="bottom"/>
            <w:hideMark/>
          </w:tcPr>
          <w:p w14:paraId="04946464"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300 000</w:t>
            </w:r>
          </w:p>
        </w:tc>
        <w:tc>
          <w:tcPr>
            <w:tcW w:w="318" w:type="pct"/>
            <w:tcBorders>
              <w:top w:val="single" w:sz="8" w:space="0" w:color="auto"/>
              <w:left w:val="nil"/>
              <w:bottom w:val="single" w:sz="8" w:space="0" w:color="auto"/>
              <w:right w:val="single" w:sz="8" w:space="0" w:color="auto"/>
            </w:tcBorders>
            <w:shd w:val="clear" w:color="000000" w:fill="C0C0FF"/>
            <w:noWrap/>
            <w:vAlign w:val="bottom"/>
            <w:hideMark/>
          </w:tcPr>
          <w:p w14:paraId="4BDC1004"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470 000</w:t>
            </w:r>
          </w:p>
        </w:tc>
        <w:tc>
          <w:tcPr>
            <w:tcW w:w="318" w:type="pct"/>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545F526D"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470 000</w:t>
            </w:r>
          </w:p>
        </w:tc>
        <w:tc>
          <w:tcPr>
            <w:tcW w:w="318" w:type="pct"/>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67EA0BCB"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500 000</w:t>
            </w:r>
          </w:p>
        </w:tc>
        <w:tc>
          <w:tcPr>
            <w:tcW w:w="318" w:type="pct"/>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18D34FAD"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420 000</w:t>
            </w:r>
          </w:p>
        </w:tc>
        <w:tc>
          <w:tcPr>
            <w:tcW w:w="318" w:type="pct"/>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7DA46D05"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420 000</w:t>
            </w:r>
          </w:p>
        </w:tc>
        <w:tc>
          <w:tcPr>
            <w:tcW w:w="318" w:type="pct"/>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27F75C78"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500 000</w:t>
            </w:r>
          </w:p>
        </w:tc>
        <w:tc>
          <w:tcPr>
            <w:tcW w:w="318" w:type="pct"/>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57A3209D"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500 000</w:t>
            </w:r>
          </w:p>
        </w:tc>
        <w:tc>
          <w:tcPr>
            <w:tcW w:w="416" w:type="pct"/>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282709A4" w14:textId="7F0B246D" w:rsidR="00816BC4" w:rsidRPr="006E7EB1" w:rsidRDefault="006D2D01" w:rsidP="000238AA">
            <w:pPr>
              <w:spacing w:after="0" w:line="240" w:lineRule="auto"/>
              <w:jc w:val="center"/>
              <w:rPr>
                <w:rFonts w:ascii="Arial CE" w:eastAsia="Times New Roman" w:hAnsi="Arial CE" w:cs="Arial CE"/>
                <w:b/>
                <w:bCs/>
                <w:color w:val="000000"/>
                <w:sz w:val="12"/>
                <w:szCs w:val="12"/>
                <w:lang w:eastAsia="pl-PL"/>
              </w:rPr>
            </w:pPr>
            <w:r>
              <w:rPr>
                <w:rFonts w:ascii="Arial CE" w:eastAsia="Times New Roman" w:hAnsi="Arial CE" w:cs="Arial CE"/>
                <w:b/>
                <w:bCs/>
                <w:color w:val="000000"/>
                <w:sz w:val="12"/>
                <w:szCs w:val="12"/>
                <w:lang w:eastAsia="pl-PL"/>
              </w:rPr>
              <w:t>454 000</w:t>
            </w:r>
          </w:p>
        </w:tc>
        <w:tc>
          <w:tcPr>
            <w:tcW w:w="318" w:type="pct"/>
            <w:tcBorders>
              <w:top w:val="single" w:sz="8" w:space="0" w:color="auto"/>
              <w:left w:val="single" w:sz="4" w:space="0" w:color="auto"/>
              <w:bottom w:val="single" w:sz="8" w:space="0" w:color="auto"/>
              <w:right w:val="single" w:sz="8" w:space="0" w:color="auto"/>
            </w:tcBorders>
            <w:shd w:val="clear" w:color="000000" w:fill="C0C0FF"/>
            <w:noWrap/>
            <w:vAlign w:val="bottom"/>
            <w:hideMark/>
          </w:tcPr>
          <w:p w14:paraId="7CA9B3EA" w14:textId="77777777" w:rsidR="00816BC4" w:rsidRPr="006E7EB1" w:rsidRDefault="00816BC4" w:rsidP="000238AA">
            <w:pPr>
              <w:spacing w:after="0" w:line="240" w:lineRule="auto"/>
              <w:jc w:val="center"/>
              <w:rPr>
                <w:rFonts w:ascii="Arial CE" w:eastAsia="Times New Roman" w:hAnsi="Arial CE" w:cs="Arial CE"/>
                <w:b/>
                <w:bCs/>
                <w:color w:val="000000"/>
                <w:sz w:val="12"/>
                <w:szCs w:val="12"/>
                <w:lang w:eastAsia="pl-PL"/>
              </w:rPr>
            </w:pPr>
            <w:r w:rsidRPr="006E7EB1">
              <w:rPr>
                <w:rFonts w:ascii="Arial CE" w:eastAsia="Times New Roman" w:hAnsi="Arial CE" w:cs="Arial CE"/>
                <w:b/>
                <w:bCs/>
                <w:color w:val="000000"/>
                <w:sz w:val="12"/>
                <w:szCs w:val="12"/>
                <w:lang w:eastAsia="pl-PL"/>
              </w:rPr>
              <w:t>200 000</w:t>
            </w:r>
          </w:p>
        </w:tc>
      </w:tr>
    </w:tbl>
    <w:p w14:paraId="289F7FAE" w14:textId="77777777" w:rsidR="00816BC4" w:rsidRDefault="00816BC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706B7D8" w14:textId="77777777" w:rsidR="002C02ED" w:rsidRDefault="002C02ED"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Kredytobiorca będzie miał prawo dokonać wcześniejszej spłaty (przed ustalonym terminem) rat kapitałowych bez ponoszenia jakichkolwiek obciążeń z tego tytułu i bez konieczności informowania Banku o tym fakcie.</w:t>
      </w:r>
    </w:p>
    <w:p w14:paraId="57C7C49D" w14:textId="77777777" w:rsidR="002C02ED" w:rsidRPr="0010589F" w:rsidRDefault="002C02ED" w:rsidP="002C02ED">
      <w:pPr>
        <w:pStyle w:val="Akapitzlist"/>
        <w:tabs>
          <w:tab w:val="clear" w:pos="708"/>
        </w:tabs>
        <w:spacing w:before="120" w:after="0" w:line="240" w:lineRule="auto"/>
        <w:ind w:left="1985"/>
        <w:contextualSpacing/>
        <w:jc w:val="both"/>
        <w:rPr>
          <w:rFonts w:ascii="Arial" w:hAnsi="Arial" w:cs="Arial"/>
          <w:color w:val="auto"/>
          <w:sz w:val="20"/>
          <w:szCs w:val="20"/>
        </w:rPr>
      </w:pPr>
      <w:r w:rsidRPr="0010589F">
        <w:rPr>
          <w:rFonts w:ascii="Arial" w:hAnsi="Arial" w:cs="Arial"/>
          <w:color w:val="auto"/>
          <w:sz w:val="20"/>
          <w:szCs w:val="20"/>
        </w:rPr>
        <w:t xml:space="preserve"> </w:t>
      </w:r>
    </w:p>
    <w:p w14:paraId="25CEB1A6" w14:textId="77777777" w:rsidR="002C02ED" w:rsidRPr="0010589F" w:rsidRDefault="002C02ED"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 xml:space="preserve">Koszt obsługi kredytu stanowi tylko zmienne oprocentowanie kredytu. Stopa procentowa kredytu kalkulowana jest w oparciu o zmienną stopę bazową WIBOR </w:t>
      </w:r>
      <w:r>
        <w:rPr>
          <w:rFonts w:ascii="Arial" w:hAnsi="Arial" w:cs="Arial"/>
          <w:color w:val="auto"/>
          <w:sz w:val="20"/>
          <w:szCs w:val="20"/>
        </w:rPr>
        <w:t>1</w:t>
      </w:r>
      <w:r w:rsidRPr="0010589F">
        <w:rPr>
          <w:rFonts w:ascii="Arial" w:hAnsi="Arial" w:cs="Arial"/>
          <w:color w:val="auto"/>
          <w:sz w:val="20"/>
          <w:szCs w:val="20"/>
        </w:rPr>
        <w:t xml:space="preserve">M powiększoną o stałą w całym okresie kredytowania marżę banku. Pierwszy okres obowiązywania ustalonej stopy procentowej rozpoczyna się z dniem uruchomienia kredytu a kończy się z ostatnim dniem kwartału kalendarzowego, w którym nastąpiło uruchomienie kredytu. Aktualizacja stopy procentowej nastąpi pierwszego dnia kolejnego kwartału kalendarzowego przy użyciu średniej stawki WIBOR </w:t>
      </w:r>
      <w:r>
        <w:rPr>
          <w:rFonts w:ascii="Arial" w:hAnsi="Arial" w:cs="Arial"/>
          <w:color w:val="auto"/>
          <w:sz w:val="20"/>
          <w:szCs w:val="20"/>
        </w:rPr>
        <w:t>1</w:t>
      </w:r>
      <w:r w:rsidRPr="0010589F">
        <w:rPr>
          <w:rFonts w:ascii="Arial" w:hAnsi="Arial" w:cs="Arial"/>
          <w:color w:val="auto"/>
          <w:sz w:val="20"/>
          <w:szCs w:val="20"/>
        </w:rPr>
        <w:t>M (odsetki po zmianie oprocentowania naliczane są od pierwszego dnia miesiąca). Ostatni okres obowiązywania ustalonej stopy oprocentowania rozpoczyna się z pierwszym dniem kwartału kalendarzowego, w którym przypada ostateczny termin spłaty tego kredytu, a kończy</w:t>
      </w:r>
      <w:r>
        <w:rPr>
          <w:rFonts w:ascii="Arial" w:hAnsi="Arial" w:cs="Arial"/>
          <w:color w:val="auto"/>
          <w:sz w:val="20"/>
          <w:szCs w:val="20"/>
        </w:rPr>
        <w:t xml:space="preserve"> </w:t>
      </w:r>
      <w:r w:rsidRPr="0010589F">
        <w:rPr>
          <w:rFonts w:ascii="Arial" w:hAnsi="Arial" w:cs="Arial"/>
          <w:color w:val="auto"/>
          <w:sz w:val="20"/>
          <w:szCs w:val="20"/>
        </w:rPr>
        <w:t>z dniem poprzedzającym ostateczny termin spłaty tego kredytu. O zmianie oprocentowania Bank będzie każdorazowo zawiadamiał  Kredytobiorcę w formie pisemnej lub drogą elektroniczną nie później niż na 7 dni przed terminem płatności odsetek. Zmiana oprocentowania kredytu nie powoduje konieczności zmiany warunków umowy w formie pisemnego aneksu.</w:t>
      </w:r>
    </w:p>
    <w:p w14:paraId="0581F564" w14:textId="77777777" w:rsidR="002C02ED" w:rsidRDefault="002C02ED" w:rsidP="002C02ED">
      <w:pPr>
        <w:pStyle w:val="Akapitzlist"/>
        <w:tabs>
          <w:tab w:val="clear" w:pos="708"/>
        </w:tabs>
        <w:spacing w:before="120" w:after="0" w:line="240" w:lineRule="auto"/>
        <w:ind w:left="1985"/>
        <w:contextualSpacing/>
        <w:jc w:val="both"/>
        <w:rPr>
          <w:rFonts w:ascii="Arial" w:hAnsi="Arial" w:cs="Arial"/>
          <w:color w:val="auto"/>
          <w:sz w:val="20"/>
          <w:szCs w:val="20"/>
        </w:rPr>
      </w:pPr>
    </w:p>
    <w:p w14:paraId="65AFA6C3" w14:textId="77777777" w:rsidR="002C02ED" w:rsidRPr="0010589F" w:rsidRDefault="002C02ED"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Odsetki od zaciągniętego kapitału nie podlegają kapitalizacji.</w:t>
      </w:r>
    </w:p>
    <w:p w14:paraId="1E9D71D7" w14:textId="77777777" w:rsidR="002C02ED" w:rsidRDefault="002C02ED" w:rsidP="002C02ED">
      <w:pPr>
        <w:pStyle w:val="Akapitzlist"/>
        <w:tabs>
          <w:tab w:val="clear" w:pos="708"/>
        </w:tabs>
        <w:spacing w:before="120" w:after="0" w:line="240" w:lineRule="auto"/>
        <w:ind w:left="1985"/>
        <w:contextualSpacing/>
        <w:jc w:val="both"/>
        <w:rPr>
          <w:rFonts w:ascii="Arial" w:hAnsi="Arial" w:cs="Arial"/>
          <w:color w:val="auto"/>
          <w:sz w:val="20"/>
          <w:szCs w:val="20"/>
        </w:rPr>
      </w:pPr>
    </w:p>
    <w:p w14:paraId="58EA6A28" w14:textId="5051F219" w:rsidR="00471FBD" w:rsidRDefault="002C02ED" w:rsidP="00471FBD">
      <w:pPr>
        <w:pStyle w:val="Akapitzlist"/>
        <w:numPr>
          <w:ilvl w:val="0"/>
          <w:numId w:val="44"/>
        </w:numPr>
        <w:tabs>
          <w:tab w:val="clear" w:pos="708"/>
        </w:tabs>
        <w:spacing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Pierwsza spłata odsetek nastąpi za miesiąc uruchomienia pierwszej transzy kredytu.</w:t>
      </w:r>
    </w:p>
    <w:p w14:paraId="72C18F0F" w14:textId="77777777" w:rsidR="00471FBD" w:rsidRPr="00471FBD" w:rsidRDefault="00471FBD" w:rsidP="00471FBD">
      <w:pPr>
        <w:spacing w:after="0" w:line="240" w:lineRule="auto"/>
        <w:contextualSpacing/>
        <w:jc w:val="both"/>
        <w:rPr>
          <w:rFonts w:ascii="Arial" w:hAnsi="Arial" w:cs="Arial"/>
          <w:sz w:val="20"/>
          <w:szCs w:val="20"/>
        </w:rPr>
      </w:pPr>
    </w:p>
    <w:p w14:paraId="2D75CD6F" w14:textId="77777777" w:rsidR="002C02ED" w:rsidRPr="00E0381F" w:rsidRDefault="002C02ED" w:rsidP="00471FBD">
      <w:pPr>
        <w:pStyle w:val="Akapitzlist"/>
        <w:numPr>
          <w:ilvl w:val="0"/>
          <w:numId w:val="44"/>
        </w:numPr>
        <w:tabs>
          <w:tab w:val="clear" w:pos="708"/>
        </w:tabs>
        <w:spacing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Odsetki naliczane są miesięcznie od faktycznie wykorzystanych środków kredytu.</w:t>
      </w:r>
      <w:r>
        <w:rPr>
          <w:rFonts w:ascii="Arial" w:hAnsi="Arial" w:cs="Arial"/>
          <w:color w:val="auto"/>
          <w:sz w:val="20"/>
          <w:szCs w:val="20"/>
        </w:rPr>
        <w:t xml:space="preserve"> </w:t>
      </w:r>
      <w:r w:rsidRPr="00E0381F">
        <w:rPr>
          <w:rFonts w:ascii="Arial" w:hAnsi="Arial" w:cs="Arial"/>
          <w:sz w:val="20"/>
          <w:szCs w:val="20"/>
        </w:rPr>
        <w:t xml:space="preserve">Do obliczenia odsetek przyjmuje się rzeczywistą liczbę dni wykorzystania kredytu w stosunku do 365 lub 366 dni w roku. Bank informuje Kredytobiorcę o wysokości odsetek najpóźniej na 7 dni przed terminem płatności raty odsetkowej, na podstawie noty odsetkowej otrzymanej drogą listowną lub elektroniczną. Odsetki płatne będą co miesiąc po otrzymaniu noty odsetkowej, do dnia 10-go następnego miesiąca po miesiącu, za który przysługują. Za dzień płatności odsetek i rat kapitałowych przyjmuje się dzień uznania rachunku Banku. Jeżeli termin płatności przypada na dzień uznany ustawowo za wolny od pracy, spłata może nastąpić w pierwszym dniu roboczym przypadającym po dniu ustawowo wolnym od pracy. </w:t>
      </w:r>
    </w:p>
    <w:p w14:paraId="1B56E641" w14:textId="77777777" w:rsidR="002C02ED" w:rsidRDefault="002C02ED" w:rsidP="002C02ED">
      <w:pPr>
        <w:pStyle w:val="Akapitzlist"/>
        <w:tabs>
          <w:tab w:val="clear" w:pos="708"/>
        </w:tabs>
        <w:spacing w:before="120" w:after="0" w:line="240" w:lineRule="auto"/>
        <w:ind w:left="1985"/>
        <w:contextualSpacing/>
        <w:jc w:val="both"/>
        <w:rPr>
          <w:rFonts w:ascii="Arial" w:hAnsi="Arial" w:cs="Arial"/>
          <w:color w:val="auto"/>
          <w:sz w:val="20"/>
          <w:szCs w:val="20"/>
        </w:rPr>
      </w:pPr>
    </w:p>
    <w:p w14:paraId="6FCC17AA" w14:textId="77777777" w:rsidR="002C02ED" w:rsidRPr="0010589F" w:rsidRDefault="002C02ED"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Zabezpieczeniem spłaty udzielonego kredytu jest weksel In blanco wraz z deklaracją wekslową.</w:t>
      </w:r>
    </w:p>
    <w:p w14:paraId="03B4BC9D" w14:textId="77777777" w:rsidR="002C02ED" w:rsidRDefault="002C02ED" w:rsidP="002C02ED">
      <w:pPr>
        <w:pStyle w:val="Akapitzlist"/>
        <w:tabs>
          <w:tab w:val="clear" w:pos="708"/>
        </w:tabs>
        <w:spacing w:before="120" w:after="0" w:line="240" w:lineRule="auto"/>
        <w:ind w:left="1985"/>
        <w:contextualSpacing/>
        <w:jc w:val="both"/>
        <w:rPr>
          <w:rFonts w:ascii="Arial" w:hAnsi="Arial" w:cs="Arial"/>
          <w:color w:val="auto"/>
          <w:sz w:val="20"/>
          <w:szCs w:val="20"/>
        </w:rPr>
      </w:pPr>
    </w:p>
    <w:p w14:paraId="47B47D38" w14:textId="77777777" w:rsidR="002C02ED" w:rsidRPr="0010589F" w:rsidRDefault="002C02ED"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Niespłacenie przez Kredytobiorcę kredytu lub jego raty w umownym terminie płatności lub spłacenie ich w niepełnej wysokości spowoduje, że w następnym dniu roboczym niespłacona kwota kredytu staje się zadłużeniem przeterminowanym. Za każdy dzień utrzymywania się zadłużenia przeterminowanego Bank będzie pobierał odsetki maksymalnie w wysokości odpowiadającej sumie stopy referencyjnej Narodowego Banku Polskiego oraz pięć i pół (5,5) punktów procentowych.</w:t>
      </w:r>
    </w:p>
    <w:p w14:paraId="7234B14C" w14:textId="77777777" w:rsidR="002C02ED" w:rsidRDefault="002C02ED" w:rsidP="002C02ED">
      <w:pPr>
        <w:pStyle w:val="Akapitzlist"/>
        <w:tabs>
          <w:tab w:val="clear" w:pos="708"/>
        </w:tabs>
        <w:spacing w:before="120" w:after="0" w:line="240" w:lineRule="auto"/>
        <w:ind w:left="1985"/>
        <w:contextualSpacing/>
        <w:jc w:val="both"/>
        <w:rPr>
          <w:rFonts w:ascii="Arial" w:hAnsi="Arial" w:cs="Arial"/>
          <w:color w:val="auto"/>
          <w:sz w:val="20"/>
          <w:szCs w:val="20"/>
        </w:rPr>
      </w:pPr>
    </w:p>
    <w:p w14:paraId="6A829649" w14:textId="77777777" w:rsidR="002C02ED" w:rsidRPr="00FA3798" w:rsidRDefault="002C02ED" w:rsidP="00E23FEC">
      <w:pPr>
        <w:pStyle w:val="Akapitzlist"/>
        <w:numPr>
          <w:ilvl w:val="0"/>
          <w:numId w:val="44"/>
        </w:numPr>
        <w:tabs>
          <w:tab w:val="clear" w:pos="708"/>
        </w:tabs>
        <w:spacing w:before="120" w:after="0" w:line="240" w:lineRule="auto"/>
        <w:ind w:left="1985" w:hanging="425"/>
        <w:contextualSpacing/>
        <w:jc w:val="both"/>
        <w:rPr>
          <w:rFonts w:ascii="Arial" w:hAnsi="Arial" w:cs="Arial"/>
          <w:color w:val="auto"/>
          <w:sz w:val="20"/>
          <w:szCs w:val="20"/>
        </w:rPr>
      </w:pPr>
      <w:r>
        <w:rPr>
          <w:rFonts w:ascii="Arial" w:hAnsi="Arial" w:cs="Arial"/>
          <w:color w:val="auto"/>
          <w:sz w:val="20"/>
          <w:szCs w:val="20"/>
        </w:rPr>
        <w:t>W razie wystąpienia</w:t>
      </w:r>
      <w:r w:rsidRPr="0010589F">
        <w:rPr>
          <w:rFonts w:ascii="Arial" w:hAnsi="Arial" w:cs="Arial"/>
          <w:color w:val="auto"/>
          <w:sz w:val="20"/>
          <w:szCs w:val="20"/>
        </w:rPr>
        <w:t xml:space="preserve"> istotnej zmiany okoliczności powodującej że wykonanie umowy nie leży w interesie publicznym czego nie można było przewidzieć w chwili zawarcia umowy, lub dalsze wykonywanie umowy może zagrozić bezpieczeństwu publicznemu, Kredytobiorca może odstąpić od umowy w terminie 30 dni od powzięcia wiadomości o tych okolicznościach, w tym </w:t>
      </w:r>
      <w:r w:rsidRPr="0010589F">
        <w:rPr>
          <w:rFonts w:ascii="Arial" w:hAnsi="Arial" w:cs="Arial"/>
          <w:color w:val="auto"/>
          <w:sz w:val="20"/>
          <w:szCs w:val="20"/>
        </w:rPr>
        <w:lastRenderedPageBreak/>
        <w:t xml:space="preserve">przypadku </w:t>
      </w:r>
      <w:r>
        <w:rPr>
          <w:rFonts w:ascii="Arial" w:hAnsi="Arial" w:cs="Arial"/>
          <w:color w:val="auto"/>
          <w:sz w:val="20"/>
          <w:szCs w:val="20"/>
        </w:rPr>
        <w:t xml:space="preserve">Bank </w:t>
      </w:r>
      <w:r w:rsidRPr="0010589F">
        <w:rPr>
          <w:rFonts w:ascii="Arial" w:hAnsi="Arial" w:cs="Arial"/>
          <w:color w:val="auto"/>
          <w:sz w:val="20"/>
          <w:szCs w:val="20"/>
        </w:rPr>
        <w:t>może żądać wyłącznie wynagrodzenia należnego z tytułu wykonania części umowy.</w:t>
      </w:r>
    </w:p>
    <w:p w14:paraId="2ECC5B18" w14:textId="77777777" w:rsidR="002C02ED" w:rsidRDefault="002C02ED" w:rsidP="002C02ED">
      <w:pPr>
        <w:pStyle w:val="Akapitzlist"/>
        <w:tabs>
          <w:tab w:val="clear" w:pos="708"/>
        </w:tabs>
        <w:spacing w:after="0" w:line="240" w:lineRule="auto"/>
        <w:ind w:left="1985"/>
        <w:contextualSpacing/>
        <w:jc w:val="both"/>
        <w:rPr>
          <w:rFonts w:ascii="Arial" w:hAnsi="Arial" w:cs="Arial"/>
          <w:color w:val="auto"/>
          <w:sz w:val="20"/>
          <w:szCs w:val="20"/>
        </w:rPr>
      </w:pPr>
    </w:p>
    <w:p w14:paraId="70CF62C2" w14:textId="77777777" w:rsidR="002C02ED" w:rsidRPr="0010589F" w:rsidRDefault="002C02ED" w:rsidP="00E23FEC">
      <w:pPr>
        <w:pStyle w:val="Akapitzlist"/>
        <w:numPr>
          <w:ilvl w:val="0"/>
          <w:numId w:val="44"/>
        </w:numPr>
        <w:tabs>
          <w:tab w:val="clear" w:pos="708"/>
        </w:tabs>
        <w:spacing w:after="0" w:line="240" w:lineRule="auto"/>
        <w:ind w:left="1985" w:hanging="425"/>
        <w:contextualSpacing/>
        <w:jc w:val="both"/>
        <w:rPr>
          <w:rFonts w:ascii="Arial" w:hAnsi="Arial" w:cs="Arial"/>
          <w:color w:val="auto"/>
          <w:sz w:val="20"/>
          <w:szCs w:val="20"/>
        </w:rPr>
      </w:pPr>
      <w:r w:rsidRPr="0010589F">
        <w:rPr>
          <w:rFonts w:ascii="Arial" w:hAnsi="Arial" w:cs="Arial"/>
          <w:color w:val="auto"/>
          <w:sz w:val="20"/>
          <w:szCs w:val="20"/>
        </w:rPr>
        <w:t>Kredytobiorca nie wyraża zgody na przeniesienie wierzytelności i długów z tytułu umowy kredytowej na osoby trzecie. W przypadku przejęcia Banku przez inny podmiot, wszystkie postanowienia umowy kredytowej zachowują moc.</w:t>
      </w:r>
    </w:p>
    <w:p w14:paraId="5F0CB1C6" w14:textId="77777777" w:rsidR="002C02ED" w:rsidRDefault="002C02ED" w:rsidP="002C02ED">
      <w:pPr>
        <w:pStyle w:val="Akapitzlist"/>
        <w:tabs>
          <w:tab w:val="clear" w:pos="708"/>
        </w:tabs>
        <w:spacing w:after="0" w:line="240" w:lineRule="auto"/>
        <w:ind w:left="1985"/>
        <w:contextualSpacing/>
        <w:jc w:val="both"/>
        <w:rPr>
          <w:rFonts w:ascii="Arial" w:hAnsi="Arial" w:cs="Arial"/>
          <w:color w:val="auto"/>
          <w:sz w:val="20"/>
          <w:szCs w:val="20"/>
        </w:rPr>
      </w:pPr>
    </w:p>
    <w:p w14:paraId="050CD82B" w14:textId="77777777" w:rsidR="002C02ED" w:rsidRPr="00A33252" w:rsidRDefault="002C02ED" w:rsidP="00E23FEC">
      <w:pPr>
        <w:pStyle w:val="Akapitzlist"/>
        <w:numPr>
          <w:ilvl w:val="0"/>
          <w:numId w:val="44"/>
        </w:numPr>
        <w:tabs>
          <w:tab w:val="clear" w:pos="708"/>
        </w:tabs>
        <w:spacing w:after="0" w:line="240" w:lineRule="auto"/>
        <w:ind w:left="1985" w:hanging="425"/>
        <w:contextualSpacing/>
        <w:jc w:val="both"/>
        <w:rPr>
          <w:rFonts w:ascii="Arial" w:hAnsi="Arial" w:cs="Arial"/>
          <w:color w:val="auto"/>
          <w:sz w:val="20"/>
          <w:szCs w:val="20"/>
        </w:rPr>
      </w:pPr>
      <w:r w:rsidRPr="00A33252">
        <w:rPr>
          <w:rFonts w:ascii="Arial" w:hAnsi="Arial" w:cs="Arial"/>
          <w:color w:val="auto"/>
          <w:sz w:val="20"/>
          <w:szCs w:val="20"/>
        </w:rPr>
        <w:t>Kredytobiorca zastrzega sobie prawo naliczenia kary umownej za odstąpienie od umowy przez Bank z przyczyn leżących po stronie Banku w wysokości 5% ceny – całkowitego kosztu udzielenia i obsługi kredytu określonego w ofercie złożonej przez Bank.</w:t>
      </w:r>
    </w:p>
    <w:p w14:paraId="58CD97ED" w14:textId="0753D71C" w:rsidR="002C02ED" w:rsidRPr="0010589F" w:rsidRDefault="002C02ED" w:rsidP="002C02ED">
      <w:pPr>
        <w:pStyle w:val="NormalnyWeb"/>
        <w:spacing w:before="0" w:after="0"/>
        <w:ind w:left="1985" w:hanging="425"/>
        <w:rPr>
          <w:rFonts w:ascii="Arial" w:hAnsi="Arial" w:cs="Arial"/>
        </w:rPr>
      </w:pPr>
      <w:r>
        <w:rPr>
          <w:rFonts w:ascii="Arial" w:hAnsi="Arial" w:cs="Arial"/>
        </w:rPr>
        <w:t xml:space="preserve">       </w:t>
      </w:r>
      <w:r w:rsidR="00B24E10">
        <w:rPr>
          <w:rFonts w:ascii="Arial" w:hAnsi="Arial" w:cs="Arial"/>
        </w:rPr>
        <w:t xml:space="preserve">  </w:t>
      </w:r>
      <w:r w:rsidRPr="0010589F">
        <w:rPr>
          <w:rFonts w:ascii="Arial" w:hAnsi="Arial" w:cs="Arial"/>
        </w:rPr>
        <w:t>Kredytobiorca zastrzega sobie prawo do dochodzenia odszkodowania uzupełniającego, przewyższającego wysokość kar umownych, do wysokości rzeczywiście poniesionej szkody, na zasadach ogólnych Kodeksu Cywilnego.</w:t>
      </w:r>
    </w:p>
    <w:p w14:paraId="624A42AD" w14:textId="77777777" w:rsidR="002C02ED" w:rsidRDefault="002C02ED" w:rsidP="002C02ED">
      <w:pPr>
        <w:pStyle w:val="NormalnyWeb"/>
        <w:suppressAutoHyphens w:val="0"/>
        <w:spacing w:before="0" w:after="0"/>
        <w:ind w:left="1985"/>
        <w:rPr>
          <w:rFonts w:ascii="Arial" w:hAnsi="Arial" w:cs="Arial"/>
        </w:rPr>
      </w:pPr>
    </w:p>
    <w:p w14:paraId="55ECD00C" w14:textId="77777777" w:rsidR="002C02ED" w:rsidRPr="0010589F" w:rsidRDefault="002C02ED" w:rsidP="00E23FEC">
      <w:pPr>
        <w:pStyle w:val="NormalnyWeb"/>
        <w:numPr>
          <w:ilvl w:val="0"/>
          <w:numId w:val="44"/>
        </w:numPr>
        <w:suppressAutoHyphens w:val="0"/>
        <w:spacing w:before="0" w:after="0"/>
        <w:ind w:left="1985" w:hanging="425"/>
        <w:rPr>
          <w:rFonts w:ascii="Arial" w:hAnsi="Arial" w:cs="Arial"/>
        </w:rPr>
      </w:pPr>
      <w:r w:rsidRPr="0010589F">
        <w:rPr>
          <w:rFonts w:ascii="Arial" w:hAnsi="Arial" w:cs="Arial"/>
        </w:rPr>
        <w:t>Klauzula dotycząca zatrudnieni</w:t>
      </w:r>
      <w:r>
        <w:rPr>
          <w:rFonts w:ascii="Arial" w:hAnsi="Arial" w:cs="Arial"/>
        </w:rPr>
        <w:t>a na podstawie umowy o pracę</w:t>
      </w:r>
      <w:r w:rsidRPr="0010589F">
        <w:rPr>
          <w:rFonts w:ascii="Arial" w:hAnsi="Arial" w:cs="Arial"/>
        </w:rPr>
        <w:t xml:space="preserve">: </w:t>
      </w:r>
    </w:p>
    <w:p w14:paraId="78F63718" w14:textId="172BCC6C" w:rsidR="002C02ED" w:rsidRPr="0010589F" w:rsidRDefault="002C02ED" w:rsidP="00E23FEC">
      <w:pPr>
        <w:numPr>
          <w:ilvl w:val="0"/>
          <w:numId w:val="47"/>
        </w:numPr>
        <w:spacing w:after="0" w:line="240" w:lineRule="auto"/>
        <w:ind w:left="2410" w:hanging="425"/>
        <w:contextualSpacing/>
        <w:jc w:val="both"/>
        <w:rPr>
          <w:rFonts w:ascii="Arial" w:eastAsia="Times New Roman" w:hAnsi="Arial" w:cs="Arial"/>
          <w:sz w:val="20"/>
          <w:szCs w:val="20"/>
        </w:rPr>
      </w:pPr>
      <w:r w:rsidRPr="0010589F">
        <w:rPr>
          <w:rFonts w:ascii="Arial" w:hAnsi="Arial" w:cs="Arial"/>
          <w:sz w:val="20"/>
          <w:szCs w:val="20"/>
        </w:rPr>
        <w:t>Zamawiający wymaga, aby osoby które będą świadczyły pracę</w:t>
      </w:r>
      <w:r>
        <w:rPr>
          <w:rFonts w:ascii="Arial" w:hAnsi="Arial" w:cs="Arial"/>
          <w:sz w:val="20"/>
          <w:szCs w:val="20"/>
        </w:rPr>
        <w:t xml:space="preserve"> w Banku</w:t>
      </w:r>
      <w:r w:rsidRPr="0010589F">
        <w:rPr>
          <w:rFonts w:ascii="Arial" w:hAnsi="Arial" w:cs="Arial"/>
          <w:sz w:val="20"/>
          <w:szCs w:val="20"/>
        </w:rPr>
        <w:t xml:space="preserve"> w sposób określony w art. 22 § 1 ustawy z dnia 26 czerwca 1974 r. - Kodeks pracy (</w:t>
      </w:r>
      <w:proofErr w:type="spellStart"/>
      <w:r w:rsidRPr="0010589F">
        <w:rPr>
          <w:rFonts w:ascii="Arial" w:hAnsi="Arial" w:cs="Arial"/>
          <w:sz w:val="20"/>
          <w:szCs w:val="20"/>
        </w:rPr>
        <w:t>t.j</w:t>
      </w:r>
      <w:proofErr w:type="spellEnd"/>
      <w:r w:rsidRPr="0010589F">
        <w:rPr>
          <w:rFonts w:ascii="Arial" w:hAnsi="Arial" w:cs="Arial"/>
          <w:sz w:val="20"/>
          <w:szCs w:val="20"/>
        </w:rPr>
        <w:t>. Dz. U. z 2020 r. poz. 1320</w:t>
      </w:r>
      <w:r w:rsidR="00B24E10">
        <w:rPr>
          <w:rFonts w:ascii="Arial" w:hAnsi="Arial" w:cs="Arial"/>
          <w:sz w:val="20"/>
          <w:szCs w:val="20"/>
        </w:rPr>
        <w:t xml:space="preserve"> ze zm</w:t>
      </w:r>
      <w:r w:rsidR="00261346">
        <w:rPr>
          <w:rFonts w:ascii="Arial" w:hAnsi="Arial" w:cs="Arial"/>
          <w:sz w:val="20"/>
          <w:szCs w:val="20"/>
        </w:rPr>
        <w:t>.</w:t>
      </w:r>
      <w:r w:rsidRPr="0010589F">
        <w:rPr>
          <w:rFonts w:ascii="Arial" w:hAnsi="Arial" w:cs="Arial"/>
          <w:sz w:val="20"/>
          <w:szCs w:val="20"/>
        </w:rPr>
        <w:t>), zatrudnione były na podstawie umowy o pr</w:t>
      </w:r>
      <w:r w:rsidR="00B24E10">
        <w:rPr>
          <w:rFonts w:ascii="Arial" w:hAnsi="Arial" w:cs="Arial"/>
          <w:sz w:val="20"/>
          <w:szCs w:val="20"/>
        </w:rPr>
        <w:t xml:space="preserve">acę. </w:t>
      </w:r>
      <w:r>
        <w:rPr>
          <w:rFonts w:ascii="Arial" w:hAnsi="Arial" w:cs="Arial"/>
          <w:sz w:val="20"/>
          <w:szCs w:val="20"/>
        </w:rPr>
        <w:t xml:space="preserve">Wymaganie powyższe dotyczy </w:t>
      </w:r>
      <w:r w:rsidR="00B24E10">
        <w:rPr>
          <w:rFonts w:ascii="Arial" w:hAnsi="Arial" w:cs="Arial"/>
          <w:sz w:val="20"/>
          <w:szCs w:val="20"/>
        </w:rPr>
        <w:t xml:space="preserve">pracowników bezpośrednio </w:t>
      </w:r>
      <w:r>
        <w:rPr>
          <w:rFonts w:ascii="Arial" w:hAnsi="Arial" w:cs="Arial"/>
          <w:sz w:val="20"/>
          <w:szCs w:val="20"/>
        </w:rPr>
        <w:t xml:space="preserve">obsługujących wykonywanie usługi będącej przedmiotem niniejszego zamówienia. </w:t>
      </w:r>
      <w:r w:rsidRPr="0010589F">
        <w:rPr>
          <w:rFonts w:ascii="Arial" w:hAnsi="Arial" w:cs="Arial"/>
          <w:sz w:val="20"/>
          <w:szCs w:val="20"/>
        </w:rPr>
        <w:t xml:space="preserve">Obowiązek zatrudnienia na podstawie umowy </w:t>
      </w:r>
      <w:r>
        <w:rPr>
          <w:rFonts w:ascii="Arial" w:hAnsi="Arial" w:cs="Arial"/>
          <w:sz w:val="20"/>
          <w:szCs w:val="20"/>
        </w:rPr>
        <w:t xml:space="preserve"> </w:t>
      </w:r>
      <w:r w:rsidRPr="0010589F">
        <w:rPr>
          <w:rFonts w:ascii="Arial" w:hAnsi="Arial" w:cs="Arial"/>
          <w:sz w:val="20"/>
          <w:szCs w:val="20"/>
        </w:rPr>
        <w:t xml:space="preserve">o pracę </w:t>
      </w:r>
      <w:r w:rsidRPr="0010589F">
        <w:rPr>
          <w:rFonts w:ascii="Arial" w:eastAsia="Times New Roman" w:hAnsi="Arial" w:cs="Arial"/>
          <w:sz w:val="20"/>
          <w:szCs w:val="20"/>
        </w:rPr>
        <w:t xml:space="preserve">osób wykonujących czynności w zakresie realizacji zamówienia nie dotyczy tylko przypadków w których rodzaj pracy może być wykonywany na podstawie innych przepisów prawa. </w:t>
      </w:r>
    </w:p>
    <w:p w14:paraId="18AC92A6" w14:textId="77777777" w:rsidR="002C02ED" w:rsidRPr="0010589F" w:rsidRDefault="002C02ED" w:rsidP="00E23FEC">
      <w:pPr>
        <w:numPr>
          <w:ilvl w:val="0"/>
          <w:numId w:val="47"/>
        </w:numPr>
        <w:spacing w:after="0" w:line="240" w:lineRule="auto"/>
        <w:ind w:left="2410" w:hanging="425"/>
        <w:contextualSpacing/>
        <w:jc w:val="both"/>
        <w:rPr>
          <w:rFonts w:ascii="Arial" w:eastAsia="Times New Roman" w:hAnsi="Arial" w:cs="Arial"/>
          <w:sz w:val="20"/>
          <w:szCs w:val="20"/>
        </w:rPr>
      </w:pPr>
      <w:r>
        <w:rPr>
          <w:rFonts w:ascii="Arial" w:eastAsia="Times New Roman" w:hAnsi="Arial" w:cs="Arial"/>
          <w:sz w:val="20"/>
          <w:szCs w:val="20"/>
        </w:rPr>
        <w:t>W trakcie realizacji umowy</w:t>
      </w:r>
      <w:r w:rsidRPr="0010589F">
        <w:rPr>
          <w:rFonts w:ascii="Arial" w:eastAsia="Times New Roman" w:hAnsi="Arial" w:cs="Arial"/>
          <w:sz w:val="20"/>
          <w:szCs w:val="20"/>
        </w:rPr>
        <w:t xml:space="preserve"> Kredytobiorca uprawniony jest do wykonywania czynności kontrolnych wobec Banku odnośnie spełniania przez wykonawcę wymogu zatrudnienia na podstawie umowy o pracę osób wykonujących wskazane pod lit. a) czynności. Zamawiający uprawniony jest w szczególności do: </w:t>
      </w:r>
    </w:p>
    <w:p w14:paraId="2F82B8C2" w14:textId="77777777" w:rsidR="002C02ED" w:rsidRPr="0010589F" w:rsidRDefault="002C02ED" w:rsidP="00E23FEC">
      <w:pPr>
        <w:numPr>
          <w:ilvl w:val="0"/>
          <w:numId w:val="46"/>
        </w:numPr>
        <w:spacing w:after="0" w:line="240" w:lineRule="auto"/>
        <w:ind w:left="2694" w:hanging="284"/>
        <w:contextualSpacing/>
        <w:jc w:val="both"/>
        <w:rPr>
          <w:rFonts w:ascii="Arial" w:eastAsia="Times New Roman" w:hAnsi="Arial" w:cs="Arial"/>
          <w:sz w:val="20"/>
          <w:szCs w:val="20"/>
        </w:rPr>
      </w:pPr>
      <w:r w:rsidRPr="0010589F">
        <w:rPr>
          <w:rFonts w:ascii="Arial" w:eastAsia="Times New Roman" w:hAnsi="Arial" w:cs="Arial"/>
          <w:sz w:val="20"/>
          <w:szCs w:val="20"/>
        </w:rPr>
        <w:t>żądania oświadczeń i dokumentów w zakresie potwierdzenia spełniania ww. wymogów</w:t>
      </w:r>
      <w:r>
        <w:rPr>
          <w:rFonts w:ascii="Arial" w:eastAsia="Times New Roman" w:hAnsi="Arial" w:cs="Arial"/>
          <w:sz w:val="20"/>
          <w:szCs w:val="20"/>
        </w:rPr>
        <w:t xml:space="preserve"> </w:t>
      </w:r>
      <w:r w:rsidRPr="0010589F">
        <w:rPr>
          <w:rFonts w:ascii="Arial" w:eastAsia="Times New Roman" w:hAnsi="Arial" w:cs="Arial"/>
          <w:sz w:val="20"/>
          <w:szCs w:val="20"/>
        </w:rPr>
        <w:t>i dokonywania ich oceny,</w:t>
      </w:r>
    </w:p>
    <w:p w14:paraId="44F6A4C5" w14:textId="77777777" w:rsidR="002C02ED" w:rsidRPr="006B18BF" w:rsidRDefault="002C02ED" w:rsidP="00E23FEC">
      <w:pPr>
        <w:numPr>
          <w:ilvl w:val="0"/>
          <w:numId w:val="46"/>
        </w:numPr>
        <w:spacing w:after="0" w:line="240" w:lineRule="auto"/>
        <w:ind w:left="2694" w:hanging="284"/>
        <w:contextualSpacing/>
        <w:jc w:val="both"/>
        <w:rPr>
          <w:rFonts w:ascii="Arial" w:eastAsia="Times New Roman" w:hAnsi="Arial" w:cs="Arial"/>
          <w:sz w:val="20"/>
          <w:szCs w:val="20"/>
        </w:rPr>
      </w:pPr>
      <w:r w:rsidRPr="0010589F">
        <w:rPr>
          <w:rFonts w:ascii="Arial" w:eastAsia="Times New Roman" w:hAnsi="Arial" w:cs="Arial"/>
          <w:sz w:val="20"/>
          <w:szCs w:val="20"/>
        </w:rPr>
        <w:t>żądania wyjaśnień w przypadku wątpliwości w zakresie potwi</w:t>
      </w:r>
      <w:r>
        <w:rPr>
          <w:rFonts w:ascii="Arial" w:eastAsia="Times New Roman" w:hAnsi="Arial" w:cs="Arial"/>
          <w:sz w:val="20"/>
          <w:szCs w:val="20"/>
        </w:rPr>
        <w:t>erdzenia spełniania ww. wymogów</w:t>
      </w:r>
      <w:r w:rsidRPr="006B18BF">
        <w:rPr>
          <w:rFonts w:ascii="Arial" w:eastAsia="Times New Roman" w:hAnsi="Arial" w:cs="Arial"/>
          <w:sz w:val="20"/>
          <w:szCs w:val="20"/>
        </w:rPr>
        <w:t>.</w:t>
      </w:r>
    </w:p>
    <w:p w14:paraId="451BFF8B" w14:textId="77777777" w:rsidR="002C02ED" w:rsidRPr="0010589F" w:rsidRDefault="002C02ED" w:rsidP="00E23FEC">
      <w:pPr>
        <w:numPr>
          <w:ilvl w:val="0"/>
          <w:numId w:val="47"/>
        </w:numPr>
        <w:spacing w:after="0" w:line="240" w:lineRule="auto"/>
        <w:ind w:left="2410" w:hanging="425"/>
        <w:contextualSpacing/>
        <w:jc w:val="both"/>
        <w:rPr>
          <w:rFonts w:ascii="Arial" w:eastAsia="Times New Roman" w:hAnsi="Arial" w:cs="Arial"/>
          <w:sz w:val="20"/>
          <w:szCs w:val="20"/>
        </w:rPr>
      </w:pPr>
      <w:r>
        <w:rPr>
          <w:rFonts w:ascii="Arial" w:eastAsia="Times New Roman" w:hAnsi="Arial" w:cs="Arial"/>
          <w:sz w:val="20"/>
          <w:szCs w:val="20"/>
        </w:rPr>
        <w:t>W trakcie realizacji umowy</w:t>
      </w:r>
      <w:r w:rsidRPr="0010589F">
        <w:rPr>
          <w:rFonts w:ascii="Arial" w:eastAsia="Times New Roman" w:hAnsi="Arial" w:cs="Arial"/>
          <w:sz w:val="20"/>
          <w:szCs w:val="20"/>
        </w:rPr>
        <w:t xml:space="preserve"> na każde wezwanie Kredytobiorcy w wyznaczonym w tym wezwaniu terminie Bank przedłoży Kredytobiorcy wskazane poniżej dowody w celu potwierdzenia spełnienia wymogu zatrudnienia na podstawie umowy o pracę przez wykonawcę osób wykonujących wskazane pod lit. a) czynności w trakcie realizacji zamówienia:</w:t>
      </w:r>
    </w:p>
    <w:p w14:paraId="5E275980" w14:textId="77777777" w:rsidR="002C02ED" w:rsidRPr="0010589F" w:rsidRDefault="002C02ED" w:rsidP="00E23FEC">
      <w:pPr>
        <w:numPr>
          <w:ilvl w:val="0"/>
          <w:numId w:val="46"/>
        </w:numPr>
        <w:spacing w:after="0" w:line="240" w:lineRule="auto"/>
        <w:ind w:left="2694" w:hanging="284"/>
        <w:contextualSpacing/>
        <w:jc w:val="both"/>
        <w:rPr>
          <w:rFonts w:ascii="Arial" w:eastAsia="Times New Roman" w:hAnsi="Arial" w:cs="Arial"/>
          <w:sz w:val="20"/>
          <w:szCs w:val="20"/>
        </w:rPr>
      </w:pPr>
      <w:r w:rsidRPr="0010589F">
        <w:rPr>
          <w:rFonts w:ascii="Arial" w:eastAsia="Times New Roman" w:hAnsi="Arial" w:cs="Arial"/>
          <w:sz w:val="20"/>
          <w:szCs w:val="20"/>
        </w:rPr>
        <w:t>oświadczenie Banku o zatrudnieniu na podstawie umowy o pracę osób wykonujących czynności, których dotyczy wezwanie zamawiającego. O</w:t>
      </w:r>
      <w:r>
        <w:rPr>
          <w:rFonts w:ascii="Arial" w:eastAsia="Times New Roman" w:hAnsi="Arial" w:cs="Arial"/>
          <w:sz w:val="20"/>
          <w:szCs w:val="20"/>
        </w:rPr>
        <w:t xml:space="preserve">świadczenie to powinno zawierać </w:t>
      </w:r>
      <w:r w:rsidRPr="0010589F">
        <w:rPr>
          <w:rFonts w:ascii="Arial" w:eastAsia="Times New Roman" w:hAnsi="Arial" w:cs="Arial"/>
          <w:sz w:val="20"/>
          <w:szCs w:val="20"/>
        </w:rPr>
        <w:t xml:space="preserve">w szczególności: dokładne określenie podmiotu składającego oświadczenie, datę złożenia oświadczenia, wskazanie, że objęte wezwaniem czynności wykonują osoby zatrudnione na podstawie umowy o pracę wraz </w:t>
      </w:r>
      <w:r>
        <w:rPr>
          <w:rFonts w:ascii="Arial" w:eastAsia="Times New Roman" w:hAnsi="Arial" w:cs="Arial"/>
          <w:sz w:val="20"/>
          <w:szCs w:val="20"/>
        </w:rPr>
        <w:t>ze wskazaniem liczby tych osób</w:t>
      </w:r>
      <w:r w:rsidRPr="0010589F">
        <w:rPr>
          <w:rFonts w:ascii="Arial" w:eastAsia="Times New Roman" w:hAnsi="Arial" w:cs="Arial"/>
          <w:sz w:val="20"/>
          <w:szCs w:val="20"/>
        </w:rPr>
        <w:t>, rodzaju umowy o pracę oraz podpis osoby uprawnionej do złożenia oświadczenia w imieniu wykonawcy;</w:t>
      </w:r>
    </w:p>
    <w:p w14:paraId="26A173D2" w14:textId="77777777" w:rsidR="002C02ED" w:rsidRPr="0010589F" w:rsidRDefault="002C02ED" w:rsidP="00E23FEC">
      <w:pPr>
        <w:numPr>
          <w:ilvl w:val="0"/>
          <w:numId w:val="46"/>
        </w:numPr>
        <w:spacing w:after="0" w:line="240" w:lineRule="auto"/>
        <w:ind w:left="2694" w:hanging="284"/>
        <w:contextualSpacing/>
        <w:jc w:val="both"/>
        <w:rPr>
          <w:rFonts w:ascii="Arial" w:hAnsi="Arial" w:cs="Arial"/>
          <w:sz w:val="20"/>
          <w:szCs w:val="20"/>
        </w:rPr>
      </w:pPr>
      <w:r w:rsidRPr="0010589F">
        <w:rPr>
          <w:rFonts w:ascii="Arial" w:eastAsia="Times New Roman" w:hAnsi="Arial" w:cs="Arial"/>
          <w:sz w:val="20"/>
          <w:szCs w:val="20"/>
        </w:rPr>
        <w:t>poświadczoną za zgodność z oryginałem przez Bank kopię umowy/umów o pracę osób wykonujących w trakcie realizacji zamówienia czynności, których dotyczy ww. oświadczenie Banku (wraz z dokumentem regulującym zakres obowiązków, jeżeli został sporządzony)</w:t>
      </w:r>
      <w:r>
        <w:rPr>
          <w:rFonts w:ascii="Arial" w:eastAsia="Times New Roman" w:hAnsi="Arial" w:cs="Arial"/>
          <w:sz w:val="20"/>
          <w:szCs w:val="20"/>
        </w:rPr>
        <w:t>, która będzie zawierać informacje, w tym dane osobowe niezbędne do weryfikacji zatrudnienia na podstawie umowy o pracę, w szczególności imię i nazwisko zatrudnionego pracownika, datę zawarcia umowy o pracę, rodzaj umowy o pracę, zakres obowiązków pracownika</w:t>
      </w:r>
      <w:r w:rsidRPr="0010589F">
        <w:rPr>
          <w:rFonts w:ascii="Arial" w:eastAsia="Times New Roman" w:hAnsi="Arial" w:cs="Arial"/>
          <w:sz w:val="20"/>
          <w:szCs w:val="20"/>
        </w:rPr>
        <w:t xml:space="preserve">. </w:t>
      </w:r>
      <w:r w:rsidRPr="0010589F">
        <w:rPr>
          <w:rFonts w:ascii="Arial" w:hAnsi="Arial" w:cs="Arial"/>
          <w:sz w:val="20"/>
          <w:szCs w:val="20"/>
        </w:rPr>
        <w:t xml:space="preserve">Kopia umowy/umów powinna zostać sporządzona </w:t>
      </w:r>
      <w:r>
        <w:rPr>
          <w:rFonts w:ascii="Arial" w:hAnsi="Arial" w:cs="Arial"/>
          <w:sz w:val="20"/>
          <w:szCs w:val="20"/>
        </w:rPr>
        <w:t xml:space="preserve"> </w:t>
      </w:r>
      <w:r w:rsidRPr="0010589F">
        <w:rPr>
          <w:rFonts w:ascii="Arial" w:hAnsi="Arial" w:cs="Arial"/>
          <w:sz w:val="20"/>
          <w:szCs w:val="20"/>
        </w:rPr>
        <w:t>z zachowaniem zasad zapewniających ochro</w:t>
      </w:r>
      <w:r>
        <w:rPr>
          <w:rFonts w:ascii="Arial" w:hAnsi="Arial" w:cs="Arial"/>
          <w:sz w:val="20"/>
          <w:szCs w:val="20"/>
        </w:rPr>
        <w:t>nę danych osobowych pracowników</w:t>
      </w:r>
      <w:r w:rsidRPr="0010589F">
        <w:rPr>
          <w:rFonts w:ascii="Arial" w:hAnsi="Arial" w:cs="Arial"/>
          <w:sz w:val="20"/>
          <w:szCs w:val="20"/>
        </w:rPr>
        <w:t>.</w:t>
      </w:r>
    </w:p>
    <w:p w14:paraId="1AE4FD7B" w14:textId="77777777" w:rsidR="002C02ED" w:rsidRPr="0010589F" w:rsidRDefault="002C02ED" w:rsidP="00E23FEC">
      <w:pPr>
        <w:numPr>
          <w:ilvl w:val="0"/>
          <w:numId w:val="47"/>
        </w:numPr>
        <w:spacing w:after="0" w:line="240" w:lineRule="auto"/>
        <w:ind w:left="2410" w:hanging="425"/>
        <w:contextualSpacing/>
        <w:jc w:val="both"/>
        <w:rPr>
          <w:rFonts w:ascii="Arial" w:hAnsi="Arial" w:cs="Arial"/>
          <w:sz w:val="20"/>
          <w:szCs w:val="20"/>
        </w:rPr>
      </w:pPr>
      <w:r>
        <w:rPr>
          <w:rFonts w:ascii="Arial" w:eastAsia="Times New Roman" w:hAnsi="Arial" w:cs="Arial"/>
          <w:sz w:val="20"/>
          <w:szCs w:val="20"/>
        </w:rPr>
        <w:t xml:space="preserve">Nieprzedłożenie przez Wykonawcę w wyznaczonym w </w:t>
      </w:r>
      <w:r w:rsidRPr="0010589F">
        <w:rPr>
          <w:rFonts w:ascii="Arial" w:eastAsia="Times New Roman" w:hAnsi="Arial" w:cs="Arial"/>
          <w:sz w:val="20"/>
          <w:szCs w:val="20"/>
        </w:rPr>
        <w:t xml:space="preserve">wezwaniu terminie </w:t>
      </w:r>
      <w:r>
        <w:rPr>
          <w:rFonts w:ascii="Arial" w:eastAsia="Times New Roman" w:hAnsi="Arial" w:cs="Arial"/>
          <w:sz w:val="20"/>
          <w:szCs w:val="20"/>
        </w:rPr>
        <w:t xml:space="preserve">kopii umów zawartych przez  Wykonawcę z osobami, o których mowa </w:t>
      </w:r>
      <w:r w:rsidRPr="0010589F">
        <w:rPr>
          <w:rFonts w:ascii="Arial" w:hAnsi="Arial" w:cs="Arial"/>
          <w:sz w:val="20"/>
          <w:szCs w:val="20"/>
        </w:rPr>
        <w:t>pod lit. a)</w:t>
      </w:r>
      <w:r>
        <w:rPr>
          <w:rFonts w:ascii="Arial" w:hAnsi="Arial" w:cs="Arial"/>
          <w:sz w:val="20"/>
          <w:szCs w:val="20"/>
        </w:rPr>
        <w:t xml:space="preserve"> może stanowić podstawę do odstąpienia od umowy przez Zamawiającego z przyczyn dotyczących Wykonawcy. W razie odstąpienia od umowy z ww. przyczyny Bank zapłaci Kredytobiorcy karę umowną w wysokości 0,5% całkowitego kosztu udzielenia i obsługi kredytu określonego w ofercie złożonej przez Bank</w:t>
      </w:r>
      <w:r w:rsidRPr="0010589F">
        <w:rPr>
          <w:rFonts w:ascii="Arial" w:eastAsia="Times New Roman" w:hAnsi="Arial" w:cs="Arial"/>
          <w:sz w:val="20"/>
          <w:szCs w:val="20"/>
        </w:rPr>
        <w:t xml:space="preserve">. </w:t>
      </w:r>
    </w:p>
    <w:p w14:paraId="5DDD2861" w14:textId="77777777" w:rsidR="002C02ED" w:rsidRDefault="002C02ED" w:rsidP="002C02ED">
      <w:pPr>
        <w:pStyle w:val="NormalnyWeb"/>
        <w:suppressAutoHyphens w:val="0"/>
        <w:spacing w:before="0" w:after="0"/>
        <w:ind w:left="1984"/>
        <w:rPr>
          <w:rFonts w:ascii="Arial" w:hAnsi="Arial" w:cs="Arial"/>
        </w:rPr>
      </w:pPr>
    </w:p>
    <w:p w14:paraId="08630322" w14:textId="77777777" w:rsidR="002C02ED" w:rsidRPr="000C7EAE" w:rsidRDefault="002C02ED" w:rsidP="00E23FEC">
      <w:pPr>
        <w:pStyle w:val="NormalnyWeb"/>
        <w:numPr>
          <w:ilvl w:val="0"/>
          <w:numId w:val="44"/>
        </w:numPr>
        <w:suppressAutoHyphens w:val="0"/>
        <w:spacing w:before="0" w:after="0"/>
        <w:ind w:left="2410" w:hanging="567"/>
        <w:rPr>
          <w:rFonts w:ascii="Arial" w:hAnsi="Arial" w:cs="Arial"/>
        </w:rPr>
      </w:pPr>
      <w:r w:rsidRPr="009D0EF8">
        <w:rPr>
          <w:rFonts w:ascii="Arial" w:hAnsi="Arial" w:cs="Arial"/>
        </w:rPr>
        <w:t>Dopuszcza się możliwość zmiany umowy kredytowej w zależności od</w:t>
      </w:r>
      <w:r>
        <w:rPr>
          <w:rFonts w:ascii="Arial" w:hAnsi="Arial" w:cs="Arial"/>
        </w:rPr>
        <w:t xml:space="preserve">: / </w:t>
      </w:r>
      <w:r w:rsidRPr="000C7EAE">
        <w:rPr>
          <w:rFonts w:ascii="Arial" w:hAnsi="Arial" w:cs="Arial"/>
        </w:rPr>
        <w:t>w następujących przypadkach:</w:t>
      </w:r>
    </w:p>
    <w:p w14:paraId="597BE66C" w14:textId="77777777" w:rsidR="002C02ED" w:rsidRDefault="002C02ED" w:rsidP="002C02ED">
      <w:pPr>
        <w:pStyle w:val="NormalnyWeb"/>
        <w:suppressAutoHyphens w:val="0"/>
        <w:spacing w:before="0" w:after="0"/>
        <w:ind w:left="2127"/>
        <w:rPr>
          <w:rFonts w:ascii="Arial" w:hAnsi="Arial" w:cs="Arial"/>
        </w:rPr>
      </w:pPr>
    </w:p>
    <w:p w14:paraId="0143AA7C" w14:textId="77777777" w:rsidR="002C02ED" w:rsidRDefault="002C02ED" w:rsidP="00E23FEC">
      <w:pPr>
        <w:pStyle w:val="NormalnyWeb"/>
        <w:numPr>
          <w:ilvl w:val="1"/>
          <w:numId w:val="44"/>
        </w:numPr>
        <w:suppressAutoHyphens w:val="0"/>
        <w:spacing w:before="0" w:after="0"/>
        <w:ind w:left="2410" w:hanging="283"/>
        <w:rPr>
          <w:rFonts w:ascii="Arial" w:hAnsi="Arial" w:cs="Arial"/>
        </w:rPr>
      </w:pPr>
      <w:r>
        <w:rPr>
          <w:rFonts w:ascii="Arial" w:hAnsi="Arial" w:cs="Arial"/>
        </w:rPr>
        <w:t xml:space="preserve">Wysokość i termin spłaty rat kapitałowych mogą być zmienione na wniosek Kredytobiorcy złożony najpóźniej na 7 dni roboczych przed terminem spłaty raty. Zmiany w powyższym </w:t>
      </w:r>
      <w:r>
        <w:rPr>
          <w:rFonts w:ascii="Arial" w:hAnsi="Arial" w:cs="Arial"/>
        </w:rPr>
        <w:lastRenderedPageBreak/>
        <w:t>zakresie są dokonywane w formie aneksu do umowy, sporządzonego bez dodatkowych opłat.</w:t>
      </w:r>
    </w:p>
    <w:p w14:paraId="1BF00415" w14:textId="77777777" w:rsidR="002C02ED" w:rsidRDefault="002C02ED" w:rsidP="00E23FEC">
      <w:pPr>
        <w:pStyle w:val="NormalnyWeb"/>
        <w:numPr>
          <w:ilvl w:val="1"/>
          <w:numId w:val="44"/>
        </w:numPr>
        <w:suppressAutoHyphens w:val="0"/>
        <w:spacing w:before="0" w:after="0"/>
        <w:ind w:left="2410" w:hanging="283"/>
        <w:rPr>
          <w:rFonts w:ascii="Arial" w:hAnsi="Arial" w:cs="Arial"/>
        </w:rPr>
      </w:pPr>
      <w:r>
        <w:rPr>
          <w:rFonts w:ascii="Arial" w:hAnsi="Arial" w:cs="Arial"/>
        </w:rPr>
        <w:t>W</w:t>
      </w:r>
      <w:r w:rsidRPr="009D0EF8">
        <w:rPr>
          <w:rFonts w:ascii="Arial" w:hAnsi="Arial" w:cs="Arial"/>
        </w:rPr>
        <w:t>yliczonego indywidualnego wskaźnika spłaty długu, wynikającego z art. 243 ustawy z dnia 27 sierpnia 2009 r. o finansach publicznych. (</w:t>
      </w:r>
      <w:proofErr w:type="spellStart"/>
      <w:r w:rsidRPr="009D0EF8">
        <w:rPr>
          <w:rFonts w:ascii="Arial" w:hAnsi="Arial" w:cs="Arial"/>
        </w:rPr>
        <w:t>t.j</w:t>
      </w:r>
      <w:proofErr w:type="spellEnd"/>
      <w:r w:rsidRPr="009D0EF8">
        <w:rPr>
          <w:rFonts w:ascii="Arial" w:hAnsi="Arial" w:cs="Arial"/>
        </w:rPr>
        <w:t>. Dz. U z 202</w:t>
      </w:r>
      <w:r>
        <w:rPr>
          <w:rFonts w:ascii="Arial" w:hAnsi="Arial" w:cs="Arial"/>
        </w:rPr>
        <w:t>2</w:t>
      </w:r>
      <w:r w:rsidRPr="009D0EF8">
        <w:rPr>
          <w:rFonts w:ascii="Arial" w:hAnsi="Arial" w:cs="Arial"/>
        </w:rPr>
        <w:t xml:space="preserve"> r. poz. </w:t>
      </w:r>
      <w:r>
        <w:rPr>
          <w:rFonts w:ascii="Arial" w:hAnsi="Arial" w:cs="Arial"/>
        </w:rPr>
        <w:t xml:space="preserve">1634 </w:t>
      </w:r>
      <w:r w:rsidRPr="009D0EF8">
        <w:rPr>
          <w:rFonts w:ascii="Arial" w:hAnsi="Arial" w:cs="Arial"/>
        </w:rPr>
        <w:t>ze zm.). Dopuszcza się przesunięci</w:t>
      </w:r>
      <w:r>
        <w:rPr>
          <w:rFonts w:ascii="Arial" w:hAnsi="Arial" w:cs="Arial"/>
        </w:rPr>
        <w:t>a</w:t>
      </w:r>
      <w:r w:rsidRPr="009D0EF8">
        <w:rPr>
          <w:rFonts w:ascii="Arial" w:hAnsi="Arial" w:cs="Arial"/>
        </w:rPr>
        <w:t xml:space="preserve"> spłaty rat kredytu w okresie od 202</w:t>
      </w:r>
      <w:r>
        <w:rPr>
          <w:rFonts w:ascii="Arial" w:hAnsi="Arial" w:cs="Arial"/>
        </w:rPr>
        <w:t>3</w:t>
      </w:r>
      <w:r w:rsidRPr="009D0EF8">
        <w:rPr>
          <w:rFonts w:ascii="Arial" w:hAnsi="Arial" w:cs="Arial"/>
        </w:rPr>
        <w:t xml:space="preserve"> do 203</w:t>
      </w:r>
      <w:r>
        <w:rPr>
          <w:rFonts w:ascii="Arial" w:hAnsi="Arial" w:cs="Arial"/>
        </w:rPr>
        <w:t>6</w:t>
      </w:r>
      <w:r w:rsidRPr="009D0EF8">
        <w:rPr>
          <w:rFonts w:ascii="Arial" w:hAnsi="Arial" w:cs="Arial"/>
        </w:rPr>
        <w:t xml:space="preserve"> roku. </w:t>
      </w:r>
    </w:p>
    <w:p w14:paraId="61D95379" w14:textId="77777777" w:rsidR="002C02ED" w:rsidRPr="009D0EF8" w:rsidRDefault="002C02ED" w:rsidP="002C02ED">
      <w:pPr>
        <w:pStyle w:val="NormalnyWeb"/>
        <w:suppressAutoHyphens w:val="0"/>
        <w:spacing w:before="0" w:after="0"/>
        <w:ind w:left="2410"/>
        <w:rPr>
          <w:rFonts w:ascii="Arial" w:hAnsi="Arial" w:cs="Arial"/>
        </w:rPr>
      </w:pPr>
      <w:r>
        <w:rPr>
          <w:rFonts w:ascii="Arial" w:hAnsi="Arial" w:cs="Arial"/>
        </w:rPr>
        <w:t xml:space="preserve">Wydłużenie okresu kredytowania (powyżej 2036 roku) nastąpi za zgodą obu stron i będzie poprzedzone uzyskaniem przez Kredytobiorcę pozytywnej opinii RIO i pozytywnej oceny zdolności kredytowej przeprowadzonej przez Bank. </w:t>
      </w:r>
      <w:r w:rsidRPr="009D0EF8">
        <w:rPr>
          <w:rFonts w:ascii="Arial" w:hAnsi="Arial" w:cs="Arial"/>
        </w:rPr>
        <w:t>Kredytobiorca pisemnie poinformuje Bank o zamiarze dokonania zmian w celu podpisania stosownego aneksu do umowy kredytowej. Zawarcie aneksu do umowy kredytowej zostanie dokonane bez ponoszenia dodatkowych opła</w:t>
      </w:r>
      <w:r>
        <w:rPr>
          <w:rFonts w:ascii="Arial" w:hAnsi="Arial" w:cs="Arial"/>
        </w:rPr>
        <w:t>t.</w:t>
      </w:r>
    </w:p>
    <w:p w14:paraId="696436FD" w14:textId="77777777" w:rsidR="002C02ED" w:rsidRPr="0010589F" w:rsidRDefault="002C02ED" w:rsidP="002C02ED">
      <w:pPr>
        <w:pStyle w:val="NormalnyWeb"/>
        <w:spacing w:before="0" w:after="0"/>
        <w:rPr>
          <w:rFonts w:ascii="Arial" w:hAnsi="Arial" w:cs="Arial"/>
        </w:rPr>
      </w:pPr>
    </w:p>
    <w:p w14:paraId="449E6AF7" w14:textId="4320DFC2" w:rsidR="002C02ED" w:rsidRPr="00FC43B6" w:rsidRDefault="002C02ED" w:rsidP="00E23FEC">
      <w:pPr>
        <w:pStyle w:val="NormalnyWeb"/>
        <w:numPr>
          <w:ilvl w:val="0"/>
          <w:numId w:val="44"/>
        </w:numPr>
        <w:suppressAutoHyphens w:val="0"/>
        <w:spacing w:before="0" w:after="0"/>
        <w:ind w:left="1985" w:hanging="425"/>
        <w:rPr>
          <w:rFonts w:ascii="Arial" w:hAnsi="Arial" w:cs="Arial"/>
        </w:rPr>
      </w:pPr>
      <w:r w:rsidRPr="00FC43B6">
        <w:rPr>
          <w:rFonts w:ascii="Arial" w:hAnsi="Arial" w:cs="Arial"/>
        </w:rPr>
        <w:t>Bank przewiduje możliwość dokonania zmian postanowień Umowy, o których mo</w:t>
      </w:r>
      <w:r w:rsidR="00261346">
        <w:rPr>
          <w:rFonts w:ascii="Arial" w:hAnsi="Arial" w:cs="Arial"/>
        </w:rPr>
        <w:t>wa w art. 436 pkt</w:t>
      </w:r>
      <w:r w:rsidRPr="00FC43B6">
        <w:rPr>
          <w:rFonts w:ascii="Arial" w:hAnsi="Arial" w:cs="Arial"/>
        </w:rPr>
        <w:t xml:space="preserve"> 4 lit b </w:t>
      </w:r>
      <w:r>
        <w:rPr>
          <w:rFonts w:ascii="Arial" w:hAnsi="Arial" w:cs="Arial"/>
        </w:rPr>
        <w:t>u</w:t>
      </w:r>
      <w:r w:rsidRPr="00FC43B6">
        <w:rPr>
          <w:rFonts w:ascii="Arial" w:hAnsi="Arial" w:cs="Arial"/>
        </w:rPr>
        <w:t>stawy Prawo zamówień publicznych. Podstawą wprowadzenia</w:t>
      </w:r>
      <w:r w:rsidR="00261346">
        <w:rPr>
          <w:rFonts w:ascii="Arial" w:hAnsi="Arial" w:cs="Arial"/>
        </w:rPr>
        <w:t xml:space="preserve"> zmian o których mowa w 436 pkt</w:t>
      </w:r>
      <w:r w:rsidRPr="00FC43B6">
        <w:rPr>
          <w:rFonts w:ascii="Arial" w:hAnsi="Arial" w:cs="Arial"/>
        </w:rPr>
        <w:t xml:space="preserve"> 4 lit b ustawy Prawo zamówień publicznych, będzie przedstawienie każdorazowo Kredytobiorcy kalkulacji kosztów Banku, uwzględniających wpływ wejścia w życie przepisów dokonujących te zmiany na koszty wykonywania przedmiotu umowy przez Bank.</w:t>
      </w:r>
    </w:p>
    <w:p w14:paraId="0C7A6485" w14:textId="77777777" w:rsidR="002C02ED" w:rsidRPr="00FC43B6" w:rsidRDefault="002C02ED" w:rsidP="002C02ED">
      <w:pPr>
        <w:spacing w:after="0" w:line="240" w:lineRule="auto"/>
        <w:ind w:firstLine="1985"/>
        <w:jc w:val="both"/>
        <w:rPr>
          <w:rFonts w:ascii="Arial" w:hAnsi="Arial" w:cs="Arial"/>
          <w:sz w:val="20"/>
          <w:szCs w:val="20"/>
        </w:rPr>
      </w:pPr>
      <w:r w:rsidRPr="00FC43B6">
        <w:rPr>
          <w:rFonts w:ascii="Arial" w:hAnsi="Arial" w:cs="Arial"/>
          <w:sz w:val="20"/>
          <w:szCs w:val="20"/>
        </w:rPr>
        <w:t xml:space="preserve">Dopuszcza się zmianę wynagrodzenia wykonawcy </w:t>
      </w:r>
      <w:r>
        <w:rPr>
          <w:rFonts w:ascii="Arial" w:hAnsi="Arial" w:cs="Arial"/>
          <w:sz w:val="20"/>
          <w:szCs w:val="20"/>
        </w:rPr>
        <w:t>w przypadku zmiany</w:t>
      </w:r>
      <w:r w:rsidRPr="00FC43B6">
        <w:rPr>
          <w:rFonts w:ascii="Arial" w:hAnsi="Arial" w:cs="Arial"/>
          <w:sz w:val="20"/>
          <w:szCs w:val="20"/>
        </w:rPr>
        <w:t xml:space="preserve">: </w:t>
      </w:r>
    </w:p>
    <w:p w14:paraId="4E6EED2D" w14:textId="77777777" w:rsidR="002C02ED" w:rsidRPr="00FC43B6" w:rsidRDefault="002C02ED" w:rsidP="00E23FEC">
      <w:pPr>
        <w:pStyle w:val="Akapitzlist"/>
        <w:numPr>
          <w:ilvl w:val="0"/>
          <w:numId w:val="48"/>
        </w:numPr>
        <w:shd w:val="clear" w:color="auto" w:fill="FFFFFF"/>
        <w:tabs>
          <w:tab w:val="clear" w:pos="708"/>
        </w:tabs>
        <w:suppressAutoHyphens w:val="0"/>
        <w:ind w:left="2268" w:hanging="283"/>
        <w:contextualSpacing/>
        <w:jc w:val="both"/>
        <w:rPr>
          <w:rFonts w:ascii="Arial" w:hAnsi="Arial" w:cs="Arial"/>
          <w:sz w:val="20"/>
          <w:szCs w:val="20"/>
        </w:rPr>
      </w:pPr>
      <w:r w:rsidRPr="00FC43B6">
        <w:rPr>
          <w:rStyle w:val="text-justify"/>
          <w:rFonts w:ascii="Arial" w:hAnsi="Arial" w:cs="Arial"/>
          <w:sz w:val="20"/>
          <w:szCs w:val="20"/>
        </w:rPr>
        <w:t>stawki podatku od towarów i usług oraz podatku akcyzowego,</w:t>
      </w:r>
    </w:p>
    <w:p w14:paraId="108DAD4B" w14:textId="77777777" w:rsidR="002C02ED" w:rsidRPr="00FC43B6" w:rsidRDefault="002C02ED" w:rsidP="00E23FEC">
      <w:pPr>
        <w:pStyle w:val="Akapitzlist"/>
        <w:numPr>
          <w:ilvl w:val="0"/>
          <w:numId w:val="48"/>
        </w:numPr>
        <w:shd w:val="clear" w:color="auto" w:fill="FFFFFF"/>
        <w:tabs>
          <w:tab w:val="clear" w:pos="708"/>
        </w:tabs>
        <w:suppressAutoHyphens w:val="0"/>
        <w:ind w:left="2268" w:hanging="283"/>
        <w:contextualSpacing/>
        <w:jc w:val="both"/>
        <w:rPr>
          <w:rStyle w:val="text-justify"/>
          <w:rFonts w:ascii="Arial" w:hAnsi="Arial" w:cs="Arial"/>
          <w:sz w:val="20"/>
          <w:szCs w:val="20"/>
        </w:rPr>
      </w:pPr>
      <w:r w:rsidRPr="00FC43B6">
        <w:rPr>
          <w:rStyle w:val="text-justify"/>
          <w:rFonts w:ascii="Arial" w:hAnsi="Arial" w:cs="Arial"/>
          <w:sz w:val="20"/>
          <w:szCs w:val="20"/>
        </w:rPr>
        <w:t xml:space="preserve">wysokości minimalnego wynagrodzenia za pracę albo wysokości minimalnej stawki godzinowej, ustalonych na podstawie </w:t>
      </w:r>
      <w:r w:rsidRPr="00FC43B6">
        <w:rPr>
          <w:rFonts w:ascii="Arial" w:hAnsi="Arial" w:cs="Arial"/>
          <w:sz w:val="20"/>
          <w:szCs w:val="20"/>
        </w:rPr>
        <w:t>ustawy</w:t>
      </w:r>
      <w:r w:rsidRPr="00FC43B6">
        <w:rPr>
          <w:rStyle w:val="text-justify"/>
          <w:rFonts w:ascii="Arial" w:hAnsi="Arial" w:cs="Arial"/>
          <w:sz w:val="20"/>
          <w:szCs w:val="20"/>
        </w:rPr>
        <w:t xml:space="preserve"> z dnia 10 października 2002 r. o minimalnym wynagrodzeniu za pracę,</w:t>
      </w:r>
    </w:p>
    <w:p w14:paraId="263DD6D6" w14:textId="77777777" w:rsidR="002C02ED" w:rsidRPr="00FC43B6" w:rsidRDefault="002C02ED" w:rsidP="00E23FEC">
      <w:pPr>
        <w:pStyle w:val="Akapitzlist"/>
        <w:numPr>
          <w:ilvl w:val="0"/>
          <w:numId w:val="48"/>
        </w:numPr>
        <w:shd w:val="clear" w:color="auto" w:fill="FFFFFF"/>
        <w:tabs>
          <w:tab w:val="clear" w:pos="708"/>
        </w:tabs>
        <w:suppressAutoHyphens w:val="0"/>
        <w:ind w:left="2268" w:hanging="283"/>
        <w:contextualSpacing/>
        <w:jc w:val="both"/>
        <w:rPr>
          <w:rStyle w:val="text-justify"/>
          <w:rFonts w:ascii="Arial" w:hAnsi="Arial" w:cs="Arial"/>
          <w:sz w:val="20"/>
          <w:szCs w:val="20"/>
        </w:rPr>
      </w:pPr>
      <w:r w:rsidRPr="00FC43B6">
        <w:rPr>
          <w:rStyle w:val="text-justify"/>
          <w:rFonts w:ascii="Arial" w:hAnsi="Arial" w:cs="Arial"/>
          <w:sz w:val="20"/>
          <w:szCs w:val="20"/>
        </w:rPr>
        <w:t>zasad podlegania ubezpieczeniom społecznym lub ubezpieczeniu zdrowotnemu lub wysokości stawki składki na ubezpieczenia społeczne lub ubezpieczenie zdrowotne,</w:t>
      </w:r>
    </w:p>
    <w:p w14:paraId="2D679940" w14:textId="5F34FCE0" w:rsidR="002C02ED" w:rsidRPr="00FC43B6" w:rsidRDefault="002C02ED" w:rsidP="00E23FEC">
      <w:pPr>
        <w:pStyle w:val="Akapitzlist"/>
        <w:numPr>
          <w:ilvl w:val="0"/>
          <w:numId w:val="48"/>
        </w:numPr>
        <w:shd w:val="clear" w:color="auto" w:fill="FFFFFF"/>
        <w:tabs>
          <w:tab w:val="clear" w:pos="708"/>
        </w:tabs>
        <w:suppressAutoHyphens w:val="0"/>
        <w:spacing w:after="0" w:line="240" w:lineRule="auto"/>
        <w:ind w:left="2268" w:hanging="283"/>
        <w:contextualSpacing/>
        <w:jc w:val="both"/>
        <w:rPr>
          <w:rFonts w:ascii="Arial" w:hAnsi="Arial" w:cs="Arial"/>
          <w:sz w:val="20"/>
          <w:szCs w:val="20"/>
        </w:rPr>
      </w:pPr>
      <w:r w:rsidRPr="00FC43B6">
        <w:rPr>
          <w:rStyle w:val="text-justify"/>
          <w:rFonts w:ascii="Arial" w:hAnsi="Arial" w:cs="Arial"/>
          <w:sz w:val="20"/>
          <w:szCs w:val="20"/>
        </w:rPr>
        <w:t xml:space="preserve">zasad gromadzenia i wysokości wpłat do pracowniczych planów kapitałowych, o których mowa w </w:t>
      </w:r>
      <w:hyperlink r:id="rId9" w:anchor="/document/18781862?cm=DOCUMENT" w:history="1">
        <w:r w:rsidRPr="00FC43B6">
          <w:rPr>
            <w:rStyle w:val="Hipercze"/>
            <w:rFonts w:ascii="Arial" w:hAnsi="Arial" w:cs="Arial"/>
            <w:color w:val="auto"/>
            <w:sz w:val="20"/>
            <w:szCs w:val="20"/>
            <w:u w:val="none"/>
          </w:rPr>
          <w:t>ustawie</w:t>
        </w:r>
      </w:hyperlink>
      <w:r w:rsidRPr="00FC43B6">
        <w:rPr>
          <w:rStyle w:val="text-justify"/>
          <w:rFonts w:ascii="Arial" w:hAnsi="Arial" w:cs="Arial"/>
          <w:sz w:val="20"/>
          <w:szCs w:val="20"/>
        </w:rPr>
        <w:t xml:space="preserve"> z dnia 4 października 2018 r. o pracowniczych planach kapitałowych (Dz. U. z 2020 r. poz. 1342</w:t>
      </w:r>
      <w:r w:rsidR="00261346">
        <w:rPr>
          <w:rStyle w:val="text-justify"/>
          <w:rFonts w:ascii="Arial" w:hAnsi="Arial" w:cs="Arial"/>
          <w:sz w:val="20"/>
          <w:szCs w:val="20"/>
        </w:rPr>
        <w:t xml:space="preserve"> ze zm.</w:t>
      </w:r>
      <w:r w:rsidRPr="00FC43B6">
        <w:rPr>
          <w:rStyle w:val="text-justify"/>
          <w:rFonts w:ascii="Arial" w:hAnsi="Arial" w:cs="Arial"/>
          <w:sz w:val="20"/>
          <w:szCs w:val="20"/>
        </w:rPr>
        <w:t>)</w:t>
      </w:r>
    </w:p>
    <w:p w14:paraId="7A6EE6FE" w14:textId="77777777" w:rsidR="002C02ED" w:rsidRDefault="002C02ED" w:rsidP="002C02ED">
      <w:pPr>
        <w:pStyle w:val="Domylnie"/>
        <w:tabs>
          <w:tab w:val="left" w:pos="-75"/>
          <w:tab w:val="left" w:pos="678"/>
        </w:tabs>
        <w:spacing w:after="0" w:line="240" w:lineRule="auto"/>
        <w:ind w:left="2268" w:hanging="283"/>
        <w:jc w:val="both"/>
        <w:rPr>
          <w:rFonts w:ascii="Arial" w:hAnsi="Arial" w:cs="Arial"/>
          <w:color w:val="auto"/>
          <w:sz w:val="20"/>
          <w:szCs w:val="20"/>
        </w:rPr>
      </w:pPr>
      <w:r w:rsidRPr="00FC43B6">
        <w:rPr>
          <w:rFonts w:ascii="Arial" w:hAnsi="Arial" w:cs="Arial"/>
          <w:color w:val="auto"/>
          <w:sz w:val="20"/>
          <w:szCs w:val="20"/>
        </w:rPr>
        <w:t>-</w:t>
      </w:r>
      <w:r>
        <w:rPr>
          <w:rFonts w:ascii="Arial" w:hAnsi="Arial" w:cs="Arial"/>
          <w:color w:val="auto"/>
          <w:sz w:val="20"/>
          <w:szCs w:val="20"/>
        </w:rPr>
        <w:t xml:space="preserve"> </w:t>
      </w:r>
      <w:r w:rsidRPr="00FC43B6">
        <w:rPr>
          <w:rFonts w:ascii="Arial" w:hAnsi="Arial" w:cs="Arial"/>
          <w:color w:val="auto"/>
          <w:sz w:val="20"/>
          <w:szCs w:val="20"/>
        </w:rPr>
        <w:t>jeżeli zmiany te będą miały wpływ na koszty wykonania zamówienia przez Wykonawcę.</w:t>
      </w:r>
    </w:p>
    <w:p w14:paraId="0BA087B3" w14:textId="77777777" w:rsidR="002C02ED" w:rsidRPr="00FC43B6" w:rsidRDefault="002C02ED" w:rsidP="002C02ED">
      <w:pPr>
        <w:pStyle w:val="Domylnie"/>
        <w:tabs>
          <w:tab w:val="left" w:pos="-75"/>
          <w:tab w:val="left" w:pos="678"/>
        </w:tabs>
        <w:spacing w:after="0" w:line="240" w:lineRule="auto"/>
        <w:ind w:left="1985"/>
        <w:jc w:val="both"/>
        <w:rPr>
          <w:rFonts w:ascii="Arial" w:hAnsi="Arial" w:cs="Arial"/>
          <w:color w:val="auto"/>
          <w:sz w:val="20"/>
          <w:szCs w:val="20"/>
        </w:rPr>
      </w:pPr>
      <w:r w:rsidRPr="00FC43B6">
        <w:rPr>
          <w:rFonts w:ascii="Arial" w:hAnsi="Arial" w:cs="Arial"/>
          <w:color w:val="auto"/>
          <w:sz w:val="20"/>
          <w:szCs w:val="20"/>
        </w:rPr>
        <w:t>W przy</w:t>
      </w:r>
      <w:r>
        <w:rPr>
          <w:rFonts w:ascii="Arial" w:hAnsi="Arial" w:cs="Arial"/>
          <w:color w:val="auto"/>
          <w:sz w:val="20"/>
          <w:szCs w:val="20"/>
        </w:rPr>
        <w:t xml:space="preserve">padku zmian określonych pod. </w:t>
      </w:r>
      <w:r w:rsidRPr="00FC43B6">
        <w:rPr>
          <w:rFonts w:ascii="Arial" w:hAnsi="Arial" w:cs="Arial"/>
          <w:color w:val="auto"/>
          <w:sz w:val="20"/>
          <w:szCs w:val="20"/>
        </w:rPr>
        <w:t xml:space="preserve">lit a) - d) Wykonawca może wystąpić do Zamawiającego </w:t>
      </w:r>
      <w:r>
        <w:rPr>
          <w:rFonts w:ascii="Arial" w:hAnsi="Arial" w:cs="Arial"/>
          <w:color w:val="auto"/>
          <w:sz w:val="20"/>
          <w:szCs w:val="20"/>
        </w:rPr>
        <w:t xml:space="preserve">                               </w:t>
      </w:r>
      <w:r w:rsidRPr="00FC43B6">
        <w:rPr>
          <w:rFonts w:ascii="Arial" w:hAnsi="Arial" w:cs="Arial"/>
          <w:color w:val="auto"/>
          <w:sz w:val="20"/>
          <w:szCs w:val="20"/>
        </w:rPr>
        <w:t>z pisemnym wnioskiem o odpowiednią zmianę wynagrodzenia.</w:t>
      </w:r>
      <w:r>
        <w:rPr>
          <w:rFonts w:ascii="Arial" w:hAnsi="Arial" w:cs="Arial"/>
          <w:color w:val="auto"/>
          <w:sz w:val="20"/>
          <w:szCs w:val="20"/>
        </w:rPr>
        <w:t xml:space="preserve"> </w:t>
      </w:r>
      <w:r w:rsidRPr="00FC43B6">
        <w:rPr>
          <w:rFonts w:ascii="Arial" w:hAnsi="Arial" w:cs="Arial"/>
          <w:sz w:val="20"/>
          <w:szCs w:val="20"/>
        </w:rPr>
        <w:t xml:space="preserve">Wykonawca winien wykazać ponad wszelką wątpliwość, że zaistniała zmiana miała  wpływ na koszty wykonania zamówienia oraz w przypadku zmian o których mowa w ust. 1 lit b) - c)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w:t>
      </w:r>
      <w:r>
        <w:rPr>
          <w:rFonts w:ascii="Arial" w:hAnsi="Arial" w:cs="Arial"/>
          <w:sz w:val="20"/>
          <w:szCs w:val="20"/>
        </w:rPr>
        <w:t xml:space="preserve">                             </w:t>
      </w:r>
      <w:r w:rsidRPr="00FC43B6">
        <w:rPr>
          <w:rFonts w:ascii="Arial" w:hAnsi="Arial" w:cs="Arial"/>
          <w:sz w:val="20"/>
          <w:szCs w:val="20"/>
        </w:rPr>
        <w:t>z bieżącego i planowanego stanu zatrudnienia przy bezpośredniej realizacji zamówienia dla Zamawiającego osób wykonujących pracę na rzecz Wykonawcy</w:t>
      </w:r>
      <w:r>
        <w:rPr>
          <w:rFonts w:ascii="Arial" w:hAnsi="Arial" w:cs="Arial"/>
          <w:sz w:val="20"/>
          <w:szCs w:val="20"/>
        </w:rPr>
        <w:t>.</w:t>
      </w:r>
    </w:p>
    <w:p w14:paraId="2882A762" w14:textId="77777777" w:rsidR="002C02ED" w:rsidRDefault="002C02ED" w:rsidP="002C02ED">
      <w:pPr>
        <w:pStyle w:val="NormalnyWeb"/>
        <w:suppressAutoHyphens w:val="0"/>
        <w:spacing w:before="0" w:after="0"/>
        <w:rPr>
          <w:rFonts w:ascii="Arial" w:hAnsi="Arial" w:cs="Arial"/>
        </w:rPr>
      </w:pPr>
    </w:p>
    <w:p w14:paraId="375C2DC6" w14:textId="646B8132" w:rsidR="002C02ED" w:rsidRPr="0010589F" w:rsidRDefault="00261346" w:rsidP="00E23FEC">
      <w:pPr>
        <w:pStyle w:val="NormalnyWeb"/>
        <w:numPr>
          <w:ilvl w:val="0"/>
          <w:numId w:val="44"/>
        </w:numPr>
        <w:suppressAutoHyphens w:val="0"/>
        <w:spacing w:before="0" w:after="0"/>
        <w:ind w:left="1985" w:hanging="425"/>
        <w:rPr>
          <w:rFonts w:ascii="Arial" w:hAnsi="Arial" w:cs="Arial"/>
        </w:rPr>
      </w:pPr>
      <w:r>
        <w:rPr>
          <w:rFonts w:ascii="Arial" w:hAnsi="Arial" w:cs="Arial"/>
        </w:rPr>
        <w:t xml:space="preserve">Specyfikacja </w:t>
      </w:r>
      <w:r w:rsidR="002C02ED" w:rsidRPr="0010589F">
        <w:rPr>
          <w:rFonts w:ascii="Arial" w:hAnsi="Arial" w:cs="Arial"/>
        </w:rPr>
        <w:t xml:space="preserve">Warunków Zamówienia z postępowania na podstawie którego zawarto niniejszą umowę wraz z ewentualnymi udzielonymi w postępowaniu </w:t>
      </w:r>
      <w:r>
        <w:rPr>
          <w:rFonts w:ascii="Arial" w:hAnsi="Arial" w:cs="Arial"/>
        </w:rPr>
        <w:t>wyjaśnieniami i modyfikacjami S</w:t>
      </w:r>
      <w:r w:rsidR="002C02ED" w:rsidRPr="0010589F">
        <w:rPr>
          <w:rFonts w:ascii="Arial" w:hAnsi="Arial" w:cs="Arial"/>
        </w:rPr>
        <w:t>WZ stanowi załącznik do umowy kredytowej.</w:t>
      </w:r>
    </w:p>
    <w:p w14:paraId="09F20544" w14:textId="77777777" w:rsidR="00816BC4" w:rsidRDefault="00816BC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2D7B66ED" w:rsidR="00F40681" w:rsidRPr="00F40681" w:rsidRDefault="00F40681" w:rsidP="00F40681">
      <w:pPr>
        <w:spacing w:after="0" w:line="240" w:lineRule="auto"/>
        <w:ind w:left="1778"/>
        <w:contextualSpacing/>
        <w:jc w:val="both"/>
        <w:rPr>
          <w:rFonts w:ascii="Calibri" w:eastAsia="Times New Roman" w:hAnsi="Calibri" w:cs="Times New Roman"/>
        </w:rPr>
      </w:pPr>
      <w:bookmarkStart w:id="3" w:name="_Hlk64013056"/>
      <w:r w:rsidRPr="00F40681">
        <w:rPr>
          <w:rFonts w:ascii="Arial" w:eastAsia="Times New Roman" w:hAnsi="Arial" w:cs="Arial"/>
          <w:b/>
          <w:sz w:val="20"/>
          <w:szCs w:val="20"/>
        </w:rPr>
        <w:t>https://platformazakupowa.pl/transakcja/</w:t>
      </w:r>
      <w:r w:rsidR="000748BF">
        <w:rPr>
          <w:rFonts w:ascii="Arial" w:eastAsia="Times New Roman" w:hAnsi="Arial" w:cs="Arial"/>
          <w:b/>
          <w:sz w:val="20"/>
          <w:szCs w:val="20"/>
        </w:rPr>
        <w:t>674186</w:t>
      </w:r>
    </w:p>
    <w:bookmarkEnd w:id="3"/>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7DBA77B3" w:rsidR="00F40681" w:rsidRPr="00F40681"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000748BF">
        <w:rPr>
          <w:rFonts w:ascii="Arial" w:eastAsia="Times New Roman" w:hAnsi="Arial" w:cs="Arial"/>
          <w:b/>
          <w:bCs/>
          <w:sz w:val="20"/>
          <w:szCs w:val="20"/>
          <w:lang w:eastAsia="zh-CN"/>
        </w:rPr>
        <w:t>urszulap@sekowa.pl</w:t>
      </w:r>
      <w:r w:rsidR="00B2567A">
        <w:rPr>
          <w:rFonts w:ascii="Arial" w:eastAsia="Times New Roman" w:hAnsi="Arial" w:cs="Arial"/>
          <w:b/>
          <w:bCs/>
          <w:sz w:val="20"/>
          <w:szCs w:val="20"/>
          <w:lang w:eastAsia="zh-CN"/>
        </w:rPr>
        <w:t xml:space="preserve"> -</w:t>
      </w:r>
      <w:r w:rsidR="00B2567A" w:rsidRPr="00B2567A">
        <w:rPr>
          <w:rFonts w:ascii="Arial" w:eastAsia="Times New Roman" w:hAnsi="Arial" w:cs="Arial"/>
          <w:sz w:val="20"/>
          <w:szCs w:val="20"/>
          <w:lang w:eastAsia="zh-CN"/>
        </w:rPr>
        <w:t xml:space="preserve"> </w:t>
      </w:r>
      <w:r w:rsidR="00B2567A">
        <w:rPr>
          <w:rFonts w:ascii="Arial" w:eastAsia="Times New Roman" w:hAnsi="Arial" w:cs="Arial"/>
          <w:sz w:val="20"/>
          <w:szCs w:val="20"/>
          <w:lang w:eastAsia="zh-CN"/>
        </w:rPr>
        <w:t>w</w:t>
      </w:r>
      <w:r w:rsidR="00B2567A" w:rsidRPr="00F40681">
        <w:rPr>
          <w:rFonts w:ascii="Arial" w:eastAsia="Times New Roman" w:hAnsi="Arial" w:cs="Arial"/>
          <w:sz w:val="20"/>
          <w:szCs w:val="20"/>
          <w:lang w:eastAsia="zh-CN"/>
        </w:rPr>
        <w:t xml:space="preserve"> sytuacjach awaryjnych, np. gdy korzystanie z platformy byłoby chwilowo utrudnione</w:t>
      </w:r>
      <w:r w:rsidR="00B2567A">
        <w:rPr>
          <w:rFonts w:ascii="Arial" w:eastAsia="Times New Roman" w:hAnsi="Arial" w:cs="Arial"/>
          <w:sz w:val="20"/>
          <w:szCs w:val="20"/>
          <w:lang w:eastAsia="zh-CN"/>
        </w:rPr>
        <w:t>.</w:t>
      </w:r>
    </w:p>
    <w:p w14:paraId="6ED4096C"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4814E85"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0748BF">
        <w:rPr>
          <w:rFonts w:ascii="Arial" w:eastAsia="Times New Roman" w:hAnsi="Arial" w:cs="Arial"/>
          <w:bCs/>
          <w:sz w:val="20"/>
          <w:szCs w:val="20"/>
        </w:rPr>
        <w:t>674186</w:t>
      </w:r>
    </w:p>
    <w:p w14:paraId="0F0E473B"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0"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AA7023C"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0748BF">
        <w:rPr>
          <w:rFonts w:ascii="Arial" w:eastAsia="Times New Roman" w:hAnsi="Arial" w:cs="Arial"/>
          <w:b/>
          <w:sz w:val="20"/>
          <w:szCs w:val="20"/>
        </w:rPr>
        <w:t>674186</w:t>
      </w:r>
    </w:p>
    <w:p w14:paraId="03D51BFB" w14:textId="3EC64D49" w:rsidR="00F40681" w:rsidRPr="00F40681" w:rsidRDefault="00F40681" w:rsidP="00B71C23">
      <w:pPr>
        <w:numPr>
          <w:ilvl w:val="0"/>
          <w:numId w:val="6"/>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4"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w:t>
      </w:r>
      <w:bookmarkEnd w:id="4"/>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5"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5"/>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1" w:history="1">
        <w:r w:rsidRPr="00F40681">
          <w:rPr>
            <w:rFonts w:ascii="Arial" w:eastAsia="Times New Roman" w:hAnsi="Arial" w:cs="Arial"/>
            <w:sz w:val="20"/>
            <w:szCs w:val="20"/>
          </w:rPr>
          <w:t>https://platformazakupowa.pl</w:t>
        </w:r>
      </w:hyperlink>
    </w:p>
    <w:p w14:paraId="671B84D4" w14:textId="7001D911" w:rsidR="00F40681" w:rsidRPr="00F40681"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w:t>
      </w:r>
      <w:proofErr w:type="spellStart"/>
      <w:r w:rsidRPr="00F40681">
        <w:rPr>
          <w:rFonts w:ascii="Arial" w:eastAsia="Times New Roman" w:hAnsi="Arial" w:cs="Arial"/>
          <w:sz w:val="20"/>
          <w:szCs w:val="20"/>
          <w:lang w:eastAsia="pl-PL"/>
        </w:rPr>
        <w:t>Dz.U</w:t>
      </w:r>
      <w:proofErr w:type="spellEnd"/>
      <w:r w:rsidRPr="00F40681">
        <w:rPr>
          <w:rFonts w:ascii="Arial" w:eastAsia="Times New Roman" w:hAnsi="Arial" w:cs="Arial"/>
          <w:sz w:val="20"/>
          <w:szCs w:val="20"/>
          <w:lang w:eastAsia="pl-PL"/>
        </w:rPr>
        <w:t>. z 2020 r. poz.1913</w:t>
      </w:r>
      <w:r w:rsidR="00F90231">
        <w:rPr>
          <w:rFonts w:ascii="Arial" w:eastAsia="Times New Roman" w:hAnsi="Arial" w:cs="Arial"/>
          <w:sz w:val="20"/>
          <w:szCs w:val="20"/>
          <w:lang w:eastAsia="pl-PL"/>
        </w:rPr>
        <w:t xml:space="preserve"> ze </w:t>
      </w:r>
      <w:proofErr w:type="spellStart"/>
      <w:r w:rsidR="00F90231">
        <w:rPr>
          <w:rFonts w:ascii="Arial" w:eastAsia="Times New Roman" w:hAnsi="Arial" w:cs="Arial"/>
          <w:sz w:val="20"/>
          <w:szCs w:val="20"/>
          <w:lang w:eastAsia="pl-PL"/>
        </w:rPr>
        <w:t>zm</w:t>
      </w:r>
      <w:proofErr w:type="spellEnd"/>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614A9091" w14:textId="7CBBA9C5" w:rsidR="004C04C1" w:rsidRPr="000713F0" w:rsidRDefault="00F40681" w:rsidP="000713F0">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bookmarkStart w:id="6" w:name="_Hlk65155367"/>
    </w:p>
    <w:bookmarkEnd w:id="6"/>
    <w:p w14:paraId="46C91FD6" w14:textId="7DB7516C" w:rsidR="00463085" w:rsidRDefault="000713F0"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Pr>
          <w:rFonts w:ascii="Arial" w:eastAsia="Times New Roman" w:hAnsi="Arial" w:cs="Arial"/>
          <w:sz w:val="20"/>
          <w:szCs w:val="20"/>
        </w:rPr>
        <w:t xml:space="preserve">Do oferty należy dołączyć dokumenty określone w ust. 12.1. SWZ. </w:t>
      </w:r>
    </w:p>
    <w:p w14:paraId="3553BCE8" w14:textId="5A6DF126" w:rsidR="00F40681" w:rsidRPr="00F40681" w:rsidRDefault="00F40681"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3F3F4D0" w14:textId="77777777" w:rsidR="001C7174"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np. składanie dokumentów, oświadczeń, zawiadomień, zapytań, innych informacji odbywa się elektronicznie za pośrednictwem platformy zakupowej pod adresem:</w:t>
      </w:r>
    </w:p>
    <w:p w14:paraId="46409A8A" w14:textId="408891AB" w:rsidR="00F40681" w:rsidRPr="00F40681" w:rsidRDefault="00066395" w:rsidP="001C7174">
      <w:pPr>
        <w:suppressAutoHyphens/>
        <w:spacing w:after="0" w:line="240" w:lineRule="auto"/>
        <w:ind w:left="1418"/>
        <w:contextualSpacing/>
        <w:jc w:val="both"/>
        <w:rPr>
          <w:rFonts w:ascii="Arial" w:eastAsia="Times New Roman" w:hAnsi="Arial" w:cs="Arial"/>
          <w:sz w:val="20"/>
          <w:szCs w:val="20"/>
          <w:lang w:eastAsia="zh-CN"/>
        </w:rPr>
      </w:pPr>
      <w:hyperlink r:id="rId12" w:history="1">
        <w:r w:rsidR="001C7174" w:rsidRPr="001C7174">
          <w:rPr>
            <w:rStyle w:val="Hipercze"/>
            <w:rFonts w:ascii="Arial" w:eastAsia="Times New Roman" w:hAnsi="Arial" w:cs="Arial"/>
            <w:color w:val="auto"/>
            <w:sz w:val="20"/>
            <w:szCs w:val="20"/>
            <w:u w:val="none"/>
          </w:rPr>
          <w:t>https://platformazakupowa.pl/transakcja/</w:t>
        </w:r>
      </w:hyperlink>
      <w:r w:rsidR="00FD6349">
        <w:rPr>
          <w:rFonts w:ascii="Arial" w:eastAsia="Times New Roman" w:hAnsi="Arial" w:cs="Arial"/>
          <w:sz w:val="20"/>
          <w:szCs w:val="20"/>
        </w:rPr>
        <w:t>674186</w:t>
      </w:r>
      <w:r w:rsidR="00F40681" w:rsidRPr="00F40681">
        <w:rPr>
          <w:rFonts w:ascii="Arial" w:eastAsia="Times New Roman" w:hAnsi="Arial" w:cs="Arial"/>
          <w:sz w:val="20"/>
          <w:szCs w:val="20"/>
        </w:rPr>
        <w:t xml:space="preserve"> i formularza „Wyślij wiadomość”.</w:t>
      </w:r>
    </w:p>
    <w:p w14:paraId="37757CE5" w14:textId="28E4BF7D" w:rsidR="00F40681" w:rsidRPr="00F40681"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79062016"/>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r w:rsidR="00FD6349">
        <w:rPr>
          <w:rFonts w:ascii="Arial" w:eastAsia="Times New Roman" w:hAnsi="Arial" w:cs="Arial"/>
          <w:sz w:val="20"/>
          <w:szCs w:val="20"/>
        </w:rPr>
        <w:t>urszulap@sekowa</w:t>
      </w:r>
      <w:r w:rsidRPr="00F40681">
        <w:rPr>
          <w:rFonts w:ascii="Arial" w:eastAsia="Times New Roman" w:hAnsi="Arial" w:cs="Arial"/>
          <w:sz w:val="20"/>
          <w:szCs w:val="20"/>
        </w:rPr>
        <w:t>.pl</w:t>
      </w:r>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059F71EE" w:rsidR="00F40681" w:rsidRPr="00F40681" w:rsidRDefault="00F40681" w:rsidP="00FA5026">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w:t>
      </w:r>
      <w:r w:rsidR="00CC3C0D">
        <w:rPr>
          <w:rFonts w:ascii="Arial" w:eastAsia="Times New Roman" w:hAnsi="Arial" w:cs="Arial"/>
          <w:sz w:val="20"/>
          <w:szCs w:val="20"/>
        </w:rPr>
        <w:t>, przedmiotowe środki dowodowe</w:t>
      </w:r>
      <w:r w:rsidRPr="00F40681">
        <w:rPr>
          <w:rFonts w:ascii="Arial" w:eastAsia="Times New Roman" w:hAnsi="Arial" w:cs="Arial"/>
          <w:sz w:val="20"/>
          <w:szCs w:val="20"/>
        </w:rPr>
        <w:t xml:space="preserve"> oraz inne dokumenty lub oświadczenia, sporządzone w języku obcym przekazuje się wraz z tłumaczeniem na język polski.</w:t>
      </w:r>
    </w:p>
    <w:p w14:paraId="4170E160" w14:textId="0C99817B"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w:t>
      </w:r>
      <w:r w:rsidR="00CC3C0D">
        <w:rPr>
          <w:rFonts w:ascii="Arial" w:eastAsia="Times New Roman" w:hAnsi="Arial" w:cs="Arial"/>
          <w:sz w:val="20"/>
          <w:szCs w:val="20"/>
        </w:rPr>
        <w:t xml:space="preserve"> przedmiotowe środki dowodowe,</w:t>
      </w:r>
      <w:r w:rsidRPr="00F40681">
        <w:rPr>
          <w:rFonts w:ascii="Arial" w:eastAsia="Times New Roman" w:hAnsi="Arial" w:cs="Arial"/>
          <w:sz w:val="20"/>
          <w:szCs w:val="20"/>
        </w:rPr>
        <w:t xml:space="preserv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w:t>
      </w:r>
      <w:r w:rsidR="00CC3C0D">
        <w:rPr>
          <w:rFonts w:ascii="Arial" w:eastAsia="Times New Roman" w:hAnsi="Arial" w:cs="Arial"/>
          <w:sz w:val="20"/>
          <w:szCs w:val="20"/>
        </w:rPr>
        <w:t xml:space="preserve">ie ubiegających się </w:t>
      </w:r>
      <w:r w:rsidRPr="00F40681">
        <w:rPr>
          <w:rFonts w:ascii="Arial" w:eastAsia="Times New Roman" w:hAnsi="Arial" w:cs="Arial"/>
          <w:sz w:val="20"/>
          <w:szCs w:val="20"/>
        </w:rPr>
        <w:t>o udzielenie zamówienia publicznego</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93130">
        <w:rPr>
          <w:rFonts w:ascii="Arial" w:eastAsia="Times New Roman" w:hAnsi="Arial" w:cs="Arial"/>
          <w:sz w:val="20"/>
          <w:szCs w:val="20"/>
        </w:rPr>
        <w:t xml:space="preserve"> </w:t>
      </w:r>
      <w:r w:rsidRPr="00F40681">
        <w:rPr>
          <w:rFonts w:ascii="Arial" w:eastAsia="Times New Roman" w:hAnsi="Arial" w:cs="Arial"/>
          <w:sz w:val="20"/>
          <w:szCs w:val="20"/>
        </w:rPr>
        <w:t>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podwykonawca, zwane dalej „upoważnionymi podmiotami”, jako dokument elektroniczny, przekazuje się ten dokument.</w:t>
      </w:r>
    </w:p>
    <w:p w14:paraId="2282EDE1" w14:textId="402AC446"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w:t>
      </w:r>
      <w:r w:rsidR="00CC3C0D">
        <w:rPr>
          <w:rFonts w:ascii="Arial" w:eastAsia="Times New Roman" w:hAnsi="Arial" w:cs="Arial"/>
          <w:sz w:val="20"/>
          <w:szCs w:val="20"/>
        </w:rPr>
        <w:t xml:space="preserve"> przedmiotowe środki dowodowe,</w:t>
      </w:r>
      <w:r w:rsidRPr="00F40681">
        <w:rPr>
          <w:rFonts w:ascii="Arial" w:eastAsia="Times New Roman" w:hAnsi="Arial" w:cs="Arial"/>
          <w:sz w:val="20"/>
          <w:szCs w:val="20"/>
        </w:rPr>
        <w:t xml:space="preserve"> inne dokumenty, lub dokumenty potwierdzające umocowanie do reprezentowania, zostały wystawione przez upoważnione podmi</w:t>
      </w:r>
      <w:r w:rsidR="00CC3C0D">
        <w:rPr>
          <w:rFonts w:ascii="Arial" w:eastAsia="Times New Roman" w:hAnsi="Arial" w:cs="Arial"/>
          <w:sz w:val="20"/>
          <w:szCs w:val="20"/>
        </w:rPr>
        <w:t xml:space="preserve">oty jako dokument </w:t>
      </w:r>
      <w:r w:rsidRPr="00F40681">
        <w:rPr>
          <w:rFonts w:ascii="Arial" w:eastAsia="Times New Roman" w:hAnsi="Arial" w:cs="Arial"/>
          <w:sz w:val="20"/>
          <w:szCs w:val="20"/>
        </w:rPr>
        <w:t>w postaci papierowej, przekazuje się cyfrowe odwzorowanie tego dokumentu opatrzone kwalifikowanym podpisem elektronicznym,</w:t>
      </w:r>
      <w:r w:rsidR="00482DF2">
        <w:rPr>
          <w:rFonts w:ascii="Arial" w:eastAsia="Times New Roman" w:hAnsi="Arial" w:cs="Arial"/>
          <w:sz w:val="20"/>
          <w:szCs w:val="20"/>
        </w:rPr>
        <w:t xml:space="preserve"> </w:t>
      </w:r>
      <w:r w:rsidRPr="00F40681">
        <w:rPr>
          <w:rFonts w:ascii="Arial" w:eastAsia="Times New Roman" w:hAnsi="Arial" w:cs="Arial"/>
          <w:sz w:val="20"/>
          <w:szCs w:val="20"/>
        </w:rPr>
        <w:t xml:space="preserve">poświadczające zgodność </w:t>
      </w:r>
      <w:r w:rsidRPr="00F40681">
        <w:rPr>
          <w:rFonts w:ascii="Arial" w:eastAsia="Times New Roman" w:hAnsi="Arial" w:cs="Arial"/>
          <w:sz w:val="20"/>
          <w:szCs w:val="20"/>
        </w:rPr>
        <w:lastRenderedPageBreak/>
        <w:t>cyfr</w:t>
      </w:r>
      <w:r w:rsidR="004A0E8F">
        <w:rPr>
          <w:rFonts w:ascii="Arial" w:eastAsia="Times New Roman" w:hAnsi="Arial" w:cs="Arial"/>
          <w:sz w:val="20"/>
          <w:szCs w:val="20"/>
        </w:rPr>
        <w:t xml:space="preserve">owego odwzorowania z dokumentem </w:t>
      </w:r>
      <w:r w:rsidRPr="00F40681">
        <w:rPr>
          <w:rFonts w:ascii="Arial" w:eastAsia="Times New Roman" w:hAnsi="Arial" w:cs="Arial"/>
          <w:sz w:val="20"/>
          <w:szCs w:val="20"/>
        </w:rPr>
        <w:t>w postaci papierowej.</w:t>
      </w:r>
    </w:p>
    <w:p w14:paraId="13EC8797"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20261DBA" w:rsidR="00F40681" w:rsidRPr="00F40681"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oraz dokumentów potwierdzających umocowanie do reprezentowania – odpowiednio wykonawca, wykonawca wspólnie ubiegający się 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 xml:space="preserve">lub podwykonawca, w zakresie podmiotowych środków dowodowych lub dokumentów potwierdzających umocowanie do reprezentowania, które każdego z nich dotyczą; </w:t>
      </w:r>
    </w:p>
    <w:p w14:paraId="43B88A5F" w14:textId="4743463A" w:rsidR="00CC3C0D" w:rsidRPr="00CC3C0D" w:rsidRDefault="00CC3C0D" w:rsidP="00FA5026">
      <w:pPr>
        <w:widowControl w:val="0"/>
        <w:numPr>
          <w:ilvl w:val="0"/>
          <w:numId w:val="15"/>
        </w:numPr>
        <w:suppressAutoHyphens/>
        <w:spacing w:after="0" w:line="240" w:lineRule="auto"/>
        <w:ind w:left="1701" w:hanging="283"/>
        <w:jc w:val="both"/>
        <w:rPr>
          <w:rFonts w:ascii="Arial" w:eastAsia="Times New Roman" w:hAnsi="Arial" w:cs="Arial"/>
          <w:color w:val="FF0000"/>
          <w:sz w:val="20"/>
          <w:szCs w:val="20"/>
          <w:lang w:eastAsia="zh-CN"/>
        </w:rPr>
      </w:pPr>
      <w:r w:rsidRPr="00CC3C0D">
        <w:rPr>
          <w:rFonts w:ascii="Arial" w:eastAsia="Times New Roman" w:hAnsi="Arial" w:cs="Arial"/>
          <w:sz w:val="20"/>
          <w:szCs w:val="20"/>
          <w:lang w:eastAsia="zh-CN"/>
        </w:rPr>
        <w:t>przedmiotowych środków</w:t>
      </w:r>
      <w:r>
        <w:rPr>
          <w:rFonts w:ascii="Arial" w:eastAsia="Times New Roman" w:hAnsi="Arial" w:cs="Arial"/>
          <w:color w:val="FF0000"/>
          <w:sz w:val="20"/>
          <w:szCs w:val="20"/>
          <w:lang w:eastAsia="zh-CN"/>
        </w:rPr>
        <w:t xml:space="preserve"> </w:t>
      </w:r>
      <w:r w:rsidRPr="00CC3C0D">
        <w:rPr>
          <w:rFonts w:ascii="Arial" w:eastAsia="Times New Roman" w:hAnsi="Arial" w:cs="Arial"/>
          <w:sz w:val="20"/>
          <w:szCs w:val="20"/>
          <w:lang w:eastAsia="zh-CN"/>
        </w:rPr>
        <w:t xml:space="preserve">dowodowych – odpowiednio wykonawca lub wykonawca wspólnie ubiegający się o udzielenie zamówienia, </w:t>
      </w:r>
    </w:p>
    <w:p w14:paraId="328E9423" w14:textId="77777777" w:rsidR="00F40681" w:rsidRPr="00F40681"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AE9FE00"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r w:rsidR="00CC3C0D">
        <w:rPr>
          <w:rFonts w:ascii="Arial" w:eastAsia="Times New Roman" w:hAnsi="Arial" w:cs="Arial"/>
          <w:sz w:val="20"/>
          <w:szCs w:val="20"/>
        </w:rPr>
        <w:t xml:space="preserve"> przedmiotowe środki dowodowe,</w:t>
      </w:r>
      <w:r w:rsidRPr="00F40681">
        <w:rPr>
          <w:rFonts w:ascii="Arial" w:eastAsia="Times New Roman" w:hAnsi="Arial" w:cs="Arial"/>
          <w:sz w:val="20"/>
          <w:szCs w:val="20"/>
        </w:rPr>
        <w:t xml:space="preserve"> niewystawione przez upoważnione podmioty, oraz pełnomocnictwo przekazuje się w postaci elektronicznej i opatruje się kwalifikowanym podpisem elektronicznym.</w:t>
      </w:r>
    </w:p>
    <w:p w14:paraId="6B53567E" w14:textId="7DC24B85"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r w:rsidR="00CC3C0D">
        <w:rPr>
          <w:rFonts w:ascii="Arial" w:eastAsia="Times New Roman" w:hAnsi="Arial" w:cs="Arial"/>
          <w:sz w:val="20"/>
          <w:szCs w:val="20"/>
        </w:rPr>
        <w:t xml:space="preserve"> przedmiotowe środki dowodowe,</w:t>
      </w:r>
      <w:r w:rsidRPr="00F40681">
        <w:rPr>
          <w:rFonts w:ascii="Arial" w:eastAsia="Times New Roman"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72A08F9"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02DD45AA" w:rsidR="00F40681" w:rsidRPr="00F40681" w:rsidRDefault="00F40681"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podwykonawca, w zakresie podmiotowych środków dowodowych, które każdego z nich dotyczą,</w:t>
      </w:r>
    </w:p>
    <w:p w14:paraId="020D95FA" w14:textId="21D82188" w:rsidR="00F40681" w:rsidRPr="00F40681" w:rsidRDefault="00CC3C0D"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przedmiotowego środka dowodowego, </w:t>
      </w:r>
      <w:r w:rsidR="00F40681" w:rsidRPr="00F40681">
        <w:rPr>
          <w:rFonts w:ascii="Arial" w:eastAsia="Times New Roman" w:hAnsi="Arial" w:cs="Arial"/>
          <w:sz w:val="20"/>
          <w:szCs w:val="20"/>
        </w:rPr>
        <w:t xml:space="preserve">oświadczenia, o którym mowa wart.117 ust. 4 ustawy </w:t>
      </w:r>
      <w:proofErr w:type="spellStart"/>
      <w:r w:rsidR="00F40681" w:rsidRPr="00F40681">
        <w:rPr>
          <w:rFonts w:ascii="Arial" w:eastAsia="Times New Roman" w:hAnsi="Arial" w:cs="Arial"/>
          <w:sz w:val="20"/>
          <w:szCs w:val="20"/>
        </w:rPr>
        <w:t>Pzp</w:t>
      </w:r>
      <w:proofErr w:type="spellEnd"/>
      <w:r w:rsidR="001C7174">
        <w:rPr>
          <w:rFonts w:ascii="Arial" w:eastAsia="Times New Roman" w:hAnsi="Arial" w:cs="Arial"/>
          <w:sz w:val="20"/>
          <w:szCs w:val="20"/>
        </w:rPr>
        <w:t xml:space="preserve"> </w:t>
      </w:r>
      <w:r w:rsidR="00F40681" w:rsidRPr="00F40681">
        <w:rPr>
          <w:rFonts w:ascii="Arial" w:eastAsia="Times New Roman" w:hAnsi="Arial" w:cs="Arial"/>
          <w:sz w:val="20"/>
          <w:szCs w:val="20"/>
        </w:rPr>
        <w:t>– odpowiednio wykonawca lub wykonawca wspólnie ubiegający się  o udzielenie zamówienia,</w:t>
      </w:r>
    </w:p>
    <w:p w14:paraId="5E3F436D" w14:textId="77777777" w:rsidR="00F40681" w:rsidRPr="00F40681" w:rsidRDefault="00F40681"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576D1499"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w:t>
      </w:r>
    </w:p>
    <w:p w14:paraId="3F450295"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0F2745F" w14:textId="26AD6633" w:rsidR="00FD6349" w:rsidRPr="00FD6349" w:rsidRDefault="00FD6349" w:rsidP="00E23FEC">
      <w:pPr>
        <w:widowControl w:val="0"/>
        <w:numPr>
          <w:ilvl w:val="1"/>
          <w:numId w:val="27"/>
        </w:numPr>
        <w:suppressAutoHyphens/>
        <w:spacing w:after="0" w:line="240" w:lineRule="auto"/>
        <w:jc w:val="both"/>
        <w:rPr>
          <w:rFonts w:ascii="Arial" w:eastAsia="Times New Roman" w:hAnsi="Arial" w:cs="Arial"/>
          <w:b/>
          <w:color w:val="FF0000"/>
          <w:sz w:val="20"/>
          <w:szCs w:val="20"/>
          <w:lang w:eastAsia="zh-CN"/>
        </w:rPr>
      </w:pPr>
      <w:r w:rsidRPr="00FD6349">
        <w:rPr>
          <w:rFonts w:ascii="Arial" w:eastAsia="Times New Roman" w:hAnsi="Arial" w:cs="Arial"/>
          <w:sz w:val="20"/>
          <w:szCs w:val="20"/>
          <w:lang w:eastAsia="zh-CN"/>
        </w:rPr>
        <w:t>Osoby uprawnione do komunikowania się z Wykonawcami: Urszula Przybyłowicz</w:t>
      </w:r>
      <w:r w:rsidRPr="00FD6349">
        <w:rPr>
          <w:rFonts w:ascii="Arial" w:eastAsia="Times New Roman" w:hAnsi="Arial" w:cs="Arial"/>
          <w:b/>
          <w:sz w:val="20"/>
          <w:szCs w:val="20"/>
          <w:lang w:eastAsia="zh-CN"/>
        </w:rPr>
        <w:t>,</w:t>
      </w:r>
      <w:r w:rsidRPr="00FD6349">
        <w:rPr>
          <w:rFonts w:ascii="Arial" w:eastAsia="Times New Roman" w:hAnsi="Arial" w:cs="Arial"/>
          <w:sz w:val="20"/>
          <w:szCs w:val="20"/>
          <w:lang w:eastAsia="zh-CN"/>
        </w:rPr>
        <w:t xml:space="preserve"> tel. </w:t>
      </w:r>
      <w:r w:rsidRPr="00FD6349">
        <w:rPr>
          <w:rFonts w:ascii="Arial" w:eastAsia="Times New Roman" w:hAnsi="Arial" w:cs="Arial"/>
          <w:bCs/>
          <w:sz w:val="20"/>
          <w:szCs w:val="20"/>
        </w:rPr>
        <w:t>(18)</w:t>
      </w:r>
      <w:r w:rsidRPr="00FD6349">
        <w:rPr>
          <w:rFonts w:ascii="Arial" w:eastAsia="Arial" w:hAnsi="Arial" w:cs="Arial"/>
          <w:bCs/>
          <w:sz w:val="20"/>
          <w:szCs w:val="20"/>
        </w:rPr>
        <w:t xml:space="preserve"> </w:t>
      </w:r>
      <w:r w:rsidRPr="00FD6349">
        <w:rPr>
          <w:rFonts w:ascii="Arial" w:hAnsi="Arial" w:cs="Arial"/>
          <w:sz w:val="20"/>
          <w:szCs w:val="20"/>
          <w:lang w:eastAsia="zh-CN"/>
        </w:rPr>
        <w:t>3518016 wew. 30</w:t>
      </w:r>
      <w:r w:rsidRPr="00FD6349">
        <w:rPr>
          <w:rFonts w:ascii="Arial" w:eastAsia="Times New Roman" w:hAnsi="Arial" w:cs="Arial"/>
          <w:sz w:val="20"/>
          <w:szCs w:val="20"/>
          <w:lang w:eastAsia="zh-CN"/>
        </w:rPr>
        <w:t>, e-mail</w:t>
      </w:r>
      <w:r w:rsidRPr="00FD6349">
        <w:rPr>
          <w:rFonts w:ascii="Arial" w:eastAsia="Times New Roman" w:hAnsi="Arial" w:cs="Arial"/>
          <w:bCs/>
          <w:sz w:val="20"/>
          <w:szCs w:val="20"/>
          <w:lang w:eastAsia="zh-CN"/>
        </w:rPr>
        <w:t xml:space="preserve">: </w:t>
      </w:r>
      <w:r w:rsidRPr="00FD6349">
        <w:rPr>
          <w:rFonts w:ascii="Arial" w:eastAsia="Times New Roman" w:hAnsi="Arial" w:cs="Arial"/>
          <w:sz w:val="20"/>
          <w:szCs w:val="20"/>
        </w:rPr>
        <w:t>urszulap@sekowa.pl</w:t>
      </w:r>
    </w:p>
    <w:p w14:paraId="00C92DE6" w14:textId="77777777" w:rsidR="00FD6349" w:rsidRPr="00F40681" w:rsidRDefault="00FD6349"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97DA90D"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0493CA38"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niezwłocznie udzieli wyjaśnień, jednak nie później niż na </w:t>
      </w:r>
      <w:r w:rsidR="00B77B65">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dni przed upływem terminu składania ofert, pod warunkiem, że wniosek o wyjaśnienie treści SWZ wpłynie do zamawiającego nie później niż na </w:t>
      </w:r>
      <w:r w:rsidR="00B77B65">
        <w:rPr>
          <w:rFonts w:ascii="Arial" w:eastAsia="Times New Roman" w:hAnsi="Arial" w:cs="Arial"/>
          <w:sz w:val="20"/>
          <w:szCs w:val="20"/>
          <w:lang w:eastAsia="zh-CN"/>
        </w:rPr>
        <w:t>1</w:t>
      </w:r>
      <w:r w:rsidRPr="00F40681">
        <w:rPr>
          <w:rFonts w:ascii="Arial" w:eastAsia="Times New Roman" w:hAnsi="Arial" w:cs="Arial"/>
          <w:sz w:val="20"/>
          <w:szCs w:val="20"/>
          <w:lang w:eastAsia="zh-CN"/>
        </w:rPr>
        <w:t>4 dni przed upływem terminu składania ofert.</w:t>
      </w:r>
    </w:p>
    <w:p w14:paraId="6D75F8B5"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5C14A7A" w14:textId="77777777" w:rsidR="002E4779" w:rsidRPr="00F40681" w:rsidRDefault="002E477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64561A5A"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w:t>
      </w:r>
      <w:r w:rsidR="005628EC">
        <w:rPr>
          <w:rFonts w:ascii="Arial" w:eastAsia="Times New Roman" w:hAnsi="Arial" w:cs="Arial"/>
          <w:bCs/>
          <w:sz w:val="20"/>
          <w:szCs w:val="20"/>
          <w:lang w:eastAsia="zh-CN"/>
        </w:rPr>
        <w:t>9</w:t>
      </w:r>
      <w:r w:rsidRPr="00F40681">
        <w:rPr>
          <w:rFonts w:ascii="Arial" w:eastAsia="Times New Roman" w:hAnsi="Arial" w:cs="Arial"/>
          <w:bCs/>
          <w:sz w:val="20"/>
          <w:szCs w:val="20"/>
          <w:lang w:eastAsia="zh-CN"/>
        </w:rPr>
        <w:t xml:space="preserve">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B2C3A22" w:rsidR="00F40681" w:rsidRPr="00C24D7A"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w:t>
      </w:r>
      <w:r w:rsidRPr="008E5E72">
        <w:rPr>
          <w:rFonts w:ascii="Arial" w:eastAsia="Times New Roman" w:hAnsi="Arial" w:cs="Arial"/>
          <w:b/>
          <w:sz w:val="20"/>
          <w:szCs w:val="20"/>
          <w:lang w:eastAsia="zh-CN"/>
        </w:rPr>
        <w:t xml:space="preserve">upływu terminu </w:t>
      </w:r>
      <w:r w:rsidR="00C24D7A" w:rsidRPr="00C24D7A">
        <w:rPr>
          <w:rFonts w:ascii="Arial" w:eastAsia="Times New Roman" w:hAnsi="Arial" w:cs="Arial"/>
          <w:b/>
          <w:sz w:val="20"/>
          <w:szCs w:val="20"/>
          <w:lang w:eastAsia="zh-CN"/>
        </w:rPr>
        <w:t>12.02.2023</w:t>
      </w:r>
      <w:r w:rsidRPr="00C24D7A">
        <w:rPr>
          <w:rFonts w:ascii="Arial" w:eastAsia="Times New Roman" w:hAnsi="Arial" w:cs="Arial"/>
          <w:b/>
          <w:sz w:val="20"/>
          <w:szCs w:val="20"/>
          <w:lang w:eastAsia="zh-CN"/>
        </w:rPr>
        <w:t xml:space="preserve"> r.</w:t>
      </w:r>
    </w:p>
    <w:p w14:paraId="0D44ED68" w14:textId="462B2F0A"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5628EC">
        <w:rPr>
          <w:rFonts w:ascii="Arial" w:eastAsia="Times New Roman" w:hAnsi="Arial" w:cs="Arial"/>
          <w:color w:val="000000"/>
          <w:sz w:val="20"/>
          <w:szCs w:val="20"/>
          <w:lang w:eastAsia="pl-PL"/>
        </w:rPr>
        <w:t>6</w:t>
      </w:r>
      <w:r w:rsidRPr="00F40681">
        <w:rPr>
          <w:rFonts w:ascii="Arial" w:eastAsia="Times New Roman" w:hAnsi="Arial" w:cs="Arial"/>
          <w:color w:val="000000"/>
          <w:sz w:val="20"/>
          <w:szCs w:val="20"/>
          <w:lang w:eastAsia="pl-PL"/>
        </w:rPr>
        <w:t xml:space="preserve">0 dni. </w:t>
      </w:r>
    </w:p>
    <w:p w14:paraId="285465A1" w14:textId="77777777"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E0A375" w14:textId="6F8A7435" w:rsidR="00F6276B" w:rsidRPr="00FD6349"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433A3C92" w14:textId="77777777" w:rsidR="00FD6349" w:rsidRPr="000713F0" w:rsidRDefault="00FD6349" w:rsidP="00FD6349">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1F1C5655"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FD6349">
        <w:rPr>
          <w:rFonts w:ascii="Arial" w:eastAsia="Times New Roman" w:hAnsi="Arial" w:cs="Arial"/>
          <w:b/>
          <w:sz w:val="20"/>
          <w:szCs w:val="20"/>
        </w:rPr>
        <w:t>674186</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3C8D9831" w:rsidR="00F40681" w:rsidRPr="009E669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FD6349">
        <w:rPr>
          <w:rFonts w:ascii="Arial" w:eastAsia="Times New Roman" w:hAnsi="Arial" w:cs="Arial"/>
          <w:b/>
          <w:sz w:val="20"/>
          <w:szCs w:val="20"/>
          <w:lang w:eastAsia="zh-CN"/>
        </w:rPr>
        <w:t>15</w:t>
      </w:r>
      <w:r w:rsidRPr="009E6692">
        <w:rPr>
          <w:rFonts w:ascii="Arial" w:eastAsia="Times New Roman" w:hAnsi="Arial" w:cs="Arial"/>
          <w:b/>
          <w:sz w:val="20"/>
          <w:szCs w:val="20"/>
          <w:lang w:eastAsia="zh-CN"/>
        </w:rPr>
        <w:t>.</w:t>
      </w:r>
      <w:r w:rsidR="00FD6349">
        <w:rPr>
          <w:rFonts w:ascii="Arial" w:eastAsia="Times New Roman" w:hAnsi="Arial" w:cs="Arial"/>
          <w:b/>
          <w:sz w:val="20"/>
          <w:szCs w:val="20"/>
          <w:lang w:eastAsia="zh-CN"/>
        </w:rPr>
        <w:t>11</w:t>
      </w:r>
      <w:r w:rsidRPr="009E6692">
        <w:rPr>
          <w:rFonts w:ascii="Arial" w:eastAsia="Times New Roman" w:hAnsi="Arial" w:cs="Arial"/>
          <w:b/>
          <w:sz w:val="20"/>
          <w:szCs w:val="20"/>
          <w:lang w:eastAsia="zh-CN"/>
        </w:rPr>
        <w:t>.202</w:t>
      </w:r>
      <w:r w:rsidR="00893D45">
        <w:rPr>
          <w:rFonts w:ascii="Arial" w:eastAsia="Times New Roman" w:hAnsi="Arial" w:cs="Arial"/>
          <w:b/>
          <w:sz w:val="20"/>
          <w:szCs w:val="20"/>
          <w:lang w:eastAsia="zh-CN"/>
        </w:rPr>
        <w:t>2</w:t>
      </w:r>
      <w:r w:rsidRPr="009E6692">
        <w:rPr>
          <w:rFonts w:ascii="Arial" w:eastAsia="Times New Roman" w:hAnsi="Arial" w:cs="Arial"/>
          <w:b/>
          <w:bCs/>
          <w:sz w:val="20"/>
          <w:szCs w:val="24"/>
          <w:lang w:eastAsia="zh-CN"/>
        </w:rPr>
        <w:t xml:space="preserve"> r.</w:t>
      </w:r>
      <w:r w:rsidRPr="009E6692">
        <w:rPr>
          <w:rFonts w:ascii="Arial" w:eastAsia="Times New Roman" w:hAnsi="Arial" w:cs="Arial"/>
          <w:sz w:val="20"/>
          <w:szCs w:val="24"/>
          <w:lang w:eastAsia="zh-CN"/>
        </w:rPr>
        <w:t xml:space="preserve"> </w:t>
      </w:r>
      <w:r w:rsidRPr="009E6692">
        <w:rPr>
          <w:rFonts w:ascii="Arial" w:eastAsia="Times New Roman" w:hAnsi="Arial" w:cs="Arial"/>
          <w:b/>
          <w:sz w:val="20"/>
          <w:szCs w:val="24"/>
          <w:lang w:eastAsia="zh-CN"/>
        </w:rPr>
        <w:t>godz.</w:t>
      </w:r>
      <w:r w:rsidRPr="009E6692">
        <w:rPr>
          <w:rFonts w:ascii="Arial" w:eastAsia="Times New Roman" w:hAnsi="Arial" w:cs="Arial"/>
          <w:sz w:val="20"/>
          <w:szCs w:val="24"/>
          <w:lang w:eastAsia="zh-CN"/>
        </w:rPr>
        <w:t xml:space="preserve"> </w:t>
      </w:r>
      <w:r w:rsidR="00FD6349">
        <w:rPr>
          <w:rFonts w:ascii="Arial" w:eastAsia="Times New Roman" w:hAnsi="Arial" w:cs="Arial"/>
          <w:b/>
          <w:sz w:val="20"/>
          <w:szCs w:val="24"/>
          <w:lang w:eastAsia="zh-CN"/>
        </w:rPr>
        <w:t>10</w:t>
      </w:r>
      <w:r w:rsidRPr="009E6692">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38DFE10B" w:rsidR="00F40681" w:rsidRPr="00FD6349" w:rsidRDefault="00F40681" w:rsidP="00FD6349">
      <w:pPr>
        <w:widowControl w:val="0"/>
        <w:spacing w:after="200" w:line="276" w:lineRule="auto"/>
        <w:ind w:left="1080"/>
        <w:jc w:val="both"/>
        <w:rPr>
          <w:rFonts w:ascii="Arial" w:eastAsia="Arial" w:hAnsi="Arial" w:cs="Arial"/>
          <w:b/>
          <w:sz w:val="20"/>
        </w:rPr>
      </w:pPr>
      <w:r w:rsidRPr="00F40681">
        <w:rPr>
          <w:rFonts w:ascii="Arial" w:eastAsia="Times New Roman" w:hAnsi="Arial" w:cs="Arial"/>
          <w:sz w:val="20"/>
          <w:szCs w:val="24"/>
          <w:lang w:eastAsia="zh-CN"/>
        </w:rPr>
        <w:t xml:space="preserve">Otwarcie ofert nastąpi dnia: </w:t>
      </w:r>
      <w:r w:rsidR="00FD6349">
        <w:rPr>
          <w:rFonts w:ascii="Arial" w:eastAsia="Times New Roman" w:hAnsi="Arial" w:cs="Arial"/>
          <w:b/>
          <w:sz w:val="20"/>
          <w:szCs w:val="20"/>
          <w:lang w:eastAsia="zh-CN"/>
        </w:rPr>
        <w:t>15</w:t>
      </w:r>
      <w:r w:rsidRPr="009E6692">
        <w:rPr>
          <w:rFonts w:ascii="Arial" w:eastAsia="Times New Roman" w:hAnsi="Arial" w:cs="Arial"/>
          <w:b/>
          <w:sz w:val="20"/>
          <w:szCs w:val="20"/>
          <w:lang w:eastAsia="zh-CN"/>
        </w:rPr>
        <w:t>.</w:t>
      </w:r>
      <w:r w:rsidR="00FD6349">
        <w:rPr>
          <w:rFonts w:ascii="Arial" w:eastAsia="Times New Roman" w:hAnsi="Arial" w:cs="Arial"/>
          <w:b/>
          <w:sz w:val="20"/>
          <w:szCs w:val="20"/>
          <w:lang w:eastAsia="zh-CN"/>
        </w:rPr>
        <w:t>11</w:t>
      </w:r>
      <w:r w:rsidRPr="009E6692">
        <w:rPr>
          <w:rFonts w:ascii="Arial" w:eastAsia="Times New Roman" w:hAnsi="Arial" w:cs="Arial"/>
          <w:b/>
          <w:sz w:val="20"/>
          <w:szCs w:val="20"/>
          <w:lang w:eastAsia="zh-CN"/>
        </w:rPr>
        <w:t>.202</w:t>
      </w:r>
      <w:r w:rsidR="00893D45">
        <w:rPr>
          <w:rFonts w:ascii="Arial" w:eastAsia="Times New Roman" w:hAnsi="Arial" w:cs="Arial"/>
          <w:b/>
          <w:sz w:val="20"/>
          <w:szCs w:val="20"/>
          <w:lang w:eastAsia="zh-CN"/>
        </w:rPr>
        <w:t>2</w:t>
      </w:r>
      <w:r w:rsidRPr="009E6692">
        <w:rPr>
          <w:rFonts w:ascii="Arial" w:eastAsia="Times New Roman" w:hAnsi="Arial" w:cs="Arial"/>
          <w:b/>
          <w:sz w:val="20"/>
          <w:szCs w:val="20"/>
          <w:lang w:eastAsia="zh-CN"/>
        </w:rPr>
        <w:t xml:space="preserve"> </w:t>
      </w:r>
      <w:r w:rsidRPr="009E6692">
        <w:rPr>
          <w:rFonts w:ascii="Arial" w:eastAsia="Times New Roman" w:hAnsi="Arial" w:cs="Arial"/>
          <w:b/>
          <w:bCs/>
          <w:sz w:val="20"/>
          <w:szCs w:val="24"/>
          <w:lang w:eastAsia="zh-CN"/>
        </w:rPr>
        <w:t>r.</w:t>
      </w:r>
      <w:r w:rsidRPr="009E6692">
        <w:rPr>
          <w:rFonts w:ascii="Arial" w:eastAsia="Times New Roman" w:hAnsi="Arial" w:cs="Arial"/>
          <w:b/>
          <w:sz w:val="20"/>
          <w:szCs w:val="24"/>
          <w:lang w:eastAsia="zh-CN"/>
        </w:rPr>
        <w:t>, godz.:</w:t>
      </w:r>
      <w:r w:rsidRPr="009E6692">
        <w:rPr>
          <w:rFonts w:ascii="Arial" w:eastAsia="Times New Roman" w:hAnsi="Arial" w:cs="Arial"/>
          <w:sz w:val="20"/>
          <w:szCs w:val="24"/>
          <w:lang w:eastAsia="zh-CN"/>
        </w:rPr>
        <w:t xml:space="preserve"> </w:t>
      </w:r>
      <w:r w:rsidR="00FD6349">
        <w:rPr>
          <w:rFonts w:ascii="Arial" w:eastAsia="Times New Roman" w:hAnsi="Arial" w:cs="Arial"/>
          <w:b/>
          <w:sz w:val="20"/>
          <w:szCs w:val="24"/>
          <w:lang w:eastAsia="zh-CN"/>
        </w:rPr>
        <w:t>10</w:t>
      </w:r>
      <w:r w:rsidRPr="009E6692">
        <w:rPr>
          <w:rFonts w:ascii="Arial" w:eastAsia="Times New Roman" w:hAnsi="Arial" w:cs="Arial"/>
          <w:b/>
          <w:sz w:val="20"/>
          <w:szCs w:val="24"/>
          <w:lang w:eastAsia="zh-CN"/>
        </w:rPr>
        <w:t>:30</w:t>
      </w:r>
      <w:r w:rsidRPr="009E669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 xml:space="preserve">w </w:t>
      </w:r>
      <w:r w:rsidR="00FD6349" w:rsidRPr="005C577A">
        <w:rPr>
          <w:rFonts w:ascii="Arial" w:eastAsia="Times New Roman" w:hAnsi="Arial" w:cs="Arial"/>
          <w:b/>
          <w:sz w:val="20"/>
        </w:rPr>
        <w:t>Urzędzie</w:t>
      </w:r>
      <w:r w:rsidR="00FD6349">
        <w:rPr>
          <w:rFonts w:ascii="Arial" w:eastAsia="Times New Roman" w:hAnsi="Arial" w:cs="Arial"/>
          <w:b/>
          <w:sz w:val="20"/>
        </w:rPr>
        <w:t xml:space="preserve"> Gminy Sękowa,</w:t>
      </w:r>
      <w:r w:rsidR="00FD6349" w:rsidRPr="005C577A">
        <w:rPr>
          <w:rFonts w:ascii="Arial" w:eastAsia="Arial" w:hAnsi="Arial" w:cs="Arial"/>
          <w:b/>
          <w:sz w:val="20"/>
        </w:rPr>
        <w:t xml:space="preserve"> </w:t>
      </w:r>
      <w:r w:rsidR="00FD6349" w:rsidRPr="00EC2BA9">
        <w:rPr>
          <w:rFonts w:ascii="Arial" w:hAnsi="Arial" w:cs="Arial"/>
          <w:b/>
          <w:bCs/>
          <w:spacing w:val="-3"/>
          <w:sz w:val="20"/>
          <w:szCs w:val="20"/>
          <w:lang w:eastAsia="zh-CN"/>
        </w:rPr>
        <w:t>Sękowa 252, 38-307 Sękowa</w:t>
      </w:r>
      <w:r w:rsidRPr="00F40681">
        <w:rPr>
          <w:rFonts w:ascii="Arial" w:eastAsia="Times New Roman" w:hAnsi="Arial" w:cs="Arial"/>
          <w:b/>
          <w:sz w:val="20"/>
        </w:rPr>
        <w:t>.</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10F18F56"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FD6349">
        <w:rPr>
          <w:rFonts w:ascii="Arial" w:eastAsia="Times New Roman" w:hAnsi="Arial" w:cs="Arial"/>
          <w:b/>
          <w:sz w:val="20"/>
          <w:szCs w:val="20"/>
        </w:rPr>
        <w:t>674186</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14AEC24"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w:t>
      </w:r>
      <w:proofErr w:type="spellStart"/>
      <w:r w:rsidRPr="00F40681">
        <w:rPr>
          <w:rFonts w:ascii="Arial" w:eastAsia="Times New Roman" w:hAnsi="Arial" w:cs="Arial"/>
          <w:sz w:val="20"/>
          <w:szCs w:val="24"/>
          <w:lang w:eastAsia="zh-CN"/>
        </w:rPr>
        <w:t>Dz.U</w:t>
      </w:r>
      <w:proofErr w:type="spellEnd"/>
      <w:r w:rsidRPr="00F40681">
        <w:rPr>
          <w:rFonts w:ascii="Arial" w:eastAsia="Times New Roman" w:hAnsi="Arial" w:cs="Arial"/>
          <w:sz w:val="20"/>
          <w:szCs w:val="24"/>
          <w:lang w:eastAsia="zh-CN"/>
        </w:rPr>
        <w:t>. z 20</w:t>
      </w:r>
      <w:r w:rsidR="00FD6349">
        <w:rPr>
          <w:rFonts w:ascii="Arial" w:eastAsia="Times New Roman" w:hAnsi="Arial" w:cs="Arial"/>
          <w:sz w:val="20"/>
          <w:szCs w:val="24"/>
          <w:lang w:eastAsia="zh-CN"/>
        </w:rPr>
        <w:t>22</w:t>
      </w:r>
      <w:r w:rsidRPr="00F40681">
        <w:rPr>
          <w:rFonts w:ascii="Arial" w:eastAsia="Times New Roman" w:hAnsi="Arial" w:cs="Arial"/>
          <w:sz w:val="20"/>
          <w:szCs w:val="24"/>
          <w:lang w:eastAsia="zh-CN"/>
        </w:rPr>
        <w:t xml:space="preserve">, poz. </w:t>
      </w:r>
      <w:r w:rsidR="00FD6349">
        <w:rPr>
          <w:rFonts w:ascii="Arial" w:eastAsia="Times New Roman" w:hAnsi="Arial" w:cs="Arial"/>
          <w:sz w:val="20"/>
          <w:szCs w:val="24"/>
          <w:lang w:eastAsia="zh-CN"/>
        </w:rPr>
        <w:t>1710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bookmarkEnd w:id="12"/>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7B3A25F4" w14:textId="3B633805" w:rsidR="00893D45" w:rsidRPr="00893D45" w:rsidRDefault="00F40681" w:rsidP="00893D45">
      <w:pPr>
        <w:numPr>
          <w:ilvl w:val="0"/>
          <w:numId w:val="9"/>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7AF7B57D" w14:textId="77777777" w:rsidR="00893D45" w:rsidRDefault="00893D45" w:rsidP="00E23FEC">
      <w:pPr>
        <w:numPr>
          <w:ilvl w:val="0"/>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0BFA793F" w14:textId="77777777" w:rsidR="00893D45" w:rsidRDefault="00893D45" w:rsidP="00E23FEC">
      <w:pPr>
        <w:numPr>
          <w:ilvl w:val="0"/>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handlu ludźmi, o którym mowa w art. 189a Kodeksu karnego, </w:t>
      </w:r>
    </w:p>
    <w:p w14:paraId="230A0AAE" w14:textId="77777777" w:rsidR="00893D45" w:rsidRDefault="00893D45" w:rsidP="00E23FEC">
      <w:pPr>
        <w:numPr>
          <w:ilvl w:val="0"/>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o którym mowa w art. 228–230a, art. 250a Kodeksu karnego</w:t>
      </w:r>
      <w:r>
        <w:rPr>
          <w:rFonts w:ascii="Arial" w:hAnsi="Arial" w:cs="Arial"/>
          <w:sz w:val="20"/>
          <w:szCs w:val="20"/>
        </w:rPr>
        <w:t xml:space="preserve">, w </w:t>
      </w:r>
      <w:hyperlink r:id="rId13" w:anchor="/document/17631344?unitId=art(46)&amp;cm=DOCUMENT" w:history="1">
        <w:r w:rsidRPr="00893D45">
          <w:rPr>
            <w:rStyle w:val="Hipercze"/>
            <w:rFonts w:ascii="Arial" w:hAnsi="Arial" w:cs="Arial"/>
            <w:color w:val="auto"/>
            <w:sz w:val="20"/>
            <w:szCs w:val="20"/>
            <w:u w:val="none"/>
          </w:rPr>
          <w:t>art. 46-48</w:t>
        </w:r>
      </w:hyperlink>
      <w:r>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sidRPr="00893D45">
          <w:rPr>
            <w:rStyle w:val="Hipercze"/>
            <w:rFonts w:ascii="Arial" w:hAnsi="Arial" w:cs="Arial"/>
            <w:color w:val="auto"/>
            <w:sz w:val="20"/>
            <w:szCs w:val="20"/>
            <w:u w:val="none"/>
          </w:rPr>
          <w:t>art. 54 ust. 1-4</w:t>
        </w:r>
      </w:hyperlink>
      <w:r>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3486FCE" w14:textId="77777777" w:rsidR="00893D45" w:rsidRDefault="00893D45" w:rsidP="00E23FEC">
      <w:pPr>
        <w:numPr>
          <w:ilvl w:val="0"/>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F60D53" w14:textId="77777777" w:rsidR="00893D45" w:rsidRDefault="00893D45" w:rsidP="00E23FEC">
      <w:pPr>
        <w:numPr>
          <w:ilvl w:val="0"/>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669FAAD" w14:textId="77777777" w:rsidR="00893D45" w:rsidRDefault="00893D45" w:rsidP="00E23FEC">
      <w:pPr>
        <w:numPr>
          <w:ilvl w:val="0"/>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AC28A4D" w14:textId="77777777" w:rsidR="00893D45" w:rsidRDefault="00893D45" w:rsidP="00E23FEC">
      <w:pPr>
        <w:numPr>
          <w:ilvl w:val="0"/>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08271" w14:textId="77777777" w:rsidR="00893D45" w:rsidRDefault="00893D45" w:rsidP="00E23FEC">
      <w:pPr>
        <w:numPr>
          <w:ilvl w:val="0"/>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5AC7E2A9" w14:textId="6868F1E1" w:rsidR="00893D45" w:rsidRPr="00F40681" w:rsidRDefault="00893D45" w:rsidP="00893D45">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lastRenderedPageBreak/>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5B13B9CF" w:rsid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1ECC29EB" w14:textId="77777777" w:rsidR="00620B97" w:rsidRPr="00F40681" w:rsidRDefault="00620B97" w:rsidP="00620B97">
      <w:pPr>
        <w:autoSpaceDE w:val="0"/>
        <w:autoSpaceDN w:val="0"/>
        <w:adjustRightInd w:val="0"/>
        <w:spacing w:after="0" w:line="240" w:lineRule="auto"/>
        <w:ind w:left="1701"/>
        <w:jc w:val="both"/>
        <w:rPr>
          <w:rFonts w:ascii="Arial" w:eastAsia="Times New Roman" w:hAnsi="Arial" w:cs="Arial"/>
          <w:color w:val="000000"/>
          <w:sz w:val="20"/>
          <w:szCs w:val="20"/>
          <w:lang w:eastAsia="pl-PL"/>
        </w:rPr>
      </w:pPr>
    </w:p>
    <w:p w14:paraId="268AD90C" w14:textId="77777777" w:rsidR="005D7FF6" w:rsidRDefault="005D7FF6" w:rsidP="005D7FF6">
      <w:pPr>
        <w:tabs>
          <w:tab w:val="left" w:pos="284"/>
          <w:tab w:val="left" w:pos="1496"/>
        </w:tabs>
        <w:suppressAutoHyphens/>
        <w:spacing w:after="0" w:line="240" w:lineRule="auto"/>
        <w:ind w:left="993"/>
        <w:jc w:val="both"/>
        <w:rPr>
          <w:rFonts w:ascii="Arial" w:hAnsi="Arial" w:cs="Arial"/>
          <w:sz w:val="20"/>
          <w:szCs w:val="20"/>
        </w:rPr>
      </w:pPr>
      <w:r>
        <w:rPr>
          <w:rFonts w:ascii="Arial" w:eastAsia="Times New Roman" w:hAnsi="Arial" w:cs="Arial"/>
          <w:b/>
          <w:sz w:val="20"/>
          <w:szCs w:val="20"/>
          <w:lang w:eastAsia="zh-CN"/>
        </w:rPr>
        <w:t xml:space="preserve">8.4. </w:t>
      </w:r>
      <w:r>
        <w:rPr>
          <w:rFonts w:ascii="Arial" w:hAnsi="Arial" w:cs="Arial"/>
          <w:sz w:val="20"/>
          <w:szCs w:val="20"/>
        </w:rPr>
        <w:t xml:space="preserve">Zgodnie z art. 1 pkt 3 ustawy z dnia 13 kwietnia 2022 r. </w:t>
      </w:r>
      <w:r>
        <w:rPr>
          <w:rFonts w:ascii="Arial" w:hAnsi="Arial" w:cs="Arial"/>
          <w:i/>
          <w:sz w:val="20"/>
          <w:szCs w:val="20"/>
        </w:rPr>
        <w:t>o szczególnych rozwiązaniach w zakresie przeciwdziałania wspieraniu agresji na Ukrainę oraz służących ochronie bezpieczeństwa narodowego</w:t>
      </w:r>
      <w:r>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Pr>
          <w:rFonts w:ascii="Arial" w:hAnsi="Arial" w:cs="Arial"/>
          <w:sz w:val="20"/>
          <w:szCs w:val="20"/>
        </w:rPr>
        <w:t>późn</w:t>
      </w:r>
      <w:proofErr w:type="spellEnd"/>
      <w:r>
        <w:rPr>
          <w:rFonts w:ascii="Arial" w:hAnsi="Arial" w:cs="Arial"/>
          <w:sz w:val="20"/>
          <w:szCs w:val="20"/>
        </w:rPr>
        <w:t xml:space="preserve">. zm.), zwanej dalej „ustawą </w:t>
      </w:r>
      <w:proofErr w:type="spellStart"/>
      <w:r>
        <w:rPr>
          <w:rFonts w:ascii="Arial" w:hAnsi="Arial" w:cs="Arial"/>
          <w:sz w:val="20"/>
          <w:szCs w:val="20"/>
        </w:rPr>
        <w:t>Pzp</w:t>
      </w:r>
      <w:proofErr w:type="spellEnd"/>
      <w:r>
        <w:rPr>
          <w:rFonts w:ascii="Arial" w:hAnsi="Arial" w:cs="Arial"/>
          <w:sz w:val="20"/>
          <w:szCs w:val="20"/>
        </w:rPr>
        <w:t>”.</w:t>
      </w:r>
    </w:p>
    <w:p w14:paraId="37B56492" w14:textId="77777777" w:rsidR="005D7FF6" w:rsidRDefault="005D7FF6" w:rsidP="005D7FF6">
      <w:pPr>
        <w:tabs>
          <w:tab w:val="left" w:pos="284"/>
          <w:tab w:val="left" w:pos="1496"/>
        </w:tabs>
        <w:suppressAutoHyphens/>
        <w:spacing w:after="0" w:line="240" w:lineRule="auto"/>
        <w:ind w:left="993"/>
        <w:jc w:val="both"/>
        <w:rPr>
          <w:rFonts w:ascii="Arial" w:hAnsi="Arial" w:cs="Arial"/>
          <w:sz w:val="20"/>
          <w:szCs w:val="20"/>
        </w:rPr>
      </w:pPr>
    </w:p>
    <w:p w14:paraId="44E00C41" w14:textId="77777777" w:rsidR="005D7FF6" w:rsidRDefault="005D7FF6" w:rsidP="00E23FEC">
      <w:pPr>
        <w:numPr>
          <w:ilvl w:val="2"/>
          <w:numId w:val="38"/>
        </w:numPr>
        <w:tabs>
          <w:tab w:val="left" w:pos="284"/>
          <w:tab w:val="left" w:pos="708"/>
          <w:tab w:val="left" w:pos="1496"/>
        </w:tabs>
        <w:suppressAutoHyphens/>
        <w:spacing w:after="0" w:line="240" w:lineRule="auto"/>
        <w:ind w:left="993" w:firstLine="0"/>
        <w:jc w:val="both"/>
        <w:rPr>
          <w:rFonts w:ascii="Arial" w:hAnsi="Arial" w:cs="Arial"/>
          <w:b/>
          <w:sz w:val="20"/>
          <w:szCs w:val="20"/>
        </w:rPr>
      </w:pPr>
      <w:r>
        <w:rPr>
          <w:rFonts w:ascii="Arial" w:hAnsi="Arial" w:cs="Arial"/>
          <w:sz w:val="20"/>
          <w:szCs w:val="20"/>
        </w:rPr>
        <w:t xml:space="preserve">Na podstawie art. 7 ust. 1 ustawy z postępowania o udzielenie zamówienia publicznego prowadzonego na podstawie ustawy </w:t>
      </w:r>
      <w:proofErr w:type="spellStart"/>
      <w:r>
        <w:rPr>
          <w:rFonts w:ascii="Arial" w:hAnsi="Arial" w:cs="Arial"/>
          <w:sz w:val="20"/>
          <w:szCs w:val="20"/>
        </w:rPr>
        <w:t>Pzp</w:t>
      </w:r>
      <w:proofErr w:type="spellEnd"/>
      <w:r>
        <w:rPr>
          <w:rFonts w:ascii="Arial" w:hAnsi="Arial" w:cs="Arial"/>
          <w:sz w:val="20"/>
          <w:szCs w:val="20"/>
        </w:rPr>
        <w:t xml:space="preserve"> wyklucza się:</w:t>
      </w:r>
    </w:p>
    <w:p w14:paraId="624303EF" w14:textId="707EA98C" w:rsidR="005D7FF6" w:rsidRDefault="00620B97" w:rsidP="00E23FEC">
      <w:pPr>
        <w:numPr>
          <w:ilvl w:val="0"/>
          <w:numId w:val="39"/>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w:t>
      </w:r>
      <w:r w:rsidR="005D7FF6">
        <w:rPr>
          <w:rFonts w:ascii="Arial" w:eastAsia="Times New Roman" w:hAnsi="Arial" w:cs="Arial"/>
          <w:sz w:val="20"/>
          <w:szCs w:val="20"/>
        </w:rPr>
        <w:t>ykonawcę</w:t>
      </w:r>
      <w:r>
        <w:rPr>
          <w:rFonts w:ascii="Arial" w:eastAsia="Times New Roman" w:hAnsi="Arial" w:cs="Arial"/>
          <w:sz w:val="20"/>
          <w:szCs w:val="20"/>
        </w:rPr>
        <w:t xml:space="preserve"> oraz uczestnika konkursu</w:t>
      </w:r>
      <w:r w:rsidR="005D7FF6">
        <w:rPr>
          <w:rFonts w:ascii="Arial" w:eastAsia="Times New Roman" w:hAnsi="Arial" w:cs="Arial"/>
          <w:sz w:val="20"/>
          <w:szCs w:val="20"/>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3FFADE5C" w14:textId="3735D947" w:rsidR="005D7FF6" w:rsidRDefault="005D7FF6" w:rsidP="00E23FEC">
      <w:pPr>
        <w:numPr>
          <w:ilvl w:val="0"/>
          <w:numId w:val="39"/>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w:t>
      </w:r>
      <w:r w:rsidR="00620B97">
        <w:rPr>
          <w:rFonts w:ascii="Arial" w:eastAsia="Times New Roman" w:hAnsi="Arial" w:cs="Arial"/>
          <w:sz w:val="20"/>
          <w:szCs w:val="20"/>
        </w:rPr>
        <w:t xml:space="preserve"> oraz uczestnika konkursu</w:t>
      </w:r>
      <w:r>
        <w:rPr>
          <w:rFonts w:ascii="Arial" w:eastAsia="Times New Roman" w:hAnsi="Arial" w:cs="Arial"/>
          <w:sz w:val="20"/>
          <w:szCs w:val="20"/>
        </w:rPr>
        <w:t xml:space="preserve">, którego beneficjentem rzeczywistym w rozumieniu ustawy z dnia 1 marca 2018 r. o przeciwdziałaniu praniu pieniędzy oraz finansowaniu terroryzmu (Dz. </w:t>
      </w:r>
      <w:proofErr w:type="spellStart"/>
      <w:r>
        <w:rPr>
          <w:rFonts w:ascii="Arial" w:eastAsia="Times New Roman" w:hAnsi="Arial" w:cs="Arial"/>
          <w:sz w:val="20"/>
          <w:szCs w:val="20"/>
        </w:rPr>
        <w:t>U.z</w:t>
      </w:r>
      <w:proofErr w:type="spellEnd"/>
      <w:r>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3156E7" w14:textId="7271FD5B" w:rsidR="005D7FF6" w:rsidRDefault="005D7FF6" w:rsidP="00E23FEC">
      <w:pPr>
        <w:numPr>
          <w:ilvl w:val="0"/>
          <w:numId w:val="39"/>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w:t>
      </w:r>
      <w:r w:rsidR="00620B97">
        <w:rPr>
          <w:rFonts w:ascii="Arial" w:eastAsia="Times New Roman" w:hAnsi="Arial" w:cs="Arial"/>
          <w:sz w:val="20"/>
          <w:szCs w:val="20"/>
        </w:rPr>
        <w:t xml:space="preserve"> lub uczestnika konkursu</w:t>
      </w:r>
      <w:r>
        <w:rPr>
          <w:rFonts w:ascii="Arial" w:eastAsia="Times New Roman" w:hAnsi="Arial" w:cs="Arial"/>
          <w:sz w:val="20"/>
          <w:szCs w:val="20"/>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w:t>
      </w:r>
      <w:r w:rsidR="00620B97">
        <w:rPr>
          <w:rFonts w:ascii="Arial" w:eastAsia="Times New Roman" w:hAnsi="Arial" w:cs="Arial"/>
          <w:sz w:val="20"/>
          <w:szCs w:val="20"/>
        </w:rPr>
        <w:t xml:space="preserve"> </w:t>
      </w:r>
      <w:r>
        <w:rPr>
          <w:rFonts w:ascii="Arial" w:eastAsia="Times New Roman" w:hAnsi="Arial" w:cs="Arial"/>
          <w:sz w:val="20"/>
          <w:szCs w:val="20"/>
        </w:rPr>
        <w:t>w sprawie wpisu na listę rozstrzygającej o zastosowaniu środka, o którym mowa w art. 1 pkt 3 ustawy.</w:t>
      </w:r>
    </w:p>
    <w:p w14:paraId="7DDF8979" w14:textId="77777777" w:rsidR="005D7FF6" w:rsidRDefault="005D7FF6" w:rsidP="00E23FEC">
      <w:pPr>
        <w:numPr>
          <w:ilvl w:val="2"/>
          <w:numId w:val="38"/>
        </w:numPr>
        <w:tabs>
          <w:tab w:val="left" w:pos="708"/>
        </w:tabs>
        <w:suppressAutoHyphens/>
        <w:spacing w:after="0" w:line="240" w:lineRule="auto"/>
        <w:ind w:left="1560" w:hanging="567"/>
        <w:jc w:val="both"/>
        <w:rPr>
          <w:rFonts w:ascii="Arial" w:eastAsia="Times New Roman" w:hAnsi="Arial" w:cs="Arial"/>
          <w:b/>
          <w:sz w:val="20"/>
          <w:szCs w:val="20"/>
        </w:rPr>
      </w:pPr>
      <w:r>
        <w:rPr>
          <w:rFonts w:ascii="Arial" w:hAnsi="Arial" w:cs="Arial"/>
          <w:sz w:val="20"/>
          <w:szCs w:val="20"/>
        </w:rPr>
        <w:t>Powyższe wykluczenie, określone w ust. 8.4.1. nastąpi na okres trwania ww. okoliczności.</w:t>
      </w:r>
    </w:p>
    <w:p w14:paraId="03A9D196" w14:textId="3A283DB8" w:rsidR="005D7FF6" w:rsidRDefault="005D7FF6" w:rsidP="005D7FF6">
      <w:pPr>
        <w:tabs>
          <w:tab w:val="left" w:pos="709"/>
        </w:tabs>
        <w:suppressAutoHyphens/>
        <w:spacing w:after="0" w:line="240" w:lineRule="auto"/>
        <w:ind w:left="993"/>
        <w:jc w:val="both"/>
        <w:rPr>
          <w:rFonts w:ascii="Arial" w:hAnsi="Arial" w:cs="Arial"/>
          <w:sz w:val="20"/>
          <w:szCs w:val="20"/>
        </w:rPr>
      </w:pPr>
      <w:r>
        <w:rPr>
          <w:rFonts w:ascii="Arial" w:hAnsi="Arial" w:cs="Arial"/>
          <w:b/>
          <w:bCs/>
          <w:sz w:val="20"/>
          <w:szCs w:val="20"/>
        </w:rPr>
        <w:t>8.4.3.</w:t>
      </w:r>
      <w:r>
        <w:rPr>
          <w:rFonts w:ascii="Arial" w:hAnsi="Arial" w:cs="Arial"/>
          <w:sz w:val="20"/>
          <w:szCs w:val="20"/>
        </w:rPr>
        <w:t xml:space="preserve"> W przypadku wykonawcy wykluczonego na podstawie ust. 8.4.1. Zamawiający odrzuci ofertę takiego Wykonawcy.</w:t>
      </w:r>
    </w:p>
    <w:p w14:paraId="34D49E3A" w14:textId="25F27423" w:rsidR="005D7FF6" w:rsidRDefault="005D7FF6" w:rsidP="005D7FF6">
      <w:pPr>
        <w:tabs>
          <w:tab w:val="left" w:pos="709"/>
        </w:tabs>
        <w:suppressAutoHyphens/>
        <w:spacing w:after="0" w:line="240" w:lineRule="auto"/>
        <w:ind w:left="993"/>
        <w:jc w:val="both"/>
        <w:rPr>
          <w:rFonts w:ascii="Arial" w:hAnsi="Arial" w:cs="Arial"/>
          <w:b/>
          <w:sz w:val="20"/>
          <w:szCs w:val="20"/>
        </w:rPr>
      </w:pPr>
    </w:p>
    <w:p w14:paraId="3D4E3AEC" w14:textId="464BFA55" w:rsidR="005D7FF6" w:rsidRDefault="005D7FF6" w:rsidP="00E60424">
      <w:pPr>
        <w:tabs>
          <w:tab w:val="left" w:pos="709"/>
        </w:tabs>
        <w:spacing w:after="0" w:line="240" w:lineRule="auto"/>
        <w:ind w:left="993"/>
        <w:jc w:val="both"/>
        <w:rPr>
          <w:rFonts w:ascii="Arial" w:hAnsi="Arial" w:cs="Arial"/>
          <w:sz w:val="20"/>
          <w:szCs w:val="20"/>
        </w:rPr>
      </w:pPr>
      <w:r>
        <w:rPr>
          <w:rFonts w:ascii="Arial" w:hAnsi="Arial" w:cs="Arial"/>
          <w:b/>
          <w:sz w:val="20"/>
          <w:szCs w:val="20"/>
        </w:rPr>
        <w:t xml:space="preserve">8.5. </w:t>
      </w:r>
      <w:r w:rsidR="00E60424" w:rsidRPr="00E60424">
        <w:rPr>
          <w:rFonts w:ascii="Arial" w:hAnsi="Arial" w:cs="Arial"/>
          <w:bCs/>
          <w:sz w:val="20"/>
          <w:szCs w:val="20"/>
        </w:rPr>
        <w:t>Podstawy wykluczenia</w:t>
      </w:r>
      <w:r w:rsidR="00E60424">
        <w:rPr>
          <w:rFonts w:ascii="Arial" w:hAnsi="Arial" w:cs="Arial"/>
          <w:bCs/>
          <w:sz w:val="20"/>
          <w:szCs w:val="20"/>
        </w:rPr>
        <w:t xml:space="preserve"> wykonawcy przewidziane w </w:t>
      </w:r>
      <w:r w:rsidR="00E60424" w:rsidRPr="00E60424">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4F1CDE">
        <w:rPr>
          <w:rFonts w:ascii="Arial" w:hAnsi="Arial" w:cs="Arial"/>
          <w:sz w:val="20"/>
          <w:szCs w:val="20"/>
        </w:rPr>
        <w:t>:</w:t>
      </w:r>
    </w:p>
    <w:p w14:paraId="2DAD8DC7" w14:textId="77777777" w:rsidR="009B4CFF" w:rsidRDefault="009B4CFF" w:rsidP="009B4CFF">
      <w:pPr>
        <w:tabs>
          <w:tab w:val="left" w:pos="709"/>
        </w:tabs>
        <w:spacing w:after="0" w:line="240" w:lineRule="auto"/>
        <w:ind w:left="993"/>
        <w:jc w:val="both"/>
        <w:rPr>
          <w:sz w:val="20"/>
          <w:szCs w:val="20"/>
        </w:rPr>
      </w:pPr>
      <w:r w:rsidRPr="009B4CFF">
        <w:rPr>
          <w:rStyle w:val="markedcontent"/>
          <w:rFonts w:ascii="Arial" w:hAnsi="Arial" w:cs="Arial"/>
          <w:sz w:val="20"/>
          <w:szCs w:val="20"/>
        </w:rPr>
        <w:t>1. Zakazuje się udzielania lub dalszego wykonywania wszelkich zamówień publicznych lub koncesji objętych</w:t>
      </w:r>
      <w:r w:rsidRPr="009B4CFF">
        <w:rPr>
          <w:sz w:val="20"/>
          <w:szCs w:val="20"/>
        </w:rPr>
        <w:br/>
      </w:r>
      <w:r w:rsidRPr="009B4CFF">
        <w:rPr>
          <w:rStyle w:val="markedcontent"/>
          <w:rFonts w:ascii="Arial" w:hAnsi="Arial" w:cs="Arial"/>
          <w:sz w:val="20"/>
          <w:szCs w:val="20"/>
        </w:rPr>
        <w:t>zakresem dyrektyw w sprawie zamówień publicznych, a także zakresem art. 10 ust. 1, 3, ust. 6 lit. a)–e), ust. 8, 9 i 10,</w:t>
      </w:r>
      <w:r>
        <w:rPr>
          <w:sz w:val="20"/>
          <w:szCs w:val="20"/>
        </w:rPr>
        <w:t xml:space="preserve"> </w:t>
      </w:r>
      <w:r w:rsidRPr="009B4CFF">
        <w:rPr>
          <w:rStyle w:val="markedcontent"/>
          <w:rFonts w:ascii="Arial" w:hAnsi="Arial" w:cs="Arial"/>
          <w:sz w:val="20"/>
          <w:szCs w:val="20"/>
        </w:rPr>
        <w:t>art. 11, 12, 13 i 14 dyrektywy 2014/23/UE, art. 7 i 8, art. 10 lit. b)–f) i lit. h)–j) dyrektywy 2014/24/UE, art. 18, art. 21</w:t>
      </w:r>
      <w:r>
        <w:rPr>
          <w:sz w:val="20"/>
          <w:szCs w:val="20"/>
        </w:rPr>
        <w:t xml:space="preserve"> </w:t>
      </w:r>
      <w:r w:rsidRPr="009B4CFF">
        <w:rPr>
          <w:rStyle w:val="markedcontent"/>
          <w:rFonts w:ascii="Arial" w:hAnsi="Arial" w:cs="Arial"/>
          <w:sz w:val="20"/>
          <w:szCs w:val="20"/>
        </w:rPr>
        <w:t>lit. b)–e) i lit. g)–i), art. 29 i 30 dyrektywy 2014/25/UE oraz art. 13 lit. a)–d), lit. f)–h) i lit. j)</w:t>
      </w:r>
      <w:r>
        <w:rPr>
          <w:rStyle w:val="markedcontent"/>
          <w:rFonts w:ascii="Arial" w:hAnsi="Arial" w:cs="Arial"/>
          <w:sz w:val="20"/>
          <w:szCs w:val="20"/>
        </w:rPr>
        <w:t xml:space="preserve"> </w:t>
      </w:r>
      <w:r w:rsidRPr="009B4CFF">
        <w:rPr>
          <w:rStyle w:val="markedcontent"/>
          <w:rFonts w:ascii="Arial" w:hAnsi="Arial" w:cs="Arial"/>
          <w:sz w:val="20"/>
          <w:szCs w:val="20"/>
        </w:rPr>
        <w:t>dyrektywy 2009/81/WE</w:t>
      </w:r>
      <w:r>
        <w:rPr>
          <w:sz w:val="20"/>
          <w:szCs w:val="20"/>
        </w:rPr>
        <w:t xml:space="preserve"> </w:t>
      </w:r>
      <w:r w:rsidRPr="009B4CFF">
        <w:rPr>
          <w:rStyle w:val="markedcontent"/>
          <w:rFonts w:ascii="Arial" w:hAnsi="Arial" w:cs="Arial"/>
          <w:sz w:val="20"/>
          <w:szCs w:val="20"/>
        </w:rPr>
        <w:t>na rzecz lub z udziałem:</w:t>
      </w:r>
    </w:p>
    <w:p w14:paraId="4A95E2A6" w14:textId="77777777" w:rsidR="00591A2B" w:rsidRPr="00591A2B" w:rsidRDefault="009B4CFF" w:rsidP="00E23FEC">
      <w:pPr>
        <w:pStyle w:val="Akapitzlist"/>
        <w:numPr>
          <w:ilvl w:val="0"/>
          <w:numId w:val="40"/>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obywateli rosyjskich lub osób fizycznych lub prawnych, podmiotów lub organów z siedzibą w Rosji;</w:t>
      </w:r>
    </w:p>
    <w:p w14:paraId="7A85798E" w14:textId="77777777" w:rsidR="00591A2B" w:rsidRPr="00591A2B" w:rsidRDefault="009B4CFF" w:rsidP="00E23FEC">
      <w:pPr>
        <w:pStyle w:val="Akapitzlist"/>
        <w:numPr>
          <w:ilvl w:val="0"/>
          <w:numId w:val="40"/>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osób prawnych, podmiotów lub organów, do których prawa własności bezpośrednio lub pośrednio w ponad 50 %</w:t>
      </w:r>
      <w:r w:rsidR="00591A2B">
        <w:rPr>
          <w:sz w:val="20"/>
          <w:szCs w:val="20"/>
        </w:rPr>
        <w:t xml:space="preserve"> </w:t>
      </w:r>
      <w:r w:rsidRPr="009B4CFF">
        <w:rPr>
          <w:rStyle w:val="markedcontent"/>
          <w:rFonts w:ascii="Arial" w:hAnsi="Arial" w:cs="Arial"/>
          <w:sz w:val="20"/>
          <w:szCs w:val="20"/>
        </w:rPr>
        <w:t>należą do podmiotu, o którym mowa w lit. a) niniejszego ustępu; lub</w:t>
      </w:r>
    </w:p>
    <w:p w14:paraId="6B9AF9CC" w14:textId="77777777" w:rsidR="00591A2B" w:rsidRPr="00591A2B" w:rsidRDefault="009B4CFF" w:rsidP="00E23FEC">
      <w:pPr>
        <w:pStyle w:val="Akapitzlist"/>
        <w:numPr>
          <w:ilvl w:val="0"/>
          <w:numId w:val="40"/>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lastRenderedPageBreak/>
        <w:t>osób fizycznych lub prawnych, podmiotów lub organów działających w imieniu lub pod kierunkiem podmiotu,</w:t>
      </w:r>
      <w:r w:rsidR="00591A2B">
        <w:rPr>
          <w:sz w:val="20"/>
          <w:szCs w:val="20"/>
        </w:rPr>
        <w:t xml:space="preserve"> </w:t>
      </w:r>
      <w:r w:rsidRPr="009B4CFF">
        <w:rPr>
          <w:rStyle w:val="markedcontent"/>
          <w:rFonts w:ascii="Arial" w:hAnsi="Arial" w:cs="Arial"/>
          <w:sz w:val="20"/>
          <w:szCs w:val="20"/>
        </w:rPr>
        <w:t>o którym mowa w lit. a) lub b) niniejszego ustępu,</w:t>
      </w:r>
    </w:p>
    <w:p w14:paraId="2CC47681" w14:textId="42E64A53" w:rsidR="003F245A" w:rsidRPr="00620B97" w:rsidRDefault="009B4CFF" w:rsidP="00620B97">
      <w:pPr>
        <w:pStyle w:val="Akapitzlist"/>
        <w:spacing w:after="0" w:line="240" w:lineRule="auto"/>
        <w:ind w:left="1276"/>
        <w:jc w:val="both"/>
        <w:rPr>
          <w:rFonts w:ascii="Arial" w:hAnsi="Arial" w:cs="Arial"/>
          <w:sz w:val="20"/>
          <w:szCs w:val="20"/>
        </w:rPr>
      </w:pPr>
      <w:r w:rsidRPr="00591A2B">
        <w:rPr>
          <w:rStyle w:val="markedcontent"/>
          <w:rFonts w:ascii="Arial" w:hAnsi="Arial" w:cs="Arial"/>
          <w:sz w:val="20"/>
          <w:szCs w:val="20"/>
        </w:rPr>
        <w:t>w tym podwykonawców, dostawców lub podmiotów, na których zdolności polega się w rozumieniu dyrektyw w sprawie zamówień publicznych, w przypadku gdy przypada na nich ponad 10 % wartości zamówienia.</w:t>
      </w:r>
    </w:p>
    <w:p w14:paraId="227B6EF1" w14:textId="132CC0C3" w:rsidR="003F245A" w:rsidRPr="003F245A" w:rsidRDefault="003F245A" w:rsidP="003F245A">
      <w:pPr>
        <w:tabs>
          <w:tab w:val="left" w:pos="284"/>
          <w:tab w:val="left" w:pos="1496"/>
        </w:tabs>
        <w:suppressAutoHyphens/>
        <w:spacing w:after="0" w:line="240" w:lineRule="auto"/>
        <w:ind w:left="993"/>
        <w:jc w:val="both"/>
        <w:rPr>
          <w:rFonts w:ascii="Arial" w:eastAsia="Times New Roman" w:hAnsi="Arial" w:cs="Arial"/>
          <w:b/>
          <w:bCs/>
          <w:sz w:val="20"/>
          <w:szCs w:val="20"/>
          <w:lang w:eastAsia="zh-CN"/>
        </w:rPr>
      </w:pPr>
      <w:r w:rsidRPr="003F245A">
        <w:rPr>
          <w:rFonts w:ascii="Arial" w:eastAsia="Times New Roman" w:hAnsi="Arial" w:cs="Arial"/>
          <w:b/>
          <w:bCs/>
          <w:sz w:val="20"/>
          <w:szCs w:val="20"/>
          <w:lang w:eastAsia="zh-CN"/>
        </w:rPr>
        <w:t>8.5.1.</w:t>
      </w:r>
      <w:r>
        <w:rPr>
          <w:rFonts w:ascii="Arial" w:eastAsia="Times New Roman" w:hAnsi="Arial" w:cs="Arial"/>
          <w:b/>
          <w:bCs/>
          <w:sz w:val="20"/>
          <w:szCs w:val="20"/>
          <w:lang w:eastAsia="zh-CN"/>
        </w:rPr>
        <w:t xml:space="preserve"> </w:t>
      </w:r>
      <w:r>
        <w:rPr>
          <w:rFonts w:ascii="Arial" w:hAnsi="Arial" w:cs="Arial"/>
          <w:sz w:val="20"/>
          <w:szCs w:val="20"/>
        </w:rPr>
        <w:t>W przypadku wykonawcy wykluczonego na podstawie ust. 8.5. Zamawiający odrzuci ofertę takiego Wykonawcy.</w:t>
      </w:r>
    </w:p>
    <w:p w14:paraId="037AC94D" w14:textId="77777777" w:rsidR="003F245A" w:rsidRPr="00F40681" w:rsidRDefault="003F245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7E4EE91E"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w:t>
      </w:r>
      <w:proofErr w:type="spellStart"/>
      <w:r w:rsidRPr="00F40681">
        <w:rPr>
          <w:rFonts w:ascii="Arial" w:eastAsia="Times New Roman" w:hAnsi="Arial" w:cs="Arial"/>
          <w:sz w:val="20"/>
          <w:szCs w:val="24"/>
          <w:lang w:eastAsia="zh-CN"/>
        </w:rPr>
        <w:t>Dz.U</w:t>
      </w:r>
      <w:proofErr w:type="spellEnd"/>
      <w:r w:rsidRPr="00F40681">
        <w:rPr>
          <w:rFonts w:ascii="Arial" w:eastAsia="Times New Roman" w:hAnsi="Arial" w:cs="Arial"/>
          <w:sz w:val="20"/>
          <w:szCs w:val="24"/>
          <w:lang w:eastAsia="zh-CN"/>
        </w:rPr>
        <w:t>. z 20</w:t>
      </w:r>
      <w:r w:rsidR="00DE4F73">
        <w:rPr>
          <w:rFonts w:ascii="Arial" w:eastAsia="Times New Roman" w:hAnsi="Arial" w:cs="Arial"/>
          <w:sz w:val="20"/>
          <w:szCs w:val="24"/>
          <w:lang w:eastAsia="zh-CN"/>
        </w:rPr>
        <w:t>22</w:t>
      </w:r>
      <w:r w:rsidRPr="00F40681">
        <w:rPr>
          <w:rFonts w:ascii="Arial" w:eastAsia="Times New Roman" w:hAnsi="Arial" w:cs="Arial"/>
          <w:sz w:val="20"/>
          <w:szCs w:val="24"/>
          <w:lang w:eastAsia="zh-CN"/>
        </w:rPr>
        <w:t xml:space="preserve">, poz. </w:t>
      </w:r>
      <w:r w:rsidR="00DE4F73">
        <w:rPr>
          <w:rFonts w:ascii="Arial" w:eastAsia="Times New Roman" w:hAnsi="Arial" w:cs="Arial"/>
          <w:sz w:val="20"/>
          <w:szCs w:val="24"/>
          <w:lang w:eastAsia="zh-CN"/>
        </w:rPr>
        <w:t>1710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44894878"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albo do reprezentowania</w:t>
      </w:r>
      <w:r w:rsidR="00DE4F73">
        <w:rPr>
          <w:rFonts w:ascii="Arial" w:eastAsia="Times New Roman" w:hAnsi="Arial" w:cs="Arial"/>
          <w:bCs/>
          <w:sz w:val="20"/>
          <w:szCs w:val="24"/>
          <w:lang w:eastAsia="zh-CN"/>
        </w:rPr>
        <w:t xml:space="preserve"> w postępowaniu </w:t>
      </w:r>
      <w:r w:rsidRPr="00F40681">
        <w:rPr>
          <w:rFonts w:ascii="Arial" w:eastAsia="Times New Roman" w:hAnsi="Arial" w:cs="Arial"/>
          <w:bCs/>
          <w:sz w:val="20"/>
          <w:szCs w:val="24"/>
          <w:lang w:eastAsia="zh-CN"/>
        </w:rPr>
        <w:t xml:space="preserve">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CF706D5" w14:textId="3F561048" w:rsidR="00620B97" w:rsidRPr="00DE4F73" w:rsidRDefault="00866B7A" w:rsidP="00DE4F73">
      <w:pPr>
        <w:numPr>
          <w:ilvl w:val="1"/>
          <w:numId w:val="2"/>
        </w:numPr>
        <w:tabs>
          <w:tab w:val="right" w:leader="underscore" w:pos="9072"/>
        </w:tabs>
        <w:suppressAutoHyphens/>
        <w:spacing w:after="0" w:line="240" w:lineRule="auto"/>
        <w:jc w:val="both"/>
        <w:rPr>
          <w:rFonts w:ascii="Arial" w:eastAsia="Times New Roman" w:hAnsi="Arial" w:cs="Arial"/>
          <w:sz w:val="20"/>
          <w:szCs w:val="20"/>
          <w:lang w:eastAsia="zh-CN"/>
        </w:rPr>
      </w:pPr>
      <w:r w:rsidRPr="00866B7A">
        <w:rPr>
          <w:rFonts w:ascii="Arial" w:eastAsia="Times New Roman" w:hAnsi="Arial" w:cs="Arial"/>
          <w:sz w:val="20"/>
          <w:szCs w:val="20"/>
          <w:lang w:eastAsia="zh-CN"/>
        </w:rPr>
        <w:t>u</w:t>
      </w:r>
      <w:r w:rsidRPr="00866B7A">
        <w:rPr>
          <w:rFonts w:ascii="Arial" w:eastAsia="Calibri" w:hAnsi="Arial" w:cs="Arial"/>
          <w:sz w:val="20"/>
          <w:szCs w:val="20"/>
        </w:rPr>
        <w:t xml:space="preserve">prawnień do prowadzenia określonej działalności gospodarczej lub zawodowej, o ile wynika to </w:t>
      </w:r>
      <w:r>
        <w:rPr>
          <w:rFonts w:ascii="Arial" w:eastAsia="Calibri" w:hAnsi="Arial" w:cs="Arial"/>
          <w:sz w:val="20"/>
          <w:szCs w:val="20"/>
        </w:rPr>
        <w:t xml:space="preserve">                         </w:t>
      </w:r>
      <w:r w:rsidRPr="00866B7A">
        <w:rPr>
          <w:rFonts w:ascii="Arial" w:eastAsia="Calibri" w:hAnsi="Arial" w:cs="Arial"/>
          <w:sz w:val="20"/>
          <w:szCs w:val="20"/>
        </w:rPr>
        <w:t>z odrębnych przepisów</w:t>
      </w:r>
      <w:r>
        <w:rPr>
          <w:rFonts w:ascii="Arial" w:eastAsia="Calibri" w:hAnsi="Arial" w:cs="Arial"/>
          <w:sz w:val="20"/>
          <w:szCs w:val="20"/>
        </w:rPr>
        <w:t>.</w:t>
      </w:r>
    </w:p>
    <w:p w14:paraId="439D03AF" w14:textId="77777777" w:rsidR="00620B97" w:rsidRPr="00F40681" w:rsidRDefault="00620B97"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2B3FF940" w14:textId="59648675" w:rsidR="003372B9" w:rsidRPr="00946309" w:rsidRDefault="00F40681" w:rsidP="00946309">
      <w:pPr>
        <w:widowControl w:val="0"/>
        <w:suppressAutoHyphens/>
        <w:spacing w:after="0" w:line="240" w:lineRule="auto"/>
        <w:ind w:left="1080"/>
        <w:jc w:val="both"/>
        <w:rPr>
          <w:rFonts w:ascii="Arial" w:eastAsia="Times New Roman" w:hAnsi="Arial" w:cs="Arial"/>
          <w:b/>
          <w:sz w:val="20"/>
          <w:szCs w:val="20"/>
          <w:u w:val="single"/>
          <w:lang w:eastAsia="zh-CN"/>
        </w:rPr>
      </w:pPr>
      <w:r w:rsidRPr="00946309">
        <w:rPr>
          <w:rFonts w:ascii="Arial" w:eastAsia="Times New Roman" w:hAnsi="Arial" w:cs="Arial"/>
          <w:b/>
          <w:sz w:val="20"/>
          <w:szCs w:val="20"/>
          <w:u w:val="single"/>
          <w:lang w:eastAsia="zh-CN"/>
        </w:rPr>
        <w:t>9.3.1.</w:t>
      </w:r>
      <w:r w:rsidR="003372B9" w:rsidRPr="00946309">
        <w:rPr>
          <w:rFonts w:ascii="Arial" w:eastAsia="Times New Roman" w:hAnsi="Arial" w:cs="Arial"/>
          <w:b/>
          <w:sz w:val="20"/>
          <w:szCs w:val="20"/>
          <w:u w:val="single"/>
          <w:lang w:eastAsia="zh-CN"/>
        </w:rPr>
        <w:t xml:space="preserve"> </w:t>
      </w:r>
      <w:bookmarkStart w:id="14" w:name="_Hlk82758783"/>
      <w:r w:rsidR="00946309" w:rsidRPr="00946309">
        <w:rPr>
          <w:rFonts w:ascii="Arial" w:eastAsia="Times New Roman" w:hAnsi="Arial" w:cs="Arial"/>
          <w:b/>
          <w:sz w:val="20"/>
          <w:szCs w:val="20"/>
          <w:u w:val="single"/>
          <w:lang w:eastAsia="zh-CN"/>
        </w:rPr>
        <w:t>U</w:t>
      </w:r>
      <w:r w:rsidR="003372B9" w:rsidRPr="00946309">
        <w:rPr>
          <w:rFonts w:ascii="Arial" w:eastAsia="Calibri" w:hAnsi="Arial" w:cs="Arial"/>
          <w:b/>
          <w:sz w:val="20"/>
          <w:szCs w:val="20"/>
          <w:u w:val="single"/>
        </w:rPr>
        <w:t xml:space="preserve">prawnienia do prowadzenia określonej działalności </w:t>
      </w:r>
      <w:r w:rsidR="00946309" w:rsidRPr="00946309">
        <w:rPr>
          <w:rFonts w:ascii="Arial" w:eastAsia="Calibri" w:hAnsi="Arial" w:cs="Arial"/>
          <w:b/>
          <w:sz w:val="20"/>
          <w:szCs w:val="20"/>
          <w:u w:val="single"/>
        </w:rPr>
        <w:t xml:space="preserve">gospodarczej lub </w:t>
      </w:r>
      <w:r w:rsidR="003372B9" w:rsidRPr="00946309">
        <w:rPr>
          <w:rFonts w:ascii="Arial" w:eastAsia="Calibri" w:hAnsi="Arial" w:cs="Arial"/>
          <w:b/>
          <w:sz w:val="20"/>
          <w:szCs w:val="20"/>
          <w:u w:val="single"/>
        </w:rPr>
        <w:t>zawodowej, o ile wynika to z odrębnych przepisów</w:t>
      </w:r>
      <w:bookmarkEnd w:id="14"/>
      <w:r w:rsidR="00946309" w:rsidRPr="00946309">
        <w:rPr>
          <w:rFonts w:ascii="Arial" w:eastAsia="Calibri" w:hAnsi="Arial" w:cs="Arial"/>
          <w:b/>
          <w:sz w:val="20"/>
          <w:szCs w:val="20"/>
          <w:u w:val="single"/>
        </w:rPr>
        <w:t>:</w:t>
      </w:r>
    </w:p>
    <w:p w14:paraId="5049DA1A" w14:textId="77777777" w:rsidR="003372B9" w:rsidRPr="003372B9" w:rsidRDefault="003372B9" w:rsidP="003372B9">
      <w:pPr>
        <w:tabs>
          <w:tab w:val="right" w:leader="underscore" w:pos="9072"/>
        </w:tabs>
        <w:suppressAutoHyphens/>
        <w:spacing w:after="0" w:line="240" w:lineRule="auto"/>
        <w:rPr>
          <w:rFonts w:ascii="Arial" w:eastAsia="Times New Roman" w:hAnsi="Arial" w:cs="Arial"/>
          <w:color w:val="000000"/>
          <w:sz w:val="20"/>
          <w:szCs w:val="20"/>
          <w:lang w:eastAsia="zh-CN"/>
        </w:rPr>
      </w:pPr>
    </w:p>
    <w:p w14:paraId="39466215" w14:textId="56F5F893" w:rsidR="00F40681" w:rsidRPr="00946309" w:rsidRDefault="003372B9" w:rsidP="00946309">
      <w:pPr>
        <w:suppressAutoHyphens/>
        <w:spacing w:after="0" w:line="240" w:lineRule="auto"/>
        <w:ind w:left="1080"/>
        <w:jc w:val="both"/>
        <w:rPr>
          <w:rFonts w:ascii="Arial" w:eastAsia="Times New Roman" w:hAnsi="Arial" w:cs="Arial"/>
          <w:b/>
          <w:color w:val="FF0000"/>
          <w:sz w:val="20"/>
          <w:szCs w:val="20"/>
          <w:lang w:eastAsia="zh-CN"/>
        </w:rPr>
      </w:pPr>
      <w:r w:rsidRPr="003372B9">
        <w:rPr>
          <w:rFonts w:ascii="Arial" w:eastAsia="Times New Roman" w:hAnsi="Arial" w:cs="Arial"/>
          <w:b/>
          <w:sz w:val="20"/>
          <w:szCs w:val="24"/>
          <w:lang w:eastAsia="zh-CN"/>
        </w:rPr>
        <w:t>Wykonawca</w:t>
      </w:r>
      <w:r w:rsidRPr="003372B9">
        <w:rPr>
          <w:rFonts w:ascii="Arial" w:eastAsia="Arial" w:hAnsi="Arial" w:cs="Arial"/>
          <w:b/>
          <w:sz w:val="20"/>
          <w:szCs w:val="24"/>
          <w:lang w:eastAsia="zh-CN"/>
        </w:rPr>
        <w:t xml:space="preserve"> </w:t>
      </w:r>
      <w:r w:rsidRPr="003372B9">
        <w:rPr>
          <w:rFonts w:ascii="Arial" w:eastAsia="Times New Roman" w:hAnsi="Arial" w:cs="Arial"/>
          <w:b/>
          <w:sz w:val="20"/>
          <w:szCs w:val="24"/>
          <w:lang w:eastAsia="zh-CN"/>
        </w:rPr>
        <w:t>posiada</w:t>
      </w:r>
      <w:r w:rsidRPr="003372B9">
        <w:rPr>
          <w:rFonts w:ascii="Arial" w:eastAsia="Arial" w:hAnsi="Arial" w:cs="Arial"/>
          <w:b/>
          <w:sz w:val="20"/>
          <w:szCs w:val="24"/>
          <w:lang w:eastAsia="zh-CN"/>
        </w:rPr>
        <w:t xml:space="preserve"> </w:t>
      </w:r>
      <w:r w:rsidRPr="003372B9">
        <w:rPr>
          <w:rFonts w:ascii="Arial" w:eastAsia="Times New Roman" w:hAnsi="Arial" w:cs="Arial"/>
          <w:b/>
          <w:sz w:val="20"/>
          <w:szCs w:val="24"/>
          <w:lang w:eastAsia="pl-PL"/>
        </w:rPr>
        <w:t xml:space="preserve">zezwolenie na prowadzenie działalności bankowej na terenie Polski a także realizację usług objętych </w:t>
      </w:r>
      <w:r w:rsidRPr="003372B9">
        <w:rPr>
          <w:rFonts w:ascii="Arial" w:eastAsia="Times New Roman" w:hAnsi="Arial" w:cs="Arial"/>
          <w:b/>
          <w:sz w:val="20"/>
          <w:szCs w:val="20"/>
          <w:lang w:eastAsia="pl-PL"/>
        </w:rPr>
        <w:t>przedmiotem zamówienia, zgodnie z przepisami ustawy z dnia 29 sierpnia 1997 r. Prawo Bankowe (Dz. U. z 20</w:t>
      </w:r>
      <w:r w:rsidR="00866B7A">
        <w:rPr>
          <w:rFonts w:ascii="Arial" w:eastAsia="Times New Roman" w:hAnsi="Arial" w:cs="Arial"/>
          <w:b/>
          <w:sz w:val="20"/>
          <w:szCs w:val="20"/>
          <w:lang w:eastAsia="pl-PL"/>
        </w:rPr>
        <w:t>2</w:t>
      </w:r>
      <w:r w:rsidR="006E682A">
        <w:rPr>
          <w:rFonts w:ascii="Arial" w:eastAsia="Times New Roman" w:hAnsi="Arial" w:cs="Arial"/>
          <w:b/>
          <w:sz w:val="20"/>
          <w:szCs w:val="20"/>
          <w:lang w:eastAsia="pl-PL"/>
        </w:rPr>
        <w:t>1</w:t>
      </w:r>
      <w:r w:rsidRPr="003372B9">
        <w:rPr>
          <w:rFonts w:ascii="Arial" w:eastAsia="Times New Roman" w:hAnsi="Arial" w:cs="Arial"/>
          <w:b/>
          <w:sz w:val="20"/>
          <w:szCs w:val="20"/>
          <w:lang w:eastAsia="pl-PL"/>
        </w:rPr>
        <w:t xml:space="preserve"> r., poz. </w:t>
      </w:r>
      <w:r w:rsidR="006E682A">
        <w:rPr>
          <w:rFonts w:ascii="Arial" w:eastAsia="Times New Roman" w:hAnsi="Arial" w:cs="Arial"/>
          <w:b/>
          <w:sz w:val="20"/>
          <w:szCs w:val="20"/>
          <w:lang w:eastAsia="pl-PL"/>
        </w:rPr>
        <w:t>2439</w:t>
      </w:r>
      <w:r w:rsidRPr="003372B9">
        <w:rPr>
          <w:rFonts w:ascii="Arial" w:eastAsia="Times New Roman" w:hAnsi="Arial" w:cs="Arial"/>
          <w:b/>
          <w:sz w:val="20"/>
          <w:szCs w:val="20"/>
          <w:lang w:eastAsia="pl-PL"/>
        </w:rPr>
        <w:t xml:space="preserve"> ze zm.), a w przypadku określonym w art. 178 ust. 1 ustawy Prawo Bankowe inny dokument potwierdzający rozpoczęcie działalności przed dniem wejścia w życie ustawy, o której mowa w art. 193 ustawy Prawo Bankowe.</w:t>
      </w:r>
    </w:p>
    <w:p w14:paraId="5C2D9DAA" w14:textId="77777777" w:rsidR="00F40681" w:rsidRP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082CAF74" w14:textId="7D03D7C0" w:rsidR="00FE7296" w:rsidRPr="00FE7296" w:rsidRDefault="00F40681" w:rsidP="00FE7296">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00FE7296" w:rsidRPr="00FE7296">
        <w:rPr>
          <w:rFonts w:ascii="Arial" w:hAnsi="Arial" w:cs="Arial"/>
          <w:sz w:val="20"/>
          <w:szCs w:val="20"/>
        </w:rPr>
        <w:t xml:space="preserve">Warunek dotyczący uprawnień do prowadzenia określonej działalności gospodarczej lub zawodowej, </w:t>
      </w:r>
      <w:r w:rsidR="00FE7296">
        <w:rPr>
          <w:rFonts w:ascii="Arial" w:hAnsi="Arial" w:cs="Arial"/>
          <w:sz w:val="20"/>
          <w:szCs w:val="20"/>
        </w:rPr>
        <w:t>zostanie</w:t>
      </w:r>
      <w:r w:rsidR="00FE7296" w:rsidRPr="00FE7296">
        <w:rPr>
          <w:rFonts w:ascii="Arial" w:hAnsi="Arial" w:cs="Arial"/>
          <w:sz w:val="20"/>
          <w:szCs w:val="20"/>
        </w:rPr>
        <w:t xml:space="preserve"> spełniony, jeżeli co najmniej jeden z wykonawców wspólnie ubiegających się o udzielenie zamówienia posiada uprawnienia do prowadzenia określonej działalności gospodarczej lub zawodowej </w:t>
      </w:r>
      <w:r w:rsidR="00FE7296">
        <w:rPr>
          <w:rFonts w:ascii="Arial" w:hAnsi="Arial" w:cs="Arial"/>
          <w:sz w:val="20"/>
          <w:szCs w:val="20"/>
        </w:rPr>
        <w:t xml:space="preserve">                   </w:t>
      </w:r>
      <w:r w:rsidR="00FE7296" w:rsidRPr="00FE7296">
        <w:rPr>
          <w:rFonts w:ascii="Arial" w:hAnsi="Arial" w:cs="Arial"/>
          <w:sz w:val="20"/>
          <w:szCs w:val="20"/>
        </w:rPr>
        <w:t>i zrealizuje usługi, do których realizacji te uprawnienia są wymagane.</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7790B06"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5"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6"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6"/>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15"/>
    <w:p w14:paraId="7C9E8816" w14:textId="77777777" w:rsidR="00946309" w:rsidRPr="00F40681" w:rsidRDefault="0094630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0F67C2" w14:textId="52280D86" w:rsidR="00F40681" w:rsidRPr="00746952" w:rsidRDefault="00F40681" w:rsidP="00746952">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w:t>
      </w:r>
      <w:r w:rsidR="00746952">
        <w:rPr>
          <w:rFonts w:ascii="Arial" w:eastAsia="Times New Roman" w:hAnsi="Arial" w:cs="Arial"/>
          <w:b/>
          <w:sz w:val="20"/>
          <w:szCs w:val="24"/>
          <w:lang w:eastAsia="zh-CN"/>
        </w:rPr>
        <w:t>. SPOSÓB OBLICZENIA CENY</w:t>
      </w:r>
    </w:p>
    <w:p w14:paraId="43848F12" w14:textId="77777777" w:rsidR="00A852C8" w:rsidRDefault="00A852C8" w:rsidP="00620061">
      <w:pPr>
        <w:spacing w:after="0" w:line="240" w:lineRule="auto"/>
        <w:ind w:left="1077"/>
        <w:jc w:val="both"/>
        <w:rPr>
          <w:rFonts w:ascii="Arial" w:eastAsia="Times New Roman" w:hAnsi="Arial" w:cs="Arial"/>
          <w:sz w:val="20"/>
        </w:rPr>
      </w:pPr>
    </w:p>
    <w:p w14:paraId="1E09F097" w14:textId="5F888C20" w:rsidR="00746952" w:rsidRPr="00CA4B2C" w:rsidRDefault="00746952" w:rsidP="00E23FEC">
      <w:pPr>
        <w:numPr>
          <w:ilvl w:val="0"/>
          <w:numId w:val="49"/>
        </w:numPr>
        <w:ind w:left="1418" w:hanging="284"/>
        <w:contextualSpacing/>
        <w:jc w:val="both"/>
        <w:rPr>
          <w:rFonts w:ascii="Arial" w:eastAsia="Times New Roman" w:hAnsi="Arial" w:cs="Arial"/>
          <w:sz w:val="20"/>
          <w:szCs w:val="20"/>
        </w:rPr>
      </w:pPr>
      <w:r w:rsidRPr="00CA4B2C">
        <w:rPr>
          <w:rFonts w:ascii="Arial" w:eastAsia="Times New Roman" w:hAnsi="Arial" w:cs="Arial"/>
          <w:sz w:val="20"/>
          <w:szCs w:val="20"/>
        </w:rPr>
        <w:t xml:space="preserve">Cena oferty </w:t>
      </w:r>
      <w:r w:rsidR="00CB5CE5">
        <w:rPr>
          <w:rFonts w:ascii="Arial" w:eastAsia="Times New Roman" w:hAnsi="Arial" w:cs="Arial"/>
          <w:sz w:val="20"/>
          <w:szCs w:val="20"/>
        </w:rPr>
        <w:t xml:space="preserve">(całkowity koszt udzielenia i obsługi kredytu) </w:t>
      </w:r>
      <w:r w:rsidRPr="00CA4B2C">
        <w:rPr>
          <w:rFonts w:ascii="Arial" w:eastAsia="Times New Roman" w:hAnsi="Arial" w:cs="Arial"/>
          <w:sz w:val="20"/>
          <w:szCs w:val="20"/>
        </w:rPr>
        <w:t>uwzględnia wszystkie</w:t>
      </w:r>
      <w:r w:rsidR="00CB5CE5">
        <w:rPr>
          <w:rFonts w:ascii="Arial" w:eastAsia="Times New Roman" w:hAnsi="Arial" w:cs="Arial"/>
          <w:sz w:val="20"/>
          <w:szCs w:val="20"/>
        </w:rPr>
        <w:t xml:space="preserve"> warunki określone w SWZ. Cena oferty  </w:t>
      </w:r>
      <w:r w:rsidRPr="00CA4B2C">
        <w:rPr>
          <w:rFonts w:ascii="Arial" w:eastAsia="Times New Roman" w:hAnsi="Arial" w:cs="Arial"/>
          <w:sz w:val="20"/>
          <w:szCs w:val="20"/>
        </w:rPr>
        <w:t>musi być podana w zapisie liczbowym i słownie w złotych polskich.</w:t>
      </w:r>
    </w:p>
    <w:p w14:paraId="7E5F9DF4" w14:textId="77777777" w:rsidR="00746952" w:rsidRPr="00CA4B2C" w:rsidRDefault="00746952" w:rsidP="00746952">
      <w:pPr>
        <w:ind w:left="1418"/>
        <w:contextualSpacing/>
        <w:jc w:val="both"/>
        <w:rPr>
          <w:rFonts w:ascii="Arial" w:eastAsia="Times New Roman" w:hAnsi="Arial" w:cs="Arial"/>
          <w:sz w:val="20"/>
          <w:szCs w:val="20"/>
        </w:rPr>
      </w:pPr>
    </w:p>
    <w:p w14:paraId="353B9653" w14:textId="77777777" w:rsidR="00746952" w:rsidRPr="00CA4B2C" w:rsidRDefault="00746952" w:rsidP="00E23FEC">
      <w:pPr>
        <w:numPr>
          <w:ilvl w:val="0"/>
          <w:numId w:val="49"/>
        </w:numPr>
        <w:ind w:left="1418" w:hanging="284"/>
        <w:contextualSpacing/>
        <w:jc w:val="both"/>
        <w:rPr>
          <w:rFonts w:ascii="Arial" w:eastAsia="Times New Roman" w:hAnsi="Arial" w:cs="Arial"/>
          <w:sz w:val="20"/>
          <w:szCs w:val="20"/>
        </w:rPr>
      </w:pPr>
      <w:r w:rsidRPr="00CA4B2C">
        <w:rPr>
          <w:rFonts w:ascii="Arial" w:hAnsi="Arial" w:cs="Arial"/>
          <w:sz w:val="20"/>
          <w:szCs w:val="20"/>
        </w:rPr>
        <w:t>W celu wyliczenia ceny ofertowej Wykonawca zobowiązany jest obliczyć stopę oprocentowania kredytu jako sumę stawki WIBOR 1M w wysokości 7,08 % (notowanie z dnia 7 października 2022 r.) i stałej marży banku. Wyliczoną stopę oprocentowania należy przyjąć jako stałą w całym okresie kredytowania. Przyjęcie stawki WIBOR 1M z dnia 7 października 2022 r. ma na celu wyłącznie wybór najkorzystniejszej oferty.</w:t>
      </w:r>
    </w:p>
    <w:p w14:paraId="4A02AB38" w14:textId="77777777" w:rsidR="00746952" w:rsidRPr="00CA4B2C" w:rsidRDefault="00746952" w:rsidP="00746952">
      <w:pPr>
        <w:ind w:left="1418"/>
        <w:contextualSpacing/>
        <w:jc w:val="both"/>
        <w:rPr>
          <w:rFonts w:ascii="Arial" w:eastAsia="Times New Roman" w:hAnsi="Arial" w:cs="Arial"/>
          <w:sz w:val="20"/>
          <w:szCs w:val="20"/>
        </w:rPr>
      </w:pPr>
    </w:p>
    <w:p w14:paraId="636F5E9B" w14:textId="77777777" w:rsidR="00746952" w:rsidRPr="00CA4B2C" w:rsidRDefault="00746952" w:rsidP="00E23FEC">
      <w:pPr>
        <w:numPr>
          <w:ilvl w:val="0"/>
          <w:numId w:val="49"/>
        </w:numPr>
        <w:spacing w:after="0" w:line="240" w:lineRule="auto"/>
        <w:ind w:left="1418" w:hanging="284"/>
        <w:contextualSpacing/>
        <w:jc w:val="both"/>
        <w:rPr>
          <w:rFonts w:ascii="Arial" w:eastAsia="Times New Roman" w:hAnsi="Arial" w:cs="Arial"/>
          <w:sz w:val="20"/>
          <w:szCs w:val="20"/>
        </w:rPr>
      </w:pPr>
      <w:r w:rsidRPr="00CA4B2C">
        <w:rPr>
          <w:rFonts w:ascii="Arial" w:hAnsi="Arial" w:cs="Arial"/>
          <w:sz w:val="20"/>
          <w:szCs w:val="20"/>
        </w:rPr>
        <w:t>Koszt udzielenia kredytu nale</w:t>
      </w:r>
      <w:r w:rsidRPr="00CA4B2C">
        <w:rPr>
          <w:rFonts w:ascii="Arial" w:eastAsia="TimesNewRoman" w:hAnsi="Arial" w:cs="Arial"/>
          <w:sz w:val="20"/>
          <w:szCs w:val="20"/>
        </w:rPr>
        <w:t>ż</w:t>
      </w:r>
      <w:r w:rsidRPr="00CA4B2C">
        <w:rPr>
          <w:rFonts w:ascii="Arial" w:hAnsi="Arial" w:cs="Arial"/>
          <w:sz w:val="20"/>
          <w:szCs w:val="20"/>
        </w:rPr>
        <w:t>y wyliczy</w:t>
      </w:r>
      <w:r w:rsidRPr="00CA4B2C">
        <w:rPr>
          <w:rFonts w:ascii="Arial" w:eastAsia="TimesNewRoman" w:hAnsi="Arial" w:cs="Arial"/>
          <w:sz w:val="20"/>
          <w:szCs w:val="20"/>
        </w:rPr>
        <w:t xml:space="preserve">ć </w:t>
      </w:r>
      <w:r w:rsidRPr="00CA4B2C">
        <w:rPr>
          <w:rFonts w:ascii="Arial" w:hAnsi="Arial" w:cs="Arial"/>
          <w:sz w:val="20"/>
          <w:szCs w:val="20"/>
        </w:rPr>
        <w:t>w oparciu o nast</w:t>
      </w:r>
      <w:r w:rsidRPr="00CA4B2C">
        <w:rPr>
          <w:rFonts w:ascii="Arial" w:eastAsia="TimesNewRoman" w:hAnsi="Arial" w:cs="Arial"/>
          <w:sz w:val="20"/>
          <w:szCs w:val="20"/>
        </w:rPr>
        <w:t>ę</w:t>
      </w:r>
      <w:r w:rsidRPr="00CA4B2C">
        <w:rPr>
          <w:rFonts w:ascii="Arial" w:hAnsi="Arial" w:cs="Arial"/>
          <w:sz w:val="20"/>
          <w:szCs w:val="20"/>
        </w:rPr>
        <w:t>puj</w:t>
      </w:r>
      <w:r w:rsidRPr="00CA4B2C">
        <w:rPr>
          <w:rFonts w:ascii="Arial" w:eastAsia="TimesNewRoman" w:hAnsi="Arial" w:cs="Arial"/>
          <w:sz w:val="20"/>
          <w:szCs w:val="20"/>
        </w:rPr>
        <w:t>ą</w:t>
      </w:r>
      <w:r w:rsidRPr="00CA4B2C">
        <w:rPr>
          <w:rFonts w:ascii="Arial" w:hAnsi="Arial" w:cs="Arial"/>
          <w:sz w:val="20"/>
          <w:szCs w:val="20"/>
        </w:rPr>
        <w:t>ce dane:</w:t>
      </w:r>
    </w:p>
    <w:p w14:paraId="428D434A" w14:textId="1082D335" w:rsidR="00746952" w:rsidRPr="00CA4B2C" w:rsidRDefault="00746952" w:rsidP="00E23FEC">
      <w:pPr>
        <w:numPr>
          <w:ilvl w:val="2"/>
          <w:numId w:val="50"/>
        </w:numPr>
        <w:ind w:left="1701" w:hanging="283"/>
        <w:contextualSpacing/>
        <w:jc w:val="both"/>
        <w:rPr>
          <w:rFonts w:ascii="Arial" w:eastAsia="Times New Roman" w:hAnsi="Arial" w:cs="Arial"/>
          <w:sz w:val="20"/>
          <w:szCs w:val="20"/>
        </w:rPr>
      </w:pPr>
      <w:r w:rsidRPr="00CA4B2C">
        <w:rPr>
          <w:rFonts w:ascii="Arial" w:eastAsia="Times New Roman" w:hAnsi="Arial" w:cs="Arial"/>
          <w:sz w:val="20"/>
          <w:szCs w:val="20"/>
        </w:rPr>
        <w:t xml:space="preserve">Zaciągnięcie kredytu w dwóch transzach:  </w:t>
      </w:r>
      <w:r w:rsidRPr="00CA4B2C">
        <w:rPr>
          <w:rFonts w:ascii="Arial" w:hAnsi="Arial" w:cs="Arial"/>
          <w:sz w:val="20"/>
          <w:szCs w:val="20"/>
        </w:rPr>
        <w:t>I transza -  1 grudn</w:t>
      </w:r>
      <w:r>
        <w:rPr>
          <w:rFonts w:ascii="Arial" w:hAnsi="Arial" w:cs="Arial"/>
          <w:sz w:val="20"/>
          <w:szCs w:val="20"/>
        </w:rPr>
        <w:t>ia 2022 r.  w kwocie  2 500 000</w:t>
      </w:r>
      <w:r w:rsidRPr="00CA4B2C">
        <w:rPr>
          <w:rFonts w:ascii="Arial" w:hAnsi="Arial" w:cs="Arial"/>
          <w:sz w:val="20"/>
          <w:szCs w:val="20"/>
        </w:rPr>
        <w:t>,00 zł i  II transza – 23 grudnia 2022 r. w kwocie 2 536 000,00 zł.</w:t>
      </w:r>
    </w:p>
    <w:p w14:paraId="405B45B3" w14:textId="77777777" w:rsidR="00746952" w:rsidRPr="00CA4B2C" w:rsidRDefault="00746952" w:rsidP="00E23FEC">
      <w:pPr>
        <w:numPr>
          <w:ilvl w:val="2"/>
          <w:numId w:val="50"/>
        </w:numPr>
        <w:ind w:left="1701" w:hanging="283"/>
        <w:contextualSpacing/>
        <w:jc w:val="both"/>
        <w:rPr>
          <w:rFonts w:ascii="Arial" w:eastAsia="Times New Roman" w:hAnsi="Arial" w:cs="Arial"/>
          <w:sz w:val="20"/>
          <w:szCs w:val="20"/>
        </w:rPr>
      </w:pPr>
      <w:r w:rsidRPr="00CA4B2C">
        <w:rPr>
          <w:rFonts w:ascii="Arial" w:hAnsi="Arial" w:cs="Arial"/>
          <w:sz w:val="20"/>
          <w:szCs w:val="20"/>
        </w:rPr>
        <w:t>Spłata rat kapitałowych rozpocznie się dnia 31 marca 2023 r. i potrwa do 31 października 2036 r.  i w poszczególnych latach nie przekroczy następujących wysokości:</w:t>
      </w:r>
    </w:p>
    <w:p w14:paraId="088DB960"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lastRenderedPageBreak/>
        <w:t>- w 2023 r. –    100 000,00 zł</w:t>
      </w:r>
    </w:p>
    <w:p w14:paraId="400D4715"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2024 r. –    200 000,00 zł</w:t>
      </w:r>
    </w:p>
    <w:p w14:paraId="586CB4BD"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2025 r. –    287 000,00 zł</w:t>
      </w:r>
    </w:p>
    <w:p w14:paraId="5D5E94C5"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2026 r. –    215 000,00 zł</w:t>
      </w:r>
    </w:p>
    <w:p w14:paraId="107E28CE"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2027 r. –    300 000,00 zł</w:t>
      </w:r>
    </w:p>
    <w:p w14:paraId="52F01524"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2028 r. –    470 000,00 zł</w:t>
      </w:r>
    </w:p>
    <w:p w14:paraId="5F67E9A8"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2029 r. –    470 000,00 zł</w:t>
      </w:r>
    </w:p>
    <w:p w14:paraId="307BBB3B"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2030 r. –    500 000,00 zł</w:t>
      </w:r>
    </w:p>
    <w:p w14:paraId="15CAA12D"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2031 r. –     420 000,00 zł</w:t>
      </w:r>
    </w:p>
    <w:p w14:paraId="1995ED8D"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2032 r. -      420 000,00 zł</w:t>
      </w:r>
    </w:p>
    <w:p w14:paraId="27C70886"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2033 r.  -     500 000,00 zł</w:t>
      </w:r>
    </w:p>
    <w:p w14:paraId="199ECF67"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2034 r. -      500 000,00 zł</w:t>
      </w:r>
    </w:p>
    <w:p w14:paraId="7C876A45"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2035 r.-       454 000,00 zł</w:t>
      </w:r>
    </w:p>
    <w:p w14:paraId="7204E0AF" w14:textId="77777777" w:rsidR="00746952" w:rsidRPr="00CA4B2C" w:rsidRDefault="00746952" w:rsidP="00746952">
      <w:pPr>
        <w:pStyle w:val="NormalnyWeb"/>
        <w:spacing w:before="0" w:after="0"/>
        <w:ind w:left="1776"/>
        <w:rPr>
          <w:rFonts w:ascii="Arial" w:hAnsi="Arial" w:cs="Arial"/>
        </w:rPr>
      </w:pPr>
      <w:r w:rsidRPr="00CA4B2C">
        <w:rPr>
          <w:rFonts w:ascii="Arial" w:hAnsi="Arial" w:cs="Arial"/>
        </w:rPr>
        <w:t>- w 2036 r. -      200 000,00 zł.</w:t>
      </w:r>
    </w:p>
    <w:p w14:paraId="402C9116" w14:textId="77777777" w:rsidR="00746952" w:rsidRDefault="00746952" w:rsidP="00E23FEC">
      <w:pPr>
        <w:numPr>
          <w:ilvl w:val="2"/>
          <w:numId w:val="50"/>
        </w:numPr>
        <w:ind w:left="1701" w:hanging="283"/>
        <w:contextualSpacing/>
        <w:jc w:val="both"/>
        <w:rPr>
          <w:rFonts w:ascii="Arial" w:eastAsia="Times New Roman" w:hAnsi="Arial" w:cs="Arial"/>
          <w:sz w:val="20"/>
          <w:szCs w:val="20"/>
        </w:rPr>
      </w:pPr>
      <w:r w:rsidRPr="00CA4B2C">
        <w:rPr>
          <w:rFonts w:ascii="Arial" w:eastAsia="Times New Roman" w:hAnsi="Arial" w:cs="Arial"/>
          <w:sz w:val="20"/>
          <w:szCs w:val="20"/>
          <w:lang w:eastAsia="pl-PL"/>
        </w:rPr>
        <w:t xml:space="preserve">Karencja w spłacie rat kapitałowych do 30 marca 2023 r. </w:t>
      </w:r>
    </w:p>
    <w:p w14:paraId="08C6C80C" w14:textId="7E8173F1" w:rsidR="00746952" w:rsidRPr="00CA4B2C" w:rsidRDefault="00746952" w:rsidP="00E23FEC">
      <w:pPr>
        <w:numPr>
          <w:ilvl w:val="2"/>
          <w:numId w:val="50"/>
        </w:numPr>
        <w:ind w:left="1701" w:hanging="283"/>
        <w:contextualSpacing/>
        <w:jc w:val="both"/>
        <w:rPr>
          <w:rFonts w:ascii="Arial" w:eastAsia="Times New Roman" w:hAnsi="Arial" w:cs="Arial"/>
          <w:sz w:val="20"/>
          <w:szCs w:val="20"/>
        </w:rPr>
      </w:pPr>
      <w:r w:rsidRPr="00CA4B2C">
        <w:rPr>
          <w:rFonts w:ascii="Arial" w:hAnsi="Arial" w:cs="Arial"/>
          <w:sz w:val="20"/>
          <w:szCs w:val="20"/>
        </w:rPr>
        <w:t>Spłata rat kapitałowych w ostatnim dniu miesiąca wskazanego w tabeli zamieszczonej w ust. 1.</w:t>
      </w:r>
      <w:r>
        <w:rPr>
          <w:rFonts w:ascii="Arial" w:hAnsi="Arial" w:cs="Arial"/>
          <w:sz w:val="20"/>
          <w:szCs w:val="20"/>
        </w:rPr>
        <w:t>7</w:t>
      </w:r>
      <w:r w:rsidRPr="00CA4B2C">
        <w:rPr>
          <w:rFonts w:ascii="Arial" w:hAnsi="Arial" w:cs="Arial"/>
          <w:sz w:val="20"/>
          <w:szCs w:val="20"/>
        </w:rPr>
        <w:t xml:space="preserve"> SWZ i wskazane w tejże tabeli kwoty spłat rat w latach 2023-2036.</w:t>
      </w:r>
    </w:p>
    <w:p w14:paraId="4CF519AC" w14:textId="77777777" w:rsidR="00746952" w:rsidRDefault="00746952" w:rsidP="00E23FEC">
      <w:pPr>
        <w:numPr>
          <w:ilvl w:val="2"/>
          <w:numId w:val="50"/>
        </w:numPr>
        <w:ind w:left="1701" w:hanging="283"/>
        <w:contextualSpacing/>
        <w:jc w:val="both"/>
        <w:rPr>
          <w:rFonts w:ascii="Arial" w:eastAsia="Times New Roman" w:hAnsi="Arial" w:cs="Arial"/>
          <w:sz w:val="20"/>
          <w:szCs w:val="20"/>
        </w:rPr>
      </w:pPr>
      <w:r w:rsidRPr="00CA4B2C">
        <w:rPr>
          <w:rFonts w:ascii="Arial" w:eastAsia="Times New Roman" w:hAnsi="Arial" w:cs="Arial"/>
          <w:sz w:val="20"/>
          <w:szCs w:val="20"/>
          <w:lang w:eastAsia="pl-PL"/>
        </w:rPr>
        <w:t xml:space="preserve">Brak karencji w spłacie odsetek. </w:t>
      </w:r>
    </w:p>
    <w:p w14:paraId="71E6C6DB" w14:textId="77777777" w:rsidR="00746952" w:rsidRPr="00CA4B2C" w:rsidRDefault="00746952" w:rsidP="00E23FEC">
      <w:pPr>
        <w:numPr>
          <w:ilvl w:val="2"/>
          <w:numId w:val="50"/>
        </w:numPr>
        <w:ind w:left="1701" w:hanging="283"/>
        <w:contextualSpacing/>
        <w:jc w:val="both"/>
        <w:rPr>
          <w:rFonts w:ascii="Arial" w:eastAsia="Times New Roman" w:hAnsi="Arial" w:cs="Arial"/>
          <w:sz w:val="20"/>
          <w:szCs w:val="20"/>
        </w:rPr>
      </w:pPr>
      <w:r w:rsidRPr="00CA4B2C">
        <w:rPr>
          <w:rFonts w:ascii="Arial" w:hAnsi="Arial" w:cs="Arial"/>
          <w:bCs/>
          <w:sz w:val="20"/>
          <w:szCs w:val="20"/>
        </w:rPr>
        <w:t>Odsetki od zaciągniętego kredytu płacone będą w</w:t>
      </w:r>
      <w:r w:rsidRPr="00CA4B2C">
        <w:rPr>
          <w:rFonts w:ascii="Arial" w:hAnsi="Arial" w:cs="Arial"/>
          <w:sz w:val="20"/>
          <w:szCs w:val="20"/>
        </w:rPr>
        <w:t xml:space="preserve"> oparciu o dane zawarte w ust. 1 SWZ.</w:t>
      </w:r>
    </w:p>
    <w:p w14:paraId="62762117" w14:textId="74A5BA38" w:rsidR="00746952" w:rsidRPr="00746952" w:rsidRDefault="00746952" w:rsidP="00E23FEC">
      <w:pPr>
        <w:numPr>
          <w:ilvl w:val="2"/>
          <w:numId w:val="50"/>
        </w:numPr>
        <w:ind w:left="1701" w:hanging="283"/>
        <w:contextualSpacing/>
        <w:jc w:val="both"/>
        <w:rPr>
          <w:rFonts w:ascii="Arial" w:eastAsia="Times New Roman" w:hAnsi="Arial" w:cs="Arial"/>
          <w:sz w:val="20"/>
          <w:szCs w:val="20"/>
        </w:rPr>
      </w:pPr>
      <w:r w:rsidRPr="00CA4B2C">
        <w:rPr>
          <w:rFonts w:ascii="Arial" w:hAnsi="Arial" w:cs="Arial"/>
          <w:sz w:val="20"/>
          <w:szCs w:val="20"/>
        </w:rPr>
        <w:t xml:space="preserve">Jeżeli dzień płatności przypada na dzień wolny od pracy to termin płatności upływać będzie w kolejnym dniu roboczym. </w:t>
      </w:r>
    </w:p>
    <w:p w14:paraId="2B1AFD24" w14:textId="4F7190C3" w:rsidR="00F40681" w:rsidRPr="00A852C8" w:rsidRDefault="00620061" w:rsidP="00A852C8">
      <w:pPr>
        <w:spacing w:after="0" w:line="240" w:lineRule="auto"/>
        <w:ind w:left="1077"/>
        <w:jc w:val="both"/>
        <w:rPr>
          <w:rFonts w:ascii="Arial" w:eastAsia="Times New Roman" w:hAnsi="Arial" w:cs="Arial"/>
          <w:sz w:val="20"/>
          <w:szCs w:val="20"/>
        </w:rPr>
      </w:pPr>
      <w:r w:rsidRPr="00620061">
        <w:rPr>
          <w:rFonts w:ascii="Arial" w:eastAsia="Times New Roman" w:hAnsi="Arial" w:cs="Arial"/>
          <w:sz w:val="20"/>
          <w:szCs w:val="20"/>
        </w:rPr>
        <w:t xml:space="preserve">         </w:t>
      </w: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DC6F194" w14:textId="77777777" w:rsidR="00027172" w:rsidRPr="00027172" w:rsidRDefault="00027172" w:rsidP="00027172">
      <w:pPr>
        <w:widowControl w:val="0"/>
        <w:spacing w:after="200" w:line="276" w:lineRule="auto"/>
        <w:ind w:left="1080"/>
        <w:jc w:val="both"/>
        <w:rPr>
          <w:rFonts w:ascii="Arial" w:eastAsia="Times New Roman" w:hAnsi="Arial" w:cs="Arial"/>
          <w:sz w:val="20"/>
        </w:rPr>
      </w:pPr>
      <w:r w:rsidRPr="00027172">
        <w:rPr>
          <w:rFonts w:ascii="Arial" w:eastAsia="Times New Roman" w:hAnsi="Arial" w:cs="Arial"/>
          <w:sz w:val="20"/>
        </w:rPr>
        <w:t xml:space="preserve">Przy wyborze ofert zamawiający będzie się kierował następującymi kryteriami i ich wagami: </w:t>
      </w:r>
    </w:p>
    <w:p w14:paraId="242E7E6E" w14:textId="2DC648F9" w:rsidR="00027172" w:rsidRPr="00027172" w:rsidRDefault="00027172" w:rsidP="00E23FEC">
      <w:pPr>
        <w:widowControl w:val="0"/>
        <w:numPr>
          <w:ilvl w:val="1"/>
          <w:numId w:val="33"/>
        </w:numPr>
        <w:tabs>
          <w:tab w:val="num" w:pos="1440"/>
        </w:tabs>
        <w:suppressAutoHyphens/>
        <w:spacing w:after="0" w:line="240" w:lineRule="auto"/>
        <w:ind w:hanging="1440"/>
        <w:jc w:val="both"/>
        <w:rPr>
          <w:rFonts w:ascii="Arial" w:eastAsia="Times New Roman" w:hAnsi="Arial" w:cs="Arial"/>
          <w:b/>
          <w:sz w:val="20"/>
          <w:szCs w:val="20"/>
        </w:rPr>
      </w:pPr>
      <w:r w:rsidRPr="00027172">
        <w:rPr>
          <w:rFonts w:ascii="Arial" w:eastAsia="Times New Roman" w:hAnsi="Arial" w:cs="Arial"/>
          <w:b/>
          <w:sz w:val="20"/>
          <w:szCs w:val="20"/>
        </w:rPr>
        <w:t>cena (</w:t>
      </w:r>
      <w:r w:rsidR="002D4E89">
        <w:rPr>
          <w:rFonts w:ascii="Arial" w:eastAsia="Times New Roman" w:hAnsi="Arial" w:cs="Arial"/>
          <w:b/>
          <w:sz w:val="20"/>
          <w:szCs w:val="20"/>
        </w:rPr>
        <w:t xml:space="preserve">całkowity </w:t>
      </w:r>
      <w:r w:rsidRPr="00027172">
        <w:rPr>
          <w:rFonts w:ascii="Arial" w:eastAsia="Times New Roman" w:hAnsi="Arial" w:cs="Arial"/>
          <w:b/>
          <w:sz w:val="20"/>
          <w:szCs w:val="20"/>
        </w:rPr>
        <w:t>koszt udzielenia i obsługi kredytu)  -  100%  -  sposób oceny: według wzoru,</w:t>
      </w:r>
    </w:p>
    <w:p w14:paraId="26B4F643" w14:textId="77777777" w:rsidR="00027172" w:rsidRPr="00027172" w:rsidRDefault="00027172" w:rsidP="00027172">
      <w:pPr>
        <w:widowControl w:val="0"/>
        <w:suppressAutoHyphens/>
        <w:spacing w:after="0" w:line="240" w:lineRule="auto"/>
        <w:ind w:left="1080"/>
        <w:jc w:val="both"/>
        <w:rPr>
          <w:rFonts w:ascii="Arial" w:eastAsia="Times New Roman" w:hAnsi="Arial" w:cs="Arial"/>
          <w:b/>
          <w:sz w:val="20"/>
          <w:szCs w:val="20"/>
        </w:rPr>
      </w:pPr>
    </w:p>
    <w:p w14:paraId="075839F1" w14:textId="77777777" w:rsidR="00027172" w:rsidRPr="00027172" w:rsidRDefault="00027172" w:rsidP="00027172">
      <w:pPr>
        <w:widowControl w:val="0"/>
        <w:spacing w:after="200" w:line="276" w:lineRule="auto"/>
        <w:ind w:left="1080"/>
        <w:jc w:val="both"/>
        <w:rPr>
          <w:rFonts w:ascii="Arial" w:eastAsia="Times New Roman" w:hAnsi="Arial" w:cs="Arial"/>
          <w:sz w:val="20"/>
        </w:rPr>
      </w:pPr>
      <w:r w:rsidRPr="00027172">
        <w:rPr>
          <w:rFonts w:ascii="Arial" w:eastAsia="Times New Roman" w:hAnsi="Arial" w:cs="Arial"/>
          <w:sz w:val="20"/>
        </w:rPr>
        <w:t>Zamawiający dokona oceny złożonych ofert w oparciu o wyżej przedstawione kryterium i jego wagę. Ofertom przyznane zostaną punkty obliczone następująco:</w:t>
      </w:r>
    </w:p>
    <w:p w14:paraId="5EB37E9B" w14:textId="66EDC1C3" w:rsidR="00027172" w:rsidRPr="00027172" w:rsidRDefault="00027172" w:rsidP="00027172">
      <w:pPr>
        <w:widowControl w:val="0"/>
        <w:spacing w:after="200" w:line="276" w:lineRule="auto"/>
        <w:ind w:left="1080"/>
        <w:jc w:val="both"/>
        <w:rPr>
          <w:rFonts w:ascii="Arial" w:eastAsia="Times New Roman" w:hAnsi="Arial" w:cs="Arial"/>
          <w:b/>
          <w:sz w:val="20"/>
          <w:u w:val="single"/>
        </w:rPr>
      </w:pPr>
      <w:r w:rsidRPr="00027172">
        <w:rPr>
          <w:rFonts w:ascii="Arial" w:eastAsia="Times New Roman" w:hAnsi="Arial" w:cs="Arial"/>
          <w:b/>
          <w:sz w:val="20"/>
          <w:u w:val="single"/>
        </w:rPr>
        <w:t>Kryterium</w:t>
      </w:r>
      <w:r w:rsidRPr="00027172">
        <w:rPr>
          <w:rFonts w:ascii="Arial" w:eastAsia="Times New Roman" w:hAnsi="Arial" w:cs="Arial"/>
          <w:sz w:val="20"/>
          <w:u w:val="single"/>
        </w:rPr>
        <w:t xml:space="preserve"> – </w:t>
      </w:r>
      <w:r w:rsidRPr="00027172">
        <w:rPr>
          <w:rFonts w:ascii="Arial" w:eastAsia="Times New Roman" w:hAnsi="Arial" w:cs="Arial"/>
          <w:b/>
          <w:sz w:val="20"/>
          <w:u w:val="single"/>
        </w:rPr>
        <w:t xml:space="preserve">cena </w:t>
      </w:r>
      <w:r w:rsidR="009E6692" w:rsidRPr="00027172">
        <w:rPr>
          <w:rFonts w:ascii="Arial" w:eastAsia="Times New Roman" w:hAnsi="Arial" w:cs="Arial"/>
          <w:b/>
          <w:sz w:val="20"/>
          <w:szCs w:val="20"/>
          <w:u w:val="single"/>
        </w:rPr>
        <w:t>(</w:t>
      </w:r>
      <w:r w:rsidR="002D4E89">
        <w:rPr>
          <w:rFonts w:ascii="Arial" w:eastAsia="Times New Roman" w:hAnsi="Arial" w:cs="Arial"/>
          <w:b/>
          <w:sz w:val="20"/>
          <w:szCs w:val="20"/>
          <w:u w:val="single"/>
        </w:rPr>
        <w:t xml:space="preserve">całkowity </w:t>
      </w:r>
      <w:r w:rsidR="009E6692" w:rsidRPr="00027172">
        <w:rPr>
          <w:rFonts w:ascii="Arial" w:eastAsia="Times New Roman" w:hAnsi="Arial" w:cs="Arial"/>
          <w:b/>
          <w:sz w:val="20"/>
          <w:szCs w:val="20"/>
          <w:u w:val="single"/>
        </w:rPr>
        <w:t xml:space="preserve">koszt udzielenia i obsługi kredytu)  </w:t>
      </w:r>
      <w:r w:rsidRPr="00027172">
        <w:rPr>
          <w:rFonts w:ascii="Arial" w:eastAsia="Times New Roman" w:hAnsi="Arial" w:cs="Arial"/>
          <w:b/>
          <w:sz w:val="20"/>
          <w:u w:val="single"/>
        </w:rPr>
        <w:t xml:space="preserve">-  100%  </w:t>
      </w:r>
    </w:p>
    <w:p w14:paraId="270CF905" w14:textId="77777777" w:rsidR="00027172" w:rsidRPr="00027172" w:rsidRDefault="00027172" w:rsidP="00027172">
      <w:pPr>
        <w:widowControl w:val="0"/>
        <w:spacing w:after="200" w:line="276" w:lineRule="auto"/>
        <w:ind w:left="1080"/>
        <w:jc w:val="both"/>
        <w:rPr>
          <w:rFonts w:ascii="Arial" w:eastAsia="Times New Roman" w:hAnsi="Arial" w:cs="Arial"/>
          <w:b/>
          <w:sz w:val="20"/>
          <w:szCs w:val="20"/>
        </w:rPr>
      </w:pPr>
      <w:r w:rsidRPr="00027172">
        <w:rPr>
          <w:rFonts w:ascii="Arial" w:eastAsia="Times New Roman" w:hAnsi="Arial" w:cs="Arial"/>
          <w:b/>
          <w:sz w:val="20"/>
          <w:szCs w:val="20"/>
        </w:rPr>
        <w:t>(</w:t>
      </w:r>
      <w:proofErr w:type="spellStart"/>
      <w:r w:rsidRPr="00027172">
        <w:rPr>
          <w:rFonts w:ascii="Arial" w:eastAsia="Times New Roman" w:hAnsi="Arial" w:cs="Arial"/>
          <w:b/>
          <w:sz w:val="20"/>
          <w:szCs w:val="20"/>
        </w:rPr>
        <w:t>C</w:t>
      </w:r>
      <w:r w:rsidRPr="00027172">
        <w:rPr>
          <w:rFonts w:ascii="Arial" w:eastAsia="Times New Roman" w:hAnsi="Arial" w:cs="Arial"/>
          <w:b/>
          <w:sz w:val="20"/>
          <w:szCs w:val="20"/>
          <w:vertAlign w:val="subscript"/>
        </w:rPr>
        <w:t>n</w:t>
      </w:r>
      <w:proofErr w:type="spellEnd"/>
      <w:r w:rsidRPr="00027172">
        <w:rPr>
          <w:rFonts w:ascii="Arial" w:eastAsia="Arial" w:hAnsi="Arial" w:cs="Arial"/>
          <w:b/>
          <w:sz w:val="20"/>
          <w:szCs w:val="20"/>
        </w:rPr>
        <w:t xml:space="preserve"> </w:t>
      </w:r>
      <w:r w:rsidRPr="00027172">
        <w:rPr>
          <w:rFonts w:ascii="Arial" w:eastAsia="Times New Roman" w:hAnsi="Arial" w:cs="Arial"/>
          <w:b/>
          <w:sz w:val="20"/>
          <w:szCs w:val="20"/>
        </w:rPr>
        <w:t>/</w:t>
      </w:r>
      <w:r w:rsidRPr="00027172">
        <w:rPr>
          <w:rFonts w:ascii="Arial" w:eastAsia="Arial" w:hAnsi="Arial" w:cs="Arial"/>
          <w:b/>
          <w:sz w:val="20"/>
          <w:szCs w:val="20"/>
        </w:rPr>
        <w:t xml:space="preserve"> </w:t>
      </w:r>
      <w:proofErr w:type="spellStart"/>
      <w:r w:rsidRPr="00027172">
        <w:rPr>
          <w:rFonts w:ascii="Arial" w:eastAsia="Times New Roman" w:hAnsi="Arial" w:cs="Arial"/>
          <w:b/>
          <w:sz w:val="20"/>
          <w:szCs w:val="20"/>
        </w:rPr>
        <w:t>C</w:t>
      </w:r>
      <w:r w:rsidRPr="00027172">
        <w:rPr>
          <w:rFonts w:ascii="Arial" w:eastAsia="Times New Roman" w:hAnsi="Arial" w:cs="Arial"/>
          <w:b/>
          <w:sz w:val="20"/>
          <w:szCs w:val="20"/>
          <w:vertAlign w:val="subscript"/>
        </w:rPr>
        <w:t>of.b</w:t>
      </w:r>
      <w:proofErr w:type="spellEnd"/>
      <w:r w:rsidRPr="00027172">
        <w:rPr>
          <w:rFonts w:ascii="Arial" w:eastAsia="Times New Roman" w:hAnsi="Arial" w:cs="Arial"/>
          <w:b/>
          <w:sz w:val="20"/>
          <w:szCs w:val="20"/>
          <w:vertAlign w:val="subscript"/>
        </w:rPr>
        <w:t>.</w:t>
      </w:r>
      <w:r w:rsidRPr="00027172">
        <w:rPr>
          <w:rFonts w:ascii="Arial" w:eastAsia="Arial" w:hAnsi="Arial" w:cs="Arial"/>
          <w:b/>
          <w:sz w:val="20"/>
          <w:szCs w:val="20"/>
        </w:rPr>
        <w:t xml:space="preserve"> </w:t>
      </w:r>
      <w:r w:rsidRPr="00027172">
        <w:rPr>
          <w:rFonts w:ascii="Arial" w:eastAsia="Times New Roman" w:hAnsi="Arial" w:cs="Arial"/>
          <w:b/>
          <w:sz w:val="20"/>
          <w:szCs w:val="20"/>
        </w:rPr>
        <w:t>x</w:t>
      </w:r>
      <w:r w:rsidRPr="00027172">
        <w:rPr>
          <w:rFonts w:ascii="Arial" w:eastAsia="Arial" w:hAnsi="Arial" w:cs="Arial"/>
          <w:b/>
          <w:sz w:val="20"/>
          <w:szCs w:val="20"/>
        </w:rPr>
        <w:t xml:space="preserve"> </w:t>
      </w:r>
      <w:r w:rsidRPr="00027172">
        <w:rPr>
          <w:rFonts w:ascii="Arial" w:eastAsia="Times New Roman" w:hAnsi="Arial" w:cs="Arial"/>
          <w:b/>
          <w:sz w:val="20"/>
          <w:szCs w:val="20"/>
        </w:rPr>
        <w:t>100)</w:t>
      </w:r>
      <w:r w:rsidRPr="00027172">
        <w:rPr>
          <w:rFonts w:ascii="Arial" w:eastAsia="Arial" w:hAnsi="Arial" w:cs="Arial"/>
          <w:b/>
          <w:sz w:val="20"/>
          <w:szCs w:val="20"/>
        </w:rPr>
        <w:t xml:space="preserve"> </w:t>
      </w:r>
      <w:r w:rsidRPr="00027172">
        <w:rPr>
          <w:rFonts w:ascii="Arial" w:eastAsia="Times New Roman" w:hAnsi="Arial" w:cs="Arial"/>
          <w:b/>
          <w:sz w:val="20"/>
          <w:szCs w:val="20"/>
        </w:rPr>
        <w:t>x</w:t>
      </w:r>
      <w:r w:rsidRPr="00027172">
        <w:rPr>
          <w:rFonts w:ascii="Arial" w:eastAsia="Arial" w:hAnsi="Arial" w:cs="Arial"/>
          <w:b/>
          <w:sz w:val="20"/>
          <w:szCs w:val="20"/>
        </w:rPr>
        <w:t xml:space="preserve"> </w:t>
      </w:r>
      <w:r w:rsidRPr="00027172">
        <w:rPr>
          <w:rFonts w:ascii="Arial" w:eastAsia="Times New Roman" w:hAnsi="Arial" w:cs="Arial"/>
          <w:b/>
          <w:sz w:val="20"/>
          <w:szCs w:val="20"/>
        </w:rPr>
        <w:t>100%</w:t>
      </w:r>
      <w:r w:rsidRPr="00027172">
        <w:rPr>
          <w:rFonts w:ascii="Arial" w:eastAsia="Arial" w:hAnsi="Arial" w:cs="Arial"/>
          <w:b/>
          <w:sz w:val="20"/>
          <w:szCs w:val="20"/>
        </w:rPr>
        <w:t xml:space="preserve"> </w:t>
      </w:r>
      <w:r w:rsidRPr="00027172">
        <w:rPr>
          <w:rFonts w:ascii="Arial" w:eastAsia="Times New Roman" w:hAnsi="Arial" w:cs="Arial"/>
          <w:b/>
          <w:sz w:val="20"/>
          <w:szCs w:val="20"/>
        </w:rPr>
        <w:t>=</w:t>
      </w:r>
      <w:r w:rsidRPr="00027172">
        <w:rPr>
          <w:rFonts w:ascii="Arial" w:eastAsia="Arial" w:hAnsi="Arial" w:cs="Arial"/>
          <w:b/>
          <w:sz w:val="20"/>
          <w:szCs w:val="20"/>
        </w:rPr>
        <w:t xml:space="preserve"> </w:t>
      </w:r>
      <w:r w:rsidRPr="00027172">
        <w:rPr>
          <w:rFonts w:ascii="Arial" w:eastAsia="Times New Roman" w:hAnsi="Arial" w:cs="Arial"/>
          <w:b/>
          <w:sz w:val="20"/>
          <w:szCs w:val="20"/>
        </w:rPr>
        <w:t>ilość</w:t>
      </w:r>
      <w:r w:rsidRPr="00027172">
        <w:rPr>
          <w:rFonts w:ascii="Arial" w:eastAsia="Arial" w:hAnsi="Arial" w:cs="Arial"/>
          <w:b/>
          <w:sz w:val="20"/>
          <w:szCs w:val="20"/>
        </w:rPr>
        <w:t xml:space="preserve"> </w:t>
      </w:r>
      <w:r w:rsidRPr="00027172">
        <w:rPr>
          <w:rFonts w:ascii="Arial" w:eastAsia="Times New Roman" w:hAnsi="Arial" w:cs="Arial"/>
          <w:b/>
          <w:sz w:val="20"/>
          <w:szCs w:val="20"/>
        </w:rPr>
        <w:t>punktów,</w:t>
      </w:r>
      <w:r w:rsidRPr="00027172">
        <w:rPr>
          <w:rFonts w:ascii="Arial" w:eastAsia="Arial" w:hAnsi="Arial" w:cs="Arial"/>
          <w:b/>
          <w:sz w:val="20"/>
          <w:szCs w:val="20"/>
        </w:rPr>
        <w:t xml:space="preserve"> </w:t>
      </w:r>
      <w:r w:rsidRPr="00027172">
        <w:rPr>
          <w:rFonts w:ascii="Arial" w:eastAsia="Times New Roman" w:hAnsi="Arial" w:cs="Arial"/>
          <w:b/>
          <w:sz w:val="20"/>
          <w:szCs w:val="20"/>
        </w:rPr>
        <w:t>gdzie:</w:t>
      </w:r>
    </w:p>
    <w:p w14:paraId="37BA0032" w14:textId="273BEB62" w:rsidR="00027172" w:rsidRPr="00027172" w:rsidRDefault="00027172" w:rsidP="00027172">
      <w:pPr>
        <w:widowControl w:val="0"/>
        <w:spacing w:after="0" w:line="240" w:lineRule="auto"/>
        <w:ind w:left="1077"/>
        <w:jc w:val="both"/>
        <w:rPr>
          <w:rFonts w:ascii="Arial" w:eastAsia="Times New Roman" w:hAnsi="Arial" w:cs="Arial"/>
          <w:sz w:val="20"/>
        </w:rPr>
      </w:pPr>
      <w:proofErr w:type="spellStart"/>
      <w:r w:rsidRPr="00027172">
        <w:rPr>
          <w:rFonts w:ascii="Arial" w:eastAsia="Times New Roman" w:hAnsi="Arial" w:cs="Arial"/>
          <w:sz w:val="20"/>
        </w:rPr>
        <w:t>C</w:t>
      </w:r>
      <w:r w:rsidRPr="00027172">
        <w:rPr>
          <w:rFonts w:ascii="Arial" w:eastAsia="Times New Roman" w:hAnsi="Arial" w:cs="Arial"/>
          <w:sz w:val="20"/>
          <w:vertAlign w:val="subscript"/>
        </w:rPr>
        <w:t>n</w:t>
      </w:r>
      <w:proofErr w:type="spellEnd"/>
      <w:r w:rsidRPr="00027172">
        <w:rPr>
          <w:rFonts w:ascii="Arial" w:eastAsia="Arial" w:hAnsi="Arial" w:cs="Arial"/>
          <w:sz w:val="20"/>
          <w:vertAlign w:val="subscript"/>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najniższa</w:t>
      </w:r>
      <w:r w:rsidRPr="00027172">
        <w:rPr>
          <w:rFonts w:ascii="Arial" w:eastAsia="Arial" w:hAnsi="Arial" w:cs="Arial"/>
          <w:sz w:val="20"/>
        </w:rPr>
        <w:t xml:space="preserve"> </w:t>
      </w:r>
      <w:r w:rsidRPr="00027172">
        <w:rPr>
          <w:rFonts w:ascii="Arial" w:eastAsia="Times New Roman" w:hAnsi="Arial" w:cs="Arial"/>
          <w:sz w:val="20"/>
        </w:rPr>
        <w:t>cena</w:t>
      </w:r>
      <w:r w:rsidRPr="00027172">
        <w:rPr>
          <w:rFonts w:ascii="Arial" w:eastAsia="Arial" w:hAnsi="Arial" w:cs="Arial"/>
          <w:sz w:val="20"/>
        </w:rPr>
        <w:t xml:space="preserve"> </w:t>
      </w:r>
      <w:r w:rsidRPr="00027172">
        <w:rPr>
          <w:rFonts w:ascii="Arial" w:eastAsia="Times New Roman" w:hAnsi="Arial" w:cs="Arial"/>
          <w:sz w:val="20"/>
        </w:rPr>
        <w:t>spośród</w:t>
      </w:r>
      <w:r w:rsidRPr="00027172">
        <w:rPr>
          <w:rFonts w:ascii="Arial" w:eastAsia="Arial" w:hAnsi="Arial" w:cs="Arial"/>
          <w:sz w:val="20"/>
        </w:rPr>
        <w:t xml:space="preserve"> </w:t>
      </w:r>
      <w:r w:rsidRPr="00027172">
        <w:rPr>
          <w:rFonts w:ascii="Arial" w:eastAsia="Times New Roman" w:hAnsi="Arial" w:cs="Arial"/>
          <w:sz w:val="20"/>
        </w:rPr>
        <w:t>ofert,</w:t>
      </w:r>
    </w:p>
    <w:p w14:paraId="75A64DA9" w14:textId="54051728" w:rsidR="00027172" w:rsidRPr="00027172" w:rsidRDefault="00027172" w:rsidP="00027172">
      <w:pPr>
        <w:widowControl w:val="0"/>
        <w:spacing w:after="0" w:line="240" w:lineRule="auto"/>
        <w:ind w:left="1077"/>
        <w:jc w:val="both"/>
        <w:rPr>
          <w:rFonts w:ascii="Arial" w:eastAsia="Times New Roman" w:hAnsi="Arial" w:cs="Arial"/>
          <w:sz w:val="20"/>
        </w:rPr>
      </w:pPr>
      <w:proofErr w:type="spellStart"/>
      <w:r w:rsidRPr="00027172">
        <w:rPr>
          <w:rFonts w:ascii="Arial" w:eastAsia="Times New Roman" w:hAnsi="Arial" w:cs="Arial"/>
          <w:sz w:val="20"/>
        </w:rPr>
        <w:t>C</w:t>
      </w:r>
      <w:r w:rsidRPr="00027172">
        <w:rPr>
          <w:rFonts w:ascii="Arial" w:eastAsia="Times New Roman" w:hAnsi="Arial" w:cs="Arial"/>
          <w:sz w:val="20"/>
          <w:vertAlign w:val="subscript"/>
        </w:rPr>
        <w:t>of.b</w:t>
      </w:r>
      <w:proofErr w:type="spellEnd"/>
      <w:r w:rsidRPr="00027172">
        <w:rPr>
          <w:rFonts w:ascii="Arial" w:eastAsia="Times New Roman" w:hAnsi="Arial" w:cs="Arial"/>
          <w:sz w:val="20"/>
          <w:vertAlign w:val="subscript"/>
        </w:rPr>
        <w:t>.</w:t>
      </w:r>
      <w:r>
        <w:rPr>
          <w:rFonts w:ascii="Arial" w:eastAsia="Times New Roman" w:hAnsi="Arial" w:cs="Arial"/>
          <w:sz w:val="20"/>
          <w:vertAlign w:val="subscript"/>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cena</w:t>
      </w:r>
      <w:r w:rsidRPr="00027172">
        <w:rPr>
          <w:rFonts w:ascii="Arial" w:eastAsia="Arial" w:hAnsi="Arial" w:cs="Arial"/>
          <w:sz w:val="20"/>
        </w:rPr>
        <w:t xml:space="preserve"> </w:t>
      </w:r>
      <w:r w:rsidRPr="00027172">
        <w:rPr>
          <w:rFonts w:ascii="Arial" w:eastAsia="Times New Roman" w:hAnsi="Arial" w:cs="Arial"/>
          <w:sz w:val="20"/>
        </w:rPr>
        <w:t>oferty</w:t>
      </w:r>
      <w:r w:rsidRPr="00027172">
        <w:rPr>
          <w:rFonts w:ascii="Arial" w:eastAsia="Arial" w:hAnsi="Arial" w:cs="Arial"/>
          <w:sz w:val="20"/>
        </w:rPr>
        <w:t xml:space="preserve"> </w:t>
      </w:r>
      <w:r w:rsidRPr="00027172">
        <w:rPr>
          <w:rFonts w:ascii="Arial" w:eastAsia="Times New Roman" w:hAnsi="Arial" w:cs="Arial"/>
          <w:sz w:val="20"/>
        </w:rPr>
        <w:t>badanej,</w:t>
      </w:r>
    </w:p>
    <w:p w14:paraId="07FE41E3" w14:textId="3584C148"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100</w:t>
      </w:r>
      <w:r w:rsidRPr="00027172">
        <w:rPr>
          <w:rFonts w:ascii="Arial" w:eastAsia="Arial" w:hAnsi="Arial" w:cs="Arial"/>
          <w:sz w:val="20"/>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wskaźnik</w:t>
      </w:r>
      <w:r w:rsidRPr="00027172">
        <w:rPr>
          <w:rFonts w:ascii="Arial" w:eastAsia="Arial" w:hAnsi="Arial" w:cs="Arial"/>
          <w:sz w:val="20"/>
        </w:rPr>
        <w:t xml:space="preserve"> </w:t>
      </w:r>
      <w:r w:rsidRPr="00027172">
        <w:rPr>
          <w:rFonts w:ascii="Arial" w:eastAsia="Times New Roman" w:hAnsi="Arial" w:cs="Arial"/>
          <w:sz w:val="20"/>
        </w:rPr>
        <w:t>stały,</w:t>
      </w:r>
    </w:p>
    <w:p w14:paraId="40324DBF" w14:textId="350CF9D0"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100%</w:t>
      </w:r>
      <w:r w:rsidRPr="00027172">
        <w:rPr>
          <w:rFonts w:ascii="Arial" w:eastAsia="Arial" w:hAnsi="Arial" w:cs="Arial"/>
          <w:sz w:val="20"/>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procentowe</w:t>
      </w:r>
      <w:r w:rsidRPr="00027172">
        <w:rPr>
          <w:rFonts w:ascii="Arial" w:eastAsia="Arial" w:hAnsi="Arial" w:cs="Arial"/>
          <w:sz w:val="20"/>
        </w:rPr>
        <w:t xml:space="preserve"> </w:t>
      </w:r>
      <w:r w:rsidRPr="00027172">
        <w:rPr>
          <w:rFonts w:ascii="Arial" w:eastAsia="Times New Roman" w:hAnsi="Arial" w:cs="Arial"/>
          <w:sz w:val="20"/>
        </w:rPr>
        <w:t>znaczenie</w:t>
      </w:r>
      <w:r w:rsidRPr="00027172">
        <w:rPr>
          <w:rFonts w:ascii="Arial" w:eastAsia="Arial" w:hAnsi="Arial" w:cs="Arial"/>
          <w:sz w:val="20"/>
        </w:rPr>
        <w:t xml:space="preserve"> </w:t>
      </w:r>
      <w:r w:rsidRPr="00027172">
        <w:rPr>
          <w:rFonts w:ascii="Arial" w:eastAsia="Times New Roman" w:hAnsi="Arial" w:cs="Arial"/>
          <w:sz w:val="20"/>
        </w:rPr>
        <w:t>kryterium</w:t>
      </w:r>
      <w:r w:rsidRPr="00027172">
        <w:rPr>
          <w:rFonts w:ascii="Arial" w:eastAsia="Arial" w:hAnsi="Arial" w:cs="Arial"/>
          <w:sz w:val="20"/>
        </w:rPr>
        <w:t xml:space="preserve"> </w:t>
      </w:r>
      <w:r w:rsidRPr="00027172">
        <w:rPr>
          <w:rFonts w:ascii="Arial" w:eastAsia="Times New Roman" w:hAnsi="Arial" w:cs="Arial"/>
          <w:sz w:val="20"/>
        </w:rPr>
        <w:t>ceny.</w:t>
      </w:r>
    </w:p>
    <w:p w14:paraId="64DD7FA3" w14:textId="77777777" w:rsidR="00027172" w:rsidRPr="00027172" w:rsidRDefault="00027172" w:rsidP="00027172">
      <w:pPr>
        <w:widowControl w:val="0"/>
        <w:spacing w:after="0" w:line="240" w:lineRule="auto"/>
        <w:ind w:left="1077"/>
        <w:jc w:val="both"/>
        <w:rPr>
          <w:rFonts w:ascii="Arial" w:eastAsia="Times New Roman" w:hAnsi="Arial" w:cs="Arial"/>
          <w:sz w:val="20"/>
        </w:rPr>
      </w:pPr>
    </w:p>
    <w:p w14:paraId="45C34058" w14:textId="7DC6377D" w:rsidR="007D280E" w:rsidRDefault="00027172" w:rsidP="00BE501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Oferta spełniająca w najwyższym stopniu wymagania określone w kryterium „cena” otrzyma maksymalną ilość 100 punktów</w:t>
      </w:r>
      <w:r>
        <w:rPr>
          <w:rFonts w:ascii="Arial" w:eastAsia="Times New Roman" w:hAnsi="Arial" w:cs="Arial"/>
          <w:sz w:val="20"/>
        </w:rPr>
        <w:t xml:space="preserve"> (100%)</w:t>
      </w:r>
      <w:r w:rsidRPr="00027172">
        <w:rPr>
          <w:rFonts w:ascii="Arial" w:eastAsia="Times New Roman" w:hAnsi="Arial" w:cs="Arial"/>
          <w:sz w:val="20"/>
        </w:rPr>
        <w:t>. Pozostałym wykonawcom spełniającym wymagania kryterialne przypisana zostanie odpowiednio (proporcjonalnie) mniejsza ilość punktów.</w:t>
      </w:r>
    </w:p>
    <w:p w14:paraId="21C078B1" w14:textId="77777777" w:rsidR="00293130" w:rsidRPr="00BE5012" w:rsidRDefault="00293130" w:rsidP="00BE5012">
      <w:pPr>
        <w:widowControl w:val="0"/>
        <w:spacing w:after="0" w:line="240" w:lineRule="auto"/>
        <w:ind w:left="1077"/>
        <w:jc w:val="both"/>
        <w:rPr>
          <w:rFonts w:ascii="Arial" w:eastAsia="Times New Roman" w:hAnsi="Arial" w:cs="Arial"/>
          <w:sz w:val="20"/>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5CA0817F" w14:textId="77777777" w:rsidR="00A852C8" w:rsidRPr="00F40681" w:rsidRDefault="00A852C8" w:rsidP="00746952">
      <w:pPr>
        <w:widowControl w:val="0"/>
        <w:suppressAutoHyphens/>
        <w:spacing w:after="0" w:line="240" w:lineRule="auto"/>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F40681">
        <w:rPr>
          <w:rFonts w:ascii="Arial" w:eastAsia="Times New Roman" w:hAnsi="Arial" w:cs="Arial"/>
          <w:b/>
          <w:sz w:val="20"/>
          <w:szCs w:val="20"/>
          <w:lang w:eastAsia="zh-CN"/>
        </w:rPr>
        <w:t xml:space="preserve">12.1. </w:t>
      </w:r>
      <w:bookmarkEnd w:id="17"/>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3497B0D" w14:textId="0B27EBE1" w:rsidR="00B86C6F" w:rsidRPr="00B86C6F" w:rsidRDefault="00F40681" w:rsidP="00B86C6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2D759A">
        <w:rPr>
          <w:rFonts w:ascii="Arial" w:eastAsia="Times New Roman" w:hAnsi="Arial" w:cs="Arial"/>
          <w:bCs/>
          <w:sz w:val="20"/>
          <w:szCs w:val="20"/>
          <w:lang w:eastAsia="zh-CN"/>
        </w:rPr>
        <w:t>1</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r w:rsidR="00B86C6F">
        <w:rPr>
          <w:rFonts w:ascii="Arial" w:eastAsia="Times New Roman" w:hAnsi="Arial" w:cs="Arial"/>
          <w:bCs/>
          <w:sz w:val="20"/>
          <w:szCs w:val="20"/>
          <w:lang w:eastAsia="zh-CN"/>
        </w:rPr>
        <w:t xml:space="preserve">. Ofertę </w:t>
      </w:r>
      <w:r w:rsidR="00B86C6F" w:rsidRPr="00B86C6F">
        <w:rPr>
          <w:rFonts w:ascii="Arial" w:eastAsia="Times New Roman" w:hAnsi="Arial" w:cs="Arial"/>
          <w:sz w:val="20"/>
          <w:szCs w:val="20"/>
        </w:rPr>
        <w:t>należy złożyć pod rygorem nieważności,</w:t>
      </w:r>
      <w:r w:rsidR="00B86C6F" w:rsidRPr="00B86C6F">
        <w:rPr>
          <w:rFonts w:ascii="Arial" w:eastAsia="Times New Roman" w:hAnsi="Arial" w:cs="Arial"/>
          <w:sz w:val="20"/>
          <w:szCs w:val="20"/>
          <w:lang w:eastAsia="zh-CN"/>
        </w:rPr>
        <w:t xml:space="preserve"> </w:t>
      </w:r>
      <w:r w:rsidR="00B86C6F" w:rsidRPr="00B86C6F">
        <w:rPr>
          <w:rFonts w:ascii="Arial" w:eastAsia="Times New Roman" w:hAnsi="Arial" w:cs="Arial"/>
          <w:sz w:val="20"/>
          <w:szCs w:val="20"/>
        </w:rPr>
        <w:t>w formie elektronicznej (</w:t>
      </w:r>
      <w:r w:rsidR="00B86C6F" w:rsidRPr="00B86C6F">
        <w:rPr>
          <w:rFonts w:ascii="Arial" w:eastAsia="Times New Roman" w:hAnsi="Arial" w:cs="Arial"/>
          <w:sz w:val="20"/>
          <w:szCs w:val="20"/>
          <w:lang w:eastAsia="zh-CN"/>
        </w:rPr>
        <w:t>opatrzonej kwalifikowanym podpisem elektronicznym)</w:t>
      </w:r>
      <w:r w:rsidR="00B86C6F" w:rsidRPr="00B86C6F">
        <w:rPr>
          <w:rFonts w:ascii="Arial" w:eastAsia="Times New Roman" w:hAnsi="Arial" w:cs="Arial"/>
          <w:sz w:val="20"/>
          <w:szCs w:val="20"/>
        </w:rPr>
        <w:t>.</w:t>
      </w:r>
    </w:p>
    <w:p w14:paraId="55976E25" w14:textId="6F374B50" w:rsidR="00463085" w:rsidRPr="00463085" w:rsidRDefault="00F40681" w:rsidP="00463085">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8" w:name="_Hlk63938536"/>
      <w:r w:rsidRPr="00F40681">
        <w:rPr>
          <w:rFonts w:ascii="Arial" w:eastAsia="Times New Roman" w:hAnsi="Arial" w:cs="Arial"/>
          <w:b/>
          <w:bCs/>
          <w:sz w:val="20"/>
          <w:szCs w:val="20"/>
          <w:lang w:eastAsia="zh-CN"/>
        </w:rPr>
        <w:t xml:space="preserve">z art. </w:t>
      </w:r>
      <w:bookmarkEnd w:id="18"/>
      <w:r w:rsidRPr="00F40681">
        <w:rPr>
          <w:rFonts w:ascii="Arial" w:eastAsia="Times New Roman" w:hAnsi="Arial" w:cs="Arial"/>
          <w:b/>
          <w:bCs/>
          <w:sz w:val="20"/>
          <w:szCs w:val="20"/>
          <w:lang w:eastAsia="zh-CN"/>
        </w:rPr>
        <w:t xml:space="preserve">125 ust. 1 w związku </w:t>
      </w:r>
      <w:r w:rsidR="00191D2B">
        <w:rPr>
          <w:rFonts w:ascii="Arial" w:eastAsia="Times New Roman" w:hAnsi="Arial" w:cs="Arial"/>
          <w:b/>
          <w:bCs/>
          <w:sz w:val="20"/>
          <w:szCs w:val="20"/>
          <w:lang w:eastAsia="zh-CN"/>
        </w:rPr>
        <w:t xml:space="preserve">z </w:t>
      </w:r>
      <w:r w:rsidRPr="00F40681">
        <w:rPr>
          <w:rFonts w:ascii="Arial" w:eastAsia="Times New Roman" w:hAnsi="Arial" w:cs="Arial"/>
          <w:b/>
          <w:bCs/>
          <w:sz w:val="20"/>
          <w:szCs w:val="20"/>
          <w:lang w:eastAsia="zh-CN"/>
        </w:rPr>
        <w:t xml:space="preserve">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w:t>
      </w:r>
      <w:r w:rsidR="003D5836" w:rsidRPr="003D5836">
        <w:rPr>
          <w:rFonts w:ascii="Arial" w:eastAsia="Times New Roman" w:hAnsi="Arial" w:cs="Arial"/>
          <w:sz w:val="20"/>
          <w:szCs w:val="20"/>
          <w:lang w:eastAsia="zh-CN"/>
        </w:rPr>
        <w:t xml:space="preserve">w formie jednolitego dokumentu </w:t>
      </w:r>
      <w:r w:rsidRPr="00F40681">
        <w:rPr>
          <w:rFonts w:ascii="Arial" w:eastAsia="Times New Roman" w:hAnsi="Arial" w:cs="Arial"/>
          <w:sz w:val="20"/>
          <w:szCs w:val="20"/>
          <w:lang w:eastAsia="zh-CN"/>
        </w:rPr>
        <w:t xml:space="preserve">z wykorzystaniem wzoru formularza </w:t>
      </w:r>
      <w:r w:rsidR="003D5836" w:rsidRPr="003D5836">
        <w:rPr>
          <w:rFonts w:ascii="Arial" w:eastAsia="Times New Roman" w:hAnsi="Arial" w:cs="Arial"/>
          <w:sz w:val="20"/>
          <w:szCs w:val="20"/>
          <w:lang w:eastAsia="zh-CN"/>
        </w:rPr>
        <w:t xml:space="preserve">jednolitego europejskiego dokumentu zamówienia (zwanego JEDZ) </w:t>
      </w:r>
      <w:r w:rsidRPr="00F40681">
        <w:rPr>
          <w:rFonts w:ascii="Arial" w:eastAsia="Times New Roman" w:hAnsi="Arial" w:cs="Arial"/>
          <w:sz w:val="20"/>
          <w:szCs w:val="20"/>
          <w:lang w:eastAsia="zh-CN"/>
        </w:rPr>
        <w:t xml:space="preserve">stanowiącego zał. nr </w:t>
      </w:r>
      <w:r w:rsidR="002D759A">
        <w:rPr>
          <w:rFonts w:ascii="Arial" w:eastAsia="Times New Roman" w:hAnsi="Arial" w:cs="Arial"/>
          <w:sz w:val="20"/>
          <w:szCs w:val="20"/>
          <w:lang w:eastAsia="zh-CN"/>
        </w:rPr>
        <w:t>2</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r w:rsidR="00463085" w:rsidRPr="00463085">
        <w:rPr>
          <w:rFonts w:ascii="Arial" w:eastAsia="Times New Roman" w:hAnsi="Arial" w:cs="Arial"/>
          <w:sz w:val="20"/>
          <w:szCs w:val="20"/>
        </w:rPr>
        <w:t>Oświadczenie należy złożyć pod rygorem nieważności,</w:t>
      </w:r>
      <w:r w:rsidR="00463085" w:rsidRPr="00463085">
        <w:rPr>
          <w:rFonts w:ascii="Arial" w:eastAsia="Times New Roman" w:hAnsi="Arial" w:cs="Arial"/>
          <w:sz w:val="20"/>
          <w:szCs w:val="20"/>
          <w:lang w:eastAsia="zh-CN"/>
        </w:rPr>
        <w:t xml:space="preserve"> </w:t>
      </w:r>
      <w:r w:rsidR="00463085" w:rsidRPr="00463085">
        <w:rPr>
          <w:rFonts w:ascii="Arial" w:eastAsia="Times New Roman" w:hAnsi="Arial" w:cs="Arial"/>
          <w:sz w:val="20"/>
          <w:szCs w:val="20"/>
        </w:rPr>
        <w:t xml:space="preserve">w formie elektronicznej </w:t>
      </w:r>
      <w:r w:rsidR="00463085" w:rsidRPr="00463085">
        <w:rPr>
          <w:rFonts w:ascii="Arial" w:eastAsia="Times New Roman" w:hAnsi="Arial" w:cs="Arial"/>
          <w:sz w:val="20"/>
          <w:szCs w:val="20"/>
        </w:rPr>
        <w:lastRenderedPageBreak/>
        <w:t>(</w:t>
      </w:r>
      <w:r w:rsidR="00463085" w:rsidRPr="00463085">
        <w:rPr>
          <w:rFonts w:ascii="Arial" w:eastAsia="Times New Roman" w:hAnsi="Arial" w:cs="Arial"/>
          <w:sz w:val="20"/>
          <w:szCs w:val="20"/>
          <w:lang w:eastAsia="zh-CN"/>
        </w:rPr>
        <w:t>opatrzonej kwalifikowanym podpisem elektronicznym)</w:t>
      </w:r>
      <w:r w:rsidR="00463085" w:rsidRPr="00463085">
        <w:rPr>
          <w:rFonts w:ascii="Arial" w:eastAsia="Times New Roman" w:hAnsi="Arial" w:cs="Arial"/>
          <w:sz w:val="20"/>
          <w:szCs w:val="20"/>
        </w:rPr>
        <w:t>.</w:t>
      </w:r>
    </w:p>
    <w:p w14:paraId="320E76F5" w14:textId="77777777" w:rsidR="003D5836" w:rsidRPr="003D5836" w:rsidRDefault="003D5836" w:rsidP="003D5836">
      <w:pPr>
        <w:widowControl w:val="0"/>
        <w:suppressAutoHyphens/>
        <w:spacing w:after="0" w:line="240" w:lineRule="auto"/>
        <w:ind w:left="1418"/>
        <w:jc w:val="both"/>
        <w:rPr>
          <w:rFonts w:ascii="Arial" w:eastAsia="Times New Roman" w:hAnsi="Arial" w:cs="Arial"/>
          <w:sz w:val="20"/>
          <w:szCs w:val="20"/>
          <w:lang w:eastAsia="zh-CN"/>
        </w:rPr>
      </w:pPr>
      <w:r w:rsidRPr="003D5836">
        <w:rPr>
          <w:rFonts w:ascii="Arial" w:eastAsia="Times New Roman" w:hAnsi="Arial" w:cs="Arial"/>
          <w:sz w:val="20"/>
          <w:szCs w:val="20"/>
          <w:lang w:eastAsia="zh-CN"/>
        </w:rPr>
        <w:t xml:space="preserve">Szczegółowe informacje dotyczące JEDZ (instrukcja wypełnienia oraz wersja edytowalna) dostępne są na stronie internetowej Urzędu Zamówień Publicznych pod adresem: </w:t>
      </w:r>
    </w:p>
    <w:p w14:paraId="2D181FE8" w14:textId="798258EC" w:rsidR="00946309" w:rsidRPr="00946309" w:rsidRDefault="00946309" w:rsidP="00946309">
      <w:pPr>
        <w:widowControl w:val="0"/>
        <w:suppressAutoHyphens/>
        <w:spacing w:after="0" w:line="240" w:lineRule="auto"/>
        <w:ind w:left="1418"/>
        <w:jc w:val="both"/>
        <w:rPr>
          <w:rFonts w:ascii="Arial" w:eastAsia="Times New Roman" w:hAnsi="Arial" w:cs="Arial"/>
          <w:sz w:val="20"/>
          <w:szCs w:val="20"/>
          <w:lang w:eastAsia="zh-CN"/>
        </w:rPr>
      </w:pPr>
      <w:r w:rsidRPr="00853670">
        <w:rPr>
          <w:rFonts w:ascii="Arial" w:eastAsia="Times New Roman" w:hAnsi="Arial" w:cs="Arial"/>
          <w:sz w:val="20"/>
          <w:szCs w:val="20"/>
          <w:lang w:eastAsia="zh-CN"/>
        </w:rPr>
        <w:t>https://www.uzp.gov.pl/__data/assets/pdf_file/0026/45557/Jednolity-Europejski-Dokument-Zamowienia-instrukcja-2021.01.20.pdf</w:t>
      </w:r>
    </w:p>
    <w:p w14:paraId="7E56241B" w14:textId="570603B9" w:rsidR="00D23B8A" w:rsidRDefault="00F40681" w:rsidP="00B86C6F">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w:t>
      </w:r>
      <w:bookmarkStart w:id="19" w:name="_GoBack"/>
      <w:bookmarkEnd w:id="19"/>
      <w:r w:rsidRPr="00F40681">
        <w:rPr>
          <w:rFonts w:ascii="Arial" w:eastAsia="Times New Roman" w:hAnsi="Arial" w:cs="Arial"/>
          <w:color w:val="000000"/>
          <w:sz w:val="20"/>
          <w:szCs w:val="20"/>
          <w:lang w:eastAsia="pl-PL"/>
        </w:rPr>
        <w:t xml:space="preserve">im każdy z wykonawców wykazuje spełnianie warunków udziału w postępowaniu. </w:t>
      </w:r>
    </w:p>
    <w:p w14:paraId="3E2FB7F7" w14:textId="40EC80C3" w:rsidR="00D23B8A" w:rsidRPr="004E54FB" w:rsidRDefault="00B86C6F" w:rsidP="004E54FB">
      <w:pPr>
        <w:pStyle w:val="Akapitzlist"/>
        <w:numPr>
          <w:ilvl w:val="0"/>
          <w:numId w:val="1"/>
        </w:numPr>
        <w:tabs>
          <w:tab w:val="clear" w:pos="720"/>
          <w:tab w:val="num" w:pos="1418"/>
        </w:tabs>
        <w:autoSpaceDE w:val="0"/>
        <w:autoSpaceDN w:val="0"/>
        <w:adjustRightInd w:val="0"/>
        <w:spacing w:after="0" w:line="240" w:lineRule="auto"/>
        <w:ind w:left="1418" w:hanging="284"/>
        <w:jc w:val="both"/>
        <w:rPr>
          <w:rFonts w:ascii="Arial" w:hAnsi="Arial" w:cs="Arial"/>
          <w:color w:val="000000"/>
          <w:sz w:val="20"/>
          <w:szCs w:val="20"/>
          <w:lang w:eastAsia="pl-PL"/>
        </w:rPr>
      </w:pPr>
      <w:r w:rsidRPr="00846B89">
        <w:rPr>
          <w:rFonts w:ascii="Arial" w:hAnsi="Arial" w:cs="Arial"/>
          <w:b/>
          <w:sz w:val="20"/>
          <w:szCs w:val="20"/>
          <w:lang w:eastAsia="pl-PL"/>
        </w:rPr>
        <w:t>O</w:t>
      </w:r>
      <w:r w:rsidR="00D23B8A" w:rsidRPr="00846B89">
        <w:rPr>
          <w:rFonts w:ascii="Arial" w:hAnsi="Arial" w:cs="Arial"/>
          <w:b/>
          <w:sz w:val="20"/>
          <w:szCs w:val="20"/>
          <w:lang w:eastAsia="pl-PL"/>
        </w:rPr>
        <w:t>świadczenie o niepodleganiu wykluczeni</w:t>
      </w:r>
      <w:r w:rsidR="00426379" w:rsidRPr="00846B89">
        <w:rPr>
          <w:rFonts w:ascii="Arial" w:hAnsi="Arial" w:cs="Arial"/>
          <w:b/>
          <w:sz w:val="20"/>
          <w:szCs w:val="20"/>
          <w:lang w:eastAsia="pl-PL"/>
        </w:rPr>
        <w:t>u</w:t>
      </w:r>
      <w:r w:rsidR="00D23B8A" w:rsidRPr="00B86C6F">
        <w:rPr>
          <w:rFonts w:ascii="Arial" w:hAnsi="Arial" w:cs="Arial"/>
          <w:sz w:val="20"/>
          <w:szCs w:val="20"/>
          <w:lang w:eastAsia="pl-PL"/>
        </w:rPr>
        <w:t xml:space="preserve"> z postępowania na podstawie art. 5k rozporządzenia</w:t>
      </w:r>
      <w:r>
        <w:rPr>
          <w:rFonts w:ascii="Arial" w:hAnsi="Arial" w:cs="Arial"/>
          <w:sz w:val="20"/>
          <w:szCs w:val="20"/>
          <w:lang w:eastAsia="pl-PL"/>
        </w:rPr>
        <w:t xml:space="preserve"> </w:t>
      </w:r>
      <w:r w:rsidR="00D23B8A" w:rsidRPr="00B86C6F">
        <w:rPr>
          <w:rFonts w:ascii="Arial" w:hAnsi="Arial" w:cs="Arial"/>
          <w:sz w:val="20"/>
          <w:szCs w:val="20"/>
          <w:lang w:eastAsia="pl-PL"/>
        </w:rPr>
        <w:t>Rady (UE) nr 833/2014 z dnia 31 lipca 2014 r. oraz</w:t>
      </w:r>
      <w:r w:rsidR="004E54FB">
        <w:rPr>
          <w:rFonts w:ascii="Arial" w:hAnsi="Arial" w:cs="Arial"/>
          <w:sz w:val="20"/>
          <w:szCs w:val="20"/>
          <w:lang w:eastAsia="pl-PL"/>
        </w:rPr>
        <w:t xml:space="preserve"> </w:t>
      </w:r>
      <w:r w:rsidR="00D23B8A" w:rsidRPr="004E54FB">
        <w:rPr>
          <w:rFonts w:ascii="Arial" w:hAnsi="Arial" w:cs="Arial"/>
          <w:sz w:val="20"/>
          <w:szCs w:val="20"/>
          <w:lang w:eastAsia="pl-PL"/>
        </w:rPr>
        <w:t>oświadczenie o niepodleganiu wykluczeni</w:t>
      </w:r>
      <w:r w:rsidR="004E54FB">
        <w:rPr>
          <w:rFonts w:ascii="Arial" w:hAnsi="Arial" w:cs="Arial"/>
          <w:sz w:val="20"/>
          <w:szCs w:val="20"/>
          <w:lang w:eastAsia="pl-PL"/>
        </w:rPr>
        <w:t>u</w:t>
      </w:r>
      <w:r w:rsidR="00D23B8A" w:rsidRPr="004E54FB">
        <w:rPr>
          <w:rFonts w:ascii="Arial" w:hAnsi="Arial" w:cs="Arial"/>
          <w:sz w:val="20"/>
          <w:szCs w:val="20"/>
          <w:lang w:eastAsia="pl-PL"/>
        </w:rPr>
        <w:t xml:space="preserve"> z postępowania na podstawie art. 7 ust. 1 ustawy o szczególnych rozwiązaniach w zakresie przeciwdziałania wspieraniu agresji na Ukrainę oraz służących ochronie bezpieczeństwa narodowego.</w:t>
      </w:r>
      <w:r w:rsidR="004E54FB">
        <w:rPr>
          <w:rFonts w:ascii="Arial" w:hAnsi="Arial" w:cs="Arial"/>
          <w:sz w:val="20"/>
          <w:szCs w:val="20"/>
          <w:lang w:eastAsia="pl-PL"/>
        </w:rPr>
        <w:t xml:space="preserve"> </w:t>
      </w:r>
      <w:r w:rsidR="004E54FB" w:rsidRPr="004E54FB">
        <w:rPr>
          <w:rFonts w:ascii="Arial" w:hAnsi="Arial" w:cs="Arial"/>
          <w:color w:val="000000"/>
          <w:sz w:val="20"/>
          <w:szCs w:val="20"/>
          <w:lang w:eastAsia="pl-PL"/>
        </w:rPr>
        <w:t xml:space="preserve">Wykonawca może wykorzystać wzór formularza stanowiący zał. nr </w:t>
      </w:r>
      <w:r w:rsidR="002D759A">
        <w:rPr>
          <w:rFonts w:ascii="Arial" w:hAnsi="Arial" w:cs="Arial"/>
          <w:color w:val="auto"/>
          <w:sz w:val="20"/>
          <w:szCs w:val="20"/>
          <w:lang w:eastAsia="pl-PL"/>
        </w:rPr>
        <w:t>3</w:t>
      </w:r>
      <w:r w:rsidR="004E54FB" w:rsidRPr="004E54FB">
        <w:rPr>
          <w:rFonts w:ascii="Arial" w:hAnsi="Arial" w:cs="Arial"/>
          <w:color w:val="auto"/>
          <w:sz w:val="20"/>
          <w:szCs w:val="20"/>
          <w:lang w:eastAsia="pl-PL"/>
        </w:rPr>
        <w:t xml:space="preserve"> do SWZ.</w:t>
      </w:r>
      <w:r w:rsidR="004E54FB">
        <w:rPr>
          <w:rFonts w:ascii="Arial" w:hAnsi="Arial" w:cs="Arial"/>
          <w:color w:val="auto"/>
          <w:sz w:val="20"/>
          <w:szCs w:val="20"/>
          <w:lang w:eastAsia="pl-PL"/>
        </w:rPr>
        <w:t xml:space="preserve"> </w:t>
      </w:r>
      <w:r w:rsidR="004E54FB" w:rsidRPr="004E54FB">
        <w:rPr>
          <w:rFonts w:ascii="Arial" w:hAnsi="Arial" w:cs="Arial"/>
          <w:sz w:val="20"/>
          <w:szCs w:val="20"/>
        </w:rPr>
        <w:t>Oświadczenie należy złożyć pod rygorem nieważności, w formie elektronicznej (opatrzonej kwalifikowanym podpisem elektronicznym).</w:t>
      </w:r>
    </w:p>
    <w:p w14:paraId="2D6CD136" w14:textId="32E052ED" w:rsidR="004A3F29" w:rsidRPr="004A3F29" w:rsidRDefault="00CC3C0D" w:rsidP="004A3F29">
      <w:pPr>
        <w:pStyle w:val="Akapitzlist"/>
        <w:numPr>
          <w:ilvl w:val="0"/>
          <w:numId w:val="1"/>
        </w:numPr>
        <w:tabs>
          <w:tab w:val="clear" w:pos="720"/>
          <w:tab w:val="num" w:pos="1418"/>
          <w:tab w:val="num" w:pos="1560"/>
        </w:tabs>
        <w:spacing w:after="0" w:line="240" w:lineRule="auto"/>
        <w:ind w:left="1418" w:hanging="284"/>
        <w:jc w:val="both"/>
        <w:rPr>
          <w:rFonts w:ascii="Arial" w:hAnsi="Arial" w:cs="Arial"/>
          <w:bCs/>
          <w:color w:val="auto"/>
          <w:sz w:val="20"/>
          <w:szCs w:val="20"/>
        </w:rPr>
      </w:pPr>
      <w:bookmarkStart w:id="20" w:name="_Hlk64034088"/>
      <w:r w:rsidRPr="00CC3C0D">
        <w:rPr>
          <w:rFonts w:ascii="Arial" w:hAnsi="Arial" w:cs="Arial"/>
          <w:b/>
          <w:color w:val="auto"/>
          <w:sz w:val="20"/>
          <w:szCs w:val="20"/>
        </w:rPr>
        <w:t>Przedmiotowe środki dowodowe:</w:t>
      </w:r>
      <w:r w:rsidRPr="00CC3C0D">
        <w:rPr>
          <w:rFonts w:ascii="Arial" w:hAnsi="Arial" w:cs="Arial"/>
          <w:color w:val="auto"/>
          <w:sz w:val="20"/>
          <w:szCs w:val="20"/>
        </w:rPr>
        <w:t xml:space="preserve"> W celu potwierdzenia zgodności oferowanych usług                                z wymaganiami określonymi przez zamawiającego w Specyfikacji Warunków Zamówienia                                  i wymaganiami związanymi z realizacją zamówienia </w:t>
      </w:r>
      <w:r w:rsidRPr="00CC3C0D">
        <w:rPr>
          <w:rFonts w:ascii="Arial" w:hAnsi="Arial" w:cs="Arial"/>
          <w:b/>
          <w:color w:val="auto"/>
          <w:sz w:val="20"/>
          <w:szCs w:val="20"/>
        </w:rPr>
        <w:t>wykonawca zobowiązany jest złożyć wraz                    z ofertą</w:t>
      </w:r>
      <w:r w:rsidRPr="00CC3C0D">
        <w:rPr>
          <w:rFonts w:ascii="Arial" w:hAnsi="Arial" w:cs="Arial"/>
          <w:color w:val="auto"/>
          <w:sz w:val="20"/>
          <w:szCs w:val="20"/>
        </w:rPr>
        <w:t xml:space="preserve"> </w:t>
      </w:r>
      <w:r w:rsidRPr="00CC3C0D">
        <w:rPr>
          <w:rFonts w:ascii="Arial" w:hAnsi="Arial" w:cs="Arial"/>
          <w:b/>
          <w:color w:val="auto"/>
          <w:sz w:val="20"/>
          <w:szCs w:val="20"/>
        </w:rPr>
        <w:t>wzór umowy kredytowej</w:t>
      </w:r>
      <w:r w:rsidRPr="00CC3C0D">
        <w:rPr>
          <w:rFonts w:ascii="Arial" w:hAnsi="Arial" w:cs="Arial"/>
          <w:color w:val="auto"/>
          <w:sz w:val="20"/>
          <w:szCs w:val="20"/>
        </w:rPr>
        <w:t xml:space="preserve"> sporządzony przez bank, stanowiący opis sposobu wykonywania usługi z uwzględnieniem opisu przedmiotu zamówienia określonego w ust. 1 SWZ i wymagań </w:t>
      </w:r>
      <w:r w:rsidRPr="00CC3C0D">
        <w:rPr>
          <w:rFonts w:ascii="Arial" w:hAnsi="Arial" w:cs="Arial"/>
          <w:bCs/>
          <w:color w:val="auto"/>
          <w:sz w:val="20"/>
          <w:szCs w:val="20"/>
        </w:rPr>
        <w:t xml:space="preserve">ustalonych przez zamawiającego w ust. 3.2. SWZ.  </w:t>
      </w:r>
      <w:r w:rsidR="004A3F29">
        <w:rPr>
          <w:rFonts w:ascii="Arial" w:hAnsi="Arial" w:cs="Arial"/>
          <w:bCs/>
          <w:color w:val="auto"/>
          <w:sz w:val="20"/>
          <w:szCs w:val="20"/>
        </w:rPr>
        <w:t>Dokument</w:t>
      </w:r>
      <w:r w:rsidR="004A3F29" w:rsidRPr="004A3F29">
        <w:rPr>
          <w:rFonts w:ascii="Arial" w:hAnsi="Arial" w:cs="Arial"/>
          <w:sz w:val="20"/>
          <w:szCs w:val="20"/>
        </w:rPr>
        <w:t xml:space="preserve"> należy złożyć pod rygorem nieważności, w formie elektronicznej (opatrzonej kwalifikowanym podpisem elektronicznym).</w:t>
      </w:r>
    </w:p>
    <w:p w14:paraId="6D53002E" w14:textId="2E9B5427" w:rsidR="00CC3C0D" w:rsidRDefault="00CC3C0D" w:rsidP="004A3F29">
      <w:pPr>
        <w:widowControl w:val="0"/>
        <w:suppressAutoHyphens/>
        <w:spacing w:after="0" w:line="240" w:lineRule="auto"/>
        <w:ind w:left="1418"/>
        <w:jc w:val="both"/>
        <w:rPr>
          <w:rFonts w:ascii="Arial" w:eastAsia="Times New Roman" w:hAnsi="Arial" w:cs="Arial"/>
          <w:bCs/>
          <w:sz w:val="20"/>
          <w:szCs w:val="20"/>
          <w:lang w:eastAsia="zh-CN"/>
        </w:rPr>
      </w:pPr>
      <w:r w:rsidRPr="00CC3C0D">
        <w:rPr>
          <w:rFonts w:ascii="Arial" w:hAnsi="Arial" w:cs="Arial"/>
          <w:sz w:val="20"/>
          <w:szCs w:val="20"/>
        </w:rPr>
        <w:t xml:space="preserve">Zgodnie z art. 107 ust. 2 ustawy </w:t>
      </w:r>
      <w:proofErr w:type="spellStart"/>
      <w:r w:rsidRPr="00CC3C0D">
        <w:rPr>
          <w:rFonts w:ascii="Arial" w:hAnsi="Arial" w:cs="Arial"/>
          <w:sz w:val="20"/>
          <w:szCs w:val="20"/>
        </w:rPr>
        <w:t>Pzp</w:t>
      </w:r>
      <w:proofErr w:type="spellEnd"/>
      <w:r w:rsidRPr="00CC3C0D">
        <w:rPr>
          <w:rFonts w:ascii="Arial" w:hAnsi="Arial" w:cs="Arial"/>
          <w:sz w:val="20"/>
          <w:szCs w:val="20"/>
        </w:rPr>
        <w:t xml:space="preserve"> Zamawiający przewiduje możliwość uzupełnienia przedmiotowych środków dowodowych.</w:t>
      </w:r>
    </w:p>
    <w:p w14:paraId="17F82680" w14:textId="77777777" w:rsidR="004A3F29" w:rsidRPr="004A3F29" w:rsidRDefault="004A3F29" w:rsidP="004A3F29">
      <w:pPr>
        <w:widowControl w:val="0"/>
        <w:suppressAutoHyphens/>
        <w:spacing w:after="0" w:line="240" w:lineRule="auto"/>
        <w:ind w:left="1418"/>
        <w:jc w:val="both"/>
        <w:rPr>
          <w:rFonts w:ascii="Arial" w:eastAsia="Times New Roman" w:hAnsi="Arial" w:cs="Arial"/>
          <w:bCs/>
          <w:sz w:val="20"/>
          <w:szCs w:val="20"/>
          <w:lang w:eastAsia="zh-CN"/>
        </w:rPr>
      </w:pPr>
    </w:p>
    <w:p w14:paraId="14A5FA3D" w14:textId="55093052" w:rsidR="00F40681" w:rsidRPr="00027172" w:rsidRDefault="00F40681" w:rsidP="00B71C23">
      <w:pPr>
        <w:pStyle w:val="Akapitzlist"/>
        <w:numPr>
          <w:ilvl w:val="0"/>
          <w:numId w:val="1"/>
        </w:numPr>
        <w:tabs>
          <w:tab w:val="clear" w:pos="720"/>
          <w:tab w:val="num" w:pos="1418"/>
          <w:tab w:val="num" w:pos="1560"/>
        </w:tabs>
        <w:spacing w:after="0" w:line="240" w:lineRule="auto"/>
        <w:ind w:left="1418" w:hanging="284"/>
        <w:jc w:val="both"/>
        <w:rPr>
          <w:rFonts w:ascii="Arial" w:hAnsi="Arial" w:cs="Arial"/>
          <w:bCs/>
          <w:sz w:val="20"/>
          <w:szCs w:val="20"/>
        </w:rPr>
      </w:pPr>
      <w:r w:rsidRPr="00027172">
        <w:rPr>
          <w:rFonts w:ascii="Arial" w:hAnsi="Arial" w:cs="Arial"/>
          <w:bCs/>
          <w:sz w:val="20"/>
          <w:szCs w:val="20"/>
        </w:rPr>
        <w:t xml:space="preserve">Jeżeli dotyczy - </w:t>
      </w:r>
      <w:bookmarkEnd w:id="20"/>
      <w:r w:rsidRPr="00027172">
        <w:rPr>
          <w:rFonts w:ascii="Arial" w:hAnsi="Arial" w:cs="Arial"/>
          <w:b/>
          <w:sz w:val="20"/>
          <w:szCs w:val="20"/>
        </w:rPr>
        <w:t>Pełnomocnictwa</w:t>
      </w:r>
      <w:r w:rsidRPr="00027172">
        <w:rPr>
          <w:rFonts w:ascii="Arial" w:hAnsi="Arial" w:cs="Arial"/>
          <w:bCs/>
          <w:sz w:val="20"/>
          <w:szCs w:val="20"/>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1332057B" w14:textId="50348E78" w:rsidR="00D71F03" w:rsidRPr="004A3F29" w:rsidRDefault="00F40681" w:rsidP="00F40681">
      <w:pPr>
        <w:pStyle w:val="Akapitzlist"/>
        <w:widowControl w:val="0"/>
        <w:numPr>
          <w:ilvl w:val="0"/>
          <w:numId w:val="1"/>
        </w:numPr>
        <w:tabs>
          <w:tab w:val="clear" w:pos="720"/>
          <w:tab w:val="num" w:pos="1418"/>
        </w:tabs>
        <w:spacing w:after="0" w:line="240" w:lineRule="auto"/>
        <w:ind w:left="1418" w:hanging="284"/>
        <w:jc w:val="both"/>
        <w:rPr>
          <w:rFonts w:ascii="Arial" w:hAnsi="Arial" w:cs="Arial"/>
          <w:bCs/>
          <w:color w:val="auto"/>
          <w:sz w:val="20"/>
          <w:szCs w:val="20"/>
        </w:rPr>
      </w:pPr>
      <w:r w:rsidRPr="0053014C">
        <w:rPr>
          <w:rFonts w:ascii="Arial" w:hAnsi="Arial" w:cs="Arial"/>
          <w:bCs/>
          <w:sz w:val="20"/>
          <w:szCs w:val="20"/>
        </w:rPr>
        <w:t xml:space="preserve">Jeżeli dotyczy - </w:t>
      </w:r>
      <w:r w:rsidRPr="0053014C">
        <w:rPr>
          <w:rFonts w:ascii="Arial" w:hAnsi="Arial" w:cs="Arial"/>
          <w:color w:val="000000"/>
          <w:sz w:val="20"/>
          <w:szCs w:val="20"/>
          <w:lang w:eastAsia="pl-PL"/>
        </w:rPr>
        <w:t xml:space="preserve">W przypadku, o którym mowa w art. 117 ust. </w:t>
      </w:r>
      <w:r w:rsidR="0099281E" w:rsidRPr="0053014C">
        <w:rPr>
          <w:rFonts w:ascii="Arial" w:hAnsi="Arial" w:cs="Arial"/>
          <w:color w:val="000000"/>
          <w:sz w:val="20"/>
          <w:szCs w:val="20"/>
          <w:lang w:eastAsia="pl-PL"/>
        </w:rPr>
        <w:t>2</w:t>
      </w:r>
      <w:r w:rsidRPr="0053014C">
        <w:rPr>
          <w:rFonts w:ascii="Arial" w:hAnsi="Arial" w:cs="Arial"/>
          <w:color w:val="000000"/>
          <w:sz w:val="20"/>
          <w:szCs w:val="20"/>
          <w:lang w:eastAsia="pl-PL"/>
        </w:rPr>
        <w:t xml:space="preserve"> ustawy </w:t>
      </w:r>
      <w:proofErr w:type="spellStart"/>
      <w:r w:rsidRPr="0053014C">
        <w:rPr>
          <w:rFonts w:ascii="Arial" w:hAnsi="Arial" w:cs="Arial"/>
          <w:color w:val="000000"/>
          <w:sz w:val="20"/>
          <w:szCs w:val="20"/>
          <w:lang w:eastAsia="pl-PL"/>
        </w:rPr>
        <w:t>Pzp</w:t>
      </w:r>
      <w:proofErr w:type="spellEnd"/>
      <w:r w:rsidRPr="0053014C">
        <w:rPr>
          <w:rFonts w:ascii="Arial" w:hAnsi="Arial" w:cs="Arial"/>
          <w:color w:val="000000"/>
          <w:sz w:val="20"/>
          <w:szCs w:val="20"/>
          <w:lang w:eastAsia="pl-PL"/>
        </w:rPr>
        <w:t xml:space="preserve"> (treść art. określona w ust. 9.4. SWZ), wykonawcy wspólnie ubiegający się o udzielenie zamówieni</w:t>
      </w:r>
      <w:r w:rsidR="006247B6">
        <w:rPr>
          <w:rFonts w:ascii="Arial" w:hAnsi="Arial" w:cs="Arial"/>
          <w:color w:val="000000"/>
          <w:sz w:val="20"/>
          <w:szCs w:val="20"/>
          <w:lang w:eastAsia="pl-PL"/>
        </w:rPr>
        <w:t>a</w:t>
      </w:r>
      <w:r w:rsidRPr="0053014C">
        <w:rPr>
          <w:rFonts w:ascii="Arial" w:hAnsi="Arial" w:cs="Arial"/>
          <w:color w:val="000000"/>
          <w:sz w:val="20"/>
          <w:szCs w:val="20"/>
          <w:lang w:eastAsia="pl-PL"/>
        </w:rPr>
        <w:t xml:space="preserve"> dołączą do oferty</w:t>
      </w:r>
      <w:r w:rsidRPr="0053014C">
        <w:rPr>
          <w:rFonts w:ascii="Arial" w:hAnsi="Arial" w:cs="Arial"/>
          <w:b/>
          <w:bCs/>
          <w:color w:val="000000"/>
          <w:sz w:val="20"/>
          <w:szCs w:val="20"/>
          <w:lang w:eastAsia="pl-PL"/>
        </w:rPr>
        <w:t xml:space="preserve"> oświadczenie</w:t>
      </w:r>
      <w:r w:rsidRPr="0053014C">
        <w:rPr>
          <w:rFonts w:ascii="Arial" w:hAnsi="Arial" w:cs="Arial"/>
          <w:color w:val="000000"/>
          <w:sz w:val="20"/>
          <w:szCs w:val="20"/>
          <w:lang w:eastAsia="pl-PL"/>
        </w:rPr>
        <w:t xml:space="preserve"> określone w art.117 ust. 4 ustawy </w:t>
      </w:r>
      <w:proofErr w:type="spellStart"/>
      <w:r w:rsidRPr="0053014C">
        <w:rPr>
          <w:rFonts w:ascii="Arial" w:hAnsi="Arial" w:cs="Arial"/>
          <w:color w:val="000000"/>
          <w:sz w:val="20"/>
          <w:szCs w:val="20"/>
          <w:lang w:eastAsia="pl-PL"/>
        </w:rPr>
        <w:t>Pzp</w:t>
      </w:r>
      <w:proofErr w:type="spellEnd"/>
      <w:r w:rsidRPr="0053014C">
        <w:rPr>
          <w:rFonts w:ascii="Arial" w:hAnsi="Arial" w:cs="Arial"/>
          <w:color w:val="000000"/>
          <w:sz w:val="20"/>
          <w:szCs w:val="20"/>
          <w:lang w:eastAsia="pl-PL"/>
        </w:rPr>
        <w:t xml:space="preserve">, z którego będzie wynikało, które usługi wykonają poszczególni wykonawcy. </w:t>
      </w:r>
      <w:bookmarkStart w:id="21" w:name="_Hlk105146562"/>
      <w:r w:rsidRPr="0053014C">
        <w:rPr>
          <w:rFonts w:ascii="Arial" w:hAnsi="Arial" w:cs="Arial"/>
          <w:color w:val="000000"/>
          <w:sz w:val="20"/>
          <w:szCs w:val="20"/>
          <w:lang w:eastAsia="pl-PL"/>
        </w:rPr>
        <w:t xml:space="preserve">Wykonawca może wykorzystać wzór formularza stanowiący zał. nr </w:t>
      </w:r>
      <w:r w:rsidR="002D759A">
        <w:rPr>
          <w:rFonts w:ascii="Arial" w:hAnsi="Arial" w:cs="Arial"/>
          <w:color w:val="auto"/>
          <w:sz w:val="20"/>
          <w:szCs w:val="20"/>
          <w:lang w:eastAsia="pl-PL"/>
        </w:rPr>
        <w:t>4</w:t>
      </w:r>
      <w:r w:rsidRPr="0053014C">
        <w:rPr>
          <w:rFonts w:ascii="Arial" w:hAnsi="Arial" w:cs="Arial"/>
          <w:color w:val="auto"/>
          <w:sz w:val="20"/>
          <w:szCs w:val="20"/>
          <w:lang w:eastAsia="pl-PL"/>
        </w:rPr>
        <w:t xml:space="preserve"> do SWZ.</w:t>
      </w:r>
      <w:bookmarkEnd w:id="21"/>
    </w:p>
    <w:p w14:paraId="0109005A" w14:textId="77777777" w:rsidR="00D71F03" w:rsidRDefault="00D71F03" w:rsidP="00F40681">
      <w:pPr>
        <w:widowControl w:val="0"/>
        <w:suppressAutoHyphens/>
        <w:spacing w:after="0" w:line="240" w:lineRule="auto"/>
        <w:jc w:val="both"/>
        <w:rPr>
          <w:rFonts w:ascii="Arial" w:eastAsia="Times New Roman" w:hAnsi="Arial" w:cs="Arial"/>
          <w:b/>
          <w:sz w:val="20"/>
          <w:szCs w:val="24"/>
          <w:lang w:eastAsia="zh-CN"/>
        </w:rPr>
      </w:pPr>
    </w:p>
    <w:p w14:paraId="2D881440" w14:textId="35894A76" w:rsidR="00027172" w:rsidRDefault="006802A7" w:rsidP="00D67AAD">
      <w:pPr>
        <w:suppressAutoHyphens/>
        <w:spacing w:after="0" w:line="240" w:lineRule="auto"/>
        <w:ind w:left="1134"/>
        <w:jc w:val="both"/>
        <w:rPr>
          <w:rFonts w:ascii="Arial" w:eastAsia="Times New Roman" w:hAnsi="Arial" w:cs="Arial"/>
          <w:b/>
          <w:bCs/>
          <w:kern w:val="1"/>
          <w:sz w:val="20"/>
          <w:szCs w:val="20"/>
          <w:lang w:eastAsia="pl-PL"/>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6802A7">
        <w:rPr>
          <w:rFonts w:ascii="Arial" w:eastAsia="Times New Roman" w:hAnsi="Arial" w:cs="Arial"/>
          <w:b/>
          <w:bCs/>
          <w:kern w:val="1"/>
          <w:sz w:val="20"/>
          <w:szCs w:val="20"/>
          <w:lang w:eastAsia="pl-PL"/>
        </w:rPr>
        <w:t xml:space="preserve">Zamawiający na potwierdzenie braku podstaw wykluczenia z postępowania wezwie Wykonawcę, którego oferta została najwyżej oceniona, do złożenia w wyznaczonym terminie, nie krótszym niż </w:t>
      </w:r>
      <w:r w:rsidR="004438C2">
        <w:rPr>
          <w:rFonts w:ascii="Arial" w:eastAsia="Times New Roman" w:hAnsi="Arial" w:cs="Arial"/>
          <w:b/>
          <w:bCs/>
          <w:kern w:val="1"/>
          <w:sz w:val="20"/>
          <w:szCs w:val="20"/>
          <w:lang w:eastAsia="pl-PL"/>
        </w:rPr>
        <w:t>10</w:t>
      </w:r>
      <w:r w:rsidRPr="006802A7">
        <w:rPr>
          <w:rFonts w:ascii="Arial" w:eastAsia="Times New Roman" w:hAnsi="Arial" w:cs="Arial"/>
          <w:b/>
          <w:bCs/>
          <w:kern w:val="1"/>
          <w:sz w:val="20"/>
          <w:szCs w:val="20"/>
          <w:lang w:eastAsia="pl-PL"/>
        </w:rPr>
        <w:t xml:space="preserve"> dni od dnia wezwania, następujących podmiotowych środków dowodowych, aktualnych na dzień złożenia:</w:t>
      </w:r>
    </w:p>
    <w:p w14:paraId="3D5247D5" w14:textId="77777777" w:rsidR="00D67AAD" w:rsidRDefault="00D67AAD" w:rsidP="00E23FEC">
      <w:pPr>
        <w:numPr>
          <w:ilvl w:val="0"/>
          <w:numId w:val="3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D67AAD">
        <w:rPr>
          <w:rFonts w:ascii="Arial" w:eastAsia="Times New Roman" w:hAnsi="Arial" w:cs="Arial"/>
          <w:sz w:val="20"/>
          <w:szCs w:val="20"/>
          <w:lang w:eastAsia="zh-CN"/>
        </w:rPr>
        <w:t>Informację z Krajowego Rejestru Karnego w zakresie</w:t>
      </w:r>
      <w:r>
        <w:rPr>
          <w:rFonts w:ascii="Arial" w:eastAsia="Times New Roman" w:hAnsi="Arial" w:cs="Arial"/>
          <w:sz w:val="20"/>
          <w:szCs w:val="20"/>
          <w:lang w:eastAsia="zh-CN"/>
        </w:rPr>
        <w:t>:</w:t>
      </w:r>
    </w:p>
    <w:p w14:paraId="74FBE0D2" w14:textId="77777777" w:rsidR="009364F1" w:rsidRDefault="00D67AAD" w:rsidP="00B71C23">
      <w:pPr>
        <w:pStyle w:val="Akapitzlist"/>
        <w:numPr>
          <w:ilvl w:val="3"/>
          <w:numId w:val="6"/>
        </w:numPr>
        <w:spacing w:after="0" w:line="240" w:lineRule="auto"/>
        <w:ind w:left="1701" w:hanging="283"/>
        <w:jc w:val="both"/>
        <w:rPr>
          <w:rStyle w:val="markedcontent"/>
          <w:rFonts w:ascii="Arial" w:hAnsi="Arial" w:cs="Arial"/>
          <w:sz w:val="20"/>
          <w:szCs w:val="20"/>
        </w:rPr>
      </w:pPr>
      <w:r w:rsidRPr="00D67AAD">
        <w:rPr>
          <w:rStyle w:val="markedcontent"/>
          <w:rFonts w:ascii="Arial" w:hAnsi="Arial" w:cs="Arial"/>
          <w:sz w:val="20"/>
          <w:szCs w:val="20"/>
        </w:rPr>
        <w:t>art. 108 ust. 1 pkt 1 i 2 ustawy z dnia 11 września 2019 r. -  Prawo zamówień publicznych</w:t>
      </w:r>
      <w:r w:rsidR="009364F1">
        <w:rPr>
          <w:rStyle w:val="markedcontent"/>
          <w:rFonts w:ascii="Arial" w:hAnsi="Arial" w:cs="Arial"/>
          <w:sz w:val="20"/>
          <w:szCs w:val="20"/>
        </w:rPr>
        <w:t>,</w:t>
      </w:r>
    </w:p>
    <w:p w14:paraId="53046F85" w14:textId="13FD3C38" w:rsidR="00D67AAD" w:rsidRPr="00D67AAD" w:rsidRDefault="00D67AAD" w:rsidP="00B71C23">
      <w:pPr>
        <w:pStyle w:val="Akapitzlist"/>
        <w:numPr>
          <w:ilvl w:val="3"/>
          <w:numId w:val="6"/>
        </w:numPr>
        <w:spacing w:after="0" w:line="240" w:lineRule="auto"/>
        <w:ind w:left="1701" w:hanging="283"/>
        <w:jc w:val="both"/>
        <w:rPr>
          <w:rFonts w:ascii="Arial" w:hAnsi="Arial" w:cs="Arial"/>
          <w:sz w:val="20"/>
          <w:szCs w:val="20"/>
        </w:rPr>
      </w:pPr>
      <w:r w:rsidRPr="00D67AAD">
        <w:rPr>
          <w:rStyle w:val="markedcontent"/>
          <w:rFonts w:ascii="Arial" w:hAnsi="Arial" w:cs="Arial"/>
          <w:sz w:val="20"/>
          <w:szCs w:val="20"/>
        </w:rPr>
        <w:t xml:space="preserve">art. 108 ust. 1 pkt 4 ustawy </w:t>
      </w:r>
      <w:proofErr w:type="spellStart"/>
      <w:r w:rsidRPr="00D67AAD">
        <w:rPr>
          <w:rStyle w:val="markedcontent"/>
          <w:rFonts w:ascii="Arial" w:hAnsi="Arial" w:cs="Arial"/>
          <w:sz w:val="20"/>
          <w:szCs w:val="20"/>
        </w:rPr>
        <w:t>Pzp</w:t>
      </w:r>
      <w:proofErr w:type="spellEnd"/>
      <w:r w:rsidRPr="00D67AAD">
        <w:rPr>
          <w:rStyle w:val="markedcontent"/>
          <w:rFonts w:ascii="Arial" w:hAnsi="Arial" w:cs="Arial"/>
          <w:sz w:val="20"/>
          <w:szCs w:val="20"/>
        </w:rPr>
        <w:t xml:space="preserve">, dotyczącej orzeczenia zakazu ubiegania się o zamówienie publiczne tytułem środka karnego, </w:t>
      </w:r>
    </w:p>
    <w:p w14:paraId="6797AF95" w14:textId="258B5361" w:rsidR="009364F1" w:rsidRDefault="009364F1" w:rsidP="00BB0B50">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sz w:val="20"/>
          <w:szCs w:val="20"/>
          <w:lang w:eastAsia="zh-CN"/>
        </w:rPr>
        <w:t>- sporządzoną</w:t>
      </w:r>
      <w:r w:rsidR="00D67AAD" w:rsidRPr="00D67AAD">
        <w:rPr>
          <w:rFonts w:ascii="Arial" w:eastAsia="Times New Roman" w:hAnsi="Arial" w:cs="Arial"/>
          <w:sz w:val="20"/>
          <w:szCs w:val="20"/>
          <w:lang w:eastAsia="zh-CN"/>
        </w:rPr>
        <w:t xml:space="preserve"> nie wcześniej niż 6 miesięcy przed </w:t>
      </w:r>
      <w:r>
        <w:rPr>
          <w:rFonts w:ascii="Arial" w:eastAsia="Times New Roman" w:hAnsi="Arial" w:cs="Arial"/>
          <w:sz w:val="20"/>
          <w:szCs w:val="20"/>
          <w:lang w:eastAsia="zh-CN"/>
        </w:rPr>
        <w:t>jej złożeniem</w:t>
      </w:r>
      <w:r w:rsidR="00BB0B50">
        <w:rPr>
          <w:rFonts w:ascii="Arial" w:eastAsia="Times New Roman" w:hAnsi="Arial" w:cs="Arial"/>
          <w:sz w:val="20"/>
          <w:szCs w:val="20"/>
          <w:lang w:eastAsia="zh-CN"/>
        </w:rPr>
        <w:t>.</w:t>
      </w:r>
    </w:p>
    <w:p w14:paraId="334502B9" w14:textId="22F984E4" w:rsidR="009364F1" w:rsidRPr="00BB0B50" w:rsidRDefault="009364F1" w:rsidP="00E23FEC">
      <w:pPr>
        <w:pStyle w:val="Akapitzlist"/>
        <w:numPr>
          <w:ilvl w:val="0"/>
          <w:numId w:val="34"/>
        </w:numPr>
        <w:tabs>
          <w:tab w:val="num" w:pos="1418"/>
        </w:tabs>
        <w:spacing w:after="0" w:line="240" w:lineRule="auto"/>
        <w:ind w:left="1418" w:hanging="284"/>
        <w:jc w:val="both"/>
        <w:rPr>
          <w:rFonts w:ascii="Arial" w:hAnsi="Arial" w:cs="Arial"/>
          <w:sz w:val="20"/>
          <w:szCs w:val="20"/>
        </w:rPr>
      </w:pPr>
      <w:r w:rsidRPr="009364F1">
        <w:rPr>
          <w:rFonts w:ascii="Arial" w:hAnsi="Arial" w:cs="Arial"/>
          <w:kern w:val="1"/>
          <w:sz w:val="20"/>
          <w:szCs w:val="20"/>
          <w:lang w:eastAsia="pl-PL"/>
        </w:rPr>
        <w:t xml:space="preserve">Oświadczenie wykonawcy, w zakresie art. 108 ust. 1 pkt 5 ustawy </w:t>
      </w:r>
      <w:proofErr w:type="spellStart"/>
      <w:r w:rsidRPr="009364F1">
        <w:rPr>
          <w:rFonts w:ascii="Arial" w:hAnsi="Arial" w:cs="Arial"/>
          <w:kern w:val="1"/>
          <w:sz w:val="20"/>
          <w:szCs w:val="20"/>
          <w:lang w:eastAsia="pl-PL"/>
        </w:rPr>
        <w:t>Pzp</w:t>
      </w:r>
      <w:proofErr w:type="spellEnd"/>
      <w:r w:rsidRPr="009364F1">
        <w:rPr>
          <w:rFonts w:ascii="Arial" w:hAnsi="Arial" w:cs="Arial"/>
          <w:kern w:val="1"/>
          <w:sz w:val="20"/>
          <w:szCs w:val="20"/>
          <w:lang w:eastAsia="pl-PL"/>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Start w:id="22" w:name="_Hlk82763750"/>
      <w:r w:rsidRPr="009364F1">
        <w:rPr>
          <w:rFonts w:ascii="Arial" w:hAnsi="Arial" w:cs="Arial"/>
          <w:kern w:val="1"/>
          <w:sz w:val="20"/>
          <w:szCs w:val="20"/>
          <w:lang w:eastAsia="pl-PL"/>
        </w:rPr>
        <w:t xml:space="preserve">– wzór oświadczenia stanowi zał. nr </w:t>
      </w:r>
      <w:r w:rsidR="002D759A">
        <w:rPr>
          <w:rFonts w:ascii="Arial" w:hAnsi="Arial" w:cs="Arial"/>
          <w:kern w:val="1"/>
          <w:sz w:val="20"/>
          <w:szCs w:val="20"/>
          <w:lang w:eastAsia="pl-PL"/>
        </w:rPr>
        <w:t>5</w:t>
      </w:r>
      <w:r w:rsidRPr="009364F1">
        <w:rPr>
          <w:rFonts w:ascii="Arial" w:hAnsi="Arial" w:cs="Arial"/>
          <w:kern w:val="1"/>
          <w:sz w:val="20"/>
          <w:szCs w:val="20"/>
          <w:lang w:eastAsia="pl-PL"/>
        </w:rPr>
        <w:t xml:space="preserve"> do SWZ. </w:t>
      </w:r>
      <w:bookmarkEnd w:id="22"/>
      <w:r w:rsidRPr="009364F1">
        <w:rPr>
          <w:rFonts w:ascii="Arial" w:hAnsi="Arial" w:cs="Arial"/>
          <w:kern w:val="1"/>
          <w:sz w:val="20"/>
          <w:szCs w:val="20"/>
          <w:lang w:eastAsia="pl-PL"/>
        </w:rPr>
        <w:t xml:space="preserve">W przypadku wykonawców wspólnie ubiegających się  o zamówienie, oświadczenie składa każdy z wykonawców. </w:t>
      </w:r>
    </w:p>
    <w:p w14:paraId="4EAAA725" w14:textId="78969D03" w:rsidR="00881830" w:rsidRPr="0067244E" w:rsidRDefault="00881830" w:rsidP="00E23FEC">
      <w:pPr>
        <w:pStyle w:val="Akapitzlist"/>
        <w:numPr>
          <w:ilvl w:val="0"/>
          <w:numId w:val="34"/>
        </w:numPr>
        <w:tabs>
          <w:tab w:val="num" w:pos="1418"/>
        </w:tabs>
        <w:spacing w:after="0" w:line="240" w:lineRule="auto"/>
        <w:ind w:left="1418" w:hanging="284"/>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Oświadczenie wykonawcy o aktualności informacji zawartych w oświadczeniu, o którym mowa w art. 125 ust. 1 ustawy </w:t>
      </w:r>
      <w:proofErr w:type="spellStart"/>
      <w:r w:rsidRPr="0067244E">
        <w:rPr>
          <w:rStyle w:val="markedcontent"/>
          <w:rFonts w:ascii="Arial" w:hAnsi="Arial" w:cs="Arial"/>
          <w:color w:val="auto"/>
          <w:sz w:val="20"/>
          <w:szCs w:val="20"/>
        </w:rPr>
        <w:t>Pzp</w:t>
      </w:r>
      <w:proofErr w:type="spellEnd"/>
      <w:r w:rsidR="00DE3037" w:rsidRPr="0067244E">
        <w:rPr>
          <w:rStyle w:val="markedcontent"/>
          <w:rFonts w:ascii="Arial" w:hAnsi="Arial" w:cs="Arial"/>
          <w:color w:val="auto"/>
          <w:sz w:val="20"/>
          <w:szCs w:val="20"/>
        </w:rPr>
        <w:t xml:space="preserve"> (JEDZ)</w:t>
      </w:r>
      <w:r w:rsidRPr="0067244E">
        <w:rPr>
          <w:rStyle w:val="markedcontent"/>
          <w:rFonts w:ascii="Arial" w:hAnsi="Arial" w:cs="Arial"/>
          <w:color w:val="auto"/>
          <w:sz w:val="20"/>
          <w:szCs w:val="20"/>
        </w:rPr>
        <w:t xml:space="preserve">, w zakresie podstaw wykluczenia z postępowania wskazanych przez zamawiającego, o których mowa w: </w:t>
      </w:r>
    </w:p>
    <w:p w14:paraId="2B023CE1" w14:textId="77777777" w:rsidR="00881830" w:rsidRPr="0067244E" w:rsidRDefault="00881830" w:rsidP="00E23FEC">
      <w:pPr>
        <w:pStyle w:val="Akapitzlist"/>
        <w:numPr>
          <w:ilvl w:val="0"/>
          <w:numId w:val="35"/>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3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w:t>
      </w:r>
    </w:p>
    <w:p w14:paraId="15A96210" w14:textId="1E23ACC6" w:rsidR="00881830" w:rsidRPr="0067244E" w:rsidRDefault="00881830" w:rsidP="00E23FEC">
      <w:pPr>
        <w:pStyle w:val="Akapitzlist"/>
        <w:numPr>
          <w:ilvl w:val="0"/>
          <w:numId w:val="35"/>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4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orzeczenia zakazu ubiegania się o zamówienie publiczne tytułem środka zapobiegawczego, </w:t>
      </w:r>
    </w:p>
    <w:p w14:paraId="0DFC5274" w14:textId="5BE53871" w:rsidR="00881830" w:rsidRPr="0067244E" w:rsidRDefault="00881830" w:rsidP="00E23FEC">
      <w:pPr>
        <w:pStyle w:val="Akapitzlist"/>
        <w:numPr>
          <w:ilvl w:val="0"/>
          <w:numId w:val="35"/>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5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zawarcia z innymi wykonawcami porozumienia mającego na celu zakłócenie konkurencji, </w:t>
      </w:r>
    </w:p>
    <w:p w14:paraId="39686F4D" w14:textId="6508483F" w:rsidR="009364F1" w:rsidRPr="0067244E" w:rsidRDefault="00881830" w:rsidP="00E23FEC">
      <w:pPr>
        <w:pStyle w:val="Akapitzlist"/>
        <w:numPr>
          <w:ilvl w:val="0"/>
          <w:numId w:val="35"/>
        </w:numPr>
        <w:spacing w:after="0" w:line="240" w:lineRule="auto"/>
        <w:ind w:left="1701" w:hanging="283"/>
        <w:jc w:val="both"/>
        <w:rPr>
          <w:rFonts w:ascii="Arial" w:hAnsi="Arial" w:cs="Arial"/>
          <w:color w:val="auto"/>
          <w:sz w:val="20"/>
          <w:szCs w:val="20"/>
        </w:rPr>
      </w:pPr>
      <w:r w:rsidRPr="0067244E">
        <w:rPr>
          <w:rStyle w:val="markedcontent"/>
          <w:rFonts w:ascii="Arial" w:hAnsi="Arial" w:cs="Arial"/>
          <w:color w:val="auto"/>
          <w:sz w:val="20"/>
          <w:szCs w:val="20"/>
        </w:rPr>
        <w:t xml:space="preserve">art. 108 ust. 1 pkt 6 ustawy </w:t>
      </w:r>
      <w:proofErr w:type="spellStart"/>
      <w:r w:rsidRPr="0067244E">
        <w:rPr>
          <w:rStyle w:val="markedcontent"/>
          <w:rFonts w:ascii="Arial" w:hAnsi="Arial" w:cs="Arial"/>
          <w:color w:val="auto"/>
          <w:sz w:val="20"/>
          <w:szCs w:val="20"/>
        </w:rPr>
        <w:t>Pzp</w:t>
      </w:r>
      <w:proofErr w:type="spellEnd"/>
      <w:r w:rsidR="00F015BE" w:rsidRPr="0067244E">
        <w:rPr>
          <w:rStyle w:val="markedcontent"/>
          <w:rFonts w:ascii="Arial" w:hAnsi="Arial" w:cs="Arial"/>
          <w:color w:val="auto"/>
          <w:sz w:val="20"/>
          <w:szCs w:val="20"/>
        </w:rPr>
        <w:t>.</w:t>
      </w:r>
    </w:p>
    <w:p w14:paraId="0F7B3D70" w14:textId="19BA5D23" w:rsidR="009364F1" w:rsidRDefault="00F015BE" w:rsidP="00D67AAD">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color w:val="00000A"/>
          <w:kern w:val="1"/>
          <w:sz w:val="20"/>
          <w:szCs w:val="20"/>
          <w:lang w:eastAsia="pl-PL"/>
        </w:rPr>
        <w:t>W</w:t>
      </w:r>
      <w:r w:rsidRPr="009364F1">
        <w:rPr>
          <w:rFonts w:ascii="Arial" w:eastAsia="Times New Roman" w:hAnsi="Arial" w:cs="Arial"/>
          <w:color w:val="00000A"/>
          <w:kern w:val="1"/>
          <w:sz w:val="20"/>
          <w:szCs w:val="20"/>
          <w:lang w:eastAsia="pl-PL"/>
        </w:rPr>
        <w:t xml:space="preserve">zór oświadczenia stanowi zał. nr </w:t>
      </w:r>
      <w:r w:rsidR="002D759A">
        <w:rPr>
          <w:rFonts w:ascii="Arial" w:hAnsi="Arial" w:cs="Arial"/>
          <w:kern w:val="1"/>
          <w:sz w:val="20"/>
          <w:szCs w:val="20"/>
          <w:lang w:eastAsia="pl-PL"/>
        </w:rPr>
        <w:t>6</w:t>
      </w:r>
      <w:r w:rsidRPr="009364F1">
        <w:rPr>
          <w:rFonts w:ascii="Arial" w:eastAsia="Times New Roman" w:hAnsi="Arial" w:cs="Arial"/>
          <w:color w:val="00000A"/>
          <w:kern w:val="1"/>
          <w:sz w:val="20"/>
          <w:szCs w:val="20"/>
          <w:lang w:eastAsia="pl-PL"/>
        </w:rPr>
        <w:t xml:space="preserve"> do SWZ.</w:t>
      </w:r>
    </w:p>
    <w:p w14:paraId="58BB0260" w14:textId="4B274E71" w:rsidR="004B635A" w:rsidRPr="0042480C" w:rsidRDefault="004B635A" w:rsidP="00E23FEC">
      <w:pPr>
        <w:pStyle w:val="Akapitzlist"/>
        <w:numPr>
          <w:ilvl w:val="0"/>
          <w:numId w:val="34"/>
        </w:numPr>
        <w:spacing w:after="0" w:line="240" w:lineRule="auto"/>
        <w:ind w:left="1418" w:hanging="284"/>
        <w:jc w:val="both"/>
        <w:rPr>
          <w:rFonts w:ascii="Arial" w:hAnsi="Arial" w:cs="Arial"/>
          <w:sz w:val="20"/>
          <w:szCs w:val="20"/>
        </w:rPr>
      </w:pPr>
      <w:r w:rsidRPr="0067244E">
        <w:rPr>
          <w:rStyle w:val="markedcontent"/>
          <w:rFonts w:ascii="Arial" w:hAnsi="Arial" w:cs="Arial"/>
          <w:color w:val="auto"/>
          <w:sz w:val="20"/>
          <w:szCs w:val="20"/>
        </w:rPr>
        <w:lastRenderedPageBreak/>
        <w:t xml:space="preserve">Oświadczenie wykonawcy o aktualności informacji </w:t>
      </w:r>
      <w:r>
        <w:rPr>
          <w:rStyle w:val="markedcontent"/>
          <w:rFonts w:ascii="Arial" w:hAnsi="Arial" w:cs="Arial"/>
          <w:color w:val="auto"/>
          <w:sz w:val="20"/>
          <w:szCs w:val="20"/>
        </w:rPr>
        <w:t>w zakresie</w:t>
      </w:r>
      <w:r w:rsidRPr="004B635A">
        <w:rPr>
          <w:rFonts w:ascii="Arial" w:hAnsi="Arial" w:cs="Arial"/>
          <w:sz w:val="20"/>
          <w:szCs w:val="20"/>
          <w:lang w:eastAsia="pl-PL"/>
        </w:rPr>
        <w:t xml:space="preserve"> niepodlegani</w:t>
      </w:r>
      <w:r>
        <w:rPr>
          <w:rFonts w:ascii="Arial" w:hAnsi="Arial" w:cs="Arial"/>
          <w:sz w:val="20"/>
          <w:szCs w:val="20"/>
          <w:lang w:eastAsia="pl-PL"/>
        </w:rPr>
        <w:t>a</w:t>
      </w:r>
      <w:r w:rsidRPr="004B635A">
        <w:rPr>
          <w:rFonts w:ascii="Arial" w:hAnsi="Arial" w:cs="Arial"/>
          <w:sz w:val="20"/>
          <w:szCs w:val="20"/>
          <w:lang w:eastAsia="pl-PL"/>
        </w:rPr>
        <w:t xml:space="preserve"> wykluczeni</w:t>
      </w:r>
      <w:r>
        <w:rPr>
          <w:rFonts w:ascii="Arial" w:hAnsi="Arial" w:cs="Arial"/>
          <w:sz w:val="20"/>
          <w:szCs w:val="20"/>
          <w:lang w:eastAsia="pl-PL"/>
        </w:rPr>
        <w:t>u</w:t>
      </w:r>
      <w:r w:rsidRPr="004B635A">
        <w:rPr>
          <w:rFonts w:ascii="Arial" w:hAnsi="Arial" w:cs="Arial"/>
          <w:sz w:val="20"/>
          <w:szCs w:val="20"/>
          <w:lang w:eastAsia="pl-PL"/>
        </w:rPr>
        <w:t xml:space="preserve"> z postępowania na podstawie art. art. 5k rozporządzenia Rady (UE) nr 833/2014 z dnia 31 lipca 2014 r. oraz oświadczenie </w:t>
      </w:r>
      <w:r w:rsidR="0042480C" w:rsidRPr="0067244E">
        <w:rPr>
          <w:rStyle w:val="markedcontent"/>
          <w:rFonts w:ascii="Arial" w:hAnsi="Arial" w:cs="Arial"/>
          <w:color w:val="auto"/>
          <w:sz w:val="20"/>
          <w:szCs w:val="20"/>
        </w:rPr>
        <w:t xml:space="preserve">wykonawcy o aktualności informacji </w:t>
      </w:r>
      <w:r w:rsidR="0042480C">
        <w:rPr>
          <w:rStyle w:val="markedcontent"/>
          <w:rFonts w:ascii="Arial" w:hAnsi="Arial" w:cs="Arial"/>
          <w:color w:val="auto"/>
          <w:sz w:val="20"/>
          <w:szCs w:val="20"/>
        </w:rPr>
        <w:t>w zakresie</w:t>
      </w:r>
      <w:r w:rsidR="0042480C" w:rsidRPr="004B635A">
        <w:rPr>
          <w:rFonts w:ascii="Arial" w:hAnsi="Arial" w:cs="Arial"/>
          <w:sz w:val="20"/>
          <w:szCs w:val="20"/>
          <w:lang w:eastAsia="pl-PL"/>
        </w:rPr>
        <w:t xml:space="preserve"> </w:t>
      </w:r>
      <w:r w:rsidRPr="004B635A">
        <w:rPr>
          <w:rFonts w:ascii="Arial" w:hAnsi="Arial" w:cs="Arial"/>
          <w:sz w:val="20"/>
          <w:szCs w:val="20"/>
          <w:lang w:eastAsia="pl-PL"/>
        </w:rPr>
        <w:t>niepodlegani</w:t>
      </w:r>
      <w:r w:rsidR="0042480C">
        <w:rPr>
          <w:rFonts w:ascii="Arial" w:hAnsi="Arial" w:cs="Arial"/>
          <w:sz w:val="20"/>
          <w:szCs w:val="20"/>
          <w:lang w:eastAsia="pl-PL"/>
        </w:rPr>
        <w:t>a</w:t>
      </w:r>
      <w:r w:rsidRPr="004B635A">
        <w:rPr>
          <w:rFonts w:ascii="Arial" w:hAnsi="Arial" w:cs="Arial"/>
          <w:sz w:val="20"/>
          <w:szCs w:val="20"/>
          <w:lang w:eastAsia="pl-PL"/>
        </w:rPr>
        <w:t xml:space="preserve"> wykluczeniu z postępowania na podstawie art. 7 ust. 1 ustawy o szczególnych rozwiązaniach w zakresie przeciwdziałania wspieraniu agresji na Ukrainę oraz służących ochronie bezpieczeństwa narodowego. </w:t>
      </w:r>
      <w:r w:rsidRPr="004B635A">
        <w:rPr>
          <w:rFonts w:ascii="Arial" w:hAnsi="Arial" w:cs="Arial"/>
          <w:color w:val="000000"/>
          <w:sz w:val="20"/>
          <w:szCs w:val="20"/>
          <w:lang w:eastAsia="pl-PL"/>
        </w:rPr>
        <w:t xml:space="preserve">Wykonawca może wykorzystać wzór formularza stanowiący zał. nr </w:t>
      </w:r>
      <w:r w:rsidR="002D759A">
        <w:rPr>
          <w:rFonts w:ascii="Arial" w:hAnsi="Arial" w:cs="Arial"/>
          <w:color w:val="auto"/>
          <w:sz w:val="20"/>
          <w:szCs w:val="20"/>
          <w:lang w:eastAsia="pl-PL"/>
        </w:rPr>
        <w:t>7</w:t>
      </w:r>
      <w:r w:rsidR="0042480C">
        <w:rPr>
          <w:rFonts w:ascii="Arial" w:hAnsi="Arial" w:cs="Arial"/>
          <w:color w:val="auto"/>
          <w:sz w:val="20"/>
          <w:szCs w:val="20"/>
          <w:lang w:eastAsia="pl-PL"/>
        </w:rPr>
        <w:t xml:space="preserve"> </w:t>
      </w:r>
      <w:r w:rsidRPr="004B635A">
        <w:rPr>
          <w:rFonts w:ascii="Arial" w:hAnsi="Arial" w:cs="Arial"/>
          <w:color w:val="auto"/>
          <w:sz w:val="20"/>
          <w:szCs w:val="20"/>
          <w:lang w:eastAsia="pl-PL"/>
        </w:rPr>
        <w:t>do SWZ.</w:t>
      </w:r>
    </w:p>
    <w:p w14:paraId="1DD2986E" w14:textId="77777777" w:rsidR="0042480C" w:rsidRPr="004B635A" w:rsidRDefault="0042480C" w:rsidP="0042480C">
      <w:pPr>
        <w:pStyle w:val="Akapitzlist"/>
        <w:spacing w:after="0" w:line="240" w:lineRule="auto"/>
        <w:ind w:left="1418"/>
        <w:jc w:val="both"/>
        <w:rPr>
          <w:rFonts w:ascii="Arial" w:hAnsi="Arial" w:cs="Arial"/>
          <w:sz w:val="20"/>
          <w:szCs w:val="20"/>
        </w:rPr>
      </w:pPr>
    </w:p>
    <w:p w14:paraId="125715EE" w14:textId="149B3DEC" w:rsidR="00F015BE" w:rsidRPr="00F015BE" w:rsidRDefault="00F015BE" w:rsidP="00F015BE">
      <w:pPr>
        <w:suppressAutoHyphens/>
        <w:spacing w:after="0" w:line="240" w:lineRule="auto"/>
        <w:ind w:left="1418" w:hanging="284"/>
        <w:jc w:val="both"/>
        <w:rPr>
          <w:rFonts w:ascii="Arial" w:eastAsia="Times New Roman" w:hAnsi="Arial" w:cs="Arial"/>
          <w:sz w:val="20"/>
          <w:szCs w:val="20"/>
          <w:lang w:eastAsia="zh-CN"/>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3</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F015BE">
        <w:rPr>
          <w:rFonts w:ascii="Arial" w:eastAsia="Times New Roman" w:hAnsi="Arial" w:cs="Arial"/>
          <w:b/>
          <w:sz w:val="20"/>
          <w:szCs w:val="20"/>
          <w:lang w:eastAsia="zh-CN"/>
        </w:rPr>
        <w:t>Dokumenty podmiotów zagranicznych</w:t>
      </w:r>
    </w:p>
    <w:p w14:paraId="31F0F8F2" w14:textId="77777777" w:rsidR="00F015BE" w:rsidRPr="00F015BE" w:rsidRDefault="00F015BE" w:rsidP="00F015BE">
      <w:pPr>
        <w:tabs>
          <w:tab w:val="num" w:pos="1800"/>
        </w:tabs>
        <w:suppressAutoHyphens/>
        <w:spacing w:after="0" w:line="240" w:lineRule="auto"/>
        <w:jc w:val="both"/>
        <w:rPr>
          <w:rFonts w:ascii="Arial" w:eastAsia="Times New Roman" w:hAnsi="Arial" w:cs="Arial"/>
          <w:b/>
          <w:sz w:val="20"/>
          <w:szCs w:val="20"/>
          <w:lang w:eastAsia="zh-CN"/>
        </w:rPr>
      </w:pPr>
    </w:p>
    <w:p w14:paraId="30126BB6" w14:textId="1FE56E1C" w:rsidR="002B6DCF" w:rsidRPr="00BB0B50" w:rsidRDefault="00F015BE" w:rsidP="00E23FEC">
      <w:pPr>
        <w:pStyle w:val="Akapitzlist"/>
        <w:numPr>
          <w:ilvl w:val="2"/>
          <w:numId w:val="36"/>
        </w:numPr>
        <w:tabs>
          <w:tab w:val="clear" w:pos="3060"/>
          <w:tab w:val="num" w:pos="1418"/>
        </w:tabs>
        <w:spacing w:after="0" w:line="240" w:lineRule="auto"/>
        <w:ind w:left="1418" w:hanging="284"/>
        <w:jc w:val="both"/>
        <w:rPr>
          <w:rStyle w:val="markedcontent"/>
          <w:rFonts w:ascii="Arial" w:hAnsi="Arial" w:cs="Arial"/>
          <w:sz w:val="20"/>
          <w:szCs w:val="20"/>
          <w:lang w:eastAsia="pl-PL"/>
        </w:rPr>
      </w:pPr>
      <w:r w:rsidRPr="002B6DCF">
        <w:rPr>
          <w:rFonts w:ascii="Arial" w:hAnsi="Arial" w:cs="Arial"/>
          <w:sz w:val="20"/>
          <w:szCs w:val="20"/>
          <w:lang w:eastAsia="pl-PL"/>
        </w:rPr>
        <w:t>Jeżeli wykonawca ma siedzibę lub miejsce zamieszkania poza granicami Rzeczypospolitej Polskiej, zamiast</w:t>
      </w:r>
      <w:r w:rsidR="00096BFC" w:rsidRPr="002B6DCF">
        <w:rPr>
          <w:rFonts w:ascii="Arial" w:hAnsi="Arial" w:cs="Arial"/>
          <w:sz w:val="20"/>
          <w:szCs w:val="20"/>
          <w:lang w:eastAsia="pl-PL"/>
        </w:rPr>
        <w:t xml:space="preserve"> </w:t>
      </w:r>
      <w:r w:rsidRPr="002B6DCF">
        <w:rPr>
          <w:rStyle w:val="markedcontent"/>
          <w:rFonts w:ascii="Arial" w:hAnsi="Arial" w:cs="Arial"/>
          <w:sz w:val="20"/>
          <w:szCs w:val="20"/>
        </w:rPr>
        <w:t xml:space="preserve">informacji z Krajowego Rejestru Karnego, o której mowa w </w:t>
      </w:r>
      <w:r w:rsidR="00914C04" w:rsidRPr="002B6DCF">
        <w:rPr>
          <w:rStyle w:val="markedcontent"/>
          <w:rFonts w:ascii="Arial" w:hAnsi="Arial" w:cs="Arial"/>
          <w:sz w:val="20"/>
          <w:szCs w:val="20"/>
        </w:rPr>
        <w:t>ust. 12.2. pkt 1</w:t>
      </w:r>
      <w:r w:rsidRPr="002B6DCF">
        <w:rPr>
          <w:rStyle w:val="markedcontent"/>
          <w:rFonts w:ascii="Arial" w:hAnsi="Arial" w:cs="Arial"/>
          <w:sz w:val="20"/>
          <w:szCs w:val="20"/>
        </w:rPr>
        <w:t xml:space="preserve"> – składa informację </w:t>
      </w:r>
      <w:r w:rsidR="00914C04" w:rsidRPr="002B6DCF">
        <w:rPr>
          <w:rStyle w:val="markedcontent"/>
          <w:rFonts w:ascii="Arial" w:hAnsi="Arial" w:cs="Arial"/>
          <w:sz w:val="20"/>
          <w:szCs w:val="20"/>
        </w:rPr>
        <w:t xml:space="preserve">                   </w:t>
      </w:r>
      <w:r w:rsidRPr="002B6DCF">
        <w:rPr>
          <w:rStyle w:val="markedcontent"/>
          <w:rFonts w:ascii="Arial" w:hAnsi="Arial" w:cs="Arial"/>
          <w:sz w:val="20"/>
          <w:szCs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096BFC" w:rsidRPr="002B6DCF">
        <w:rPr>
          <w:rStyle w:val="markedcontent"/>
          <w:rFonts w:ascii="Arial" w:hAnsi="Arial" w:cs="Arial"/>
          <w:sz w:val="20"/>
          <w:szCs w:val="20"/>
        </w:rPr>
        <w:t>ust. 12.2. pkt 1.</w:t>
      </w:r>
    </w:p>
    <w:p w14:paraId="38466DA8" w14:textId="1A17F6A7" w:rsidR="002B6DCF" w:rsidRPr="00BB0B50" w:rsidRDefault="00F015BE" w:rsidP="00E23FEC">
      <w:pPr>
        <w:pStyle w:val="Akapitzlist"/>
        <w:numPr>
          <w:ilvl w:val="2"/>
          <w:numId w:val="36"/>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Dokument, o który</w:t>
      </w:r>
      <w:r w:rsidR="00096BFC" w:rsidRPr="002B6DCF">
        <w:rPr>
          <w:rFonts w:ascii="Arial" w:hAnsi="Arial" w:cs="Arial"/>
          <w:sz w:val="20"/>
          <w:szCs w:val="20"/>
          <w:lang w:eastAsia="pl-PL"/>
        </w:rPr>
        <w:t>m</w:t>
      </w:r>
      <w:r w:rsidRPr="002B6DCF">
        <w:rPr>
          <w:rFonts w:ascii="Arial" w:hAnsi="Arial" w:cs="Arial"/>
          <w:sz w:val="20"/>
          <w:szCs w:val="20"/>
          <w:lang w:eastAsia="pl-PL"/>
        </w:rPr>
        <w:t xml:space="preserve"> mowa w </w:t>
      </w:r>
      <w:r w:rsidR="002B6DCF" w:rsidRPr="002B6DCF">
        <w:rPr>
          <w:rFonts w:ascii="Arial" w:hAnsi="Arial" w:cs="Arial"/>
          <w:sz w:val="20"/>
          <w:szCs w:val="20"/>
          <w:lang w:eastAsia="pl-PL"/>
        </w:rPr>
        <w:t>pkt</w:t>
      </w:r>
      <w:r w:rsidRPr="002B6DCF">
        <w:rPr>
          <w:rFonts w:ascii="Arial" w:hAnsi="Arial" w:cs="Arial"/>
          <w:sz w:val="20"/>
          <w:szCs w:val="20"/>
          <w:lang w:eastAsia="pl-PL"/>
        </w:rPr>
        <w:t xml:space="preserve"> 1 powin</w:t>
      </w:r>
      <w:r w:rsidR="00096BFC" w:rsidRPr="002B6DCF">
        <w:rPr>
          <w:rFonts w:ascii="Arial" w:hAnsi="Arial" w:cs="Arial"/>
          <w:sz w:val="20"/>
          <w:szCs w:val="20"/>
          <w:lang w:eastAsia="pl-PL"/>
        </w:rPr>
        <w:t>ien</w:t>
      </w:r>
      <w:r w:rsidRPr="002B6DCF">
        <w:rPr>
          <w:rFonts w:ascii="Arial" w:hAnsi="Arial" w:cs="Arial"/>
          <w:sz w:val="20"/>
          <w:szCs w:val="20"/>
          <w:lang w:eastAsia="pl-PL"/>
        </w:rPr>
        <w:t xml:space="preserve"> być wystawion</w:t>
      </w:r>
      <w:r w:rsidR="00096BFC" w:rsidRPr="002B6DCF">
        <w:rPr>
          <w:rFonts w:ascii="Arial" w:hAnsi="Arial" w:cs="Arial"/>
          <w:sz w:val="20"/>
          <w:szCs w:val="20"/>
          <w:lang w:eastAsia="pl-PL"/>
        </w:rPr>
        <w:t>y</w:t>
      </w:r>
      <w:r w:rsidRPr="002B6DCF">
        <w:rPr>
          <w:rFonts w:ascii="Arial" w:hAnsi="Arial" w:cs="Arial"/>
          <w:sz w:val="20"/>
          <w:szCs w:val="20"/>
          <w:lang w:eastAsia="pl-PL"/>
        </w:rPr>
        <w:t xml:space="preserve"> nie wcześniej niż 6 miesięcy przed</w:t>
      </w:r>
      <w:r w:rsidR="00096BFC" w:rsidRPr="002B6DCF">
        <w:rPr>
          <w:rFonts w:ascii="Arial" w:hAnsi="Arial" w:cs="Arial"/>
          <w:sz w:val="20"/>
          <w:szCs w:val="20"/>
          <w:lang w:eastAsia="pl-PL"/>
        </w:rPr>
        <w:t xml:space="preserve"> jego złożeniem</w:t>
      </w:r>
      <w:r w:rsidRPr="002B6DCF">
        <w:rPr>
          <w:rFonts w:ascii="Arial" w:hAnsi="Arial" w:cs="Arial"/>
          <w:sz w:val="20"/>
          <w:szCs w:val="20"/>
          <w:lang w:eastAsia="pl-PL"/>
        </w:rPr>
        <w:t xml:space="preserve">.  </w:t>
      </w:r>
    </w:p>
    <w:p w14:paraId="4B825D50" w14:textId="65AC8469" w:rsidR="002B6DCF" w:rsidRDefault="00F015BE" w:rsidP="00E23FEC">
      <w:pPr>
        <w:pStyle w:val="Akapitzlist"/>
        <w:numPr>
          <w:ilvl w:val="2"/>
          <w:numId w:val="36"/>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 xml:space="preserve">Jeżeli w kraju, w którym wykonawca ma siedzibę lub miejsce zamieszkania, nie wydaje się dokumentów, o których mowa w </w:t>
      </w:r>
      <w:r w:rsidR="002B6DCF" w:rsidRPr="002B6DCF">
        <w:rPr>
          <w:rFonts w:ascii="Arial" w:hAnsi="Arial" w:cs="Arial"/>
          <w:sz w:val="20"/>
          <w:szCs w:val="20"/>
          <w:lang w:eastAsia="pl-PL"/>
        </w:rPr>
        <w:t>pkt</w:t>
      </w:r>
      <w:r w:rsidRPr="002B6DCF">
        <w:rPr>
          <w:rFonts w:ascii="Arial" w:hAnsi="Arial" w:cs="Arial"/>
          <w:sz w:val="20"/>
          <w:szCs w:val="20"/>
          <w:lang w:eastAsia="pl-PL"/>
        </w:rPr>
        <w:t xml:space="preserve"> 1,</w:t>
      </w:r>
      <w:r w:rsidR="00096BFC" w:rsidRPr="002B6DCF">
        <w:rPr>
          <w:rFonts w:ascii="Arial" w:hAnsi="Arial" w:cs="Arial"/>
          <w:sz w:val="20"/>
          <w:szCs w:val="20"/>
          <w:lang w:eastAsia="pl-PL"/>
        </w:rPr>
        <w:t xml:space="preserve"> lub gdy dokumenty te nie odnoszą się do wszystkich przypadków, o których mowa w art. 108 ust. 1 pkt 1, 2 i 4</w:t>
      </w:r>
      <w:r w:rsidR="002B6DCF" w:rsidRPr="002B6DCF">
        <w:rPr>
          <w:rFonts w:ascii="Arial" w:hAnsi="Arial" w:cs="Arial"/>
          <w:sz w:val="20"/>
          <w:szCs w:val="20"/>
          <w:lang w:eastAsia="pl-PL"/>
        </w:rPr>
        <w:t xml:space="preserve"> ustawy </w:t>
      </w:r>
      <w:proofErr w:type="spellStart"/>
      <w:r w:rsidR="002B6DCF" w:rsidRPr="002B6DCF">
        <w:rPr>
          <w:rFonts w:ascii="Arial" w:hAnsi="Arial" w:cs="Arial"/>
          <w:sz w:val="20"/>
          <w:szCs w:val="20"/>
          <w:lang w:eastAsia="pl-PL"/>
        </w:rPr>
        <w:t>Pzp</w:t>
      </w:r>
      <w:proofErr w:type="spellEnd"/>
      <w:r w:rsidR="00096BFC" w:rsidRPr="002B6DCF">
        <w:rPr>
          <w:rFonts w:ascii="Arial" w:hAnsi="Arial" w:cs="Arial"/>
          <w:sz w:val="20"/>
          <w:szCs w:val="20"/>
          <w:lang w:eastAsia="pl-PL"/>
        </w:rPr>
        <w:t xml:space="preserve">, </w:t>
      </w:r>
      <w:r w:rsidRPr="002B6DCF">
        <w:rPr>
          <w:rFonts w:ascii="Arial" w:hAnsi="Arial" w:cs="Arial"/>
          <w:sz w:val="20"/>
          <w:szCs w:val="20"/>
          <w:lang w:eastAsia="pl-PL"/>
        </w:rPr>
        <w:t>zastępuje się je</w:t>
      </w:r>
      <w:r w:rsidR="00096BFC" w:rsidRPr="002B6DCF">
        <w:rPr>
          <w:rFonts w:ascii="Arial" w:hAnsi="Arial" w:cs="Arial"/>
          <w:sz w:val="20"/>
          <w:szCs w:val="20"/>
          <w:lang w:eastAsia="pl-PL"/>
        </w:rPr>
        <w:t xml:space="preserve"> odpowiednio w całości lub w części</w:t>
      </w:r>
      <w:r w:rsidRPr="002B6DCF">
        <w:rPr>
          <w:rFonts w:ascii="Arial" w:hAnsi="Arial" w:cs="Arial"/>
          <w:sz w:val="20"/>
          <w:szCs w:val="20"/>
          <w:lang w:eastAsia="pl-PL"/>
        </w:rPr>
        <w:t xml:space="preserve"> dokumentem zawierającym odpowiednio oświadczenie wykonawcy, ze wskazaniem osoby albo osób uprawnionych do jego reprezentacji, lub oświadczenie osoby, której dokument miał dotyczyć, złożone</w:t>
      </w:r>
      <w:r w:rsidR="00096BFC" w:rsidRPr="002B6DCF">
        <w:rPr>
          <w:rFonts w:ascii="Arial" w:hAnsi="Arial" w:cs="Arial"/>
          <w:sz w:val="20"/>
          <w:szCs w:val="20"/>
          <w:lang w:eastAsia="pl-PL"/>
        </w:rPr>
        <w:t xml:space="preserve"> pod przysięgą, lub jeżeli w kraju, </w:t>
      </w:r>
      <w:r w:rsidRPr="002B6DCF">
        <w:rPr>
          <w:rFonts w:ascii="Arial" w:hAnsi="Arial" w:cs="Arial"/>
          <w:sz w:val="20"/>
          <w:szCs w:val="20"/>
          <w:lang w:eastAsia="pl-PL"/>
        </w:rPr>
        <w:t xml:space="preserve"> </w:t>
      </w:r>
      <w:r w:rsidR="002B6DCF" w:rsidRPr="002B6DCF">
        <w:rPr>
          <w:rFonts w:ascii="Arial" w:hAnsi="Arial" w:cs="Arial"/>
          <w:sz w:val="20"/>
          <w:szCs w:val="20"/>
          <w:lang w:eastAsia="pl-PL"/>
        </w:rPr>
        <w:t xml:space="preserve">w którym wykonawca ma siedzibę lub miejsce zamieszkania nie ma przepisów o oświadczeniu pod przysięgą, złożone przed organem sądowym lub administracyjnym, </w:t>
      </w:r>
      <w:r w:rsidRPr="002B6DCF">
        <w:rPr>
          <w:rFonts w:ascii="Arial" w:hAnsi="Arial" w:cs="Arial"/>
          <w:sz w:val="20"/>
          <w:szCs w:val="20"/>
          <w:lang w:eastAsia="pl-PL"/>
        </w:rPr>
        <w:t>notariuszem</w:t>
      </w:r>
      <w:r w:rsidR="002B6DCF" w:rsidRPr="002B6DCF">
        <w:rPr>
          <w:rFonts w:ascii="Arial" w:hAnsi="Arial" w:cs="Arial"/>
          <w:sz w:val="20"/>
          <w:szCs w:val="20"/>
          <w:lang w:eastAsia="pl-PL"/>
        </w:rPr>
        <w:t xml:space="preserve">, </w:t>
      </w:r>
      <w:r w:rsidRPr="002B6DCF">
        <w:rPr>
          <w:rFonts w:ascii="Arial" w:hAnsi="Arial" w:cs="Arial"/>
          <w:sz w:val="20"/>
          <w:szCs w:val="20"/>
          <w:lang w:eastAsia="pl-PL"/>
        </w:rPr>
        <w:t>organem samorządu zawodowego lub gospodarczego</w:t>
      </w:r>
      <w:r w:rsidR="002B6DCF" w:rsidRPr="002B6DCF">
        <w:rPr>
          <w:rFonts w:ascii="Arial" w:hAnsi="Arial" w:cs="Arial"/>
          <w:sz w:val="20"/>
          <w:szCs w:val="20"/>
          <w:lang w:eastAsia="pl-PL"/>
        </w:rPr>
        <w:t>,</w:t>
      </w:r>
      <w:r w:rsidRPr="002B6DCF">
        <w:rPr>
          <w:rFonts w:ascii="Arial" w:hAnsi="Arial" w:cs="Arial"/>
          <w:sz w:val="20"/>
          <w:szCs w:val="20"/>
          <w:lang w:eastAsia="pl-PL"/>
        </w:rPr>
        <w:t xml:space="preserve"> właściwym ze względu na siedzibę lub miejsce zamieszkania wykonawcy. </w:t>
      </w:r>
      <w:r w:rsidRPr="002B6DCF">
        <w:rPr>
          <w:rFonts w:ascii="Arial" w:hAnsi="Arial" w:cs="Arial"/>
          <w:sz w:val="20"/>
          <w:szCs w:val="20"/>
        </w:rPr>
        <w:t>Przepis ust. 2 dotyczący terminów wystawienia dokumentów stosuje się odpowiednio.</w:t>
      </w:r>
    </w:p>
    <w:p w14:paraId="0A4C7CCE" w14:textId="335C8F54" w:rsidR="006802A7"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596F6309" w14:textId="26A5DED8" w:rsidR="006802A7" w:rsidRPr="00F40681" w:rsidRDefault="006802A7" w:rsidP="006802A7">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w:t>
      </w:r>
      <w:r w:rsidR="00F015BE">
        <w:rPr>
          <w:rFonts w:ascii="Arial" w:eastAsia="Times New Roman" w:hAnsi="Arial" w:cs="Arial"/>
          <w:b/>
          <w:sz w:val="20"/>
          <w:szCs w:val="20"/>
          <w:lang w:eastAsia="zh-CN"/>
        </w:rPr>
        <w:t>4</w:t>
      </w:r>
      <w:r w:rsidRPr="00F40681">
        <w:rPr>
          <w:rFonts w:ascii="Arial" w:eastAsia="Times New Roman" w:hAnsi="Arial" w:cs="Arial"/>
          <w:b/>
          <w:sz w:val="20"/>
          <w:szCs w:val="20"/>
          <w:lang w:eastAsia="zh-CN"/>
        </w:rPr>
        <w:t xml:space="preserve">. Zamawiający na potwierdzenie spełniania warunków udziału w postępowaniu wezwie Wykonawcę, którego oferta została najwyżej oceniona, do złożenia w wyznaczonym terminie, nie krótszym niż </w:t>
      </w:r>
      <w:r w:rsidR="004438C2">
        <w:rPr>
          <w:rFonts w:ascii="Arial" w:eastAsia="Times New Roman" w:hAnsi="Arial" w:cs="Arial"/>
          <w:b/>
          <w:sz w:val="20"/>
          <w:szCs w:val="20"/>
          <w:lang w:eastAsia="zh-CN"/>
        </w:rPr>
        <w:t>10</w:t>
      </w:r>
      <w:r w:rsidRPr="00F40681">
        <w:rPr>
          <w:rFonts w:ascii="Arial" w:eastAsia="Times New Roman" w:hAnsi="Arial" w:cs="Arial"/>
          <w:b/>
          <w:sz w:val="20"/>
          <w:szCs w:val="20"/>
          <w:lang w:eastAsia="zh-CN"/>
        </w:rPr>
        <w:t xml:space="preserve"> dni od dnia wezwania, następujących podmiotowych środków dowodowych, aktualnych na dzień złożenia:</w:t>
      </w:r>
    </w:p>
    <w:p w14:paraId="1E0B55F9" w14:textId="1F9A66F9" w:rsidR="0053014C" w:rsidRPr="0053014C" w:rsidRDefault="006802A7" w:rsidP="0053014C">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 xml:space="preserve">potwierdzających spełnianie przez wykonawcę warunków udziału w postępowaniu dotyczących </w:t>
      </w:r>
      <w:r w:rsidR="0053014C" w:rsidRPr="0053014C">
        <w:rPr>
          <w:rFonts w:ascii="Arial" w:eastAsia="Times New Roman" w:hAnsi="Arial" w:cs="Arial"/>
          <w:b/>
          <w:color w:val="000000"/>
          <w:sz w:val="20"/>
          <w:u w:val="single"/>
        </w:rPr>
        <w:t xml:space="preserve">uprawnień do prowadzenia określonej działalności </w:t>
      </w:r>
      <w:r w:rsidR="0053014C">
        <w:rPr>
          <w:rFonts w:ascii="Arial" w:eastAsia="Times New Roman" w:hAnsi="Arial" w:cs="Arial"/>
          <w:b/>
          <w:color w:val="000000"/>
          <w:sz w:val="20"/>
          <w:u w:val="single"/>
        </w:rPr>
        <w:t xml:space="preserve">gospodarczej lub </w:t>
      </w:r>
      <w:r w:rsidR="0053014C" w:rsidRPr="0053014C">
        <w:rPr>
          <w:rFonts w:ascii="Arial" w:eastAsia="Times New Roman" w:hAnsi="Arial" w:cs="Arial"/>
          <w:b/>
          <w:color w:val="000000"/>
          <w:sz w:val="20"/>
          <w:u w:val="single"/>
        </w:rPr>
        <w:t>zawodowej</w:t>
      </w:r>
    </w:p>
    <w:p w14:paraId="33EE0155" w14:textId="6422EEDE" w:rsidR="0053014C" w:rsidRPr="0053014C" w:rsidRDefault="0053014C" w:rsidP="00E23FEC">
      <w:pPr>
        <w:widowControl w:val="0"/>
        <w:numPr>
          <w:ilvl w:val="0"/>
          <w:numId w:val="32"/>
        </w:numPr>
        <w:tabs>
          <w:tab w:val="num" w:pos="1440"/>
        </w:tabs>
        <w:suppressAutoHyphens/>
        <w:spacing w:after="0" w:line="240" w:lineRule="auto"/>
        <w:ind w:left="1440"/>
        <w:jc w:val="both"/>
        <w:rPr>
          <w:rFonts w:ascii="Arial" w:eastAsia="Arial" w:hAnsi="Arial" w:cs="Arial"/>
          <w:sz w:val="20"/>
          <w:szCs w:val="20"/>
          <w:lang w:eastAsia="zh-CN"/>
        </w:rPr>
      </w:pPr>
      <w:r w:rsidRPr="0053014C">
        <w:rPr>
          <w:rFonts w:ascii="Arial" w:eastAsia="Calibri" w:hAnsi="Arial" w:cs="Arial"/>
          <w:sz w:val="20"/>
          <w:szCs w:val="20"/>
          <w:lang w:eastAsia="zh-CN"/>
        </w:rPr>
        <w:t>Dokument potwierdzający posiadanie uprawnień do wykonywania działalności objętej przedmiotem zamówienia: Zezwolenie na prowadzenie działalności bankowej na terenie Polski a także realizacji</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usług objętych przedmiotem zamówienia, zgodnie z przepisami ustawy z dnia 29</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sierpnia 1997 r. Prawo Bankowe (Dz. U. z 20</w:t>
      </w:r>
      <w:r w:rsidR="00BB0B50">
        <w:rPr>
          <w:rFonts w:ascii="Arial" w:eastAsia="Calibri" w:hAnsi="Arial" w:cs="Arial"/>
          <w:sz w:val="20"/>
          <w:szCs w:val="20"/>
          <w:lang w:eastAsia="zh-CN"/>
        </w:rPr>
        <w:t>2</w:t>
      </w:r>
      <w:r w:rsidR="00A852C8">
        <w:rPr>
          <w:rFonts w:ascii="Arial" w:eastAsia="Calibri" w:hAnsi="Arial" w:cs="Arial"/>
          <w:sz w:val="20"/>
          <w:szCs w:val="20"/>
          <w:lang w:eastAsia="zh-CN"/>
        </w:rPr>
        <w:t>1</w:t>
      </w:r>
      <w:r w:rsidRPr="0053014C">
        <w:rPr>
          <w:rFonts w:ascii="Arial" w:eastAsia="Calibri" w:hAnsi="Arial" w:cs="Arial"/>
          <w:sz w:val="20"/>
          <w:szCs w:val="20"/>
          <w:lang w:eastAsia="zh-CN"/>
        </w:rPr>
        <w:t xml:space="preserve"> r., poz. </w:t>
      </w:r>
      <w:r w:rsidR="00A852C8">
        <w:rPr>
          <w:rFonts w:ascii="Arial" w:eastAsia="Calibri" w:hAnsi="Arial" w:cs="Arial"/>
          <w:sz w:val="20"/>
          <w:szCs w:val="20"/>
          <w:lang w:eastAsia="zh-CN"/>
        </w:rPr>
        <w:t>2439</w:t>
      </w:r>
      <w:r w:rsidRPr="0053014C">
        <w:rPr>
          <w:rFonts w:ascii="Arial" w:eastAsia="Calibri" w:hAnsi="Arial" w:cs="Arial"/>
          <w:sz w:val="20"/>
          <w:szCs w:val="20"/>
          <w:lang w:eastAsia="zh-CN"/>
        </w:rPr>
        <w:t xml:space="preserve"> ze zm.), a w przypadku</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określonym w art. 178 ust. 1 ustawy Prawo Bankowe inny dokument potwierdzający</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rozpoczęcie działalności przed dniem wejścia w życie ustawy, o której mowa</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w art. 193 ustawy Prawo Bankowe.</w:t>
      </w:r>
    </w:p>
    <w:p w14:paraId="00F34E9B" w14:textId="77777777" w:rsidR="006802A7" w:rsidRPr="00F40681"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1974D070"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316D0B6A" w14:textId="6304D470" w:rsidR="0053014C" w:rsidRPr="00F40681" w:rsidRDefault="0053014C" w:rsidP="00F40681">
      <w:pPr>
        <w:widowControl w:val="0"/>
        <w:suppressAutoHyphens/>
        <w:spacing w:after="0" w:line="240" w:lineRule="auto"/>
        <w:ind w:left="1080"/>
        <w:jc w:val="both"/>
        <w:rPr>
          <w:rFonts w:ascii="Arial" w:eastAsia="Times New Roman" w:hAnsi="Arial" w:cs="Arial"/>
          <w:b/>
          <w:color w:val="FF0000"/>
          <w:sz w:val="20"/>
          <w:szCs w:val="24"/>
          <w:lang w:eastAsia="zh-CN"/>
        </w:rPr>
      </w:pPr>
      <w:r w:rsidRPr="0053014C">
        <w:rPr>
          <w:rFonts w:ascii="Arial" w:eastAsia="Times New Roman" w:hAnsi="Arial" w:cs="Arial"/>
          <w:b/>
          <w:sz w:val="20"/>
          <w:szCs w:val="24"/>
          <w:lang w:eastAsia="zh-CN"/>
        </w:rPr>
        <w:t xml:space="preserve">Zamawiający nie wymaga </w:t>
      </w:r>
      <w:r>
        <w:rPr>
          <w:rFonts w:ascii="Arial" w:eastAsia="Times New Roman" w:hAnsi="Arial" w:cs="Arial"/>
          <w:b/>
          <w:sz w:val="20"/>
          <w:szCs w:val="24"/>
          <w:lang w:eastAsia="zh-CN"/>
        </w:rPr>
        <w:t xml:space="preserve">wniesienia </w:t>
      </w:r>
      <w:r w:rsidRPr="0053014C">
        <w:rPr>
          <w:rFonts w:ascii="Arial" w:eastAsia="Times New Roman" w:hAnsi="Arial" w:cs="Arial"/>
          <w:b/>
          <w:sz w:val="20"/>
          <w:szCs w:val="24"/>
          <w:lang w:eastAsia="zh-CN"/>
        </w:rPr>
        <w:t>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2B3298C3" w:rsid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4AE86E5" w14:textId="77777777" w:rsidR="002E37CC" w:rsidRPr="00F40681" w:rsidRDefault="002E37C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w:t>
      </w:r>
      <w:r w:rsidRPr="00F40681">
        <w:rPr>
          <w:rFonts w:ascii="Arial" w:eastAsia="Times New Roman" w:hAnsi="Arial" w:cs="Arial"/>
          <w:sz w:val="20"/>
          <w:szCs w:val="20"/>
          <w:lang w:eastAsia="zh-CN"/>
        </w:rPr>
        <w:lastRenderedPageBreak/>
        <w:t xml:space="preserve">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2A24832E" w14:textId="77777777" w:rsidR="005B042B" w:rsidRPr="00F40681" w:rsidRDefault="005B042B" w:rsidP="00F40681">
      <w:pPr>
        <w:widowControl w:val="0"/>
        <w:suppressAutoHyphens/>
        <w:spacing w:after="0" w:line="240" w:lineRule="auto"/>
        <w:rPr>
          <w:rFonts w:ascii="Arial" w:eastAsia="Times New Roman" w:hAnsi="Arial" w:cs="Arial"/>
          <w:b/>
          <w:color w:val="FF0000"/>
          <w:sz w:val="20"/>
          <w:szCs w:val="20"/>
          <w:lang w:eastAsia="zh-CN"/>
        </w:rPr>
      </w:pPr>
    </w:p>
    <w:p w14:paraId="0D2DB8DB" w14:textId="6A85DA0B" w:rsidR="002D2B03" w:rsidRPr="002D2B03" w:rsidRDefault="00F40681" w:rsidP="00046737">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4173B36A" w14:textId="2C0AC46B" w:rsidR="002D2B03" w:rsidRDefault="002D2B03" w:rsidP="0067244E">
      <w:pPr>
        <w:widowControl w:val="0"/>
        <w:spacing w:after="0" w:line="240" w:lineRule="auto"/>
        <w:ind w:left="1077"/>
        <w:jc w:val="both"/>
        <w:rPr>
          <w:rFonts w:ascii="Arial" w:eastAsia="Times New Roman" w:hAnsi="Arial" w:cs="Arial"/>
          <w:sz w:val="20"/>
          <w:szCs w:val="20"/>
        </w:rPr>
      </w:pPr>
      <w:r w:rsidRPr="002D2B03">
        <w:rPr>
          <w:rFonts w:ascii="Arial" w:eastAsia="Times New Roman" w:hAnsi="Arial" w:cs="Arial"/>
          <w:sz w:val="20"/>
          <w:szCs w:val="20"/>
        </w:rPr>
        <w:t>Jeżeli zostały złożone oferty o takiej samej cenie, zamawiający wzywa wykonawców, którzy złożyli te oferty, do złożenia w terminie określonym przez zamawiającego ofert dodatkowych</w:t>
      </w:r>
      <w:r>
        <w:rPr>
          <w:rFonts w:ascii="Arial" w:eastAsia="Times New Roman" w:hAnsi="Arial" w:cs="Arial"/>
          <w:sz w:val="20"/>
          <w:szCs w:val="20"/>
        </w:rPr>
        <w:t xml:space="preserve"> zawierających nową cenę</w:t>
      </w:r>
      <w:r w:rsidRPr="002D2B03">
        <w:rPr>
          <w:rFonts w:ascii="Arial" w:eastAsia="Times New Roman" w:hAnsi="Arial" w:cs="Arial"/>
          <w:sz w:val="20"/>
          <w:szCs w:val="20"/>
        </w:rPr>
        <w:t>.</w:t>
      </w:r>
      <w:r>
        <w:rPr>
          <w:rFonts w:ascii="Arial" w:eastAsia="Times New Roman" w:hAnsi="Arial" w:cs="Arial"/>
          <w:sz w:val="20"/>
          <w:szCs w:val="20"/>
        </w:rPr>
        <w:t xml:space="preserve"> Wykonawcy składając oferty dodatkowe, nie mogą zaoferować cen wyższych niż zaoferowane w uprzednio złożonych przez nich ofertach.</w:t>
      </w:r>
    </w:p>
    <w:p w14:paraId="341E1058" w14:textId="77777777" w:rsidR="00046737" w:rsidRPr="002D2B03" w:rsidRDefault="00046737" w:rsidP="0067244E">
      <w:pPr>
        <w:widowControl w:val="0"/>
        <w:spacing w:after="0" w:line="240" w:lineRule="auto"/>
        <w:ind w:left="1077"/>
        <w:jc w:val="both"/>
        <w:rPr>
          <w:rFonts w:ascii="Arial" w:eastAsia="Times New Roman" w:hAnsi="Arial" w:cs="Arial"/>
          <w:color w:val="000000"/>
          <w:sz w:val="20"/>
          <w:szCs w:val="20"/>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E23FEC">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E23FEC">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E23FEC">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E23FEC">
      <w:pPr>
        <w:widowControl w:val="0"/>
        <w:numPr>
          <w:ilvl w:val="0"/>
          <w:numId w:val="28"/>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F40681">
        <w:rPr>
          <w:rFonts w:ascii="Arial" w:eastAsia="Times New Roman" w:hAnsi="Arial" w:cs="Arial"/>
          <w:sz w:val="20"/>
          <w:szCs w:val="24"/>
          <w:lang w:eastAsia="zh-CN"/>
        </w:rPr>
        <w:t>wyborze najkorzystniejszej oferty</w:t>
      </w:r>
      <w:bookmarkEnd w:id="2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4"/>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5473FC" w:rsidRDefault="00F40681" w:rsidP="00F40681">
      <w:pPr>
        <w:spacing w:after="0" w:line="240" w:lineRule="auto"/>
        <w:ind w:left="1083"/>
        <w:jc w:val="both"/>
        <w:rPr>
          <w:rFonts w:ascii="Arial" w:eastAsia="Times New Roman" w:hAnsi="Arial" w:cs="Arial"/>
          <w:sz w:val="20"/>
          <w:szCs w:val="20"/>
          <w:lang w:eastAsia="pl-PL"/>
        </w:rPr>
      </w:pPr>
      <w:r w:rsidRPr="005473FC">
        <w:rPr>
          <w:rFonts w:ascii="Arial" w:eastAsia="Times New Roman" w:hAnsi="Arial" w:cs="Arial"/>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5" w:name="_Hlk64551442"/>
      <w:r w:rsidRPr="00F40681">
        <w:rPr>
          <w:rFonts w:ascii="Arial" w:eastAsia="Times New Roman" w:hAnsi="Arial" w:cs="Arial"/>
          <w:b/>
          <w:sz w:val="20"/>
          <w:szCs w:val="24"/>
          <w:lang w:eastAsia="zh-CN"/>
        </w:rPr>
        <w:t xml:space="preserve">16. WYMAGANIA DOTYCZĄCE ZABEZPIECZENIA </w:t>
      </w:r>
      <w:bookmarkEnd w:id="25"/>
      <w:r w:rsidRPr="00F40681">
        <w:rPr>
          <w:rFonts w:ascii="Arial" w:eastAsia="Times New Roman" w:hAnsi="Arial" w:cs="Arial"/>
          <w:b/>
          <w:sz w:val="20"/>
          <w:szCs w:val="24"/>
          <w:lang w:eastAsia="zh-CN"/>
        </w:rPr>
        <w:t>NALEŻYTEGO WYKONANIA UMOWY</w:t>
      </w:r>
    </w:p>
    <w:p w14:paraId="04289932" w14:textId="3100EED4"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BD6FDEE" w14:textId="33CE6A6E" w:rsidR="0053014C" w:rsidRPr="0053014C" w:rsidRDefault="0053014C"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3014C">
        <w:rPr>
          <w:rFonts w:ascii="Arial" w:eastAsia="Times New Roman" w:hAnsi="Arial" w:cs="Arial"/>
          <w:b/>
          <w:color w:val="000000" w:themeColor="text1"/>
          <w:sz w:val="20"/>
          <w:szCs w:val="24"/>
          <w:lang w:eastAsia="zh-CN"/>
        </w:rPr>
        <w:t>Zamawiający nie wymaga wniesienia zabezpieczenia należytego wykonania umowy</w:t>
      </w:r>
    </w:p>
    <w:p w14:paraId="49CC9857" w14:textId="77777777" w:rsidR="00F40681" w:rsidRP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48FD312D" w14:textId="5BF0BFF0" w:rsidR="00F40681" w:rsidRPr="00F40681" w:rsidRDefault="0050191E" w:rsidP="0050191E">
      <w:pPr>
        <w:tabs>
          <w:tab w:val="left" w:pos="1134"/>
        </w:tabs>
        <w:suppressAutoHyphens/>
        <w:spacing w:after="0" w:line="240" w:lineRule="auto"/>
        <w:jc w:val="both"/>
        <w:rPr>
          <w:rFonts w:ascii="Arial" w:eastAsia="Times New Roman" w:hAnsi="Arial" w:cs="Arial"/>
          <w:b/>
          <w:sz w:val="20"/>
          <w:szCs w:val="24"/>
          <w:lang w:eastAsia="zh-CN"/>
        </w:rPr>
      </w:pPr>
      <w:r>
        <w:rPr>
          <w:rFonts w:ascii="Arial" w:eastAsia="Times New Roman" w:hAnsi="Arial" w:cs="Arial"/>
          <w:b/>
          <w:sz w:val="20"/>
          <w:szCs w:val="24"/>
          <w:lang w:eastAsia="zh-CN"/>
        </w:rPr>
        <w:t xml:space="preserve">                    </w:t>
      </w:r>
      <w:r w:rsidR="00F40681"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6"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lastRenderedPageBreak/>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6"/>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E23FEC">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E23FEC">
      <w:pPr>
        <w:widowControl w:val="0"/>
        <w:numPr>
          <w:ilvl w:val="0"/>
          <w:numId w:val="25"/>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7" w:name="_Hlk64621438"/>
      <w:r w:rsidRPr="00F40681">
        <w:rPr>
          <w:rFonts w:ascii="Arial" w:eastAsia="Times New Roman" w:hAnsi="Arial" w:cs="Arial"/>
          <w:b/>
          <w:bCs/>
          <w:sz w:val="20"/>
          <w:szCs w:val="24"/>
          <w:lang w:eastAsia="zh-CN"/>
        </w:rPr>
        <w:t>19. IN</w:t>
      </w:r>
      <w:bookmarkEnd w:id="27"/>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53AFE3B7" w14:textId="31A6F090" w:rsidR="00D32F99" w:rsidRPr="0028791C" w:rsidRDefault="00F40681" w:rsidP="000B6C1A">
      <w:pPr>
        <w:numPr>
          <w:ilvl w:val="0"/>
          <w:numId w:val="24"/>
        </w:numPr>
        <w:tabs>
          <w:tab w:val="left" w:pos="1560"/>
        </w:tabs>
        <w:suppressAutoHyphens/>
        <w:spacing w:after="0" w:line="240" w:lineRule="auto"/>
        <w:ind w:left="1560" w:hanging="426"/>
        <w:jc w:val="both"/>
        <w:rPr>
          <w:rFonts w:ascii="Arial" w:eastAsia="Times New Roman" w:hAnsi="Arial" w:cs="Arial"/>
          <w:bCs/>
          <w:sz w:val="20"/>
          <w:szCs w:val="24"/>
          <w:lang w:eastAsia="zh-CN"/>
        </w:rPr>
      </w:pPr>
      <w:r w:rsidRPr="0028791C">
        <w:rPr>
          <w:rFonts w:ascii="Arial" w:eastAsia="Times New Roman" w:hAnsi="Arial" w:cs="Arial"/>
          <w:bCs/>
          <w:sz w:val="20"/>
          <w:szCs w:val="20"/>
          <w:lang w:eastAsia="zh-CN"/>
        </w:rPr>
        <w:t>Zamawiający nie dopusz</w:t>
      </w:r>
      <w:r w:rsidR="000B6C1A" w:rsidRPr="0028791C">
        <w:rPr>
          <w:rFonts w:ascii="Arial" w:eastAsia="Times New Roman" w:hAnsi="Arial" w:cs="Arial"/>
          <w:bCs/>
          <w:sz w:val="20"/>
          <w:szCs w:val="20"/>
          <w:lang w:eastAsia="zh-CN"/>
        </w:rPr>
        <w:t>cza składania ofert częściowych</w:t>
      </w:r>
      <w:r w:rsidR="0028791C" w:rsidRPr="0028791C">
        <w:rPr>
          <w:rFonts w:ascii="Arial" w:hAnsi="Arial" w:cs="Arial"/>
          <w:bCs/>
          <w:sz w:val="20"/>
          <w:szCs w:val="20"/>
        </w:rPr>
        <w:t xml:space="preserve">. </w:t>
      </w:r>
      <w:r w:rsidR="00D32F99" w:rsidRPr="0028791C">
        <w:rPr>
          <w:rFonts w:ascii="Arial" w:hAnsi="Arial" w:cs="Arial"/>
          <w:sz w:val="20"/>
          <w:szCs w:val="20"/>
        </w:rPr>
        <w:t>Przedmiotowe zamówienie nie zostało pod</w:t>
      </w:r>
      <w:r w:rsidR="0028791C">
        <w:rPr>
          <w:rFonts w:ascii="Arial" w:hAnsi="Arial" w:cs="Arial"/>
          <w:sz w:val="20"/>
          <w:szCs w:val="20"/>
        </w:rPr>
        <w:t>zielone na części ze względu na</w:t>
      </w:r>
      <w:r w:rsidR="00D32F99" w:rsidRPr="0028791C">
        <w:rPr>
          <w:rFonts w:ascii="Arial" w:hAnsi="Arial" w:cs="Arial"/>
          <w:sz w:val="20"/>
          <w:szCs w:val="20"/>
        </w:rPr>
        <w:t xml:space="preserve"> niedużą wysokość kredytu. Ponadto podział przedmiotowego zamówienia na części groziłby </w:t>
      </w:r>
      <w:r w:rsidR="00D32F99" w:rsidRPr="0028791C">
        <w:rPr>
          <w:rFonts w:ascii="Arial" w:hAnsi="Arial" w:cs="Arial"/>
          <w:iCs/>
          <w:sz w:val="20"/>
          <w:szCs w:val="20"/>
        </w:rPr>
        <w:t>nadmiernymi kosztami wykonania zamówienia</w:t>
      </w:r>
      <w:r w:rsidR="0028791C">
        <w:rPr>
          <w:rFonts w:ascii="Arial" w:eastAsia="Times New Roman" w:hAnsi="Arial" w:cs="Arial"/>
          <w:bCs/>
          <w:sz w:val="20"/>
          <w:szCs w:val="24"/>
          <w:lang w:eastAsia="zh-CN"/>
        </w:rPr>
        <w:t>.</w:t>
      </w:r>
      <w:r w:rsidR="00D32F99" w:rsidRPr="0028791C">
        <w:rPr>
          <w:rFonts w:ascii="Arial" w:eastAsia="Times New Roman" w:hAnsi="Arial" w:cs="Arial"/>
          <w:bCs/>
          <w:sz w:val="20"/>
          <w:szCs w:val="24"/>
          <w:lang w:eastAsia="zh-CN"/>
        </w:rPr>
        <w:t xml:space="preserve"> </w:t>
      </w:r>
    </w:p>
    <w:p w14:paraId="721BA188"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413539"/>
      <w:r w:rsidRPr="00F40681">
        <w:rPr>
          <w:rFonts w:ascii="Arial" w:eastAsia="Times New Roman" w:hAnsi="Arial" w:cs="Arial"/>
          <w:bCs/>
          <w:sz w:val="20"/>
          <w:szCs w:val="24"/>
          <w:lang w:eastAsia="zh-CN"/>
        </w:rPr>
        <w:t xml:space="preserve">Zamawiający nie przewiduje </w:t>
      </w:r>
      <w:bookmarkEnd w:id="28"/>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334283"/>
      <w:r w:rsidRPr="00F40681">
        <w:rPr>
          <w:rFonts w:ascii="Arial" w:eastAsia="Times New Roman" w:hAnsi="Arial" w:cs="Arial"/>
          <w:bCs/>
          <w:sz w:val="20"/>
          <w:szCs w:val="24"/>
          <w:lang w:eastAsia="zh-CN"/>
        </w:rPr>
        <w:t xml:space="preserve">Zamawiający nie </w:t>
      </w:r>
      <w:bookmarkEnd w:id="29"/>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E23FEC">
      <w:pPr>
        <w:numPr>
          <w:ilvl w:val="0"/>
          <w:numId w:val="24"/>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E23FEC">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E23FEC">
      <w:pPr>
        <w:widowControl w:val="0"/>
        <w:numPr>
          <w:ilvl w:val="3"/>
          <w:numId w:val="23"/>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FA5026">
      <w:pPr>
        <w:widowControl w:val="0"/>
        <w:numPr>
          <w:ilvl w:val="2"/>
          <w:numId w:val="22"/>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E23FEC">
      <w:pPr>
        <w:widowControl w:val="0"/>
        <w:numPr>
          <w:ilvl w:val="3"/>
          <w:numId w:val="23"/>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E23FEC">
      <w:pPr>
        <w:numPr>
          <w:ilvl w:val="3"/>
          <w:numId w:val="29"/>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E23FEC">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E23FEC">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E23FEC">
      <w:pPr>
        <w:numPr>
          <w:ilvl w:val="3"/>
          <w:numId w:val="2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C4222DC"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w:t>
      </w:r>
      <w:r w:rsidR="00E11F99">
        <w:rPr>
          <w:rFonts w:ascii="Arial" w:eastAsia="Times New Roman" w:hAnsi="Arial" w:cs="Arial"/>
          <w:spacing w:val="3"/>
          <w:sz w:val="20"/>
          <w:szCs w:val="20"/>
          <w:lang w:eastAsia="zh-CN"/>
        </w:rPr>
        <w:t>10</w:t>
      </w:r>
      <w:r w:rsidRPr="00F40681">
        <w:rPr>
          <w:rFonts w:ascii="Arial" w:eastAsia="Times New Roman" w:hAnsi="Arial" w:cs="Arial"/>
          <w:spacing w:val="3"/>
          <w:sz w:val="20"/>
          <w:szCs w:val="20"/>
          <w:lang w:eastAsia="zh-CN"/>
        </w:rPr>
        <w:t xml:space="preserve">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0FF457DB"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- 1</w:t>
      </w:r>
      <w:r w:rsidR="00E11F99">
        <w:rPr>
          <w:rFonts w:ascii="Arial" w:eastAsia="Times New Roman" w:hAnsi="Arial" w:cs="Arial"/>
          <w:sz w:val="20"/>
          <w:szCs w:val="20"/>
        </w:rPr>
        <w:t>5</w:t>
      </w:r>
      <w:r w:rsidRPr="00F40681">
        <w:rPr>
          <w:rFonts w:ascii="Arial" w:eastAsia="Times New Roman" w:hAnsi="Arial" w:cs="Arial"/>
          <w:sz w:val="20"/>
          <w:szCs w:val="20"/>
        </w:rPr>
        <w:t xml:space="preserve">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5F50C18E" w:rsidR="00F40681" w:rsidRPr="00F40681" w:rsidRDefault="00F40681" w:rsidP="00E23FEC">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 xml:space="preserve">wszczynającego postępowanie o udzielenie zamówienia lub wobec treści dokumentów zamówienia wnosi się w terminie </w:t>
      </w:r>
      <w:r w:rsidR="00E11F99">
        <w:rPr>
          <w:rFonts w:ascii="Arial" w:eastAsia="Times New Roman" w:hAnsi="Arial" w:cs="Arial"/>
          <w:sz w:val="20"/>
          <w:szCs w:val="20"/>
        </w:rPr>
        <w:t>10</w:t>
      </w:r>
      <w:r w:rsidRPr="00F40681">
        <w:rPr>
          <w:rFonts w:ascii="Arial" w:eastAsia="Times New Roman" w:hAnsi="Arial" w:cs="Arial"/>
          <w:sz w:val="20"/>
          <w:szCs w:val="20"/>
        </w:rPr>
        <w:t xml:space="preserve"> dni od dnia </w:t>
      </w:r>
      <w:r w:rsidR="00E11F99">
        <w:rPr>
          <w:rFonts w:ascii="Arial" w:eastAsia="Times New Roman" w:hAnsi="Arial" w:cs="Arial"/>
          <w:sz w:val="20"/>
          <w:szCs w:val="20"/>
        </w:rPr>
        <w:t xml:space="preserve">publikacji ogłoszenia w Dzienniku Urzędowym Unii Europejskiej </w:t>
      </w:r>
      <w:r w:rsidRPr="00F40681">
        <w:rPr>
          <w:rFonts w:ascii="Arial" w:eastAsia="Times New Roman" w:hAnsi="Arial" w:cs="Arial"/>
          <w:sz w:val="20"/>
          <w:szCs w:val="20"/>
        </w:rPr>
        <w:t>lub</w:t>
      </w:r>
      <w:r w:rsidR="00E11F99">
        <w:rPr>
          <w:rFonts w:ascii="Arial" w:eastAsia="Times New Roman" w:hAnsi="Arial" w:cs="Arial"/>
          <w:sz w:val="20"/>
          <w:szCs w:val="20"/>
        </w:rPr>
        <w:t xml:space="preserve"> zamieszczenia</w:t>
      </w:r>
      <w:r w:rsidRPr="00F40681">
        <w:rPr>
          <w:rFonts w:ascii="Arial" w:eastAsia="Times New Roman" w:hAnsi="Arial" w:cs="Arial"/>
          <w:sz w:val="20"/>
          <w:szCs w:val="20"/>
        </w:rPr>
        <w:t xml:space="preserve"> dokumentów zamówienia na stronie internetowej.</w:t>
      </w:r>
    </w:p>
    <w:p w14:paraId="13C55D1A" w14:textId="1167C733" w:rsidR="00F40681" w:rsidRPr="00F40681" w:rsidRDefault="00F40681" w:rsidP="00E23FEC">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w:t>
      </w:r>
      <w:r w:rsidR="00CF755A">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5551B18A" w:rsidR="00F40681" w:rsidRPr="00F40681" w:rsidRDefault="00F40681" w:rsidP="00E23FEC">
      <w:pPr>
        <w:widowControl w:val="0"/>
        <w:numPr>
          <w:ilvl w:val="0"/>
          <w:numId w:val="30"/>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3BD1AC58"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r w:rsidR="00CF755A">
        <w:rPr>
          <w:rFonts w:ascii="Arial" w:eastAsia="Times New Roman" w:hAnsi="Arial" w:cs="Arial"/>
          <w:color w:val="000000"/>
          <w:sz w:val="20"/>
          <w:szCs w:val="20"/>
          <w:lang w:eastAsia="pl-PL"/>
        </w:rPr>
        <w:t>30</w:t>
      </w:r>
      <w:r w:rsidRPr="00F40681">
        <w:rPr>
          <w:rFonts w:ascii="Arial" w:eastAsia="Times New Roman" w:hAnsi="Arial" w:cs="Arial"/>
          <w:color w:val="000000"/>
          <w:sz w:val="20"/>
          <w:szCs w:val="20"/>
          <w:lang w:eastAsia="pl-PL"/>
        </w:rPr>
        <w:t xml:space="preserve"> dni od dnia </w:t>
      </w:r>
      <w:r w:rsidR="00CF755A">
        <w:rPr>
          <w:rFonts w:ascii="Arial" w:eastAsia="Times New Roman" w:hAnsi="Arial" w:cs="Arial"/>
          <w:color w:val="000000"/>
          <w:sz w:val="20"/>
          <w:szCs w:val="20"/>
          <w:lang w:eastAsia="pl-PL"/>
        </w:rPr>
        <w:t xml:space="preserve">publikacji </w:t>
      </w:r>
      <w:r w:rsidR="00CF755A">
        <w:rPr>
          <w:rFonts w:ascii="Arial" w:eastAsia="Times New Roman" w:hAnsi="Arial" w:cs="Arial"/>
          <w:sz w:val="20"/>
          <w:szCs w:val="20"/>
        </w:rPr>
        <w:t xml:space="preserve">w </w:t>
      </w:r>
      <w:bookmarkStart w:id="30" w:name="_Hlk82770604"/>
      <w:r w:rsidR="00CF755A">
        <w:rPr>
          <w:rFonts w:ascii="Arial" w:eastAsia="Times New Roman" w:hAnsi="Arial" w:cs="Arial"/>
          <w:sz w:val="20"/>
          <w:szCs w:val="20"/>
        </w:rPr>
        <w:t>Dzienniku Urzędowym Unii Europejskiej</w:t>
      </w:r>
      <w:r w:rsidR="00CF755A">
        <w:rPr>
          <w:rFonts w:ascii="Arial" w:eastAsia="Times New Roman" w:hAnsi="Arial" w:cs="Arial"/>
          <w:color w:val="000000"/>
          <w:sz w:val="20"/>
          <w:szCs w:val="20"/>
          <w:lang w:eastAsia="pl-PL"/>
        </w:rPr>
        <w:t xml:space="preserve"> </w:t>
      </w:r>
      <w:bookmarkEnd w:id="30"/>
      <w:r w:rsidRPr="00F40681">
        <w:rPr>
          <w:rFonts w:ascii="Arial" w:eastAsia="Times New Roman" w:hAnsi="Arial" w:cs="Arial"/>
          <w:color w:val="000000"/>
          <w:sz w:val="20"/>
          <w:szCs w:val="20"/>
          <w:lang w:eastAsia="pl-PL"/>
        </w:rPr>
        <w:t>ogłoszenia o</w:t>
      </w:r>
      <w:r w:rsidR="00CF755A">
        <w:rPr>
          <w:rFonts w:ascii="Arial" w:eastAsia="Times New Roman" w:hAnsi="Arial" w:cs="Arial"/>
          <w:color w:val="000000"/>
          <w:sz w:val="20"/>
          <w:szCs w:val="20"/>
          <w:lang w:eastAsia="pl-PL"/>
        </w:rPr>
        <w:t xml:space="preserve"> udzieleniu zamówienia</w:t>
      </w:r>
      <w:r w:rsidRPr="00F40681">
        <w:rPr>
          <w:rFonts w:ascii="Arial" w:eastAsia="Times New Roman" w:hAnsi="Arial" w:cs="Arial"/>
          <w:color w:val="000000"/>
          <w:sz w:val="20"/>
          <w:szCs w:val="20"/>
          <w:lang w:eastAsia="pl-PL"/>
        </w:rPr>
        <w:t xml:space="preserve">; </w:t>
      </w:r>
    </w:p>
    <w:p w14:paraId="5AA2CF31" w14:textId="55108ED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w:t>
      </w:r>
      <w:r w:rsidR="00CF755A">
        <w:rPr>
          <w:rFonts w:ascii="Arial" w:eastAsia="Times New Roman" w:hAnsi="Arial" w:cs="Arial"/>
          <w:color w:val="000000"/>
          <w:sz w:val="20"/>
          <w:szCs w:val="20"/>
          <w:lang w:eastAsia="pl-PL"/>
        </w:rPr>
        <w:t>6 miesięcy</w:t>
      </w:r>
      <w:r w:rsidRPr="00F40681">
        <w:rPr>
          <w:rFonts w:ascii="Arial" w:eastAsia="Times New Roman" w:hAnsi="Arial" w:cs="Arial"/>
          <w:color w:val="000000"/>
          <w:sz w:val="20"/>
          <w:szCs w:val="20"/>
          <w:lang w:eastAsia="pl-PL"/>
        </w:rPr>
        <w:t xml:space="preserve"> od dnia zawarcia umowy, jeżeli zamawiający </w:t>
      </w:r>
      <w:r w:rsidR="00CF755A">
        <w:rPr>
          <w:rFonts w:ascii="Arial" w:eastAsia="Times New Roman" w:hAnsi="Arial" w:cs="Arial"/>
          <w:color w:val="000000"/>
          <w:sz w:val="20"/>
          <w:szCs w:val="20"/>
          <w:lang w:eastAsia="pl-PL"/>
        </w:rPr>
        <w:t xml:space="preserve">nie opublikował w  </w:t>
      </w:r>
      <w:r w:rsidR="00CF755A">
        <w:rPr>
          <w:rFonts w:ascii="Arial" w:eastAsia="Times New Roman" w:hAnsi="Arial" w:cs="Arial"/>
          <w:sz w:val="20"/>
          <w:szCs w:val="20"/>
        </w:rPr>
        <w:t>Dzienniku Urzędowym Unii Europejskiej</w:t>
      </w:r>
      <w:r w:rsidRPr="00F40681">
        <w:rPr>
          <w:rFonts w:ascii="Arial" w:eastAsia="Times New Roman" w:hAnsi="Arial" w:cs="Arial"/>
          <w:color w:val="000000"/>
          <w:sz w:val="20"/>
          <w:szCs w:val="20"/>
          <w:lang w:eastAsia="pl-PL"/>
        </w:rPr>
        <w:t xml:space="preserve"> ogłoszenia o </w:t>
      </w:r>
      <w:r w:rsidR="00CF755A">
        <w:rPr>
          <w:rFonts w:ascii="Arial" w:eastAsia="Times New Roman" w:hAnsi="Arial" w:cs="Arial"/>
          <w:color w:val="000000"/>
          <w:sz w:val="20"/>
          <w:szCs w:val="20"/>
          <w:lang w:eastAsia="pl-PL"/>
        </w:rPr>
        <w:t>udzieleniu zamówienia</w:t>
      </w:r>
      <w:r w:rsidRPr="00F40681">
        <w:rPr>
          <w:rFonts w:ascii="Arial" w:eastAsia="Times New Roman" w:hAnsi="Arial" w:cs="Arial"/>
          <w:color w:val="000000"/>
          <w:sz w:val="20"/>
          <w:szCs w:val="20"/>
          <w:lang w:eastAsia="pl-PL"/>
        </w:rPr>
        <w:t xml:space="preserve">. </w:t>
      </w:r>
    </w:p>
    <w:p w14:paraId="32F37DF7" w14:textId="77777777" w:rsidR="00F40681" w:rsidRPr="00F40681" w:rsidRDefault="00F40681" w:rsidP="00E23FEC">
      <w:pPr>
        <w:widowControl w:val="0"/>
        <w:numPr>
          <w:ilvl w:val="0"/>
          <w:numId w:val="30"/>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E23FEC">
      <w:pPr>
        <w:widowControl w:val="0"/>
        <w:numPr>
          <w:ilvl w:val="0"/>
          <w:numId w:val="30"/>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E23FEC">
      <w:pPr>
        <w:widowControl w:val="0"/>
        <w:numPr>
          <w:ilvl w:val="3"/>
          <w:numId w:val="23"/>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E23FEC">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E23FEC">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E23FEC">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E23FEC">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E23FEC">
      <w:pPr>
        <w:widowControl w:val="0"/>
        <w:numPr>
          <w:ilvl w:val="1"/>
          <w:numId w:val="30"/>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bookmarkStart w:id="31" w:name="_Hlk78960802"/>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bookmarkEnd w:id="31"/>
    <w:p w14:paraId="4A0337CF" w14:textId="77777777" w:rsidR="000B6C1A" w:rsidRPr="005C577A" w:rsidRDefault="000B6C1A" w:rsidP="000B6C1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7880CEA5" w14:textId="77777777" w:rsidR="000B6C1A" w:rsidRPr="001F2611" w:rsidRDefault="000B6C1A" w:rsidP="00E23FEC">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1F2611">
        <w:rPr>
          <w:rFonts w:ascii="Arial" w:hAnsi="Arial" w:cs="Arial"/>
          <w:sz w:val="20"/>
          <w:szCs w:val="20"/>
          <w:lang w:eastAsia="pl-PL"/>
        </w:rPr>
        <w:t xml:space="preserve">administratorem Pani/Pana danych osobowych jest </w:t>
      </w:r>
      <w:r w:rsidRPr="001F2611">
        <w:rPr>
          <w:rFonts w:ascii="Arial" w:hAnsi="Arial" w:cs="Arial"/>
          <w:bCs/>
          <w:color w:val="000000"/>
          <w:sz w:val="20"/>
          <w:szCs w:val="20"/>
          <w:lang w:eastAsia="zh-CN"/>
        </w:rPr>
        <w:t>Urząd Gminy Sęk</w:t>
      </w:r>
      <w:r>
        <w:rPr>
          <w:rFonts w:ascii="Arial" w:hAnsi="Arial" w:cs="Arial"/>
          <w:bCs/>
          <w:color w:val="000000"/>
          <w:sz w:val="20"/>
          <w:szCs w:val="20"/>
          <w:lang w:eastAsia="zh-CN"/>
        </w:rPr>
        <w:t>owa, Sękowa 252, 38- 307 Sękowa;</w:t>
      </w:r>
    </w:p>
    <w:p w14:paraId="008496F7" w14:textId="77777777" w:rsidR="000B6C1A" w:rsidRPr="001F2611" w:rsidRDefault="000B6C1A" w:rsidP="00E23FEC">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1F2611">
        <w:rPr>
          <w:rFonts w:ascii="Arial" w:hAnsi="Arial" w:cs="Arial"/>
          <w:sz w:val="20"/>
          <w:szCs w:val="20"/>
          <w:lang w:eastAsia="pl-PL"/>
        </w:rPr>
        <w:t xml:space="preserve">inspektorem ochrony danych osobowych w Urzędzie Gminy Sękowa jest Pan Marek Białek, e-mail: </w:t>
      </w:r>
      <w:hyperlink r:id="rId15" w:history="1">
        <w:r w:rsidRPr="001F2611">
          <w:rPr>
            <w:rFonts w:ascii="Arial" w:hAnsi="Arial" w:cs="Arial"/>
            <w:sz w:val="20"/>
            <w:szCs w:val="20"/>
            <w:lang w:eastAsia="pl-PL"/>
          </w:rPr>
          <w:t>inspektor@cbi24.pl, telefon</w:t>
        </w:r>
      </w:hyperlink>
      <w:r w:rsidRPr="001F2611">
        <w:rPr>
          <w:rFonts w:ascii="Arial" w:hAnsi="Arial" w:cs="Arial"/>
          <w:sz w:val="20"/>
          <w:szCs w:val="20"/>
          <w:lang w:eastAsia="pl-PL"/>
        </w:rPr>
        <w:t xml:space="preserve">: 825611302; </w:t>
      </w:r>
    </w:p>
    <w:p w14:paraId="79A0417E" w14:textId="77777777" w:rsidR="000B6C1A" w:rsidRPr="005C577A" w:rsidRDefault="000B6C1A" w:rsidP="00E23FEC">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Pr>
          <w:rFonts w:ascii="Arial" w:eastAsia="Calibri" w:hAnsi="Arial" w:cs="Arial"/>
          <w:iCs/>
          <w:sz w:val="20"/>
          <w:szCs w:val="20"/>
          <w:lang w:eastAsia="zh-CN"/>
        </w:rPr>
        <w:t>;</w:t>
      </w:r>
    </w:p>
    <w:p w14:paraId="13FD6EB8" w14:textId="77777777" w:rsidR="000B6C1A" w:rsidRPr="005C577A" w:rsidRDefault="000B6C1A" w:rsidP="00E23FEC">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w:t>
      </w:r>
      <w:r>
        <w:rPr>
          <w:rFonts w:ascii="Arial" w:eastAsia="Calibri" w:hAnsi="Arial" w:cs="Arial"/>
          <w:sz w:val="20"/>
          <w:szCs w:val="20"/>
          <w:lang w:eastAsia="pl-PL"/>
        </w:rPr>
        <w:t xml:space="preserve">art. 18 oraz art. 74 ustawy </w:t>
      </w:r>
      <w:proofErr w:type="spellStart"/>
      <w:r>
        <w:rPr>
          <w:rFonts w:ascii="Arial" w:eastAsia="Calibri" w:hAnsi="Arial" w:cs="Arial"/>
          <w:sz w:val="20"/>
          <w:szCs w:val="20"/>
          <w:lang w:eastAsia="pl-PL"/>
        </w:rPr>
        <w:t>Pzp</w:t>
      </w:r>
      <w:proofErr w:type="spellEnd"/>
      <w:r>
        <w:rPr>
          <w:rFonts w:ascii="Arial" w:eastAsia="Calibri" w:hAnsi="Arial" w:cs="Arial"/>
          <w:sz w:val="20"/>
          <w:szCs w:val="20"/>
          <w:lang w:eastAsia="pl-PL"/>
        </w:rPr>
        <w:t>;</w:t>
      </w:r>
      <w:r w:rsidRPr="005C577A">
        <w:rPr>
          <w:rFonts w:ascii="Arial" w:eastAsia="Calibri" w:hAnsi="Arial" w:cs="Arial"/>
          <w:sz w:val="20"/>
          <w:szCs w:val="20"/>
          <w:lang w:eastAsia="pl-PL"/>
        </w:rPr>
        <w:t xml:space="preserve"> </w:t>
      </w:r>
    </w:p>
    <w:p w14:paraId="7C8D5617" w14:textId="77777777" w:rsidR="000B6C1A" w:rsidRPr="005C577A" w:rsidRDefault="000B6C1A" w:rsidP="00E23FEC">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lastRenderedPageBreak/>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w:t>
      </w:r>
      <w:r>
        <w:rPr>
          <w:rFonts w:ascii="Arial" w:eastAsia="Calibri" w:hAnsi="Arial" w:cs="Arial"/>
          <w:sz w:val="20"/>
          <w:szCs w:val="20"/>
          <w:lang w:eastAsia="pl-PL"/>
        </w:rPr>
        <w:t>bejmuje cały czas trwania umowy;</w:t>
      </w:r>
    </w:p>
    <w:p w14:paraId="552CBAF9" w14:textId="77777777" w:rsidR="000B6C1A" w:rsidRPr="005C577A" w:rsidRDefault="000B6C1A" w:rsidP="00E23FEC">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związanym z udziałem w postępowaniu o udzielenie zamówienia publicznego; konsekwencje niepodania określonych danych wynikają</w:t>
      </w:r>
      <w:r>
        <w:rPr>
          <w:rFonts w:ascii="Arial" w:eastAsia="Calibri" w:hAnsi="Arial" w:cs="Arial"/>
          <w:sz w:val="20"/>
          <w:szCs w:val="20"/>
          <w:lang w:eastAsia="pl-PL"/>
        </w:rPr>
        <w:t xml:space="preserve"> z ustawy </w:t>
      </w:r>
      <w:proofErr w:type="spellStart"/>
      <w:r>
        <w:rPr>
          <w:rFonts w:ascii="Arial" w:eastAsia="Calibri" w:hAnsi="Arial" w:cs="Arial"/>
          <w:sz w:val="20"/>
          <w:szCs w:val="20"/>
          <w:lang w:eastAsia="pl-PL"/>
        </w:rPr>
        <w:t>Pzp</w:t>
      </w:r>
      <w:proofErr w:type="spellEnd"/>
      <w:r>
        <w:rPr>
          <w:rFonts w:ascii="Arial" w:eastAsia="Calibri" w:hAnsi="Arial" w:cs="Arial"/>
          <w:sz w:val="20"/>
          <w:szCs w:val="20"/>
          <w:lang w:eastAsia="pl-PL"/>
        </w:rPr>
        <w:t>;</w:t>
      </w:r>
      <w:r w:rsidRPr="005C577A">
        <w:rPr>
          <w:rFonts w:ascii="Arial" w:eastAsia="Calibri" w:hAnsi="Arial" w:cs="Arial"/>
          <w:sz w:val="20"/>
          <w:szCs w:val="20"/>
          <w:lang w:eastAsia="pl-PL"/>
        </w:rPr>
        <w:t xml:space="preserve">  </w:t>
      </w:r>
    </w:p>
    <w:p w14:paraId="300DBDCC" w14:textId="77777777" w:rsidR="000B6C1A" w:rsidRPr="005C577A" w:rsidRDefault="000B6C1A" w:rsidP="00E23FEC">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w:t>
      </w:r>
      <w:r>
        <w:rPr>
          <w:rFonts w:ascii="Arial" w:eastAsia="Calibri" w:hAnsi="Arial" w:cs="Arial"/>
          <w:sz w:val="20"/>
          <w:szCs w:val="20"/>
          <w:lang w:eastAsia="pl-PL"/>
        </w:rPr>
        <w:t>any, stosownie do art. 22 RODO;</w:t>
      </w:r>
    </w:p>
    <w:p w14:paraId="1A36FEB3" w14:textId="77777777" w:rsidR="000B6C1A" w:rsidRPr="005C577A" w:rsidRDefault="000B6C1A" w:rsidP="00E23FEC">
      <w:pPr>
        <w:numPr>
          <w:ilvl w:val="1"/>
          <w:numId w:val="26"/>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4AD5C65C" w14:textId="77777777" w:rsidR="000B6C1A" w:rsidRPr="005C577A" w:rsidRDefault="000B6C1A" w:rsidP="000B6C1A">
      <w:pPr>
        <w:numPr>
          <w:ilvl w:val="0"/>
          <w:numId w:val="3"/>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06278D25" w14:textId="77777777" w:rsidR="000B6C1A" w:rsidRPr="005C577A" w:rsidRDefault="000B6C1A" w:rsidP="000B6C1A">
      <w:pPr>
        <w:numPr>
          <w:ilvl w:val="0"/>
          <w:numId w:val="3"/>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365E7020" w14:textId="77777777" w:rsidR="000B6C1A" w:rsidRPr="005C577A" w:rsidRDefault="000B6C1A" w:rsidP="000B6C1A">
      <w:pPr>
        <w:numPr>
          <w:ilvl w:val="0"/>
          <w:numId w:val="3"/>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6000517E" w14:textId="77777777" w:rsidR="000B6C1A" w:rsidRPr="005C577A" w:rsidRDefault="000B6C1A" w:rsidP="000B6C1A">
      <w:pPr>
        <w:numPr>
          <w:ilvl w:val="0"/>
          <w:numId w:val="3"/>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7432EC3" w14:textId="77777777" w:rsidR="000B6C1A" w:rsidRPr="005C577A" w:rsidRDefault="000B6C1A" w:rsidP="000B6C1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3765961A" w14:textId="77777777" w:rsidR="000B6C1A" w:rsidRPr="005C577A" w:rsidRDefault="000B6C1A" w:rsidP="000B6C1A">
      <w:pPr>
        <w:numPr>
          <w:ilvl w:val="0"/>
          <w:numId w:val="4"/>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4F3C442D" w14:textId="77777777" w:rsidR="000B6C1A" w:rsidRPr="005C577A" w:rsidRDefault="000B6C1A" w:rsidP="000B6C1A">
      <w:pPr>
        <w:numPr>
          <w:ilvl w:val="0"/>
          <w:numId w:val="4"/>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56105F4B" w14:textId="77777777" w:rsidR="000B6C1A" w:rsidRPr="005C577A" w:rsidRDefault="000B6C1A" w:rsidP="000B6C1A">
      <w:pPr>
        <w:numPr>
          <w:ilvl w:val="0"/>
          <w:numId w:val="4"/>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BF6FE49" w14:textId="77777777" w:rsidR="000B6C1A" w:rsidRPr="00F40681" w:rsidRDefault="000B6C1A" w:rsidP="00F40681">
      <w:pPr>
        <w:spacing w:after="0" w:line="276" w:lineRule="auto"/>
        <w:jc w:val="both"/>
        <w:rPr>
          <w:rFonts w:ascii="Arial" w:eastAsia="Times New Roman" w:hAnsi="Arial" w:cs="Arial"/>
          <w:i/>
          <w:sz w:val="18"/>
          <w:szCs w:val="18"/>
        </w:rPr>
      </w:pPr>
    </w:p>
    <w:p w14:paraId="5A489B48" w14:textId="34946B0B" w:rsidR="00F40681" w:rsidRDefault="002D759A" w:rsidP="00F40681">
      <w:pPr>
        <w:widowControl w:val="0"/>
        <w:suppressAutoHyphens/>
        <w:spacing w:after="0" w:line="240" w:lineRule="auto"/>
        <w:ind w:left="1080"/>
        <w:jc w:val="both"/>
        <w:rPr>
          <w:rFonts w:ascii="Arial" w:eastAsia="Times New Roman" w:hAnsi="Arial" w:cs="Arial"/>
          <w:b/>
          <w:sz w:val="20"/>
          <w:szCs w:val="20"/>
          <w:lang w:eastAsia="zh-CN"/>
        </w:rPr>
      </w:pPr>
      <w:r>
        <w:rPr>
          <w:rFonts w:ascii="Arial" w:eastAsia="Times New Roman" w:hAnsi="Arial" w:cs="Arial"/>
          <w:b/>
          <w:sz w:val="20"/>
          <w:szCs w:val="20"/>
          <w:lang w:eastAsia="zh-CN"/>
        </w:rPr>
        <w:t>22. ZAŁĄCZNIKI DO S</w:t>
      </w:r>
      <w:r w:rsidR="00F40681" w:rsidRPr="00F40681">
        <w:rPr>
          <w:rFonts w:ascii="Arial" w:eastAsia="Times New Roman" w:hAnsi="Arial" w:cs="Arial"/>
          <w:b/>
          <w:sz w:val="20"/>
          <w:szCs w:val="20"/>
          <w:lang w:eastAsia="zh-CN"/>
        </w:rPr>
        <w:t>WZ:</w:t>
      </w:r>
    </w:p>
    <w:p w14:paraId="33334A4B" w14:textId="51B5F676" w:rsidR="00055B7A" w:rsidRDefault="00055B7A" w:rsidP="00055B7A">
      <w:pPr>
        <w:widowControl w:val="0"/>
        <w:suppressAutoHyphens/>
        <w:spacing w:after="0" w:line="240" w:lineRule="auto"/>
        <w:jc w:val="both"/>
        <w:rPr>
          <w:rFonts w:ascii="Arial" w:eastAsia="Times New Roman" w:hAnsi="Arial" w:cs="Arial"/>
          <w:b/>
          <w:sz w:val="20"/>
          <w:szCs w:val="20"/>
          <w:lang w:eastAsia="zh-CN"/>
        </w:rPr>
      </w:pPr>
    </w:p>
    <w:p w14:paraId="4F6616AB" w14:textId="2C4D8A30" w:rsidR="00F40681" w:rsidRPr="00D97C5F" w:rsidRDefault="00F40681" w:rsidP="00E23FEC">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zh-CN"/>
        </w:rPr>
        <w:t>Formularz „OFERTA”,</w:t>
      </w:r>
    </w:p>
    <w:p w14:paraId="1A808F91" w14:textId="1B4A1D90" w:rsidR="00F40681" w:rsidRPr="009916E1" w:rsidRDefault="00BE5012" w:rsidP="00E23FEC">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BE5012">
        <w:rPr>
          <w:rFonts w:ascii="Arial" w:eastAsia="Times New Roman" w:hAnsi="Arial" w:cs="Arial"/>
          <w:sz w:val="20"/>
          <w:szCs w:val="20"/>
          <w:lang w:eastAsia="zh-CN"/>
        </w:rPr>
        <w:t>Jednolity europejski dokument zamówienia (zwany JEDZ)</w:t>
      </w:r>
      <w:r w:rsidR="00F40681" w:rsidRPr="00D97C5F">
        <w:rPr>
          <w:rFonts w:ascii="Arial" w:eastAsia="Times New Roman" w:hAnsi="Arial" w:cs="Arial"/>
          <w:sz w:val="20"/>
          <w:szCs w:val="20"/>
          <w:lang w:eastAsia="pl-PL"/>
        </w:rPr>
        <w:t>,</w:t>
      </w:r>
    </w:p>
    <w:p w14:paraId="69A12722" w14:textId="76036B93" w:rsidR="009916E1" w:rsidRPr="00792BEA" w:rsidRDefault="009916E1" w:rsidP="00E23FEC">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9916E1">
        <w:rPr>
          <w:rFonts w:ascii="Arial" w:hAnsi="Arial" w:cs="Arial"/>
          <w:sz w:val="20"/>
          <w:szCs w:val="20"/>
          <w:lang w:eastAsia="pl-PL"/>
        </w:rPr>
        <w:t>O</w:t>
      </w:r>
      <w:r w:rsidRPr="009916E1">
        <w:rPr>
          <w:rFonts w:ascii="Arial" w:eastAsia="Times New Roman" w:hAnsi="Arial" w:cs="Arial"/>
          <w:sz w:val="20"/>
          <w:szCs w:val="20"/>
          <w:lang w:eastAsia="pl-PL"/>
        </w:rPr>
        <w:t>świadczenie o niepodleganiu wykluczeni</w:t>
      </w:r>
      <w:r w:rsidR="00BE6E9B">
        <w:rPr>
          <w:rFonts w:ascii="Arial" w:eastAsia="Times New Roman" w:hAnsi="Arial" w:cs="Arial"/>
          <w:sz w:val="20"/>
          <w:szCs w:val="20"/>
          <w:lang w:eastAsia="pl-PL"/>
        </w:rPr>
        <w:t>u</w:t>
      </w:r>
      <w:r w:rsidRPr="009916E1">
        <w:rPr>
          <w:rFonts w:ascii="Arial" w:eastAsia="Times New Roman" w:hAnsi="Arial" w:cs="Arial"/>
          <w:sz w:val="20"/>
          <w:szCs w:val="20"/>
          <w:lang w:eastAsia="pl-PL"/>
        </w:rPr>
        <w:t xml:space="preserve"> z postępowania na podstawie art. 5k rozporządzenia</w:t>
      </w:r>
      <w:r w:rsidRPr="009916E1">
        <w:rPr>
          <w:rFonts w:ascii="Arial" w:hAnsi="Arial" w:cs="Arial"/>
          <w:sz w:val="20"/>
          <w:szCs w:val="20"/>
          <w:lang w:eastAsia="pl-PL"/>
        </w:rPr>
        <w:t xml:space="preserve"> </w:t>
      </w:r>
      <w:r w:rsidRPr="009916E1">
        <w:rPr>
          <w:rFonts w:ascii="Arial" w:eastAsia="Times New Roman" w:hAnsi="Arial" w:cs="Arial"/>
          <w:sz w:val="20"/>
          <w:szCs w:val="20"/>
          <w:lang w:eastAsia="pl-PL"/>
        </w:rPr>
        <w:t>Rady (UE) nr 833/2014 z dnia 31 lipca 2014 r. oraz</w:t>
      </w:r>
      <w:r w:rsidRPr="009916E1">
        <w:rPr>
          <w:rFonts w:ascii="Arial" w:hAnsi="Arial" w:cs="Arial"/>
          <w:sz w:val="20"/>
          <w:szCs w:val="20"/>
          <w:lang w:eastAsia="pl-PL"/>
        </w:rPr>
        <w:t xml:space="preserve"> </w:t>
      </w:r>
      <w:r w:rsidRPr="009916E1">
        <w:rPr>
          <w:rFonts w:ascii="Arial" w:eastAsia="Times New Roman" w:hAnsi="Arial" w:cs="Arial"/>
          <w:sz w:val="20"/>
          <w:szCs w:val="20"/>
          <w:lang w:eastAsia="pl-PL"/>
        </w:rPr>
        <w:t>oświadczenie o niepodleganiu wykluczeni</w:t>
      </w:r>
      <w:r w:rsidRPr="009916E1">
        <w:rPr>
          <w:rFonts w:ascii="Arial" w:hAnsi="Arial" w:cs="Arial"/>
          <w:sz w:val="20"/>
          <w:szCs w:val="20"/>
          <w:lang w:eastAsia="pl-PL"/>
        </w:rPr>
        <w:t>u</w:t>
      </w:r>
      <w:r w:rsidRPr="009916E1">
        <w:rPr>
          <w:rFonts w:ascii="Arial" w:eastAsia="Times New Roman" w:hAnsi="Arial" w:cs="Arial"/>
          <w:sz w:val="20"/>
          <w:szCs w:val="20"/>
          <w:lang w:eastAsia="pl-PL"/>
        </w:rPr>
        <w:t xml:space="preserve"> z postępowania na podstawie art. 7 ust. 1 ustawy o szczególnych rozwiązaniach w zakresie przeciwdziałania wspieraniu agresji na Ukrainę oraz służących ochronie bezpieczeństwa narodowego</w:t>
      </w:r>
      <w:r w:rsidR="00792BEA">
        <w:rPr>
          <w:rFonts w:ascii="Arial" w:eastAsia="Times New Roman" w:hAnsi="Arial" w:cs="Arial"/>
          <w:sz w:val="20"/>
          <w:szCs w:val="20"/>
          <w:lang w:eastAsia="pl-PL"/>
        </w:rPr>
        <w:t>,</w:t>
      </w:r>
    </w:p>
    <w:p w14:paraId="7C71A694" w14:textId="3877A80D" w:rsidR="00F40681" w:rsidRPr="00026291" w:rsidRDefault="00F40681" w:rsidP="00E23FEC">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pl-PL"/>
        </w:rPr>
        <w:t xml:space="preserve">Oświadczenie </w:t>
      </w:r>
      <w:r w:rsidRPr="00D97C5F">
        <w:rPr>
          <w:rFonts w:ascii="Arial" w:eastAsia="Times New Roman" w:hAnsi="Arial" w:cs="Arial"/>
          <w:color w:val="000000"/>
          <w:sz w:val="20"/>
          <w:szCs w:val="20"/>
          <w:lang w:eastAsia="pl-PL"/>
        </w:rPr>
        <w:t xml:space="preserve">określone w art.117 ust. 4 ustawy </w:t>
      </w:r>
      <w:proofErr w:type="spellStart"/>
      <w:r w:rsidRPr="00D97C5F">
        <w:rPr>
          <w:rFonts w:ascii="Arial" w:eastAsia="Times New Roman" w:hAnsi="Arial" w:cs="Arial"/>
          <w:color w:val="000000"/>
          <w:sz w:val="20"/>
          <w:szCs w:val="20"/>
          <w:lang w:eastAsia="pl-PL"/>
        </w:rPr>
        <w:t>Pzp</w:t>
      </w:r>
      <w:proofErr w:type="spellEnd"/>
      <w:r w:rsidRPr="00D97C5F">
        <w:rPr>
          <w:rFonts w:ascii="Arial" w:eastAsia="Times New Roman" w:hAnsi="Arial" w:cs="Arial"/>
          <w:color w:val="000000"/>
          <w:sz w:val="20"/>
          <w:szCs w:val="20"/>
          <w:lang w:eastAsia="pl-PL"/>
        </w:rPr>
        <w:t>,</w:t>
      </w:r>
    </w:p>
    <w:p w14:paraId="7B164581" w14:textId="672A652D" w:rsidR="00026291" w:rsidRPr="00BE5012" w:rsidRDefault="00026291" w:rsidP="00E23FEC">
      <w:pPr>
        <w:numPr>
          <w:ilvl w:val="0"/>
          <w:numId w:val="31"/>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026291">
        <w:rPr>
          <w:rStyle w:val="markedcontent"/>
          <w:rFonts w:ascii="Arial" w:hAnsi="Arial" w:cs="Arial"/>
          <w:sz w:val="20"/>
          <w:szCs w:val="20"/>
        </w:rPr>
        <w:t>Oświadczenie dot. grupy kapitałowej,</w:t>
      </w:r>
    </w:p>
    <w:p w14:paraId="607860DD" w14:textId="2F7783CF" w:rsidR="00BE5012" w:rsidRPr="00792BEA" w:rsidRDefault="00BE5012" w:rsidP="00E23FEC">
      <w:pPr>
        <w:numPr>
          <w:ilvl w:val="0"/>
          <w:numId w:val="31"/>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67244E">
        <w:rPr>
          <w:rStyle w:val="markedcontent"/>
          <w:rFonts w:ascii="Arial" w:hAnsi="Arial" w:cs="Arial"/>
          <w:sz w:val="20"/>
          <w:szCs w:val="20"/>
        </w:rPr>
        <w:t xml:space="preserve">Oświadczenie o aktualności </w:t>
      </w:r>
      <w:r w:rsidR="006A5B91">
        <w:rPr>
          <w:rStyle w:val="markedcontent"/>
          <w:rFonts w:ascii="Arial" w:hAnsi="Arial" w:cs="Arial"/>
          <w:sz w:val="20"/>
          <w:szCs w:val="20"/>
        </w:rPr>
        <w:t>informacji zawartych w JEDZ w zakresie podstaw wykluczenia</w:t>
      </w:r>
      <w:r w:rsidRPr="0067244E">
        <w:rPr>
          <w:rStyle w:val="markedcontent"/>
          <w:rFonts w:ascii="Arial" w:hAnsi="Arial" w:cs="Arial"/>
          <w:sz w:val="20"/>
          <w:szCs w:val="20"/>
        </w:rPr>
        <w:t>,</w:t>
      </w:r>
    </w:p>
    <w:p w14:paraId="23DDBFEE" w14:textId="134B4BEF" w:rsidR="00792BEA" w:rsidRPr="002D759A" w:rsidRDefault="00792BEA" w:rsidP="00E23FEC">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792BEA">
        <w:rPr>
          <w:rStyle w:val="markedcontent"/>
          <w:rFonts w:ascii="Arial" w:hAnsi="Arial" w:cs="Arial"/>
          <w:sz w:val="20"/>
          <w:szCs w:val="20"/>
        </w:rPr>
        <w:t>Oświadczenie wykonawcy o aktualności informacji w zakresie</w:t>
      </w:r>
      <w:r w:rsidRPr="00792BEA">
        <w:rPr>
          <w:rFonts w:ascii="Arial" w:eastAsia="Times New Roman" w:hAnsi="Arial" w:cs="Arial"/>
          <w:sz w:val="20"/>
          <w:szCs w:val="20"/>
          <w:lang w:eastAsia="pl-PL"/>
        </w:rPr>
        <w:t xml:space="preserve"> niepodlegani</w:t>
      </w:r>
      <w:r w:rsidRPr="00792BEA">
        <w:rPr>
          <w:rFonts w:ascii="Arial" w:hAnsi="Arial" w:cs="Arial"/>
          <w:sz w:val="20"/>
          <w:szCs w:val="20"/>
          <w:lang w:eastAsia="pl-PL"/>
        </w:rPr>
        <w:t>a</w:t>
      </w:r>
      <w:r w:rsidRPr="00792BEA">
        <w:rPr>
          <w:rFonts w:ascii="Arial" w:eastAsia="Times New Roman" w:hAnsi="Arial" w:cs="Arial"/>
          <w:sz w:val="20"/>
          <w:szCs w:val="20"/>
          <w:lang w:eastAsia="pl-PL"/>
        </w:rPr>
        <w:t xml:space="preserve"> wykluczeni</w:t>
      </w:r>
      <w:r w:rsidRPr="00792BEA">
        <w:rPr>
          <w:rFonts w:ascii="Arial" w:hAnsi="Arial" w:cs="Arial"/>
          <w:sz w:val="20"/>
          <w:szCs w:val="20"/>
          <w:lang w:eastAsia="pl-PL"/>
        </w:rPr>
        <w:t>u</w:t>
      </w:r>
      <w:r w:rsidRPr="00792BEA">
        <w:rPr>
          <w:rFonts w:ascii="Arial" w:eastAsia="Times New Roman" w:hAnsi="Arial" w:cs="Arial"/>
          <w:sz w:val="20"/>
          <w:szCs w:val="20"/>
          <w:lang w:eastAsia="pl-PL"/>
        </w:rPr>
        <w:t xml:space="preserve"> z postępowania na podstawie art.</w:t>
      </w:r>
      <w:r w:rsidR="00BE6E9B">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5k rozporządzenia</w:t>
      </w:r>
      <w:r w:rsidRPr="00792BEA">
        <w:rPr>
          <w:rFonts w:ascii="Arial" w:hAnsi="Arial" w:cs="Arial"/>
          <w:sz w:val="20"/>
          <w:szCs w:val="20"/>
          <w:lang w:eastAsia="pl-PL"/>
        </w:rPr>
        <w:t xml:space="preserve"> </w:t>
      </w:r>
      <w:r w:rsidRPr="00792BEA">
        <w:rPr>
          <w:rFonts w:ascii="Arial" w:eastAsia="Times New Roman" w:hAnsi="Arial" w:cs="Arial"/>
          <w:sz w:val="20"/>
          <w:szCs w:val="20"/>
          <w:lang w:eastAsia="pl-PL"/>
        </w:rPr>
        <w:t>Rady (UE) nr 833/2014 z dnia 31 lipca 2014 r. oraz</w:t>
      </w:r>
      <w:r w:rsidRPr="00792BEA">
        <w:rPr>
          <w:rFonts w:ascii="Arial" w:hAnsi="Arial" w:cs="Arial"/>
          <w:sz w:val="20"/>
          <w:szCs w:val="20"/>
          <w:lang w:eastAsia="pl-PL"/>
        </w:rPr>
        <w:t xml:space="preserve"> </w:t>
      </w:r>
      <w:r w:rsidRPr="00792BEA">
        <w:rPr>
          <w:rFonts w:ascii="Arial" w:eastAsia="Times New Roman" w:hAnsi="Arial" w:cs="Arial"/>
          <w:sz w:val="20"/>
          <w:szCs w:val="20"/>
          <w:lang w:eastAsia="pl-PL"/>
        </w:rPr>
        <w:t xml:space="preserve">oświadczenie </w:t>
      </w:r>
      <w:r w:rsidRPr="00792BEA">
        <w:rPr>
          <w:rStyle w:val="markedcontent"/>
          <w:rFonts w:ascii="Arial" w:hAnsi="Arial" w:cs="Arial"/>
          <w:sz w:val="20"/>
          <w:szCs w:val="20"/>
        </w:rPr>
        <w:t>wykonawcy o aktualności informacji w zakresie</w:t>
      </w:r>
      <w:r w:rsidRPr="00792BEA">
        <w:rPr>
          <w:rFonts w:ascii="Arial" w:eastAsia="Times New Roman" w:hAnsi="Arial" w:cs="Arial"/>
          <w:sz w:val="20"/>
          <w:szCs w:val="20"/>
          <w:lang w:eastAsia="pl-PL"/>
        </w:rPr>
        <w:t xml:space="preserve"> niepodlegani</w:t>
      </w:r>
      <w:r w:rsidRPr="00792BEA">
        <w:rPr>
          <w:rFonts w:ascii="Arial" w:hAnsi="Arial" w:cs="Arial"/>
          <w:sz w:val="20"/>
          <w:szCs w:val="20"/>
          <w:lang w:eastAsia="pl-PL"/>
        </w:rPr>
        <w:t>a</w:t>
      </w:r>
      <w:r w:rsidRPr="00792BEA">
        <w:rPr>
          <w:rFonts w:ascii="Arial" w:eastAsia="Times New Roman" w:hAnsi="Arial" w:cs="Arial"/>
          <w:sz w:val="20"/>
          <w:szCs w:val="20"/>
          <w:lang w:eastAsia="pl-PL"/>
        </w:rPr>
        <w:t xml:space="preserve"> wykluczeni</w:t>
      </w:r>
      <w:r w:rsidRPr="00792BEA">
        <w:rPr>
          <w:rFonts w:ascii="Arial" w:hAnsi="Arial" w:cs="Arial"/>
          <w:sz w:val="20"/>
          <w:szCs w:val="20"/>
          <w:lang w:eastAsia="pl-PL"/>
        </w:rPr>
        <w:t>u</w:t>
      </w:r>
      <w:r w:rsidRPr="00792BEA">
        <w:rPr>
          <w:rFonts w:ascii="Arial" w:eastAsia="Times New Roman" w:hAnsi="Arial" w:cs="Arial"/>
          <w:sz w:val="20"/>
          <w:szCs w:val="20"/>
          <w:lang w:eastAsia="pl-PL"/>
        </w:rPr>
        <w:t xml:space="preserve"> z postępowania na podstawie art. 7 ust. 1 ustawy o szczególnych rozwiązaniach w zakresie przeciwdziałania wspieraniu agresji na Ukrainę oraz służących ochronie bezpieczeństwa narodowego</w:t>
      </w:r>
      <w:r>
        <w:rPr>
          <w:rFonts w:ascii="Arial" w:eastAsia="Times New Roman" w:hAnsi="Arial" w:cs="Arial"/>
          <w:sz w:val="20"/>
          <w:szCs w:val="20"/>
          <w:lang w:eastAsia="pl-PL"/>
        </w:rPr>
        <w:t>,</w:t>
      </w:r>
    </w:p>
    <w:p w14:paraId="6EEBD177" w14:textId="77777777" w:rsidR="002D759A" w:rsidRPr="002D759A" w:rsidRDefault="002D759A" w:rsidP="00E23FEC">
      <w:pPr>
        <w:numPr>
          <w:ilvl w:val="0"/>
          <w:numId w:val="31"/>
        </w:numPr>
        <w:suppressAutoHyphens/>
        <w:spacing w:after="0" w:line="240" w:lineRule="auto"/>
        <w:ind w:left="1843" w:hanging="425"/>
        <w:contextualSpacing/>
        <w:jc w:val="both"/>
        <w:rPr>
          <w:rFonts w:ascii="Arial" w:eastAsia="Calibri" w:hAnsi="Arial" w:cs="Arial"/>
          <w:bCs/>
          <w:sz w:val="20"/>
          <w:szCs w:val="20"/>
          <w:lang w:eastAsia="zh-CN"/>
        </w:rPr>
      </w:pPr>
      <w:r w:rsidRPr="002D759A">
        <w:rPr>
          <w:rFonts w:ascii="Arial" w:hAnsi="Arial" w:cs="Arial"/>
          <w:color w:val="000000"/>
          <w:sz w:val="20"/>
          <w:szCs w:val="20"/>
        </w:rPr>
        <w:t xml:space="preserve">Materiały pomocnicze Zamawiającego do opracowania ofert: </w:t>
      </w:r>
    </w:p>
    <w:p w14:paraId="67CFA4FC" w14:textId="77777777" w:rsidR="002D759A" w:rsidRPr="003E660F" w:rsidRDefault="002D759A" w:rsidP="00E23FEC">
      <w:pPr>
        <w:pStyle w:val="Akapitzlist2"/>
        <w:numPr>
          <w:ilvl w:val="0"/>
          <w:numId w:val="51"/>
        </w:numPr>
        <w:tabs>
          <w:tab w:val="left" w:pos="1843"/>
          <w:tab w:val="left" w:pos="2127"/>
        </w:tabs>
        <w:ind w:left="2127" w:hanging="284"/>
        <w:jc w:val="both"/>
        <w:rPr>
          <w:rFonts w:ascii="Arial" w:hAnsi="Arial" w:cs="Arial"/>
          <w:sz w:val="20"/>
          <w:szCs w:val="20"/>
        </w:rPr>
      </w:pPr>
      <w:r w:rsidRPr="003E660F">
        <w:rPr>
          <w:rFonts w:ascii="Arial" w:hAnsi="Arial" w:cs="Arial"/>
          <w:sz w:val="20"/>
          <w:szCs w:val="20"/>
        </w:rPr>
        <w:t>Zaś</w:t>
      </w:r>
      <w:r>
        <w:rPr>
          <w:rFonts w:ascii="Arial" w:hAnsi="Arial" w:cs="Arial"/>
          <w:sz w:val="20"/>
          <w:szCs w:val="20"/>
        </w:rPr>
        <w:t>wiadczenia o nadaniu nr NIP,</w:t>
      </w:r>
    </w:p>
    <w:p w14:paraId="23F940F9" w14:textId="77777777" w:rsidR="002D759A" w:rsidRPr="003E660F" w:rsidRDefault="002D759A" w:rsidP="00E23FEC">
      <w:pPr>
        <w:pStyle w:val="Akapitzlist2"/>
        <w:numPr>
          <w:ilvl w:val="0"/>
          <w:numId w:val="51"/>
        </w:numPr>
        <w:tabs>
          <w:tab w:val="left" w:pos="1843"/>
          <w:tab w:val="left" w:pos="2127"/>
        </w:tabs>
        <w:ind w:left="2127" w:hanging="284"/>
        <w:jc w:val="both"/>
        <w:rPr>
          <w:rFonts w:ascii="Arial" w:hAnsi="Arial" w:cs="Arial"/>
          <w:sz w:val="20"/>
          <w:szCs w:val="20"/>
        </w:rPr>
      </w:pPr>
      <w:r w:rsidRPr="003E660F">
        <w:rPr>
          <w:rFonts w:ascii="Arial" w:hAnsi="Arial" w:cs="Arial"/>
          <w:sz w:val="20"/>
          <w:szCs w:val="20"/>
        </w:rPr>
        <w:t>Zaświadczenie o nadaniu nr REGON</w:t>
      </w:r>
      <w:r>
        <w:rPr>
          <w:rFonts w:ascii="Arial" w:hAnsi="Arial" w:cs="Arial"/>
          <w:sz w:val="20"/>
          <w:szCs w:val="20"/>
        </w:rPr>
        <w:t>,</w:t>
      </w:r>
    </w:p>
    <w:p w14:paraId="2C3E59BD" w14:textId="77777777" w:rsidR="002D759A" w:rsidRPr="003E660F" w:rsidRDefault="002D759A" w:rsidP="00E23FEC">
      <w:pPr>
        <w:pStyle w:val="Akapitzlist2"/>
        <w:numPr>
          <w:ilvl w:val="0"/>
          <w:numId w:val="51"/>
        </w:numPr>
        <w:tabs>
          <w:tab w:val="left" w:pos="1843"/>
          <w:tab w:val="left" w:pos="2127"/>
        </w:tabs>
        <w:ind w:left="2127" w:hanging="284"/>
        <w:jc w:val="both"/>
        <w:rPr>
          <w:rFonts w:ascii="Arial" w:hAnsi="Arial" w:cs="Arial"/>
          <w:sz w:val="20"/>
          <w:szCs w:val="20"/>
        </w:rPr>
      </w:pPr>
      <w:r w:rsidRPr="003E660F">
        <w:rPr>
          <w:rFonts w:ascii="Arial" w:hAnsi="Arial" w:cs="Arial"/>
          <w:sz w:val="20"/>
          <w:szCs w:val="20"/>
        </w:rPr>
        <w:t>Zaświadczenie o wyborze Wójta</w:t>
      </w:r>
      <w:r>
        <w:rPr>
          <w:rFonts w:ascii="Arial" w:hAnsi="Arial" w:cs="Arial"/>
          <w:sz w:val="20"/>
          <w:szCs w:val="20"/>
        </w:rPr>
        <w:t>,</w:t>
      </w:r>
    </w:p>
    <w:p w14:paraId="6F0573DC" w14:textId="77777777" w:rsidR="002D759A" w:rsidRPr="003E660F" w:rsidRDefault="002D759A" w:rsidP="00E23FEC">
      <w:pPr>
        <w:pStyle w:val="Akapitzlist2"/>
        <w:numPr>
          <w:ilvl w:val="0"/>
          <w:numId w:val="51"/>
        </w:numPr>
        <w:tabs>
          <w:tab w:val="left" w:pos="1843"/>
          <w:tab w:val="left" w:pos="2127"/>
        </w:tabs>
        <w:spacing w:line="240" w:lineRule="auto"/>
        <w:ind w:left="2127" w:hanging="284"/>
        <w:jc w:val="both"/>
        <w:rPr>
          <w:rFonts w:ascii="Arial" w:hAnsi="Arial" w:cs="Arial"/>
          <w:sz w:val="20"/>
          <w:szCs w:val="20"/>
        </w:rPr>
      </w:pPr>
      <w:r w:rsidRPr="003E660F">
        <w:rPr>
          <w:rFonts w:ascii="Arial" w:hAnsi="Arial" w:cs="Arial"/>
          <w:sz w:val="20"/>
          <w:szCs w:val="20"/>
        </w:rPr>
        <w:t>Uchwała Nr XXX</w:t>
      </w:r>
      <w:r>
        <w:rPr>
          <w:rFonts w:ascii="Arial" w:hAnsi="Arial" w:cs="Arial"/>
          <w:sz w:val="20"/>
          <w:szCs w:val="20"/>
        </w:rPr>
        <w:t>IX</w:t>
      </w:r>
      <w:r w:rsidRPr="003E660F">
        <w:rPr>
          <w:rFonts w:ascii="Arial" w:hAnsi="Arial" w:cs="Arial"/>
          <w:sz w:val="20"/>
          <w:szCs w:val="20"/>
        </w:rPr>
        <w:t>/</w:t>
      </w:r>
      <w:r>
        <w:rPr>
          <w:rFonts w:ascii="Arial" w:hAnsi="Arial" w:cs="Arial"/>
          <w:sz w:val="20"/>
          <w:szCs w:val="20"/>
        </w:rPr>
        <w:t>400</w:t>
      </w:r>
      <w:r w:rsidRPr="003E660F">
        <w:rPr>
          <w:rFonts w:ascii="Arial" w:hAnsi="Arial" w:cs="Arial"/>
          <w:sz w:val="20"/>
          <w:szCs w:val="20"/>
        </w:rPr>
        <w:t>/202</w:t>
      </w:r>
      <w:r>
        <w:rPr>
          <w:rFonts w:ascii="Arial" w:hAnsi="Arial" w:cs="Arial"/>
          <w:sz w:val="20"/>
          <w:szCs w:val="20"/>
        </w:rPr>
        <w:t>2</w:t>
      </w:r>
      <w:r w:rsidRPr="003E660F">
        <w:rPr>
          <w:rFonts w:ascii="Arial" w:hAnsi="Arial" w:cs="Arial"/>
          <w:sz w:val="20"/>
          <w:szCs w:val="20"/>
        </w:rPr>
        <w:t xml:space="preserve"> Rady Gminy Sękowa  z dnia </w:t>
      </w:r>
      <w:r>
        <w:rPr>
          <w:rFonts w:ascii="Arial" w:hAnsi="Arial" w:cs="Arial"/>
          <w:sz w:val="20"/>
          <w:szCs w:val="20"/>
        </w:rPr>
        <w:t xml:space="preserve">9 września 2022 </w:t>
      </w:r>
      <w:r w:rsidRPr="003E660F">
        <w:rPr>
          <w:rFonts w:ascii="Arial" w:hAnsi="Arial" w:cs="Arial"/>
          <w:sz w:val="20"/>
          <w:szCs w:val="20"/>
        </w:rPr>
        <w:t>r. w sprawie zmian budżetu Gminy Sękowa na 202</w:t>
      </w:r>
      <w:r>
        <w:rPr>
          <w:rFonts w:ascii="Arial" w:hAnsi="Arial" w:cs="Arial"/>
          <w:sz w:val="20"/>
          <w:szCs w:val="20"/>
        </w:rPr>
        <w:t>2</w:t>
      </w:r>
      <w:r w:rsidRPr="003E660F">
        <w:rPr>
          <w:rFonts w:ascii="Arial" w:hAnsi="Arial" w:cs="Arial"/>
          <w:sz w:val="20"/>
          <w:szCs w:val="20"/>
        </w:rPr>
        <w:t xml:space="preserve"> r. oraz zmian Uchwały Budżetowej Gminy Sękowa na 202</w:t>
      </w:r>
      <w:r>
        <w:rPr>
          <w:rFonts w:ascii="Arial" w:hAnsi="Arial" w:cs="Arial"/>
          <w:sz w:val="20"/>
          <w:szCs w:val="20"/>
        </w:rPr>
        <w:t>2</w:t>
      </w:r>
      <w:r w:rsidRPr="003E660F">
        <w:rPr>
          <w:rFonts w:ascii="Arial" w:hAnsi="Arial" w:cs="Arial"/>
          <w:sz w:val="20"/>
          <w:szCs w:val="20"/>
        </w:rPr>
        <w:t xml:space="preserve"> rok Nr XX</w:t>
      </w:r>
      <w:r>
        <w:rPr>
          <w:rFonts w:ascii="Arial" w:hAnsi="Arial" w:cs="Arial"/>
          <w:sz w:val="20"/>
          <w:szCs w:val="20"/>
        </w:rPr>
        <w:t>X</w:t>
      </w:r>
      <w:r w:rsidRPr="003E660F">
        <w:rPr>
          <w:rFonts w:ascii="Arial" w:hAnsi="Arial" w:cs="Arial"/>
          <w:sz w:val="20"/>
          <w:szCs w:val="20"/>
        </w:rPr>
        <w:t>III/</w:t>
      </w:r>
      <w:r>
        <w:rPr>
          <w:rFonts w:ascii="Arial" w:hAnsi="Arial" w:cs="Arial"/>
          <w:sz w:val="20"/>
          <w:szCs w:val="20"/>
        </w:rPr>
        <w:t>339</w:t>
      </w:r>
      <w:r w:rsidRPr="003E660F">
        <w:rPr>
          <w:rFonts w:ascii="Arial" w:hAnsi="Arial" w:cs="Arial"/>
          <w:sz w:val="20"/>
          <w:szCs w:val="20"/>
        </w:rPr>
        <w:t>/202</w:t>
      </w:r>
      <w:r>
        <w:rPr>
          <w:rFonts w:ascii="Arial" w:hAnsi="Arial" w:cs="Arial"/>
          <w:sz w:val="20"/>
          <w:szCs w:val="20"/>
        </w:rPr>
        <w:t>1</w:t>
      </w:r>
      <w:r w:rsidRPr="003E660F">
        <w:rPr>
          <w:rFonts w:ascii="Arial" w:hAnsi="Arial" w:cs="Arial"/>
          <w:sz w:val="20"/>
          <w:szCs w:val="20"/>
        </w:rPr>
        <w:t xml:space="preserve"> z dnia </w:t>
      </w:r>
      <w:r>
        <w:rPr>
          <w:rFonts w:ascii="Arial" w:hAnsi="Arial" w:cs="Arial"/>
          <w:sz w:val="20"/>
          <w:szCs w:val="20"/>
        </w:rPr>
        <w:t>29</w:t>
      </w:r>
      <w:r w:rsidRPr="003E660F">
        <w:rPr>
          <w:rFonts w:ascii="Arial" w:hAnsi="Arial" w:cs="Arial"/>
          <w:sz w:val="20"/>
          <w:szCs w:val="20"/>
        </w:rPr>
        <w:t xml:space="preserve"> grudnia 202</w:t>
      </w:r>
      <w:r>
        <w:rPr>
          <w:rFonts w:ascii="Arial" w:hAnsi="Arial" w:cs="Arial"/>
          <w:sz w:val="20"/>
          <w:szCs w:val="20"/>
        </w:rPr>
        <w:t>1</w:t>
      </w:r>
      <w:r w:rsidRPr="003E660F">
        <w:rPr>
          <w:rFonts w:ascii="Arial" w:hAnsi="Arial" w:cs="Arial"/>
          <w:sz w:val="20"/>
          <w:szCs w:val="20"/>
        </w:rPr>
        <w:t xml:space="preserve"> r.</w:t>
      </w:r>
      <w:r>
        <w:rPr>
          <w:rFonts w:ascii="Arial" w:hAnsi="Arial" w:cs="Arial"/>
          <w:sz w:val="20"/>
          <w:szCs w:val="20"/>
        </w:rPr>
        <w:t>,</w:t>
      </w:r>
    </w:p>
    <w:p w14:paraId="3F3AB4B6" w14:textId="77777777" w:rsidR="002D759A" w:rsidRDefault="002D759A" w:rsidP="00E23FEC">
      <w:pPr>
        <w:pStyle w:val="Akapitzlist2"/>
        <w:numPr>
          <w:ilvl w:val="0"/>
          <w:numId w:val="51"/>
        </w:numPr>
        <w:tabs>
          <w:tab w:val="left" w:pos="1843"/>
          <w:tab w:val="left" w:pos="2127"/>
        </w:tabs>
        <w:spacing w:line="240" w:lineRule="auto"/>
        <w:ind w:left="2127" w:hanging="284"/>
        <w:jc w:val="both"/>
        <w:rPr>
          <w:rFonts w:ascii="Arial" w:hAnsi="Arial" w:cs="Arial"/>
          <w:sz w:val="20"/>
          <w:szCs w:val="20"/>
        </w:rPr>
      </w:pPr>
      <w:r w:rsidRPr="003E660F">
        <w:rPr>
          <w:rFonts w:ascii="Arial" w:hAnsi="Arial" w:cs="Arial"/>
          <w:sz w:val="20"/>
          <w:szCs w:val="20"/>
        </w:rPr>
        <w:t>Uchwała Nr XXX</w:t>
      </w:r>
      <w:r>
        <w:rPr>
          <w:rFonts w:ascii="Arial" w:hAnsi="Arial" w:cs="Arial"/>
          <w:sz w:val="20"/>
          <w:szCs w:val="20"/>
        </w:rPr>
        <w:t>IX</w:t>
      </w:r>
      <w:r w:rsidRPr="003E660F">
        <w:rPr>
          <w:rFonts w:ascii="Arial" w:hAnsi="Arial" w:cs="Arial"/>
          <w:sz w:val="20"/>
          <w:szCs w:val="20"/>
        </w:rPr>
        <w:t>/</w:t>
      </w:r>
      <w:r>
        <w:rPr>
          <w:rFonts w:ascii="Arial" w:hAnsi="Arial" w:cs="Arial"/>
          <w:sz w:val="20"/>
          <w:szCs w:val="20"/>
        </w:rPr>
        <w:t>401</w:t>
      </w:r>
      <w:r w:rsidRPr="003E660F">
        <w:rPr>
          <w:rFonts w:ascii="Arial" w:hAnsi="Arial" w:cs="Arial"/>
          <w:sz w:val="20"/>
          <w:szCs w:val="20"/>
        </w:rPr>
        <w:t>/20</w:t>
      </w:r>
      <w:r>
        <w:rPr>
          <w:rFonts w:ascii="Arial" w:hAnsi="Arial" w:cs="Arial"/>
          <w:sz w:val="20"/>
          <w:szCs w:val="20"/>
        </w:rPr>
        <w:t>22</w:t>
      </w:r>
      <w:r w:rsidRPr="003E660F">
        <w:rPr>
          <w:rFonts w:ascii="Arial" w:hAnsi="Arial" w:cs="Arial"/>
          <w:sz w:val="20"/>
          <w:szCs w:val="20"/>
        </w:rPr>
        <w:t xml:space="preserve"> Rady Gminy Sękowa z dnia </w:t>
      </w:r>
      <w:r>
        <w:rPr>
          <w:rFonts w:ascii="Arial" w:hAnsi="Arial" w:cs="Arial"/>
          <w:sz w:val="20"/>
          <w:szCs w:val="20"/>
        </w:rPr>
        <w:t xml:space="preserve">9 września 2022 </w:t>
      </w:r>
      <w:r w:rsidRPr="003E660F">
        <w:rPr>
          <w:rFonts w:ascii="Arial" w:hAnsi="Arial" w:cs="Arial"/>
          <w:sz w:val="20"/>
          <w:szCs w:val="20"/>
        </w:rPr>
        <w:t>r. w sprawie zmiany Wieloletniej Prognozy Finansowej Gminy Sękowa</w:t>
      </w:r>
      <w:r>
        <w:rPr>
          <w:rFonts w:ascii="Arial" w:hAnsi="Arial" w:cs="Arial"/>
          <w:sz w:val="20"/>
          <w:szCs w:val="20"/>
        </w:rPr>
        <w:t>,</w:t>
      </w:r>
    </w:p>
    <w:p w14:paraId="4A337246" w14:textId="38B7B1F5" w:rsidR="002D759A" w:rsidRDefault="002D759A" w:rsidP="00E23FEC">
      <w:pPr>
        <w:pStyle w:val="Akapitzlist2"/>
        <w:numPr>
          <w:ilvl w:val="0"/>
          <w:numId w:val="51"/>
        </w:numPr>
        <w:tabs>
          <w:tab w:val="left" w:pos="1701"/>
          <w:tab w:val="left" w:pos="1843"/>
          <w:tab w:val="left" w:pos="2127"/>
        </w:tabs>
        <w:spacing w:line="240" w:lineRule="auto"/>
        <w:ind w:left="2127" w:hanging="284"/>
        <w:jc w:val="both"/>
        <w:rPr>
          <w:rFonts w:ascii="Arial" w:hAnsi="Arial" w:cs="Arial"/>
          <w:sz w:val="20"/>
          <w:szCs w:val="20"/>
        </w:rPr>
      </w:pPr>
      <w:r w:rsidRPr="003E660F">
        <w:rPr>
          <w:rFonts w:ascii="Arial" w:hAnsi="Arial" w:cs="Arial"/>
          <w:sz w:val="20"/>
          <w:szCs w:val="20"/>
        </w:rPr>
        <w:t>Zestawienie zaciągniętych i planowanych do zaciągnięcia pożyczek i kredytów wraz z harmonogramem spłat wg stanu na 1.01.202</w:t>
      </w:r>
      <w:r>
        <w:rPr>
          <w:rFonts w:ascii="Arial" w:hAnsi="Arial" w:cs="Arial"/>
          <w:sz w:val="20"/>
          <w:szCs w:val="20"/>
        </w:rPr>
        <w:t>2</w:t>
      </w:r>
      <w:r w:rsidRPr="003E660F">
        <w:rPr>
          <w:rFonts w:ascii="Arial" w:hAnsi="Arial" w:cs="Arial"/>
          <w:sz w:val="20"/>
          <w:szCs w:val="20"/>
        </w:rPr>
        <w:t xml:space="preserve"> r.</w:t>
      </w:r>
      <w:r w:rsidR="006D2D01">
        <w:rPr>
          <w:rFonts w:ascii="Arial" w:hAnsi="Arial" w:cs="Arial"/>
          <w:sz w:val="20"/>
          <w:szCs w:val="20"/>
        </w:rPr>
        <w:t>,</w:t>
      </w:r>
    </w:p>
    <w:p w14:paraId="421BBF56" w14:textId="19EC5556" w:rsidR="006D2D01" w:rsidRDefault="006D2D01" w:rsidP="00E23FEC">
      <w:pPr>
        <w:pStyle w:val="Akapitzlist2"/>
        <w:numPr>
          <w:ilvl w:val="0"/>
          <w:numId w:val="51"/>
        </w:numPr>
        <w:tabs>
          <w:tab w:val="left" w:pos="1701"/>
          <w:tab w:val="left" w:pos="1843"/>
          <w:tab w:val="left" w:pos="2127"/>
        </w:tabs>
        <w:spacing w:line="240" w:lineRule="auto"/>
        <w:ind w:left="2127" w:hanging="284"/>
        <w:jc w:val="both"/>
        <w:rPr>
          <w:rFonts w:ascii="Arial" w:hAnsi="Arial" w:cs="Arial"/>
          <w:sz w:val="20"/>
          <w:szCs w:val="20"/>
        </w:rPr>
      </w:pPr>
      <w:r>
        <w:rPr>
          <w:rFonts w:ascii="Arial" w:hAnsi="Arial" w:cs="Arial"/>
          <w:sz w:val="20"/>
          <w:szCs w:val="20"/>
        </w:rPr>
        <w:t>Opinia</w:t>
      </w:r>
      <w:r w:rsidRPr="00BD0058">
        <w:rPr>
          <w:rFonts w:ascii="Arial" w:hAnsi="Arial" w:cs="Arial"/>
          <w:sz w:val="20"/>
          <w:szCs w:val="20"/>
        </w:rPr>
        <w:t xml:space="preserve"> RIO o możliwości spłaty przedmiotowego kr</w:t>
      </w:r>
      <w:r>
        <w:rPr>
          <w:rFonts w:ascii="Arial" w:hAnsi="Arial" w:cs="Arial"/>
          <w:sz w:val="20"/>
          <w:szCs w:val="20"/>
        </w:rPr>
        <w:t>edytu.</w:t>
      </w:r>
    </w:p>
    <w:p w14:paraId="5084FCAB" w14:textId="77777777" w:rsidR="00EA4D3D" w:rsidRDefault="00EA4D3D" w:rsidP="00EA4D3D">
      <w:pPr>
        <w:pStyle w:val="Akapitzlist2"/>
        <w:tabs>
          <w:tab w:val="left" w:pos="1701"/>
          <w:tab w:val="left" w:pos="1843"/>
          <w:tab w:val="left" w:pos="2127"/>
        </w:tabs>
        <w:spacing w:line="240" w:lineRule="auto"/>
        <w:ind w:left="2127"/>
        <w:jc w:val="both"/>
        <w:rPr>
          <w:rFonts w:ascii="Arial" w:hAnsi="Arial" w:cs="Arial"/>
          <w:sz w:val="20"/>
          <w:szCs w:val="20"/>
        </w:rPr>
      </w:pPr>
    </w:p>
    <w:p w14:paraId="18DE1AA5" w14:textId="77777777" w:rsidR="00EA4D3D" w:rsidRPr="003E660F" w:rsidRDefault="00EA4D3D" w:rsidP="00EA4D3D">
      <w:pPr>
        <w:pStyle w:val="Akapitzlist2"/>
        <w:tabs>
          <w:tab w:val="left" w:pos="1701"/>
          <w:tab w:val="left" w:pos="1843"/>
          <w:tab w:val="left" w:pos="2127"/>
        </w:tabs>
        <w:spacing w:line="240" w:lineRule="auto"/>
        <w:ind w:left="2127"/>
        <w:jc w:val="both"/>
        <w:rPr>
          <w:rFonts w:ascii="Arial" w:hAnsi="Arial" w:cs="Arial"/>
          <w:sz w:val="20"/>
          <w:szCs w:val="20"/>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44FEB4FD" w:rsidR="00F40681" w:rsidRPr="00D04F50"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00E660BD">
        <w:rPr>
          <w:rFonts w:ascii="Arial" w:eastAsia="Times New Roman" w:hAnsi="Arial" w:cs="Arial"/>
          <w:sz w:val="20"/>
          <w:szCs w:val="24"/>
          <w:lang w:eastAsia="zh-CN"/>
        </w:rPr>
        <w:t>Sękowa</w:t>
      </w:r>
      <w:r w:rsidRPr="00F40681">
        <w:rPr>
          <w:rFonts w:ascii="Arial" w:eastAsia="Times New Roman" w:hAnsi="Arial" w:cs="Arial"/>
          <w:sz w:val="20"/>
          <w:szCs w:val="24"/>
          <w:lang w:eastAsia="zh-CN"/>
        </w:rPr>
        <w:t xml:space="preserve">, </w:t>
      </w:r>
      <w:r w:rsidR="00E660BD">
        <w:rPr>
          <w:rFonts w:ascii="Arial" w:eastAsia="Times New Roman" w:hAnsi="Arial" w:cs="Arial"/>
          <w:sz w:val="20"/>
          <w:szCs w:val="24"/>
          <w:lang w:eastAsia="zh-CN"/>
        </w:rPr>
        <w:t>14.10</w:t>
      </w:r>
      <w:r w:rsidRPr="00D04F50">
        <w:rPr>
          <w:rFonts w:ascii="Arial" w:eastAsia="Times New Roman" w:hAnsi="Arial" w:cs="Arial"/>
          <w:sz w:val="20"/>
          <w:szCs w:val="24"/>
          <w:lang w:eastAsia="zh-CN"/>
        </w:rPr>
        <w:t>.202</w:t>
      </w:r>
      <w:r w:rsidR="00792BEA">
        <w:rPr>
          <w:rFonts w:ascii="Arial" w:eastAsia="Times New Roman" w:hAnsi="Arial" w:cs="Arial"/>
          <w:sz w:val="20"/>
          <w:szCs w:val="24"/>
          <w:lang w:eastAsia="zh-CN"/>
        </w:rPr>
        <w:t>2</w:t>
      </w:r>
      <w:r w:rsidRPr="00D04F50">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AF1BD9">
      <w:headerReference w:type="default" r:id="rId16"/>
      <w:footerReference w:type="even" r:id="rId17"/>
      <w:footerReference w:type="default" r:id="rId18"/>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F7519" w14:textId="77777777" w:rsidR="00066395" w:rsidRDefault="00066395">
      <w:pPr>
        <w:spacing w:after="0" w:line="240" w:lineRule="auto"/>
      </w:pPr>
      <w:r>
        <w:separator/>
      </w:r>
    </w:p>
  </w:endnote>
  <w:endnote w:type="continuationSeparator" w:id="0">
    <w:p w14:paraId="7DCD86CA" w14:textId="77777777" w:rsidR="00066395" w:rsidRDefault="0006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altName w:val="Arial"/>
    <w:charset w:val="EE"/>
    <w:family w:val="swiss"/>
    <w:pitch w:val="variable"/>
    <w:sig w:usb0="00000000"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299">
    <w:altName w:val="Times New Roman"/>
    <w:charset w:val="EE"/>
    <w:family w:val="auto"/>
    <w:pitch w:val="variable"/>
  </w:font>
  <w:font w:name="Arial CE">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CD93" w14:textId="77777777" w:rsidR="00CC3C0D" w:rsidRDefault="00CC3C0D" w:rsidP="00AF1B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CC3C0D" w:rsidRDefault="00CC3C0D" w:rsidP="00AF1B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C161" w14:textId="77777777" w:rsidR="00CC3C0D" w:rsidRDefault="00CC3C0D" w:rsidP="00AF1BD9">
    <w:pPr>
      <w:pStyle w:val="Stopka"/>
      <w:tabs>
        <w:tab w:val="clear" w:pos="9072"/>
        <w:tab w:val="right" w:pos="10490"/>
      </w:tabs>
      <w:jc w:val="center"/>
    </w:pPr>
    <w:r>
      <w:t xml:space="preserve">        </w:t>
    </w:r>
    <w:r>
      <w:fldChar w:fldCharType="begin"/>
    </w:r>
    <w:r>
      <w:instrText>PAGE   \* MERGEFORMAT</w:instrText>
    </w:r>
    <w:r>
      <w:fldChar w:fldCharType="separate"/>
    </w:r>
    <w:r w:rsidR="00846B89">
      <w:rPr>
        <w:noProof/>
      </w:rPr>
      <w:t>20</w:t>
    </w:r>
    <w:r>
      <w:fldChar w:fldCharType="end"/>
    </w:r>
  </w:p>
  <w:p w14:paraId="0F545DC3" w14:textId="77777777" w:rsidR="00CC3C0D" w:rsidRDefault="00CC3C0D">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C4E2D" w14:textId="77777777" w:rsidR="00066395" w:rsidRDefault="00066395">
      <w:pPr>
        <w:spacing w:after="0" w:line="240" w:lineRule="auto"/>
      </w:pPr>
      <w:r>
        <w:separator/>
      </w:r>
    </w:p>
  </w:footnote>
  <w:footnote w:type="continuationSeparator" w:id="0">
    <w:p w14:paraId="3EFA804C" w14:textId="77777777" w:rsidR="00066395" w:rsidRDefault="00066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2CEA" w14:textId="77777777" w:rsidR="00CC3C0D" w:rsidRDefault="00CC3C0D">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BC4692"/>
    <w:multiLevelType w:val="hybridMultilevel"/>
    <w:tmpl w:val="14B026F6"/>
    <w:lvl w:ilvl="0" w:tplc="00000006">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494901"/>
    <w:multiLevelType w:val="hybridMultilevel"/>
    <w:tmpl w:val="455AED2C"/>
    <w:lvl w:ilvl="0" w:tplc="BE08E5D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D368F1"/>
    <w:multiLevelType w:val="hybridMultilevel"/>
    <w:tmpl w:val="6852B30A"/>
    <w:lvl w:ilvl="0" w:tplc="EF3EE332">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nsid w:val="19D71199"/>
    <w:multiLevelType w:val="hybridMultilevel"/>
    <w:tmpl w:val="7C6EF8EE"/>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3">
    <w:nsid w:val="1A416C09"/>
    <w:multiLevelType w:val="hybridMultilevel"/>
    <w:tmpl w:val="A28433D8"/>
    <w:lvl w:ilvl="0" w:tplc="02140AC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4FA4342"/>
    <w:multiLevelType w:val="hybridMultilevel"/>
    <w:tmpl w:val="ACCC9D30"/>
    <w:lvl w:ilvl="0" w:tplc="0EE6FF12">
      <w:start w:val="3"/>
      <w:numFmt w:val="decimal"/>
      <w:lvlText w:val="%1."/>
      <w:lvlJc w:val="left"/>
      <w:pPr>
        <w:tabs>
          <w:tab w:val="num" w:pos="2340"/>
        </w:tabs>
        <w:ind w:left="2340" w:hanging="360"/>
      </w:pPr>
      <w:rPr>
        <w:rFonts w:cs="Times New Roman" w:hint="default"/>
        <w:b w:val="0"/>
        <w:sz w:val="20"/>
        <w:szCs w:val="20"/>
      </w:rPr>
    </w:lvl>
    <w:lvl w:ilvl="1" w:tplc="B13607D6">
      <w:start w:val="1"/>
      <w:numFmt w:val="decimal"/>
      <w:lvlText w:val="%2."/>
      <w:lvlJc w:val="left"/>
      <w:pPr>
        <w:tabs>
          <w:tab w:val="num" w:pos="1440"/>
        </w:tabs>
        <w:ind w:left="1440" w:hanging="360"/>
      </w:pPr>
      <w:rPr>
        <w:rFonts w:cs="Times New Roman" w:hint="default"/>
        <w:b w:val="0"/>
        <w:bCs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5500C36"/>
    <w:multiLevelType w:val="multilevel"/>
    <w:tmpl w:val="49B29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nsid w:val="3BB41C56"/>
    <w:multiLevelType w:val="multilevel"/>
    <w:tmpl w:val="427CF8CE"/>
    <w:lvl w:ilvl="0">
      <w:start w:val="1"/>
      <w:numFmt w:val="decimal"/>
      <w:lvlText w:val="%1."/>
      <w:lvlJc w:val="left"/>
      <w:pPr>
        <w:ind w:left="360" w:hanging="360"/>
      </w:pPr>
      <w:rPr>
        <w:rFonts w:hint="default"/>
      </w:rPr>
    </w:lvl>
    <w:lvl w:ilvl="1">
      <w:start w:val="1"/>
      <w:numFmt w:val="decimal"/>
      <w:isLgl/>
      <w:lvlText w:val="%1.%2."/>
      <w:lvlJc w:val="left"/>
      <w:pPr>
        <w:ind w:left="1680" w:hanging="360"/>
      </w:pPr>
      <w:rPr>
        <w:rFonts w:eastAsiaTheme="minorHAnsi" w:hint="default"/>
        <w:b w:val="0"/>
        <w:color w:val="auto"/>
      </w:rPr>
    </w:lvl>
    <w:lvl w:ilvl="2">
      <w:start w:val="1"/>
      <w:numFmt w:val="decimal"/>
      <w:isLgl/>
      <w:lvlText w:val="%1.%2.%3."/>
      <w:lvlJc w:val="left"/>
      <w:pPr>
        <w:ind w:left="3360" w:hanging="720"/>
      </w:pPr>
      <w:rPr>
        <w:rFonts w:eastAsiaTheme="minorHAnsi" w:hint="default"/>
        <w:b w:val="0"/>
      </w:rPr>
    </w:lvl>
    <w:lvl w:ilvl="3">
      <w:start w:val="1"/>
      <w:numFmt w:val="decimal"/>
      <w:isLgl/>
      <w:lvlText w:val="%1.%2.%3.%4."/>
      <w:lvlJc w:val="left"/>
      <w:pPr>
        <w:ind w:left="4680" w:hanging="720"/>
      </w:pPr>
      <w:rPr>
        <w:rFonts w:eastAsiaTheme="minorHAnsi" w:hint="default"/>
        <w:b w:val="0"/>
      </w:rPr>
    </w:lvl>
    <w:lvl w:ilvl="4">
      <w:start w:val="1"/>
      <w:numFmt w:val="decimal"/>
      <w:isLgl/>
      <w:lvlText w:val="%1.%2.%3.%4.%5."/>
      <w:lvlJc w:val="left"/>
      <w:pPr>
        <w:ind w:left="6360" w:hanging="1080"/>
      </w:pPr>
      <w:rPr>
        <w:rFonts w:eastAsiaTheme="minorHAnsi" w:hint="default"/>
        <w:b w:val="0"/>
      </w:rPr>
    </w:lvl>
    <w:lvl w:ilvl="5">
      <w:start w:val="1"/>
      <w:numFmt w:val="decimal"/>
      <w:isLgl/>
      <w:lvlText w:val="%1.%2.%3.%4.%5.%6."/>
      <w:lvlJc w:val="left"/>
      <w:pPr>
        <w:ind w:left="7680" w:hanging="1080"/>
      </w:pPr>
      <w:rPr>
        <w:rFonts w:eastAsiaTheme="minorHAnsi" w:hint="default"/>
        <w:b w:val="0"/>
      </w:rPr>
    </w:lvl>
    <w:lvl w:ilvl="6">
      <w:start w:val="1"/>
      <w:numFmt w:val="decimal"/>
      <w:isLgl/>
      <w:lvlText w:val="%1.%2.%3.%4.%5.%6.%7."/>
      <w:lvlJc w:val="left"/>
      <w:pPr>
        <w:ind w:left="9360" w:hanging="1440"/>
      </w:pPr>
      <w:rPr>
        <w:rFonts w:eastAsiaTheme="minorHAnsi" w:hint="default"/>
        <w:b w:val="0"/>
      </w:rPr>
    </w:lvl>
    <w:lvl w:ilvl="7">
      <w:start w:val="1"/>
      <w:numFmt w:val="decimal"/>
      <w:isLgl/>
      <w:lvlText w:val="%1.%2.%3.%4.%5.%6.%7.%8."/>
      <w:lvlJc w:val="left"/>
      <w:pPr>
        <w:ind w:left="10680" w:hanging="1440"/>
      </w:pPr>
      <w:rPr>
        <w:rFonts w:eastAsiaTheme="minorHAnsi" w:hint="default"/>
        <w:b w:val="0"/>
      </w:rPr>
    </w:lvl>
    <w:lvl w:ilvl="8">
      <w:start w:val="1"/>
      <w:numFmt w:val="decimal"/>
      <w:isLgl/>
      <w:lvlText w:val="%1.%2.%3.%4.%5.%6.%7.%8.%9."/>
      <w:lvlJc w:val="left"/>
      <w:pPr>
        <w:ind w:left="12360" w:hanging="1800"/>
      </w:pPr>
      <w:rPr>
        <w:rFonts w:eastAsiaTheme="minorHAnsi" w:hint="default"/>
        <w:b w:val="0"/>
      </w:rPr>
    </w:lvl>
  </w:abstractNum>
  <w:abstractNum w:abstractNumId="26">
    <w:nsid w:val="3CF82C80"/>
    <w:multiLevelType w:val="hybridMultilevel"/>
    <w:tmpl w:val="C966D5F2"/>
    <w:lvl w:ilvl="0" w:tplc="0C7065A8">
      <w:start w:val="1"/>
      <w:numFmt w:val="decimal"/>
      <w:lvlText w:val="%1)"/>
      <w:lvlJc w:val="left"/>
      <w:pPr>
        <w:tabs>
          <w:tab w:val="num" w:pos="2203"/>
        </w:tabs>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nsid w:val="454943A4"/>
    <w:multiLevelType w:val="hybridMultilevel"/>
    <w:tmpl w:val="B7D28E08"/>
    <w:lvl w:ilvl="0" w:tplc="6FF69A44">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7095594"/>
    <w:multiLevelType w:val="hybridMultilevel"/>
    <w:tmpl w:val="B35A358E"/>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2">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nsid w:val="4AAB573F"/>
    <w:multiLevelType w:val="hybridMultilevel"/>
    <w:tmpl w:val="A2FC19A2"/>
    <w:lvl w:ilvl="0" w:tplc="04150017">
      <w:start w:val="1"/>
      <w:numFmt w:val="lowerLetter"/>
      <w:lvlText w:val="%1)"/>
      <w:lvlJc w:val="left"/>
      <w:pPr>
        <w:ind w:left="1440" w:hanging="360"/>
      </w:pPr>
      <w:rPr>
        <w:rFonts w:cs="Times New Roman"/>
      </w:rPr>
    </w:lvl>
    <w:lvl w:ilvl="1" w:tplc="9740D908">
      <w:start w:val="3"/>
      <w:numFmt w:val="decimal"/>
      <w:lvlText w:val="%2."/>
      <w:lvlJc w:val="left"/>
      <w:pPr>
        <w:tabs>
          <w:tab w:val="num" w:pos="2160"/>
        </w:tabs>
        <w:ind w:left="2160" w:hanging="360"/>
      </w:pPr>
      <w:rPr>
        <w:rFonts w:cs="Times New Roman" w:hint="default"/>
      </w:rPr>
    </w:lvl>
    <w:lvl w:ilvl="2" w:tplc="CCAA2110">
      <w:start w:val="1"/>
      <w:numFmt w:val="decimal"/>
      <w:lvlText w:val="%3)"/>
      <w:lvlJc w:val="left"/>
      <w:pPr>
        <w:tabs>
          <w:tab w:val="num" w:pos="3060"/>
        </w:tabs>
        <w:ind w:left="3060" w:hanging="360"/>
      </w:pPr>
      <w:rPr>
        <w:rFonts w:cs="Times New Roman" w:hint="default"/>
        <w:b w:val="0"/>
      </w:rPr>
    </w:lvl>
    <w:lvl w:ilvl="3" w:tplc="A238D6B4">
      <w:start w:val="2"/>
      <w:numFmt w:val="decimal"/>
      <w:lvlText w:val="%4."/>
      <w:lvlJc w:val="left"/>
      <w:pPr>
        <w:tabs>
          <w:tab w:val="num" w:pos="3600"/>
        </w:tabs>
        <w:ind w:left="3600" w:hanging="360"/>
      </w:pPr>
      <w:rPr>
        <w:rFonts w:cs="Times New Roman" w:hint="default"/>
        <w:b w:val="0"/>
        <w:sz w:val="20"/>
        <w:szCs w:val="20"/>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3471C5D"/>
    <w:multiLevelType w:val="hybridMultilevel"/>
    <w:tmpl w:val="479EE066"/>
    <w:lvl w:ilvl="0" w:tplc="56BE092C">
      <w:start w:val="1"/>
      <w:numFmt w:val="lowerLetter"/>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54CB3AE3"/>
    <w:multiLevelType w:val="hybridMultilevel"/>
    <w:tmpl w:val="532AC9E4"/>
    <w:lvl w:ilvl="0" w:tplc="AA366E1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9">
    <w:nsid w:val="603D40E3"/>
    <w:multiLevelType w:val="hybridMultilevel"/>
    <w:tmpl w:val="1EA6500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04150017">
      <w:start w:val="1"/>
      <w:numFmt w:val="lowerLetter"/>
      <w:lvlText w:val="%3)"/>
      <w:lvlJc w:val="left"/>
      <w:pPr>
        <w:ind w:left="2138" w:hanging="360"/>
      </w:p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nsid w:val="68E273EF"/>
    <w:multiLevelType w:val="hybridMultilevel"/>
    <w:tmpl w:val="64348F0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nsid w:val="70820BEC"/>
    <w:multiLevelType w:val="hybridMultilevel"/>
    <w:tmpl w:val="6FBE31EC"/>
    <w:lvl w:ilvl="0" w:tplc="8C561F9E">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585DD0"/>
    <w:multiLevelType w:val="hybridMultilevel"/>
    <w:tmpl w:val="1220C7D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36C59DC"/>
    <w:multiLevelType w:val="hybridMultilevel"/>
    <w:tmpl w:val="25908200"/>
    <w:lvl w:ilvl="0" w:tplc="2FF0882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9">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2">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7"/>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7"/>
  </w:num>
  <w:num w:numId="6">
    <w:abstractNumId w:val="20"/>
  </w:num>
  <w:num w:numId="7">
    <w:abstractNumId w:val="4"/>
  </w:num>
  <w:num w:numId="8">
    <w:abstractNumId w:val="40"/>
  </w:num>
  <w:num w:numId="9">
    <w:abstractNumId w:val="37"/>
  </w:num>
  <w:num w:numId="10">
    <w:abstractNumId w:val="28"/>
  </w:num>
  <w:num w:numId="11">
    <w:abstractNumId w:val="38"/>
  </w:num>
  <w:num w:numId="12">
    <w:abstractNumId w:val="34"/>
  </w:num>
  <w:num w:numId="13">
    <w:abstractNumId w:val="8"/>
  </w:num>
  <w:num w:numId="14">
    <w:abstractNumId w:val="44"/>
  </w:num>
  <w:num w:numId="15">
    <w:abstractNumId w:val="32"/>
  </w:num>
  <w:num w:numId="16">
    <w:abstractNumId w:val="29"/>
  </w:num>
  <w:num w:numId="17">
    <w:abstractNumId w:val="36"/>
  </w:num>
  <w:num w:numId="18">
    <w:abstractNumId w:val="50"/>
  </w:num>
  <w:num w:numId="19">
    <w:abstractNumId w:val="15"/>
  </w:num>
  <w:num w:numId="20">
    <w:abstractNumId w:val="52"/>
  </w:num>
  <w:num w:numId="21">
    <w:abstractNumId w:val="16"/>
  </w:num>
  <w:num w:numId="22">
    <w:abstractNumId w:val="42"/>
  </w:num>
  <w:num w:numId="23">
    <w:abstractNumId w:val="11"/>
  </w:num>
  <w:num w:numId="24">
    <w:abstractNumId w:val="18"/>
  </w:num>
  <w:num w:numId="25">
    <w:abstractNumId w:val="9"/>
  </w:num>
  <w:num w:numId="26">
    <w:abstractNumId w:val="27"/>
  </w:num>
  <w:num w:numId="27">
    <w:abstractNumId w:val="24"/>
  </w:num>
  <w:num w:numId="28">
    <w:abstractNumId w:val="19"/>
  </w:num>
  <w:num w:numId="29">
    <w:abstractNumId w:val="48"/>
  </w:num>
  <w:num w:numId="30">
    <w:abstractNumId w:val="41"/>
  </w:num>
  <w:num w:numId="31">
    <w:abstractNumId w:val="30"/>
  </w:num>
  <w:num w:numId="32">
    <w:abstractNumId w:val="47"/>
  </w:num>
  <w:num w:numId="33">
    <w:abstractNumId w:val="6"/>
  </w:num>
  <w:num w:numId="34">
    <w:abstractNumId w:val="26"/>
  </w:num>
  <w:num w:numId="35">
    <w:abstractNumId w:val="12"/>
  </w:num>
  <w:num w:numId="36">
    <w:abstractNumId w:val="33"/>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num>
  <w:num w:numId="42">
    <w:abstractNumId w:val="5"/>
  </w:num>
  <w:num w:numId="43">
    <w:abstractNumId w:val="45"/>
  </w:num>
  <w:num w:numId="44">
    <w:abstractNumId w:val="13"/>
  </w:num>
  <w:num w:numId="45">
    <w:abstractNumId w:val="22"/>
  </w:num>
  <w:num w:numId="46">
    <w:abstractNumId w:val="2"/>
  </w:num>
  <w:num w:numId="47">
    <w:abstractNumId w:val="31"/>
  </w:num>
  <w:num w:numId="48">
    <w:abstractNumId w:val="35"/>
  </w:num>
  <w:num w:numId="49">
    <w:abstractNumId w:val="46"/>
  </w:num>
  <w:num w:numId="50">
    <w:abstractNumId w:val="39"/>
  </w:num>
  <w:num w:numId="51">
    <w:abstractNumId w:val="43"/>
  </w:num>
  <w:num w:numId="5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81"/>
    <w:rsid w:val="000238AA"/>
    <w:rsid w:val="00026291"/>
    <w:rsid w:val="00026928"/>
    <w:rsid w:val="00027172"/>
    <w:rsid w:val="00042169"/>
    <w:rsid w:val="0004664F"/>
    <w:rsid w:val="00046737"/>
    <w:rsid w:val="00055B7A"/>
    <w:rsid w:val="00057631"/>
    <w:rsid w:val="00066395"/>
    <w:rsid w:val="000713F0"/>
    <w:rsid w:val="000748BF"/>
    <w:rsid w:val="00096BFC"/>
    <w:rsid w:val="000A6C2A"/>
    <w:rsid w:val="000B0CB4"/>
    <w:rsid w:val="000B6C1A"/>
    <w:rsid w:val="000D3C19"/>
    <w:rsid w:val="00106938"/>
    <w:rsid w:val="00137573"/>
    <w:rsid w:val="001378EB"/>
    <w:rsid w:val="00142ED5"/>
    <w:rsid w:val="00157401"/>
    <w:rsid w:val="00170B75"/>
    <w:rsid w:val="001752AA"/>
    <w:rsid w:val="001877F5"/>
    <w:rsid w:val="00191D2B"/>
    <w:rsid w:val="00192AA5"/>
    <w:rsid w:val="001A5B87"/>
    <w:rsid w:val="001B2D9E"/>
    <w:rsid w:val="001C7174"/>
    <w:rsid w:val="00210300"/>
    <w:rsid w:val="00211CC8"/>
    <w:rsid w:val="00225E5A"/>
    <w:rsid w:val="00233799"/>
    <w:rsid w:val="00240AFF"/>
    <w:rsid w:val="00261346"/>
    <w:rsid w:val="00261512"/>
    <w:rsid w:val="0027167B"/>
    <w:rsid w:val="0027430A"/>
    <w:rsid w:val="0028791C"/>
    <w:rsid w:val="00293130"/>
    <w:rsid w:val="00296737"/>
    <w:rsid w:val="002A44B3"/>
    <w:rsid w:val="002B6DCF"/>
    <w:rsid w:val="002C02ED"/>
    <w:rsid w:val="002C148B"/>
    <w:rsid w:val="002D2B03"/>
    <w:rsid w:val="002D4E89"/>
    <w:rsid w:val="002D759A"/>
    <w:rsid w:val="002E37CC"/>
    <w:rsid w:val="002E4779"/>
    <w:rsid w:val="0030075E"/>
    <w:rsid w:val="00325F07"/>
    <w:rsid w:val="00336286"/>
    <w:rsid w:val="003372B9"/>
    <w:rsid w:val="00356889"/>
    <w:rsid w:val="003C4104"/>
    <w:rsid w:val="003D5836"/>
    <w:rsid w:val="003E38AA"/>
    <w:rsid w:val="003F0094"/>
    <w:rsid w:val="003F245A"/>
    <w:rsid w:val="00405246"/>
    <w:rsid w:val="004107E4"/>
    <w:rsid w:val="0042480C"/>
    <w:rsid w:val="00426379"/>
    <w:rsid w:val="004438C2"/>
    <w:rsid w:val="00453DCF"/>
    <w:rsid w:val="00462D11"/>
    <w:rsid w:val="00463085"/>
    <w:rsid w:val="00471FBD"/>
    <w:rsid w:val="004742D5"/>
    <w:rsid w:val="004776EC"/>
    <w:rsid w:val="004809D3"/>
    <w:rsid w:val="00482DF2"/>
    <w:rsid w:val="004A0E8F"/>
    <w:rsid w:val="004A3F29"/>
    <w:rsid w:val="004A4268"/>
    <w:rsid w:val="004A5622"/>
    <w:rsid w:val="004B635A"/>
    <w:rsid w:val="004C04C1"/>
    <w:rsid w:val="004C103A"/>
    <w:rsid w:val="004E54FB"/>
    <w:rsid w:val="004F1CDE"/>
    <w:rsid w:val="005010C6"/>
    <w:rsid w:val="0050191E"/>
    <w:rsid w:val="005174AF"/>
    <w:rsid w:val="00525DDF"/>
    <w:rsid w:val="0053014C"/>
    <w:rsid w:val="00532E7E"/>
    <w:rsid w:val="005473FC"/>
    <w:rsid w:val="005628EC"/>
    <w:rsid w:val="00582561"/>
    <w:rsid w:val="00591A2B"/>
    <w:rsid w:val="005A10BF"/>
    <w:rsid w:val="005B042B"/>
    <w:rsid w:val="005C50EB"/>
    <w:rsid w:val="005C6CE6"/>
    <w:rsid w:val="005D7FF6"/>
    <w:rsid w:val="005F2186"/>
    <w:rsid w:val="00620061"/>
    <w:rsid w:val="00620B97"/>
    <w:rsid w:val="006247B6"/>
    <w:rsid w:val="0067244E"/>
    <w:rsid w:val="00677A51"/>
    <w:rsid w:val="0068012C"/>
    <w:rsid w:val="006802A7"/>
    <w:rsid w:val="006A5B91"/>
    <w:rsid w:val="006D2D01"/>
    <w:rsid w:val="006E682A"/>
    <w:rsid w:val="006F00C5"/>
    <w:rsid w:val="0070219B"/>
    <w:rsid w:val="00714C3A"/>
    <w:rsid w:val="0071572C"/>
    <w:rsid w:val="00730613"/>
    <w:rsid w:val="0073462F"/>
    <w:rsid w:val="00746952"/>
    <w:rsid w:val="007479E1"/>
    <w:rsid w:val="007569B8"/>
    <w:rsid w:val="00775B6B"/>
    <w:rsid w:val="00776B9F"/>
    <w:rsid w:val="007906F4"/>
    <w:rsid w:val="00792BEA"/>
    <w:rsid w:val="007C4EB5"/>
    <w:rsid w:val="007C64E3"/>
    <w:rsid w:val="007D280E"/>
    <w:rsid w:val="007D33CE"/>
    <w:rsid w:val="007D727E"/>
    <w:rsid w:val="00816BC4"/>
    <w:rsid w:val="0082321B"/>
    <w:rsid w:val="00846B89"/>
    <w:rsid w:val="00853670"/>
    <w:rsid w:val="00861BF4"/>
    <w:rsid w:val="00866B7A"/>
    <w:rsid w:val="00875DFE"/>
    <w:rsid w:val="00881830"/>
    <w:rsid w:val="00887A5E"/>
    <w:rsid w:val="00893D45"/>
    <w:rsid w:val="00896BF8"/>
    <w:rsid w:val="008D1BAB"/>
    <w:rsid w:val="008E5E72"/>
    <w:rsid w:val="00914C04"/>
    <w:rsid w:val="009364F1"/>
    <w:rsid w:val="0094257F"/>
    <w:rsid w:val="00946309"/>
    <w:rsid w:val="00950A33"/>
    <w:rsid w:val="00955ED5"/>
    <w:rsid w:val="0097518E"/>
    <w:rsid w:val="009916E1"/>
    <w:rsid w:val="0099281E"/>
    <w:rsid w:val="00996AE1"/>
    <w:rsid w:val="009B4CFF"/>
    <w:rsid w:val="009B7568"/>
    <w:rsid w:val="009C6D53"/>
    <w:rsid w:val="009D5E00"/>
    <w:rsid w:val="009E6692"/>
    <w:rsid w:val="00A144EF"/>
    <w:rsid w:val="00A17CDF"/>
    <w:rsid w:val="00A232B2"/>
    <w:rsid w:val="00A24893"/>
    <w:rsid w:val="00A513E9"/>
    <w:rsid w:val="00A52236"/>
    <w:rsid w:val="00A55DE4"/>
    <w:rsid w:val="00A852C8"/>
    <w:rsid w:val="00A91EA2"/>
    <w:rsid w:val="00AA68AD"/>
    <w:rsid w:val="00AB084D"/>
    <w:rsid w:val="00AC75D6"/>
    <w:rsid w:val="00AD35A6"/>
    <w:rsid w:val="00AD4BDB"/>
    <w:rsid w:val="00AE1BE0"/>
    <w:rsid w:val="00AE3539"/>
    <w:rsid w:val="00AE48E8"/>
    <w:rsid w:val="00AF1BD9"/>
    <w:rsid w:val="00AF7771"/>
    <w:rsid w:val="00B24E10"/>
    <w:rsid w:val="00B2567A"/>
    <w:rsid w:val="00B30B69"/>
    <w:rsid w:val="00B31459"/>
    <w:rsid w:val="00B71C23"/>
    <w:rsid w:val="00B72C50"/>
    <w:rsid w:val="00B77B65"/>
    <w:rsid w:val="00B86C6F"/>
    <w:rsid w:val="00BA34E6"/>
    <w:rsid w:val="00BB0B50"/>
    <w:rsid w:val="00BC409D"/>
    <w:rsid w:val="00BC751D"/>
    <w:rsid w:val="00BE5012"/>
    <w:rsid w:val="00BE6E9B"/>
    <w:rsid w:val="00BF2B79"/>
    <w:rsid w:val="00C07002"/>
    <w:rsid w:val="00C21AB6"/>
    <w:rsid w:val="00C22036"/>
    <w:rsid w:val="00C24D7A"/>
    <w:rsid w:val="00C452ED"/>
    <w:rsid w:val="00C55F17"/>
    <w:rsid w:val="00C57FC0"/>
    <w:rsid w:val="00C63029"/>
    <w:rsid w:val="00C82286"/>
    <w:rsid w:val="00C838F7"/>
    <w:rsid w:val="00C87A4E"/>
    <w:rsid w:val="00C97919"/>
    <w:rsid w:val="00CA0A74"/>
    <w:rsid w:val="00CA35ED"/>
    <w:rsid w:val="00CB5CE5"/>
    <w:rsid w:val="00CC3C0D"/>
    <w:rsid w:val="00CE7ED8"/>
    <w:rsid w:val="00CF755A"/>
    <w:rsid w:val="00D0177D"/>
    <w:rsid w:val="00D04F50"/>
    <w:rsid w:val="00D144F9"/>
    <w:rsid w:val="00D23B8A"/>
    <w:rsid w:val="00D32567"/>
    <w:rsid w:val="00D32F99"/>
    <w:rsid w:val="00D67AAD"/>
    <w:rsid w:val="00D71F03"/>
    <w:rsid w:val="00D94C44"/>
    <w:rsid w:val="00D97C5F"/>
    <w:rsid w:val="00DA42B9"/>
    <w:rsid w:val="00DE3037"/>
    <w:rsid w:val="00DE4F73"/>
    <w:rsid w:val="00DF3096"/>
    <w:rsid w:val="00E11F99"/>
    <w:rsid w:val="00E23FEC"/>
    <w:rsid w:val="00E34968"/>
    <w:rsid w:val="00E44CFD"/>
    <w:rsid w:val="00E51812"/>
    <w:rsid w:val="00E60424"/>
    <w:rsid w:val="00E609E8"/>
    <w:rsid w:val="00E61CF3"/>
    <w:rsid w:val="00E660BD"/>
    <w:rsid w:val="00E80BAE"/>
    <w:rsid w:val="00EA4D3D"/>
    <w:rsid w:val="00ED05E3"/>
    <w:rsid w:val="00F015BE"/>
    <w:rsid w:val="00F01C6E"/>
    <w:rsid w:val="00F12EAE"/>
    <w:rsid w:val="00F269AC"/>
    <w:rsid w:val="00F40681"/>
    <w:rsid w:val="00F41F97"/>
    <w:rsid w:val="00F6276B"/>
    <w:rsid w:val="00F7278E"/>
    <w:rsid w:val="00F746F2"/>
    <w:rsid w:val="00F86DE4"/>
    <w:rsid w:val="00F90231"/>
    <w:rsid w:val="00FA2112"/>
    <w:rsid w:val="00FA5026"/>
    <w:rsid w:val="00FB708B"/>
    <w:rsid w:val="00FC720D"/>
    <w:rsid w:val="00FD6349"/>
    <w:rsid w:val="00FE7296"/>
    <w:rsid w:val="00FF239B"/>
    <w:rsid w:val="00FF6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normalny tekst,Obiekt,List Paragraph1,Asia 2  Akapit z listą,tekst normalny,CW_Lista"/>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markedcontent">
    <w:name w:val="markedcontent"/>
    <w:basedOn w:val="Domylnaczcionkaakapitu"/>
    <w:rsid w:val="00026291"/>
  </w:style>
  <w:style w:type="character" w:customStyle="1" w:styleId="AkapitzlistZnak">
    <w:name w:val="Akapit z listą Znak"/>
    <w:aliases w:val="normalny tekst Znak,Obiekt Znak,List Paragraph1 Znak,Asia 2  Akapit z listą Znak,tekst normalny Znak,CW_Lista Znak"/>
    <w:link w:val="Akapitzlist"/>
    <w:uiPriority w:val="34"/>
    <w:rsid w:val="0070219B"/>
    <w:rPr>
      <w:rFonts w:ascii="Times New Roman" w:eastAsia="Times New Roman" w:hAnsi="Times New Roman" w:cs="Times New Roman"/>
      <w:color w:val="00000A"/>
      <w:sz w:val="24"/>
      <w:szCs w:val="24"/>
      <w:lang w:eastAsia="zh-CN"/>
    </w:rPr>
  </w:style>
  <w:style w:type="character" w:customStyle="1" w:styleId="text-justify">
    <w:name w:val="text-justify"/>
    <w:basedOn w:val="Domylnaczcionkaakapitu"/>
    <w:rsid w:val="002C02ED"/>
  </w:style>
  <w:style w:type="paragraph" w:customStyle="1" w:styleId="Akapitzlist2">
    <w:name w:val="Akapit z listą2"/>
    <w:rsid w:val="002D759A"/>
    <w:pPr>
      <w:widowControl w:val="0"/>
      <w:suppressAutoHyphens/>
      <w:spacing w:after="0" w:line="276" w:lineRule="auto"/>
      <w:ind w:left="720"/>
    </w:pPr>
    <w:rPr>
      <w:rFonts w:ascii="Calibri" w:eastAsia="Arial Unicode MS" w:hAnsi="Calibri" w:cs="font299"/>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normalny tekst,Obiekt,List Paragraph1,Asia 2  Akapit z listą,tekst normalny,CW_Lista"/>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markedcontent">
    <w:name w:val="markedcontent"/>
    <w:basedOn w:val="Domylnaczcionkaakapitu"/>
    <w:rsid w:val="00026291"/>
  </w:style>
  <w:style w:type="character" w:customStyle="1" w:styleId="AkapitzlistZnak">
    <w:name w:val="Akapit z listą Znak"/>
    <w:aliases w:val="normalny tekst Znak,Obiekt Znak,List Paragraph1 Znak,Asia 2  Akapit z listą Znak,tekst normalny Znak,CW_Lista Znak"/>
    <w:link w:val="Akapitzlist"/>
    <w:uiPriority w:val="34"/>
    <w:rsid w:val="0070219B"/>
    <w:rPr>
      <w:rFonts w:ascii="Times New Roman" w:eastAsia="Times New Roman" w:hAnsi="Times New Roman" w:cs="Times New Roman"/>
      <w:color w:val="00000A"/>
      <w:sz w:val="24"/>
      <w:szCs w:val="24"/>
      <w:lang w:eastAsia="zh-CN"/>
    </w:rPr>
  </w:style>
  <w:style w:type="character" w:customStyle="1" w:styleId="text-justify">
    <w:name w:val="text-justify"/>
    <w:basedOn w:val="Domylnaczcionkaakapitu"/>
    <w:rsid w:val="002C02ED"/>
  </w:style>
  <w:style w:type="paragraph" w:customStyle="1" w:styleId="Akapitzlist2">
    <w:name w:val="Akapit z listą2"/>
    <w:rsid w:val="002D759A"/>
    <w:pPr>
      <w:widowControl w:val="0"/>
      <w:suppressAutoHyphens/>
      <w:spacing w:after="0" w:line="276" w:lineRule="auto"/>
      <w:ind w:left="720"/>
    </w:pPr>
    <w:rPr>
      <w:rFonts w:ascii="Calibri" w:eastAsia="Arial Unicode MS" w:hAnsi="Calibri" w:cs="font299"/>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7410">
      <w:bodyDiv w:val="1"/>
      <w:marLeft w:val="0"/>
      <w:marRight w:val="0"/>
      <w:marTop w:val="0"/>
      <w:marBottom w:val="0"/>
      <w:divBdr>
        <w:top w:val="none" w:sz="0" w:space="0" w:color="auto"/>
        <w:left w:val="none" w:sz="0" w:space="0" w:color="auto"/>
        <w:bottom w:val="none" w:sz="0" w:space="0" w:color="auto"/>
        <w:right w:val="none" w:sz="0" w:space="0" w:color="auto"/>
      </w:divBdr>
    </w:div>
    <w:div w:id="695816310">
      <w:bodyDiv w:val="1"/>
      <w:marLeft w:val="0"/>
      <w:marRight w:val="0"/>
      <w:marTop w:val="0"/>
      <w:marBottom w:val="0"/>
      <w:divBdr>
        <w:top w:val="none" w:sz="0" w:space="0" w:color="auto"/>
        <w:left w:val="none" w:sz="0" w:space="0" w:color="auto"/>
        <w:bottom w:val="none" w:sz="0" w:space="0" w:color="auto"/>
        <w:right w:val="none" w:sz="0" w:space="0" w:color="auto"/>
      </w:divBdr>
    </w:div>
    <w:div w:id="731198663">
      <w:bodyDiv w:val="1"/>
      <w:marLeft w:val="0"/>
      <w:marRight w:val="0"/>
      <w:marTop w:val="0"/>
      <w:marBottom w:val="0"/>
      <w:divBdr>
        <w:top w:val="none" w:sz="0" w:space="0" w:color="auto"/>
        <w:left w:val="none" w:sz="0" w:space="0" w:color="auto"/>
        <w:bottom w:val="none" w:sz="0" w:space="0" w:color="auto"/>
        <w:right w:val="none" w:sz="0" w:space="0" w:color="auto"/>
      </w:divBdr>
    </w:div>
    <w:div w:id="1277172654">
      <w:bodyDiv w:val="1"/>
      <w:marLeft w:val="0"/>
      <w:marRight w:val="0"/>
      <w:marTop w:val="0"/>
      <w:marBottom w:val="0"/>
      <w:divBdr>
        <w:top w:val="none" w:sz="0" w:space="0" w:color="auto"/>
        <w:left w:val="none" w:sz="0" w:space="0" w:color="auto"/>
        <w:bottom w:val="none" w:sz="0" w:space="0" w:color="auto"/>
        <w:right w:val="none" w:sz="0" w:space="0" w:color="auto"/>
      </w:divBdr>
    </w:div>
    <w:div w:id="1350066392">
      <w:bodyDiv w:val="1"/>
      <w:marLeft w:val="0"/>
      <w:marRight w:val="0"/>
      <w:marTop w:val="0"/>
      <w:marBottom w:val="0"/>
      <w:divBdr>
        <w:top w:val="none" w:sz="0" w:space="0" w:color="auto"/>
        <w:left w:val="none" w:sz="0" w:space="0" w:color="auto"/>
        <w:bottom w:val="none" w:sz="0" w:space="0" w:color="auto"/>
        <w:right w:val="none" w:sz="0" w:space="0" w:color="auto"/>
      </w:divBdr>
    </w:div>
    <w:div w:id="1531532983">
      <w:bodyDiv w:val="1"/>
      <w:marLeft w:val="0"/>
      <w:marRight w:val="0"/>
      <w:marTop w:val="0"/>
      <w:marBottom w:val="0"/>
      <w:divBdr>
        <w:top w:val="none" w:sz="0" w:space="0" w:color="auto"/>
        <w:left w:val="none" w:sz="0" w:space="0" w:color="auto"/>
        <w:bottom w:val="none" w:sz="0" w:space="0" w:color="auto"/>
        <w:right w:val="none" w:sz="0" w:space="0" w:color="auto"/>
      </w:divBdr>
    </w:div>
    <w:div w:id="1686781722">
      <w:bodyDiv w:val="1"/>
      <w:marLeft w:val="0"/>
      <w:marRight w:val="0"/>
      <w:marTop w:val="0"/>
      <w:marBottom w:val="0"/>
      <w:divBdr>
        <w:top w:val="none" w:sz="0" w:space="0" w:color="auto"/>
        <w:left w:val="none" w:sz="0" w:space="0" w:color="auto"/>
        <w:bottom w:val="none" w:sz="0" w:space="0" w:color="auto"/>
        <w:right w:val="none" w:sz="0" w:space="0" w:color="auto"/>
      </w:divBdr>
    </w:div>
    <w:div w:id="1696033025">
      <w:bodyDiv w:val="1"/>
      <w:marLeft w:val="0"/>
      <w:marRight w:val="0"/>
      <w:marTop w:val="0"/>
      <w:marBottom w:val="0"/>
      <w:divBdr>
        <w:top w:val="none" w:sz="0" w:space="0" w:color="auto"/>
        <w:left w:val="none" w:sz="0" w:space="0" w:color="auto"/>
        <w:bottom w:val="none" w:sz="0" w:space="0" w:color="auto"/>
        <w:right w:val="none" w:sz="0" w:space="0" w:color="auto"/>
      </w:divBdr>
    </w:div>
    <w:div w:id="1763644762">
      <w:bodyDiv w:val="1"/>
      <w:marLeft w:val="0"/>
      <w:marRight w:val="0"/>
      <w:marTop w:val="0"/>
      <w:marBottom w:val="0"/>
      <w:divBdr>
        <w:top w:val="none" w:sz="0" w:space="0" w:color="auto"/>
        <w:left w:val="none" w:sz="0" w:space="0" w:color="auto"/>
        <w:bottom w:val="none" w:sz="0" w:space="0" w:color="auto"/>
        <w:right w:val="none" w:sz="0" w:space="0" w:color="auto"/>
      </w:divBdr>
    </w:div>
    <w:div w:id="20101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transakcj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mailto:inspektor@cbi24.pl,%20telefon"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8217-0580-419B-9689-33670FBD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21</Pages>
  <Words>11537</Words>
  <Characters>69228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Komputer</cp:lastModifiedBy>
  <cp:revision>21</cp:revision>
  <cp:lastPrinted>2022-06-08T10:23:00Z</cp:lastPrinted>
  <dcterms:created xsi:type="dcterms:W3CDTF">2022-10-10T14:33:00Z</dcterms:created>
  <dcterms:modified xsi:type="dcterms:W3CDTF">2022-10-18T19:05:00Z</dcterms:modified>
</cp:coreProperties>
</file>