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C2" w:rsidRDefault="00440CC2" w:rsidP="00397E8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B89CB0" wp14:editId="0D5FECE6">
            <wp:simplePos x="0" y="0"/>
            <wp:positionH relativeFrom="margin">
              <wp:posOffset>6748145</wp:posOffset>
            </wp:positionH>
            <wp:positionV relativeFrom="margin">
              <wp:posOffset>-1244600</wp:posOffset>
            </wp:positionV>
            <wp:extent cx="2717800" cy="1247775"/>
            <wp:effectExtent l="0" t="0" r="6350" b="0"/>
            <wp:wrapSquare wrapText="bothSides"/>
            <wp:docPr id="1" name="Obraz 1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ób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CF5" w:rsidRPr="00397E8A" w:rsidRDefault="00773CC4" w:rsidP="00397E8A">
      <w:pPr>
        <w:jc w:val="center"/>
        <w:rPr>
          <w:b/>
        </w:rPr>
      </w:pPr>
      <w:r w:rsidRPr="00397E8A">
        <w:rPr>
          <w:b/>
        </w:rPr>
        <w:t>ZAPYTANIA DO SPECYFIKACJI WARUNKÓW ZAMÓWIENIA</w:t>
      </w:r>
      <w:r w:rsidR="00397E8A" w:rsidRPr="00397E8A">
        <w:t xml:space="preserve"> </w:t>
      </w:r>
      <w:r w:rsidR="00B419A4">
        <w:br/>
      </w:r>
      <w:r w:rsidRPr="00397E8A">
        <w:rPr>
          <w:b/>
        </w:rPr>
        <w:t>I WYJAŚNIENIA ZAMAWIAJĄCEGO</w:t>
      </w:r>
    </w:p>
    <w:p w:rsidR="00397E8A" w:rsidRPr="00397E8A" w:rsidRDefault="00397E8A" w:rsidP="00397E8A">
      <w:pPr>
        <w:jc w:val="center"/>
      </w:pPr>
    </w:p>
    <w:p w:rsidR="00773CC4" w:rsidRPr="00397E8A" w:rsidRDefault="00773CC4" w:rsidP="00B419A4">
      <w:pPr>
        <w:jc w:val="both"/>
        <w:rPr>
          <w:i/>
        </w:rPr>
      </w:pPr>
      <w:r w:rsidRPr="00397E8A">
        <w:t>W postępowaniu o zamó</w:t>
      </w:r>
      <w:r w:rsidR="00F42842" w:rsidRPr="00397E8A">
        <w:t>wienie</w:t>
      </w:r>
      <w:r w:rsidR="00440CC2">
        <w:t xml:space="preserve"> publiczne</w:t>
      </w:r>
      <w:r w:rsidR="004D14E6">
        <w:t xml:space="preserve">, którego przedmiotem  jest </w:t>
      </w:r>
      <w:r w:rsidR="00440CC2">
        <w:rPr>
          <w:b/>
        </w:rPr>
        <w:t>eksploatacja zlecona systemu cieplnego od źródła ciepła w budynkach nr 8, 13, 15, 22, 114 od grzejników oraz innych urządzeń odbierających ciepło oraz zabezpieczenie potrzeb cieplnych, zwana dalej systemem cieplnym w kompleksie wojskowym – Sekcja Obsługi Infrastruktury (SOI) Czarne</w:t>
      </w:r>
      <w:r w:rsidR="004D14E6">
        <w:rPr>
          <w:b/>
        </w:rPr>
        <w:t>,</w:t>
      </w:r>
      <w:r w:rsidR="00F42842" w:rsidRPr="00397E8A">
        <w:t xml:space="preserve"> nr spr</w:t>
      </w:r>
      <w:r w:rsidR="004560E4" w:rsidRPr="00397E8A">
        <w:t>awy</w:t>
      </w:r>
      <w:r w:rsidR="003163D4" w:rsidRPr="00397E8A">
        <w:t>:</w:t>
      </w:r>
      <w:r w:rsidR="00397E8A">
        <w:t xml:space="preserve"> </w:t>
      </w:r>
      <w:r w:rsidR="00440CC2">
        <w:rPr>
          <w:b/>
        </w:rPr>
        <w:t>41</w:t>
      </w:r>
      <w:r w:rsidR="00397E8A" w:rsidRPr="00397E8A">
        <w:rPr>
          <w:b/>
        </w:rPr>
        <w:t>/INFR/6WOG/202</w:t>
      </w:r>
      <w:r w:rsidR="004D14E6">
        <w:rPr>
          <w:b/>
        </w:rPr>
        <w:t xml:space="preserve">1, </w:t>
      </w:r>
      <w:r w:rsidR="00E04474" w:rsidRPr="00397E8A">
        <w:t>Z</w:t>
      </w:r>
      <w:r w:rsidR="00400537" w:rsidRPr="00397E8A">
        <w:t>amawiający</w:t>
      </w:r>
      <w:r w:rsidR="00F42842" w:rsidRPr="00397E8A">
        <w:t xml:space="preserve">: </w:t>
      </w:r>
      <w:r w:rsidR="00AB101D" w:rsidRPr="00397E8A">
        <w:rPr>
          <w:b/>
        </w:rPr>
        <w:t>6 Wojskowy Oddział Gospodarczy,</w:t>
      </w:r>
      <w:r w:rsidR="00AD2CF5" w:rsidRPr="00397E8A">
        <w:rPr>
          <w:i/>
        </w:rPr>
        <w:t xml:space="preserve"> </w:t>
      </w:r>
      <w:r w:rsidR="00F42842" w:rsidRPr="00397E8A">
        <w:rPr>
          <w:b/>
        </w:rPr>
        <w:t>Lędowo-Osiedle 1N, 76-271 Ustka</w:t>
      </w:r>
      <w:r w:rsidRPr="00397E8A">
        <w:rPr>
          <w:i/>
        </w:rPr>
        <w:t xml:space="preserve">, </w:t>
      </w:r>
      <w:r w:rsidR="00681302" w:rsidRPr="00397E8A">
        <w:t>otrzymał zapytani</w:t>
      </w:r>
      <w:r w:rsidR="00020C88" w:rsidRPr="00397E8A">
        <w:t>a</w:t>
      </w:r>
      <w:r w:rsidRPr="00397E8A">
        <w:t xml:space="preserve"> dotyczące SWZ i </w:t>
      </w:r>
      <w:r w:rsidR="00303807" w:rsidRPr="00397E8A">
        <w:t xml:space="preserve">w </w:t>
      </w:r>
      <w:r w:rsidR="00166634" w:rsidRPr="00397E8A">
        <w:t xml:space="preserve">dniu </w:t>
      </w:r>
      <w:r w:rsidR="00440CC2">
        <w:br/>
      </w:r>
      <w:r w:rsidR="000374A3">
        <w:rPr>
          <w:b/>
        </w:rPr>
        <w:t>09</w:t>
      </w:r>
      <w:r w:rsidR="00B62BEE" w:rsidRPr="00D11B67">
        <w:rPr>
          <w:b/>
        </w:rPr>
        <w:t>.</w:t>
      </w:r>
      <w:r w:rsidR="00CA03AE">
        <w:rPr>
          <w:b/>
        </w:rPr>
        <w:t>08</w:t>
      </w:r>
      <w:r w:rsidR="00741695" w:rsidRPr="00D11B67">
        <w:rPr>
          <w:b/>
        </w:rPr>
        <w:t>.20</w:t>
      </w:r>
      <w:r w:rsidR="00397E8A" w:rsidRPr="00D11B67">
        <w:rPr>
          <w:b/>
        </w:rPr>
        <w:t>2</w:t>
      </w:r>
      <w:r w:rsidR="00D11B67" w:rsidRPr="00D11B67">
        <w:rPr>
          <w:b/>
        </w:rPr>
        <w:t>1</w:t>
      </w:r>
      <w:r w:rsidR="003576AB" w:rsidRPr="00D11B67">
        <w:rPr>
          <w:b/>
        </w:rPr>
        <w:t xml:space="preserve"> </w:t>
      </w:r>
      <w:r w:rsidR="00020C88" w:rsidRPr="00D11B67">
        <w:rPr>
          <w:b/>
        </w:rPr>
        <w:t>r</w:t>
      </w:r>
      <w:r w:rsidR="00020C88" w:rsidRPr="00397E8A">
        <w:rPr>
          <w:b/>
        </w:rPr>
        <w:t>.</w:t>
      </w:r>
      <w:r w:rsidR="00741695" w:rsidRPr="00397E8A">
        <w:t xml:space="preserve"> </w:t>
      </w:r>
      <w:r w:rsidRPr="00397E8A">
        <w:t>u</w:t>
      </w:r>
      <w:r w:rsidR="00400537" w:rsidRPr="00397E8A">
        <w:t>dzielił następujących wyjaśnień</w:t>
      </w:r>
      <w:r w:rsidRPr="00397E8A">
        <w:t>:</w:t>
      </w:r>
    </w:p>
    <w:p w:rsidR="00D2070D" w:rsidRDefault="00D2070D" w:rsidP="00773CC4"/>
    <w:tbl>
      <w:tblPr>
        <w:tblpPr w:leftFromText="141" w:rightFromText="141" w:vertAnchor="text" w:tblpY="1"/>
        <w:tblOverlap w:val="never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279"/>
        <w:gridCol w:w="7654"/>
      </w:tblGrid>
      <w:tr w:rsidR="007F6003" w:rsidRPr="0060069B" w:rsidTr="00B367ED">
        <w:trPr>
          <w:trHeight w:val="439"/>
        </w:trPr>
        <w:tc>
          <w:tcPr>
            <w:tcW w:w="660" w:type="dxa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L.p.</w:t>
            </w:r>
          </w:p>
        </w:tc>
        <w:tc>
          <w:tcPr>
            <w:tcW w:w="5279" w:type="dxa"/>
            <w:shd w:val="clear" w:color="auto" w:fill="auto"/>
            <w:vAlign w:val="center"/>
          </w:tcPr>
          <w:p w:rsidR="007F6003" w:rsidRPr="0060069B" w:rsidRDefault="007F6003" w:rsidP="003D26D2">
            <w:pPr>
              <w:jc w:val="center"/>
              <w:rPr>
                <w:b/>
              </w:rPr>
            </w:pPr>
            <w:r w:rsidRPr="0060069B">
              <w:rPr>
                <w:b/>
              </w:rPr>
              <w:t>Treść zapytania</w:t>
            </w:r>
          </w:p>
        </w:tc>
        <w:tc>
          <w:tcPr>
            <w:tcW w:w="7654" w:type="dxa"/>
            <w:vAlign w:val="center"/>
          </w:tcPr>
          <w:p w:rsidR="007F6003" w:rsidRPr="0060069B" w:rsidRDefault="008A1D79" w:rsidP="003D26D2">
            <w:pPr>
              <w:jc w:val="center"/>
              <w:rPr>
                <w:b/>
              </w:rPr>
            </w:pPr>
            <w:r>
              <w:rPr>
                <w:b/>
              </w:rPr>
              <w:t>Wyjaśnienie Z</w:t>
            </w:r>
            <w:r w:rsidR="007F6003" w:rsidRPr="0060069B">
              <w:rPr>
                <w:b/>
              </w:rPr>
              <w:t>amawiającego</w:t>
            </w:r>
          </w:p>
        </w:tc>
      </w:tr>
      <w:tr w:rsidR="000D5CFC" w:rsidRPr="00F30281" w:rsidTr="00B367ED">
        <w:trPr>
          <w:trHeight w:val="537"/>
        </w:trPr>
        <w:tc>
          <w:tcPr>
            <w:tcW w:w="660" w:type="dxa"/>
            <w:vAlign w:val="center"/>
          </w:tcPr>
          <w:p w:rsidR="000D5CFC" w:rsidRDefault="00E3521E" w:rsidP="003D26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79" w:type="dxa"/>
            <w:shd w:val="clear" w:color="auto" w:fill="auto"/>
          </w:tcPr>
          <w:p w:rsidR="00B367ED" w:rsidRDefault="00CA03AE" w:rsidP="00942FAB">
            <w:pPr>
              <w:autoSpaceDE w:val="0"/>
              <w:autoSpaceDN w:val="0"/>
              <w:adjustRightInd w:val="0"/>
              <w:jc w:val="both"/>
            </w:pPr>
            <w:r>
              <w:t>Na podstawie art. 135 ust. 1 ustawy P</w:t>
            </w:r>
            <w:r w:rsidR="00B367ED">
              <w:t>rawo zamówień publicznych zwracam się do Zamawiającego z zapytaniem do zapisów SWZ:</w:t>
            </w:r>
          </w:p>
          <w:p w:rsidR="004D14E6" w:rsidRPr="00942FAB" w:rsidRDefault="00925530" w:rsidP="00942FAB">
            <w:pPr>
              <w:autoSpaceDE w:val="0"/>
              <w:autoSpaceDN w:val="0"/>
              <w:adjustRightInd w:val="0"/>
              <w:jc w:val="both"/>
            </w:pPr>
            <w:r>
              <w:t xml:space="preserve">Obiekty będące przedmiotem przetargu nie są aktualnie w żaden sposób opomiarowane. </w:t>
            </w:r>
            <w:r w:rsidR="00B367ED">
              <w:t xml:space="preserve">Czy Zamawiający do czasu przekazania systemu cieplnego Wykonawcy </w:t>
            </w:r>
            <w:proofErr w:type="spellStart"/>
            <w:r w:rsidR="00B367ED">
              <w:t>opomiaruje</w:t>
            </w:r>
            <w:proofErr w:type="spellEnd"/>
            <w:r w:rsidR="00B367ED">
              <w:t xml:space="preserve"> wszystkie media, w szczególności energię cieplną? W przypadku braku opomiarowania czy Zamawiający przewiduje jakąś inną formę rozliczenia?</w:t>
            </w:r>
            <w:r w:rsidR="00B06CDA">
              <w:t xml:space="preserve"> </w:t>
            </w:r>
            <w:r w:rsidR="004D14E6">
              <w:t xml:space="preserve"> </w:t>
            </w:r>
          </w:p>
        </w:tc>
        <w:tc>
          <w:tcPr>
            <w:tcW w:w="7654" w:type="dxa"/>
          </w:tcPr>
          <w:p w:rsidR="000D5CFC" w:rsidRDefault="00B06CDA" w:rsidP="00B367ED">
            <w:pPr>
              <w:jc w:val="both"/>
              <w:rPr>
                <w:color w:val="FF0000"/>
              </w:rPr>
            </w:pPr>
            <w:r>
              <w:t xml:space="preserve">W odpowiedzi na pytanie, Zamawiający informuje, że </w:t>
            </w:r>
            <w:r w:rsidR="00B367ED">
              <w:t xml:space="preserve">obiekty zostaną opomiarowane do czasu przekazania systemu cieplnego w zakresie energii cieplnej. Pozostałe media (woda, energia elektryczna) są opomiarowane. </w:t>
            </w:r>
          </w:p>
        </w:tc>
      </w:tr>
      <w:tr w:rsidR="00CF68B6" w:rsidRPr="00F30281" w:rsidTr="00B367ED">
        <w:trPr>
          <w:trHeight w:val="537"/>
        </w:trPr>
        <w:tc>
          <w:tcPr>
            <w:tcW w:w="660" w:type="dxa"/>
            <w:vAlign w:val="center"/>
          </w:tcPr>
          <w:p w:rsidR="00CF68B6" w:rsidRDefault="00E3521E" w:rsidP="003D26D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79" w:type="dxa"/>
            <w:shd w:val="clear" w:color="auto" w:fill="auto"/>
          </w:tcPr>
          <w:p w:rsidR="00B367ED" w:rsidRDefault="00B367ED" w:rsidP="00B367ED">
            <w:pPr>
              <w:jc w:val="both"/>
            </w:pPr>
            <w:r w:rsidRPr="00B367ED">
              <w:t xml:space="preserve">Mając na uwadze treść specyfikacji istotnych warunków zamówienia wskazujemy, iż zgodnie z art. 47 ustawy – Prawo energetyczne (Dz. U. z 2020 r. poz. 833 z </w:t>
            </w:r>
            <w:proofErr w:type="spellStart"/>
            <w:r w:rsidRPr="00B367ED">
              <w:t>późn</w:t>
            </w:r>
            <w:proofErr w:type="spellEnd"/>
            <w:r w:rsidRPr="00B367ED">
              <w:t xml:space="preserve">. zm.) przedsiębiorstwa energetyczne posiadające koncesje ustalają taryfy dla ciepła, które podlegają zatwierdzeniu przez Prezesa URE. Taryfy kalkuluje się w sposób zapewniający pokrycie kosztów uzasadnionych w zakresie dostawy ciepła (art. 45 ww. ustawy). Zgodnie z art. 45a ww. ustawy, </w:t>
            </w:r>
            <w:r w:rsidRPr="00B367ED">
              <w:lastRenderedPageBreak/>
              <w:t>przedsiębiorstwo energetyczne na podstawie cen i stawek opłat zawartych w taryfie wylicza opłaty za dostarczone do odbiorcy ciepło. Zgodnie z obowiązującym orzecznictwem, przepisy stanowiące podstawę do zatwierdzenia taryf mają charakter bezwzględnie obowiązujący (np. wyrok Sądu Najwyższego z dnia 5 sierpnia 2004 r. sygn.. akr III CK 349/03). Mając powyższe na uwadze, proponujemy wprowadzić do projektu umowy następujący zapis:</w:t>
            </w:r>
          </w:p>
          <w:p w:rsidR="00B367ED" w:rsidRPr="00B367ED" w:rsidRDefault="00B367ED" w:rsidP="00B367ED">
            <w:pPr>
              <w:jc w:val="both"/>
            </w:pPr>
            <w:r w:rsidRPr="00B367ED">
              <w:t>1. W przypadku Wykonawcy, który zgodnie z obowiązującymi przepisami nie jest zobowiązany do posiadania zatwierdzonej przez Prezesa URE „Taryfy dla ciepła" strony dokonywać będą rozliczeń za wytwarzane i dostarczane ciepło wg cen zaoferowanych przez Wykonawcę w treści oferty i wskazań układów pomiarowo-rozliczeniowych zamontowanych na wyjściu z kotłowni.</w:t>
            </w:r>
          </w:p>
          <w:p w:rsidR="00B367ED" w:rsidRPr="00B367ED" w:rsidRDefault="00B367ED" w:rsidP="00B367ED">
            <w:pPr>
              <w:jc w:val="both"/>
            </w:pPr>
          </w:p>
          <w:p w:rsidR="00B367ED" w:rsidRPr="00B367ED" w:rsidRDefault="00B367ED" w:rsidP="00B367ED">
            <w:pPr>
              <w:jc w:val="both"/>
            </w:pPr>
            <w:r w:rsidRPr="00B367ED">
              <w:t xml:space="preserve">2. W przypadku Wykonawcy, który zgodnie z obowiązującymi przepisami jest zobowiązany do posiadania zatwierdzonej przez Prezesa URE „Taryfy dla ciepła" do czasu jej zatwierdzenia strony dokonywać będą rozliczeń za wytwarzane i dostarczane ciepło wg cen zaoferowanych przez Wykonawcę w treści oferty i wskazań układów pomiarowo-rozliczeniowych zamontowanych na wyjściu z kotłowni. Po zatwierdzeniu przez Prezesa URE „Taryfy dla ciepła" strony dokonywać będą rozliczeń za wytwarzane i dostarczane ciepło w oparciu o ceny i stawki opłat zawarte w taryfie dla </w:t>
            </w:r>
            <w:r w:rsidRPr="00B367ED">
              <w:lastRenderedPageBreak/>
              <w:t>ciepła i wskazania układów pomiarowo-rozliczeniowych zamontowanych na wyjściu z kotłowni.</w:t>
            </w:r>
          </w:p>
          <w:p w:rsidR="00023F34" w:rsidRPr="00023F34" w:rsidRDefault="00023F34" w:rsidP="00942F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654" w:type="dxa"/>
          </w:tcPr>
          <w:p w:rsidR="005F63BF" w:rsidRPr="005F63BF" w:rsidRDefault="005F63BF" w:rsidP="005F63BF">
            <w:pPr>
              <w:jc w:val="both"/>
            </w:pPr>
            <w:r w:rsidRPr="005F63BF">
              <w:lastRenderedPageBreak/>
              <w:t>Zamawiający w odpowiedzi na pytanie, informuje, iż dokona modyfikacji w projekcie umowy oraz w Specyfikacji Warunków Zamówienia (SWZ):</w:t>
            </w:r>
          </w:p>
          <w:p w:rsidR="005F63BF" w:rsidRPr="005F63BF" w:rsidRDefault="005F63BF" w:rsidP="005F63BF">
            <w:pPr>
              <w:jc w:val="both"/>
            </w:pPr>
          </w:p>
          <w:p w:rsidR="005F63BF" w:rsidRPr="005F63BF" w:rsidRDefault="005F63BF" w:rsidP="00EE16D5">
            <w:pPr>
              <w:numPr>
                <w:ilvl w:val="0"/>
                <w:numId w:val="1"/>
              </w:numPr>
              <w:ind w:left="178" w:firstLine="0"/>
              <w:jc w:val="both"/>
            </w:pPr>
            <w:r w:rsidRPr="005F63BF">
              <w:t xml:space="preserve"> Zamawiający uchyla dotychczasową treść § 1 ust. 4 projektu umowy, któremu nadaje nowe brzmienie:</w:t>
            </w:r>
          </w:p>
          <w:p w:rsidR="005F63BF" w:rsidRPr="005F63BF" w:rsidRDefault="005F63BF" w:rsidP="005F63BF">
            <w:pPr>
              <w:ind w:left="324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numPr>
                <w:ilvl w:val="0"/>
                <w:numId w:val="5"/>
              </w:numPr>
              <w:suppressAutoHyphens/>
              <w:ind w:left="462" w:hanging="28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oświadcza, że zapoznał się z przekazaną Infrastrukturą Techniczną Systemu Cieplnego. Przez </w:t>
            </w:r>
            <w:r w:rsidRPr="005F63BF">
              <w:rPr>
                <w:b/>
                <w:i/>
                <w:color w:val="FF0000"/>
              </w:rPr>
              <w:t xml:space="preserve">Wykonawcę </w:t>
            </w:r>
            <w:r w:rsidRPr="005F63BF">
              <w:rPr>
                <w:i/>
                <w:color w:val="FF0000"/>
              </w:rPr>
              <w:t>należy rozumieć:</w:t>
            </w:r>
          </w:p>
          <w:p w:rsidR="005F63BF" w:rsidRPr="005F63BF" w:rsidRDefault="005F63BF" w:rsidP="00EE16D5">
            <w:pPr>
              <w:keepNext/>
              <w:numPr>
                <w:ilvl w:val="0"/>
                <w:numId w:val="3"/>
              </w:numPr>
              <w:ind w:left="745" w:hanging="283"/>
              <w:jc w:val="both"/>
              <w:outlineLvl w:val="1"/>
              <w:rPr>
                <w:i/>
                <w:color w:val="FF0000"/>
                <w:sz w:val="36"/>
                <w:szCs w:val="20"/>
              </w:rPr>
            </w:pPr>
            <w:r w:rsidRPr="005F63BF">
              <w:rPr>
                <w:b/>
                <w:i/>
                <w:color w:val="FF0000"/>
              </w:rPr>
              <w:lastRenderedPageBreak/>
              <w:t xml:space="preserve">Wykonawcę </w:t>
            </w:r>
            <w:r w:rsidRPr="005F63BF">
              <w:rPr>
                <w:i/>
                <w:color w:val="FF0000"/>
              </w:rPr>
              <w:t xml:space="preserve">koncesjonowanego, który na podstawie przepisów ustawy </w:t>
            </w:r>
            <w:r w:rsidRPr="005F63BF">
              <w:rPr>
                <w:i/>
                <w:color w:val="FF0000"/>
                <w:szCs w:val="20"/>
              </w:rPr>
              <w:t>z dnia</w:t>
            </w:r>
            <w:r w:rsidR="000C17C8">
              <w:rPr>
                <w:i/>
                <w:color w:val="FF0000"/>
                <w:szCs w:val="20"/>
              </w:rPr>
              <w:t xml:space="preserve"> </w:t>
            </w:r>
            <w:r w:rsidRPr="005F63BF">
              <w:rPr>
                <w:i/>
                <w:color w:val="FF0000"/>
                <w:szCs w:val="20"/>
              </w:rPr>
              <w:t xml:space="preserve">10 kwietnia 1997 r. Prawo energetyczne (Dz.U.2021.716 tj.) </w:t>
            </w:r>
            <w:r w:rsidRPr="005F63BF">
              <w:rPr>
                <w:i/>
                <w:color w:val="FF0000"/>
              </w:rPr>
              <w:t>zobowiązany jest do posiadania koncesji;</w:t>
            </w:r>
          </w:p>
          <w:p w:rsidR="005F63BF" w:rsidRPr="005F63BF" w:rsidRDefault="005F63BF" w:rsidP="00EE16D5">
            <w:pPr>
              <w:numPr>
                <w:ilvl w:val="0"/>
                <w:numId w:val="3"/>
              </w:numPr>
              <w:suppressAutoHyphens/>
              <w:ind w:left="745" w:hanging="283"/>
              <w:contextualSpacing/>
              <w:jc w:val="both"/>
              <w:rPr>
                <w:b/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Wykonawcę</w:t>
            </w:r>
            <w:r w:rsidRPr="005F63BF">
              <w:rPr>
                <w:i/>
                <w:color w:val="FF0000"/>
              </w:rPr>
              <w:t xml:space="preserve"> niekoncesjonowanego, który po zawarciu umowy przekroczy wartość 5 MW i będzie zobowiązany do posiadania koncesji na podstawie przepisów wskazanych w pkt. 1;</w:t>
            </w:r>
          </w:p>
          <w:p w:rsidR="005F63BF" w:rsidRPr="005F63BF" w:rsidRDefault="005F63BF" w:rsidP="00EE16D5">
            <w:pPr>
              <w:numPr>
                <w:ilvl w:val="0"/>
                <w:numId w:val="3"/>
              </w:numPr>
              <w:suppressAutoHyphens/>
              <w:ind w:left="745" w:hanging="283"/>
              <w:contextualSpacing/>
              <w:jc w:val="both"/>
              <w:rPr>
                <w:b/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 xml:space="preserve">Wykonawcę </w:t>
            </w:r>
            <w:r w:rsidRPr="005F63BF">
              <w:rPr>
                <w:i/>
                <w:color w:val="FF0000"/>
              </w:rPr>
              <w:t xml:space="preserve">niekoncesjonowanego, który nie jest zobowiązany do posiadania koncesji na podstawie przepisów wskazanych w pkt. 1. </w:t>
            </w:r>
          </w:p>
          <w:p w:rsidR="005F63BF" w:rsidRPr="005F63BF" w:rsidRDefault="005F63BF" w:rsidP="005F63BF">
            <w:pPr>
              <w:suppressAutoHyphens/>
              <w:ind w:left="607"/>
              <w:contextualSpacing/>
              <w:jc w:val="both"/>
              <w:rPr>
                <w:b/>
                <w:i/>
              </w:rPr>
            </w:pPr>
          </w:p>
          <w:p w:rsidR="005F63BF" w:rsidRPr="005F63BF" w:rsidRDefault="005F63BF" w:rsidP="00EE16D5">
            <w:pPr>
              <w:numPr>
                <w:ilvl w:val="0"/>
                <w:numId w:val="2"/>
              </w:numPr>
              <w:suppressAutoHyphens/>
              <w:ind w:left="320" w:hanging="142"/>
              <w:contextualSpacing/>
              <w:jc w:val="both"/>
              <w:rPr>
                <w:rFonts w:eastAsia="Calibri" w:cs="Arial"/>
              </w:rPr>
            </w:pPr>
            <w:r w:rsidRPr="005F63BF">
              <w:t>Zamawiający do § 1 dodaje ust. 9 ÷ 12:</w:t>
            </w:r>
          </w:p>
          <w:p w:rsidR="005F63BF" w:rsidRPr="005F63BF" w:rsidRDefault="005F63BF" w:rsidP="005F63BF">
            <w:pPr>
              <w:suppressAutoHyphens/>
              <w:ind w:left="360"/>
              <w:contextualSpacing/>
              <w:jc w:val="both"/>
              <w:rPr>
                <w:rFonts w:eastAsia="Calibri" w:cs="Arial"/>
              </w:rPr>
            </w:pPr>
          </w:p>
          <w:p w:rsidR="005F63BF" w:rsidRPr="005F63BF" w:rsidRDefault="005F63BF" w:rsidP="00EE16D5">
            <w:pPr>
              <w:numPr>
                <w:ilvl w:val="0"/>
                <w:numId w:val="4"/>
              </w:numPr>
              <w:suppressAutoHyphens/>
              <w:ind w:left="465" w:hanging="287"/>
              <w:contextualSpacing/>
              <w:jc w:val="both"/>
              <w:rPr>
                <w:rFonts w:eastAsia="Calibri" w:cs="Arial"/>
                <w:i/>
                <w:color w:val="FF0000"/>
              </w:rPr>
            </w:pPr>
            <w:r w:rsidRPr="005F63BF">
              <w:rPr>
                <w:rFonts w:eastAsia="Calibri" w:cs="Arial"/>
                <w:b/>
                <w:i/>
                <w:color w:val="FF0000"/>
              </w:rPr>
              <w:t xml:space="preserve">Wykonawca </w:t>
            </w:r>
            <w:r w:rsidRPr="005F63BF">
              <w:rPr>
                <w:rFonts w:eastAsia="Calibri" w:cs="Arial"/>
                <w:i/>
                <w:color w:val="FF0000"/>
              </w:rPr>
              <w:t>koncesjonowany</w:t>
            </w:r>
            <w:r w:rsidRPr="005F63BF">
              <w:rPr>
                <w:rFonts w:eastAsia="Calibri" w:cs="Arial"/>
                <w:b/>
                <w:i/>
                <w:color w:val="FF0000"/>
              </w:rPr>
              <w:t>,</w:t>
            </w:r>
            <w:r w:rsidRPr="005F63BF">
              <w:rPr>
                <w:rFonts w:eastAsia="Calibri" w:cs="Arial"/>
                <w:i/>
                <w:color w:val="FF0000"/>
              </w:rPr>
              <w:t xml:space="preserve"> który jest zobowiązany do posiadania koncesji, zobligowany jest do wystąpienia do Prezesa Urzędu Regulacji Energetyki (URE) o zwolnienie z obowiązku przedkładania taryfy do zatwierdzenia dla systemów cieplnych objętych zawartą umową zgodnie z art. 49 ust.1 Prawa energetycznego. </w:t>
            </w:r>
            <w:r w:rsidRPr="005F63BF">
              <w:rPr>
                <w:rFonts w:eastAsia="Calibri" w:cs="Arial"/>
                <w:b/>
                <w:i/>
                <w:color w:val="FF0000"/>
              </w:rPr>
              <w:t xml:space="preserve">Wykonawca </w:t>
            </w:r>
            <w:r w:rsidRPr="005F63BF">
              <w:rPr>
                <w:rFonts w:eastAsia="Calibri" w:cs="Arial"/>
                <w:i/>
                <w:color w:val="FF0000"/>
              </w:rPr>
              <w:t xml:space="preserve">koncesjonowany przekaże </w:t>
            </w:r>
            <w:r w:rsidRPr="005F63BF">
              <w:rPr>
                <w:rFonts w:eastAsia="Calibri" w:cs="Arial"/>
                <w:b/>
                <w:i/>
                <w:color w:val="FF0000"/>
              </w:rPr>
              <w:t>Zamawiającemu</w:t>
            </w:r>
            <w:r w:rsidRPr="005F63BF">
              <w:rPr>
                <w:rFonts w:eastAsia="Calibri" w:cs="Arial"/>
                <w:i/>
                <w:color w:val="FF0000"/>
              </w:rPr>
              <w:t xml:space="preserve"> kopię wniosku wraz z załącznikami oraz kopię decyzji Prezesa URE niezwłocznie po otrzymaniu.</w:t>
            </w:r>
          </w:p>
          <w:p w:rsidR="005F63BF" w:rsidRPr="005F63BF" w:rsidRDefault="005F63BF" w:rsidP="005F63BF">
            <w:pPr>
              <w:suppressAutoHyphens/>
              <w:ind w:left="465"/>
              <w:contextualSpacing/>
              <w:jc w:val="both"/>
              <w:rPr>
                <w:rFonts w:eastAsia="Calibri" w:cs="Arial"/>
                <w:i/>
                <w:color w:val="FF0000"/>
              </w:rPr>
            </w:pPr>
          </w:p>
          <w:p w:rsidR="005F63BF" w:rsidRPr="000C17C8" w:rsidRDefault="000C17C8" w:rsidP="000C17C8">
            <w:pPr>
              <w:ind w:left="462"/>
              <w:jc w:val="both"/>
              <w:rPr>
                <w:rFonts w:eastAsia="Calibri" w:cs="Arial"/>
                <w:i/>
                <w:color w:val="FF0000"/>
              </w:rPr>
            </w:pPr>
            <w:r>
              <w:rPr>
                <w:rFonts w:eastAsia="Calibri" w:cs="Arial"/>
                <w:i/>
                <w:color w:val="FF0000"/>
              </w:rPr>
              <w:t xml:space="preserve">1) </w:t>
            </w:r>
            <w:r w:rsidR="005F63BF" w:rsidRPr="005F63BF">
              <w:rPr>
                <w:rFonts w:eastAsia="Calibri" w:cs="Arial"/>
                <w:i/>
                <w:color w:val="FF0000"/>
              </w:rPr>
              <w:t xml:space="preserve">W przypadku </w:t>
            </w:r>
            <w:r w:rsidR="005F63BF" w:rsidRPr="005F63BF">
              <w:rPr>
                <w:rFonts w:eastAsia="Calibri" w:cs="Arial"/>
                <w:b/>
                <w:i/>
                <w:color w:val="FF0000"/>
              </w:rPr>
              <w:t>Wykonawcy</w:t>
            </w:r>
            <w:r w:rsidR="005F63BF" w:rsidRPr="005F63BF">
              <w:rPr>
                <w:rFonts w:eastAsia="Calibri" w:cs="Arial"/>
                <w:i/>
                <w:color w:val="FF0000"/>
              </w:rPr>
              <w:t xml:space="preserve"> koncesjonowanego, który uzyskał zwolnienie z przedkładania taryfy do zatwierdzenia przez URE, stosuje się zapisy </w:t>
            </w:r>
            <w:proofErr w:type="spellStart"/>
            <w:r w:rsidR="005F63BF" w:rsidRPr="005F63BF">
              <w:rPr>
                <w:rFonts w:eastAsia="Calibri" w:cs="Arial"/>
                <w:i/>
                <w:color w:val="FF0000"/>
              </w:rPr>
              <w:t>umowy</w:t>
            </w:r>
            <w:r w:rsidR="005F63BF">
              <w:rPr>
                <w:rFonts w:eastAsia="Calibri" w:cs="Arial"/>
                <w:i/>
                <w:color w:val="FF0000"/>
              </w:rPr>
              <w:t>,</w:t>
            </w:r>
            <w:r w:rsidR="005F63BF" w:rsidRPr="000C17C8">
              <w:rPr>
                <w:rFonts w:eastAsia="Calibri" w:cs="Arial"/>
                <w:i/>
                <w:color w:val="FF0000"/>
              </w:rPr>
              <w:t>które</w:t>
            </w:r>
            <w:proofErr w:type="spellEnd"/>
            <w:r w:rsidR="005F63BF" w:rsidRPr="000C17C8">
              <w:rPr>
                <w:rFonts w:eastAsia="Calibri" w:cs="Arial"/>
                <w:i/>
                <w:color w:val="FF0000"/>
              </w:rPr>
              <w:t xml:space="preserve"> dotyczą </w:t>
            </w:r>
            <w:r w:rsidR="005F63BF" w:rsidRPr="000C17C8">
              <w:rPr>
                <w:rFonts w:eastAsia="Calibri" w:cs="Arial"/>
                <w:b/>
                <w:i/>
                <w:color w:val="FF0000"/>
              </w:rPr>
              <w:t>Wykonawcy</w:t>
            </w:r>
            <w:r w:rsidR="005F63BF" w:rsidRPr="000C17C8">
              <w:rPr>
                <w:rFonts w:eastAsia="Calibri" w:cs="Arial"/>
                <w:i/>
                <w:color w:val="FF0000"/>
              </w:rPr>
              <w:t xml:space="preserve"> niekoncesjonowanego, w tym dotyczące </w:t>
            </w:r>
            <w:r w:rsidR="005F63BF" w:rsidRPr="000C17C8">
              <w:rPr>
                <w:rFonts w:eastAsia="Calibri"/>
                <w:i/>
                <w:color w:val="FF0000"/>
              </w:rPr>
              <w:t xml:space="preserve">§ </w:t>
            </w:r>
            <w:r w:rsidR="005F63BF" w:rsidRPr="000C17C8">
              <w:rPr>
                <w:rFonts w:eastAsia="Calibri" w:cs="Arial"/>
                <w:i/>
                <w:color w:val="FF0000"/>
              </w:rPr>
              <w:t>4 ust. 14</w:t>
            </w:r>
            <w:r w:rsidR="005F63BF" w:rsidRPr="000C17C8">
              <w:rPr>
                <w:rFonts w:eastAsia="Calibri"/>
                <w:i/>
                <w:color w:val="FF0000"/>
              </w:rPr>
              <w:t>÷</w:t>
            </w:r>
            <w:r w:rsidR="005F63BF" w:rsidRPr="000C17C8">
              <w:rPr>
                <w:rFonts w:eastAsia="Calibri" w:cs="Arial"/>
                <w:i/>
                <w:color w:val="FF0000"/>
              </w:rPr>
              <w:t xml:space="preserve">15,  </w:t>
            </w:r>
            <w:r w:rsidR="005F63BF" w:rsidRPr="000C17C8">
              <w:rPr>
                <w:rFonts w:eastAsia="Calibri"/>
                <w:i/>
                <w:color w:val="FF0000"/>
              </w:rPr>
              <w:t xml:space="preserve">§ </w:t>
            </w:r>
            <w:r w:rsidR="005F63BF" w:rsidRPr="000C17C8">
              <w:rPr>
                <w:rFonts w:eastAsia="Calibri" w:cs="Arial"/>
                <w:i/>
                <w:color w:val="FF0000"/>
              </w:rPr>
              <w:t xml:space="preserve">6 ust. 3 pkt. 1, ust. 4 pkt. 4.1, ust. 5, ust. 8 </w:t>
            </w:r>
            <w:r w:rsidR="005F63BF" w:rsidRPr="000C17C8">
              <w:rPr>
                <w:rFonts w:eastAsia="Calibri"/>
                <w:i/>
                <w:color w:val="FF0000"/>
              </w:rPr>
              <w:t xml:space="preserve">÷ </w:t>
            </w:r>
            <w:r w:rsidR="005F63BF" w:rsidRPr="000C17C8">
              <w:rPr>
                <w:rFonts w:eastAsia="Calibri" w:cs="Arial"/>
                <w:i/>
                <w:color w:val="FF0000"/>
              </w:rPr>
              <w:t xml:space="preserve">13. </w:t>
            </w:r>
          </w:p>
          <w:p w:rsidR="005F63BF" w:rsidRPr="005F63BF" w:rsidRDefault="005F63BF" w:rsidP="005F63BF">
            <w:pPr>
              <w:suppressAutoHyphens/>
              <w:ind w:left="607"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</w:p>
          <w:p w:rsidR="005F63BF" w:rsidRPr="005F63BF" w:rsidRDefault="005F63BF" w:rsidP="00EE16D5">
            <w:pPr>
              <w:numPr>
                <w:ilvl w:val="0"/>
                <w:numId w:val="6"/>
              </w:numPr>
              <w:suppressAutoHyphens/>
              <w:ind w:left="465" w:hanging="287"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  <w:r w:rsidRPr="005F63BF">
              <w:rPr>
                <w:rFonts w:eastAsia="Calibri" w:cs="Arial"/>
                <w:i/>
                <w:color w:val="FF0000"/>
              </w:rPr>
              <w:t xml:space="preserve">Wykonawca koncesjonowany, który nie uzyskał zwolnienia </w:t>
            </w:r>
            <w:r w:rsidR="000C17C8">
              <w:rPr>
                <w:rFonts w:eastAsia="Calibri" w:cs="Arial"/>
                <w:i/>
                <w:color w:val="FF0000"/>
              </w:rPr>
              <w:br/>
            </w:r>
            <w:r w:rsidRPr="005F63BF">
              <w:rPr>
                <w:rFonts w:eastAsia="Calibri" w:cs="Arial"/>
                <w:i/>
                <w:color w:val="FF0000"/>
              </w:rPr>
              <w:t xml:space="preserve">z przedkładania taryfy do zatwierdzenia przez URE, zobowiązany jest do przedłożenia Zamawiającemu zatwierdzonej „taryfy dla ciepła”. </w:t>
            </w:r>
          </w:p>
          <w:p w:rsidR="005F63BF" w:rsidRPr="005F63BF" w:rsidRDefault="005F63BF" w:rsidP="005F63BF">
            <w:pPr>
              <w:suppressAutoHyphens/>
              <w:ind w:left="465"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</w:p>
          <w:p w:rsidR="005F63BF" w:rsidRPr="005F63BF" w:rsidRDefault="005F63BF" w:rsidP="00EE16D5">
            <w:pPr>
              <w:numPr>
                <w:ilvl w:val="0"/>
                <w:numId w:val="6"/>
              </w:numPr>
              <w:suppressAutoHyphens/>
              <w:ind w:left="465" w:hanging="283"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 xml:space="preserve">W przypadku Wykonawcy koncesjonowanego, który zgodnie </w:t>
            </w:r>
            <w:r w:rsidR="000C17C8">
              <w:rPr>
                <w:rFonts w:eastAsia="Calibri" w:cs="Arial"/>
                <w:i/>
                <w:color w:val="FF0000"/>
                <w:lang w:eastAsia="en-US" w:bidi="he-IL"/>
              </w:rPr>
              <w:br/>
            </w: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 xml:space="preserve">z obowiązującymi przepisami jest zobowiązany do posiadania </w:t>
            </w: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lastRenderedPageBreak/>
              <w:t xml:space="preserve">zatwierdzonej „taryfy dla ciepła” do czasu jej zatwierdzenia, Strony będą dokonywać rozliczeń za wytwarzane i dostarczane ciepło na podstawie cen wskazanych w </w:t>
            </w:r>
            <w:r w:rsidRPr="005F63BF">
              <w:rPr>
                <w:i/>
                <w:color w:val="FF0000"/>
              </w:rPr>
              <w:t>§ 6 ust. 4 pkt. 4.1. i wskazań</w:t>
            </w: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 xml:space="preserve"> układów pomiarowych. </w:t>
            </w:r>
          </w:p>
          <w:p w:rsidR="005F63BF" w:rsidRPr="005F63BF" w:rsidRDefault="005F63BF" w:rsidP="005F63BF">
            <w:pPr>
              <w:suppressAutoHyphens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</w:p>
          <w:p w:rsidR="005F63BF" w:rsidRPr="005F63BF" w:rsidRDefault="005F63BF" w:rsidP="00EE16D5">
            <w:pPr>
              <w:numPr>
                <w:ilvl w:val="0"/>
                <w:numId w:val="6"/>
              </w:numPr>
              <w:suppressAutoHyphens/>
              <w:ind w:left="465" w:hanging="283"/>
              <w:contextualSpacing/>
              <w:jc w:val="both"/>
              <w:rPr>
                <w:rFonts w:eastAsia="Calibri" w:cs="Arial"/>
                <w:i/>
                <w:color w:val="FF0000"/>
                <w:lang w:bidi="he-IL"/>
              </w:rPr>
            </w:pP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 xml:space="preserve">W przypadku Wykonawcy niekoncesjonowanego, który w związku </w:t>
            </w:r>
            <w:r w:rsidR="000C17C8">
              <w:rPr>
                <w:rFonts w:eastAsia="Calibri" w:cs="Arial"/>
                <w:i/>
                <w:color w:val="FF0000"/>
                <w:lang w:eastAsia="en-US" w:bidi="he-IL"/>
              </w:rPr>
              <w:br/>
            </w: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 xml:space="preserve">z zawarciem umowy przekroczył wartość 5 MW, </w:t>
            </w:r>
            <w:r w:rsidRPr="005F63BF">
              <w:rPr>
                <w:rFonts w:eastAsia="Calibri" w:cs="Arial"/>
                <w:i/>
                <w:color w:val="FF0000"/>
              </w:rPr>
              <w:t xml:space="preserve">stosuje się zapisy umowy, które dotyczą </w:t>
            </w:r>
            <w:r w:rsidRPr="005F63BF">
              <w:rPr>
                <w:rFonts w:eastAsia="Calibri" w:cs="Arial"/>
                <w:i/>
                <w:color w:val="FF0000"/>
                <w:lang w:eastAsia="en-US" w:bidi="he-IL"/>
              </w:rPr>
              <w:t>Wykonawcy koncesjonowanego określone w ust. 9.</w:t>
            </w:r>
          </w:p>
          <w:p w:rsidR="005F63BF" w:rsidRPr="005F63BF" w:rsidRDefault="005F63BF" w:rsidP="005F63BF">
            <w:pPr>
              <w:suppressAutoHyphens/>
              <w:contextualSpacing/>
              <w:jc w:val="both"/>
              <w:rPr>
                <w:rFonts w:eastAsia="Calibri" w:cs="Arial"/>
                <w:i/>
                <w:lang w:bidi="he-IL"/>
              </w:rPr>
            </w:pPr>
          </w:p>
          <w:p w:rsidR="005F63BF" w:rsidRPr="005F63BF" w:rsidRDefault="005F63BF" w:rsidP="00EE16D5">
            <w:pPr>
              <w:numPr>
                <w:ilvl w:val="0"/>
                <w:numId w:val="7"/>
              </w:numPr>
              <w:ind w:left="465" w:hanging="145"/>
              <w:jc w:val="both"/>
            </w:pPr>
            <w:r w:rsidRPr="005F63BF">
              <w:t xml:space="preserve">Zamawiający z projektu umowy z § 2 ust. 7 </w:t>
            </w:r>
            <w:r w:rsidRPr="005F63BF">
              <w:rPr>
                <w:u w:val="single"/>
              </w:rPr>
              <w:t>usunął</w:t>
            </w:r>
            <w:r w:rsidRPr="005F63BF">
              <w:t xml:space="preserve"> niżej wymienioną treść:</w:t>
            </w:r>
          </w:p>
          <w:p w:rsidR="005F63BF" w:rsidRPr="005F63BF" w:rsidRDefault="005F63BF" w:rsidP="005F63BF">
            <w:pPr>
              <w:ind w:left="465"/>
              <w:jc w:val="both"/>
            </w:pPr>
          </w:p>
          <w:p w:rsidR="005F63BF" w:rsidRPr="005F63BF" w:rsidRDefault="005F63BF" w:rsidP="005F63BF">
            <w:p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„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ponosi wobec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Pr="005F63BF">
              <w:rPr>
                <w:i/>
                <w:color w:val="FF0000"/>
              </w:rPr>
              <w:t xml:space="preserve"> pełną odpowiedzialność za działania, uchybienia i zaniedbania podwykonawców w takim samym stopniu, jakby to były działania, uchybienia lub zaniedbania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>”.</w:t>
            </w:r>
          </w:p>
          <w:p w:rsidR="005F63BF" w:rsidRPr="005F63BF" w:rsidRDefault="005F63BF" w:rsidP="005F63BF">
            <w:pPr>
              <w:suppressAutoHyphens/>
              <w:contextualSpacing/>
              <w:jc w:val="both"/>
              <w:rPr>
                <w:i/>
              </w:rPr>
            </w:pPr>
          </w:p>
          <w:p w:rsidR="005F63BF" w:rsidRPr="005F63BF" w:rsidRDefault="005F63BF" w:rsidP="000C17C8">
            <w:pPr>
              <w:ind w:left="37"/>
              <w:jc w:val="both"/>
            </w:pPr>
            <w:r w:rsidRPr="005F63BF">
              <w:t xml:space="preserve"> - w związku z powyższym Zamawiający dokonał modyfikacji numerowania w zakresie § 2 ust. 7 – 12:</w:t>
            </w:r>
          </w:p>
          <w:p w:rsidR="005F63BF" w:rsidRPr="005F63BF" w:rsidRDefault="005F63BF" w:rsidP="005F63BF">
            <w:pPr>
              <w:ind w:left="182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pStyle w:val="Akapitzlist"/>
              <w:numPr>
                <w:ilvl w:val="0"/>
                <w:numId w:val="12"/>
              </w:numPr>
              <w:suppressAutoHyphens/>
              <w:ind w:left="462" w:hanging="28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Zamawiający</w:t>
            </w:r>
            <w:r w:rsidRPr="005F63BF">
              <w:rPr>
                <w:i/>
                <w:color w:val="FF0000"/>
              </w:rPr>
              <w:t xml:space="preserve"> wymaga od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i podwykonawców zatrudnienia na umowę o pracę osób wykonujących w szczególności czynności: w zakresie eksploatacji systemu cieplnego od źródeł ciepła do grzejników oraz innych urządzeń odbierających ciepło i dostawę energii cieplnej, (tj. praca osób wykonujących czynności: konserwacja kotłowni, czyszczenie, wymiana zużytych lub niesprawnych części, sprawdzenie stanu instalacji, sprawdzenie sterowania i automatyki, sprawdzenie sprawności kotła  i instalacji kotłowni, czynności polegające na wykonaniu drobnych napraw i usuwania awarii), w rozumieniu przepisów ustawy z dnia 26 czerwca 1974 r. – Kodeks pracy (Dz.U. z 2020 r. po</w:t>
            </w:r>
            <w:r>
              <w:rPr>
                <w:i/>
                <w:color w:val="FF0000"/>
              </w:rPr>
              <w:t xml:space="preserve">z. </w:t>
            </w:r>
            <w:r w:rsidRPr="005F63BF">
              <w:rPr>
                <w:i/>
                <w:color w:val="FF0000"/>
              </w:rPr>
              <w:t xml:space="preserve">1320 </w:t>
            </w:r>
            <w:proofErr w:type="spellStart"/>
            <w:r w:rsidRPr="005F63BF">
              <w:rPr>
                <w:i/>
                <w:color w:val="FF0000"/>
              </w:rPr>
              <w:t>t.j</w:t>
            </w:r>
            <w:proofErr w:type="spellEnd"/>
            <w:r w:rsidRPr="005F63BF">
              <w:rPr>
                <w:i/>
                <w:color w:val="FF0000"/>
              </w:rPr>
              <w:t>.), który brzmi: „Przez nawiązanie stosunku pracy pracownik zobowiązuje się do wykonywania pracy określonego rodzaju na rzecz pracodawcy i pod jeg</w:t>
            </w:r>
            <w:r w:rsidR="000C17C8">
              <w:rPr>
                <w:i/>
                <w:color w:val="FF0000"/>
              </w:rPr>
              <w:t xml:space="preserve">o kierownictwem oraz w miejscu </w:t>
            </w:r>
            <w:r w:rsidRPr="005F63BF">
              <w:rPr>
                <w:i/>
                <w:color w:val="FF0000"/>
              </w:rPr>
              <w:t xml:space="preserve">i czasie wyznaczonym przez pracodawcę, </w:t>
            </w:r>
            <w:r w:rsidRPr="005F63BF">
              <w:rPr>
                <w:i/>
                <w:color w:val="FF0000"/>
              </w:rPr>
              <w:lastRenderedPageBreak/>
              <w:t xml:space="preserve">a pracodawca – do zatrudniania pracownika za wynagrodzeniem”, wymienionych w wykazie osób stanowiącego załącznik nr …….. z wyłączeniem osób - zmienników, którzy zastępują pracownika w przypadku jego choroby.  Zmiana osób posiadającej świadectwo kwalifikacyjne wymaga akceptacji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Pr="005F63BF">
              <w:rPr>
                <w:i/>
                <w:color w:val="FF0000"/>
              </w:rPr>
              <w:t xml:space="preserve"> i jest dopuszczona pod warunkiem posiadania przez nowe osoby co najmniej doświadczenia, o którym mowa w pkt. …. SWZ oraz zgodnie ze złożoną ofertą, w zakresie dotyczącym kryterium oceny ofert.</w:t>
            </w:r>
          </w:p>
          <w:p w:rsidR="005F63BF" w:rsidRPr="005F63BF" w:rsidRDefault="005F63BF" w:rsidP="003329AA">
            <w:pPr>
              <w:ind w:left="426" w:firstLine="36"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Osoby wykonujące czynności w zakresie realizacji umowy, zgodnie z kryterium ofert:</w:t>
            </w:r>
          </w:p>
          <w:p w:rsidR="005F63BF" w:rsidRPr="005F63BF" w:rsidRDefault="005F63BF" w:rsidP="00EE16D5">
            <w:pPr>
              <w:numPr>
                <w:ilvl w:val="0"/>
                <w:numId w:val="9"/>
              </w:numPr>
              <w:suppressAutoHyphens/>
              <w:ind w:left="851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……………………………………………………….(dane osoby)</w:t>
            </w:r>
          </w:p>
          <w:p w:rsidR="005F63BF" w:rsidRPr="005F63BF" w:rsidRDefault="005F63BF" w:rsidP="00EE16D5">
            <w:pPr>
              <w:numPr>
                <w:ilvl w:val="3"/>
                <w:numId w:val="8"/>
              </w:numPr>
              <w:suppressAutoHyphens/>
              <w:ind w:left="113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telefon do kontaktu: ………………………………………..</w:t>
            </w:r>
          </w:p>
          <w:p w:rsidR="005F63BF" w:rsidRPr="005F63BF" w:rsidRDefault="005F63BF" w:rsidP="00EE16D5">
            <w:pPr>
              <w:numPr>
                <w:ilvl w:val="3"/>
                <w:numId w:val="8"/>
              </w:numPr>
              <w:suppressAutoHyphens/>
              <w:ind w:left="113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e-mail:……………………………… …………...………….</w:t>
            </w:r>
          </w:p>
          <w:p w:rsidR="005F63BF" w:rsidRPr="005F63BF" w:rsidRDefault="005F63BF" w:rsidP="00EE16D5">
            <w:pPr>
              <w:numPr>
                <w:ilvl w:val="0"/>
                <w:numId w:val="9"/>
              </w:numPr>
              <w:suppressAutoHyphens/>
              <w:ind w:left="851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…………………………………………………………(dane osoby)</w:t>
            </w:r>
          </w:p>
          <w:p w:rsidR="005F63BF" w:rsidRPr="005F63BF" w:rsidRDefault="005F63BF" w:rsidP="00EE16D5">
            <w:pPr>
              <w:numPr>
                <w:ilvl w:val="0"/>
                <w:numId w:val="10"/>
              </w:numPr>
              <w:suppressAutoHyphens/>
              <w:ind w:left="113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telefon do kontaktu: …………………………………………..</w:t>
            </w:r>
          </w:p>
          <w:p w:rsidR="005F63BF" w:rsidRPr="005F63BF" w:rsidRDefault="005F63BF" w:rsidP="00EE16D5">
            <w:pPr>
              <w:numPr>
                <w:ilvl w:val="0"/>
                <w:numId w:val="10"/>
              </w:numPr>
              <w:suppressAutoHyphens/>
              <w:ind w:left="113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e-mail:………………………………………… ……………...</w:t>
            </w:r>
          </w:p>
          <w:p w:rsidR="005F63BF" w:rsidRPr="005F63BF" w:rsidRDefault="005F63BF" w:rsidP="005F63BF">
            <w:pPr>
              <w:ind w:left="426"/>
              <w:jc w:val="both"/>
              <w:rPr>
                <w:b/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w/w osoby muszą obowiązkowo odbyć szkolenie w zakresie eksploatowanego systemu cieplnego. </w:t>
            </w:r>
          </w:p>
          <w:p w:rsidR="005F63BF" w:rsidRPr="005F63BF" w:rsidRDefault="005F63BF" w:rsidP="00EE16D5">
            <w:pPr>
              <w:numPr>
                <w:ilvl w:val="0"/>
                <w:numId w:val="12"/>
              </w:numPr>
              <w:suppressAutoHyphens/>
              <w:ind w:left="462" w:hanging="284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  <w:lang w:eastAsia="en-US"/>
              </w:rPr>
              <w:t xml:space="preserve">W trakcie realizacji umowy </w:t>
            </w:r>
            <w:r w:rsidRPr="005F63BF">
              <w:rPr>
                <w:b/>
                <w:i/>
                <w:color w:val="FF0000"/>
                <w:lang w:eastAsia="en-US"/>
              </w:rPr>
              <w:t xml:space="preserve">Zamawiający, </w:t>
            </w:r>
            <w:r w:rsidRPr="005F63BF">
              <w:rPr>
                <w:i/>
                <w:color w:val="FF0000"/>
                <w:lang w:eastAsia="en-US"/>
              </w:rPr>
              <w:t>w trybie art. 438 ustawy z dnia 11 września 2019 roku Prawo Zamówień Publicznych</w:t>
            </w:r>
            <w:r w:rsidRPr="005F63BF">
              <w:rPr>
                <w:b/>
                <w:i/>
                <w:color w:val="FF0000"/>
                <w:lang w:eastAsia="en-US"/>
              </w:rPr>
              <w:t>,</w:t>
            </w:r>
            <w:r w:rsidRPr="005F63BF">
              <w:rPr>
                <w:i/>
                <w:color w:val="FF0000"/>
                <w:lang w:eastAsia="en-US"/>
              </w:rPr>
              <w:t xml:space="preserve"> uprawniony jest do wykonywania czynności kontrolnych wobec </w:t>
            </w:r>
            <w:r w:rsidRPr="005F63BF">
              <w:rPr>
                <w:b/>
                <w:i/>
                <w:color w:val="FF0000"/>
                <w:lang w:eastAsia="en-US"/>
              </w:rPr>
              <w:t>Wykonawcy</w:t>
            </w:r>
            <w:r w:rsidRPr="005F63BF">
              <w:rPr>
                <w:i/>
                <w:color w:val="FF0000"/>
                <w:lang w:eastAsia="en-US"/>
              </w:rPr>
              <w:t xml:space="preserve"> odnośnie spełniania przez </w:t>
            </w:r>
            <w:r w:rsidRPr="005F63BF">
              <w:rPr>
                <w:b/>
                <w:i/>
                <w:color w:val="FF0000"/>
                <w:lang w:eastAsia="en-US"/>
              </w:rPr>
              <w:t>Wykonawcę</w:t>
            </w:r>
            <w:r w:rsidRPr="005F63BF">
              <w:rPr>
                <w:i/>
                <w:color w:val="FF0000"/>
                <w:lang w:eastAsia="en-US"/>
              </w:rPr>
              <w:t xml:space="preserve"> lub podwykonawcę wymogu zatrudnienia na podstawie umowy o pracę osób wykonujących wskazane w ust. 7 czynności. </w:t>
            </w:r>
            <w:r w:rsidRPr="005F63BF">
              <w:rPr>
                <w:b/>
                <w:i/>
                <w:color w:val="FF0000"/>
                <w:lang w:eastAsia="en-US"/>
              </w:rPr>
              <w:t>Zamawiający</w:t>
            </w:r>
            <w:r w:rsidR="003329AA">
              <w:rPr>
                <w:i/>
                <w:color w:val="FF0000"/>
                <w:lang w:eastAsia="en-US"/>
              </w:rPr>
              <w:t xml:space="preserve"> uprawniony jest </w:t>
            </w:r>
            <w:r w:rsidRPr="005F63BF">
              <w:rPr>
                <w:i/>
                <w:color w:val="FF0000"/>
                <w:lang w:eastAsia="en-US"/>
              </w:rPr>
              <w:t xml:space="preserve">w szczególności do: </w:t>
            </w:r>
          </w:p>
          <w:p w:rsidR="005F63BF" w:rsidRPr="005F63BF" w:rsidRDefault="005F63BF" w:rsidP="00EE16D5">
            <w:pPr>
              <w:numPr>
                <w:ilvl w:val="0"/>
                <w:numId w:val="11"/>
              </w:numPr>
              <w:suppressAutoHyphens/>
              <w:spacing w:after="40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t xml:space="preserve">żądania oświadczeń i dokumentów w zakresie potwierdzenia spełniania </w:t>
            </w:r>
            <w:r w:rsidRPr="005F63BF">
              <w:rPr>
                <w:i/>
                <w:color w:val="FF0000"/>
                <w:lang w:eastAsia="en-US"/>
              </w:rPr>
              <w:br/>
              <w:t>ww. wymogów i dokonywania ich oceny;</w:t>
            </w:r>
          </w:p>
          <w:p w:rsidR="005F63BF" w:rsidRPr="005F63BF" w:rsidRDefault="005F63BF" w:rsidP="00EE16D5">
            <w:pPr>
              <w:numPr>
                <w:ilvl w:val="0"/>
                <w:numId w:val="11"/>
              </w:numPr>
              <w:suppressAutoHyphens/>
              <w:spacing w:after="40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t xml:space="preserve">żądania wyjaśnień w przypadku wątpliwości w zakresie potwierdzenia spełniania </w:t>
            </w:r>
            <w:r w:rsidRPr="005F63BF">
              <w:rPr>
                <w:i/>
                <w:color w:val="FF0000"/>
                <w:lang w:eastAsia="en-US"/>
              </w:rPr>
              <w:br/>
              <w:t>ww. wymogów;</w:t>
            </w:r>
          </w:p>
          <w:p w:rsidR="005F63BF" w:rsidRPr="005F63BF" w:rsidRDefault="005F63BF" w:rsidP="00EE16D5">
            <w:pPr>
              <w:numPr>
                <w:ilvl w:val="0"/>
                <w:numId w:val="11"/>
              </w:numPr>
              <w:suppressAutoHyphens/>
              <w:spacing w:after="40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t>przeprowadzania kontroli na miejscu wykonywania świadczenia.</w:t>
            </w:r>
          </w:p>
          <w:p w:rsidR="005F63BF" w:rsidRPr="005F63BF" w:rsidRDefault="005F63BF" w:rsidP="00EE16D5">
            <w:pPr>
              <w:numPr>
                <w:ilvl w:val="1"/>
                <w:numId w:val="14"/>
              </w:numPr>
              <w:spacing w:after="40"/>
              <w:ind w:left="462" w:right="62" w:hanging="284"/>
              <w:jc w:val="both"/>
              <w:rPr>
                <w:b/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lastRenderedPageBreak/>
              <w:t xml:space="preserve">W trakcie realizacji zamówienia na każde wezwanie Zamawiającego </w:t>
            </w:r>
            <w:r w:rsidRPr="005F63BF">
              <w:rPr>
                <w:i/>
                <w:color w:val="FF0000"/>
                <w:lang w:eastAsia="en-US"/>
              </w:rPr>
              <w:br/>
              <w:t>w wyznaczonym w tym wezwaniu terminie, Wykonawca przedłoży Zamawiającemu wskazane poniżej dowody w celu potwierdzenia spełnienia wymogu zatrudnienia na</w:t>
            </w:r>
            <w:r>
              <w:rPr>
                <w:i/>
                <w:color w:val="FF0000"/>
                <w:lang w:eastAsia="en-US"/>
              </w:rPr>
              <w:t xml:space="preserve"> </w:t>
            </w:r>
            <w:r w:rsidRPr="005F63BF">
              <w:rPr>
                <w:i/>
                <w:color w:val="FF0000"/>
                <w:lang w:eastAsia="en-US"/>
              </w:rPr>
              <w:t>podstawie umowy o pracę przez Wykonawcę lub podwykonawcę osób wykonujących wskazane w ust. 7 czynności w trakcie realizacji zamówienia:</w:t>
            </w:r>
          </w:p>
          <w:p w:rsidR="005F63BF" w:rsidRPr="005F63BF" w:rsidRDefault="005F63BF" w:rsidP="00EE16D5">
            <w:pPr>
              <w:numPr>
                <w:ilvl w:val="0"/>
                <w:numId w:val="13"/>
              </w:numPr>
              <w:spacing w:after="40"/>
              <w:ind w:left="660" w:hanging="198"/>
              <w:jc w:val="both"/>
              <w:rPr>
                <w:b/>
                <w:i/>
                <w:iCs/>
                <w:color w:val="FF0000"/>
                <w:lang w:eastAsia="en-US"/>
              </w:rPr>
            </w:pPr>
            <w:r w:rsidRPr="005F63BF">
              <w:rPr>
                <w:bCs/>
                <w:i/>
                <w:color w:val="FF0000"/>
                <w:lang w:eastAsia="en-US"/>
              </w:rPr>
              <w:t xml:space="preserve">oświadczenie Wykonawcy lub podwykonawcy </w:t>
            </w:r>
            <w:r w:rsidRPr="005F63BF">
              <w:rPr>
                <w:i/>
                <w:color w:val="FF0000"/>
                <w:lang w:eastAsia="en-US"/>
              </w:rPr>
              <w:t>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      </w:r>
          </w:p>
          <w:p w:rsidR="005F63BF" w:rsidRPr="005F63BF" w:rsidRDefault="005F63BF" w:rsidP="00EE16D5">
            <w:pPr>
              <w:numPr>
                <w:ilvl w:val="0"/>
                <w:numId w:val="15"/>
              </w:numPr>
              <w:ind w:left="660" w:hanging="220"/>
              <w:jc w:val="both"/>
              <w:rPr>
                <w:b/>
                <w:i/>
                <w:iCs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t>poświadczoną za zgodność z oryginałem odpowiednio przez Wykonawcę lub podwykonawcę</w:t>
            </w:r>
            <w:r w:rsidRPr="005F63BF">
              <w:rPr>
                <w:bCs/>
                <w:i/>
                <w:color w:val="FF0000"/>
                <w:lang w:eastAsia="en-US"/>
              </w:rPr>
              <w:t xml:space="preserve"> kopię umowy/umów o pracę</w:t>
            </w:r>
            <w:r w:rsidR="003329AA">
              <w:rPr>
                <w:i/>
                <w:color w:val="FF0000"/>
                <w:lang w:eastAsia="en-US"/>
              </w:rPr>
              <w:t xml:space="preserve"> osób wykonujących </w:t>
            </w:r>
            <w:r w:rsidRPr="005F63BF">
              <w:rPr>
                <w:i/>
                <w:color w:val="FF0000"/>
                <w:lang w:eastAsia="en-US"/>
              </w:rPr>
              <w:t>w trakcie realizacji zamówienia czynności, których dotyczy ww. oświadczenie Wykonawcy lub podwykonawcy (wraz z dokumentem regulującym zakres obowiązków, jeżeli został sporządzony); informacje takie jak: imię i nazwisko pracownika, data zawarcia umowy, rodzaj umowy o pracę i wymiar etatu powinny być możliwe do zidentyfikowania;</w:t>
            </w:r>
          </w:p>
          <w:p w:rsidR="005F63BF" w:rsidRPr="005F63BF" w:rsidRDefault="005F63BF" w:rsidP="00EE16D5">
            <w:pPr>
              <w:numPr>
                <w:ilvl w:val="0"/>
                <w:numId w:val="15"/>
              </w:numPr>
              <w:ind w:left="567"/>
              <w:jc w:val="both"/>
              <w:rPr>
                <w:b/>
                <w:i/>
                <w:iCs/>
                <w:color w:val="FF0000"/>
              </w:rPr>
            </w:pPr>
            <w:r w:rsidRPr="005F63BF">
              <w:rPr>
                <w:i/>
                <w:color w:val="FF0000"/>
              </w:rPr>
              <w:t>oświadczenie zatrudnionego pracownika;</w:t>
            </w:r>
          </w:p>
          <w:p w:rsidR="005F63BF" w:rsidRPr="005F63BF" w:rsidRDefault="005F63BF" w:rsidP="00EE16D5">
            <w:pPr>
              <w:numPr>
                <w:ilvl w:val="0"/>
                <w:numId w:val="15"/>
              </w:numPr>
              <w:ind w:left="709" w:hanging="313"/>
              <w:jc w:val="both"/>
              <w:rPr>
                <w:b/>
                <w:i/>
                <w:iCs/>
                <w:color w:val="FF0000"/>
              </w:rPr>
            </w:pPr>
            <w:r w:rsidRPr="005F63BF">
              <w:rPr>
                <w:i/>
                <w:color w:val="FF0000"/>
              </w:rPr>
              <w:t>inne dokumenty</w:t>
            </w:r>
            <w:r w:rsidRPr="005F63BF">
              <w:rPr>
                <w:i/>
                <w:iCs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      </w:r>
          </w:p>
          <w:p w:rsidR="005F63BF" w:rsidRPr="005F63BF" w:rsidRDefault="005F63BF" w:rsidP="00EE16D5">
            <w:pPr>
              <w:numPr>
                <w:ilvl w:val="1"/>
                <w:numId w:val="16"/>
              </w:numPr>
              <w:spacing w:after="40"/>
              <w:ind w:left="440" w:right="62" w:hanging="403"/>
              <w:jc w:val="both"/>
              <w:rPr>
                <w:b/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  <w:lang w:eastAsia="en-US"/>
              </w:rPr>
              <w:t xml:space="preserve">Z tytułu niespełnienia przez Wykonawcę lub podwykonawcę wymogu zatrudnienia na podstawie umowy o pracę osób wykonujących wskazane </w:t>
            </w:r>
            <w:r w:rsidRPr="005F63BF">
              <w:rPr>
                <w:i/>
                <w:color w:val="FF0000"/>
                <w:lang w:eastAsia="en-US"/>
              </w:rPr>
              <w:lastRenderedPageBreak/>
              <w:t>w ust. 7 czynności Zamawiający przewiduje sankcję w postaci obowiązku zapłaty przez Wykonawcę kary umownej w wysokości określonej § 9 ust. 4. niezłożenie przez Wykonawcę</w:t>
            </w:r>
            <w:r w:rsidR="003329AA">
              <w:rPr>
                <w:i/>
                <w:color w:val="FF0000"/>
                <w:lang w:eastAsia="en-US"/>
              </w:rPr>
              <w:t xml:space="preserve"> </w:t>
            </w:r>
            <w:r w:rsidRPr="005F63BF">
              <w:rPr>
                <w:i/>
                <w:color w:val="FF0000"/>
                <w:lang w:eastAsia="en-US"/>
              </w:rPr>
              <w:t xml:space="preserve"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7 czynności. </w:t>
            </w:r>
          </w:p>
          <w:p w:rsidR="005F63BF" w:rsidRPr="005F63BF" w:rsidRDefault="005F63BF" w:rsidP="00EE16D5">
            <w:pPr>
              <w:numPr>
                <w:ilvl w:val="1"/>
                <w:numId w:val="16"/>
              </w:numPr>
              <w:ind w:left="426" w:right="62" w:hanging="426"/>
              <w:jc w:val="both"/>
              <w:rPr>
                <w:b/>
                <w:i/>
                <w:color w:val="FF0000"/>
              </w:rPr>
            </w:pPr>
            <w:r w:rsidRPr="005F63BF">
              <w:rPr>
                <w:i/>
                <w:color w:val="FF0000"/>
              </w:rPr>
              <w:t>Wykonawca zobowiązany jest do wprowadzenia w umowach z podwykonawcami zapisów, zobowiązujących do zatrudnienia na podstawie umowy o pracę, przez cały okres realizacji umowy, wszystkich osób wykonujących czynności, o których mow</w:t>
            </w:r>
            <w:r>
              <w:rPr>
                <w:i/>
                <w:color w:val="FF0000"/>
              </w:rPr>
              <w:t xml:space="preserve">a </w:t>
            </w:r>
            <w:r w:rsidRPr="005F63BF">
              <w:rPr>
                <w:i/>
                <w:color w:val="FF0000"/>
              </w:rPr>
              <w:t>w ust. 7 oraz umożliwiających Zamawiającemu przeprowadzenie kontroli realizacji tego obowiązku w zakresie określonym w ust. 7 - 10.</w:t>
            </w:r>
          </w:p>
          <w:p w:rsidR="003329AA" w:rsidRPr="003329AA" w:rsidRDefault="005F63BF" w:rsidP="00EE16D5">
            <w:pPr>
              <w:numPr>
                <w:ilvl w:val="1"/>
                <w:numId w:val="16"/>
              </w:numPr>
              <w:ind w:left="426" w:right="62" w:hanging="426"/>
              <w:jc w:val="both"/>
              <w:rPr>
                <w:b/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</w:rPr>
              <w:t>Stosownie do treści oferty Wykonawcy koordy</w:t>
            </w:r>
            <w:r w:rsidR="003329AA">
              <w:rPr>
                <w:i/>
                <w:color w:val="FF0000"/>
              </w:rPr>
              <w:t>natorem/ osobą nadzorującą jest :</w:t>
            </w:r>
          </w:p>
          <w:p w:rsidR="005F63BF" w:rsidRPr="005F63BF" w:rsidRDefault="005F63BF" w:rsidP="003329AA">
            <w:pPr>
              <w:ind w:left="426" w:right="62"/>
              <w:jc w:val="both"/>
              <w:rPr>
                <w:b/>
                <w:i/>
                <w:color w:val="FF0000"/>
                <w:lang w:eastAsia="en-US"/>
              </w:rPr>
            </w:pPr>
            <w:r w:rsidRPr="005F63BF">
              <w:rPr>
                <w:i/>
                <w:color w:val="FF0000"/>
              </w:rPr>
              <w:t xml:space="preserve">p. ……………………………………………..………………. </w:t>
            </w:r>
          </w:p>
          <w:p w:rsidR="005F63BF" w:rsidRPr="005F63BF" w:rsidRDefault="005F63BF" w:rsidP="003329AA">
            <w:pPr>
              <w:ind w:left="462"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p</w:t>
            </w:r>
            <w:r w:rsidR="003329AA">
              <w:rPr>
                <w:i/>
                <w:color w:val="FF0000"/>
              </w:rPr>
              <w:t xml:space="preserve"> - </w:t>
            </w:r>
            <w:r w:rsidRPr="005F63BF">
              <w:rPr>
                <w:i/>
                <w:color w:val="FF0000"/>
              </w:rPr>
              <w:t>………………………………………………………….…….. Koordynator/ osoba nadzorująca będzie osobiście wraz z wyznaczonym pracownikiem Zamawiającego sprawdzał jakość wykonywanej us</w:t>
            </w:r>
            <w:r w:rsidR="003329AA">
              <w:rPr>
                <w:i/>
                <w:color w:val="FF0000"/>
              </w:rPr>
              <w:t xml:space="preserve">ługi w częstotliwości ………...., </w:t>
            </w:r>
            <w:r w:rsidRPr="005F63BF">
              <w:rPr>
                <w:i/>
                <w:color w:val="FF0000"/>
              </w:rPr>
              <w:t>w trakcie kontroli nie krócej niż 2 godz. Po przeprowadzeniu nadzoru koordynator/ osoba nadzorującą, sporządzi protokół, który przedstawi do zatwierdzenia Kierownikowi SOI Czarne w dniu dokonania kontroli.  Zmiana osoby koordynatora wymaga zgody Zamawiającego.</w:t>
            </w:r>
          </w:p>
          <w:p w:rsidR="005F63BF" w:rsidRPr="005F63BF" w:rsidRDefault="005F63BF" w:rsidP="003329AA">
            <w:pPr>
              <w:ind w:left="462"/>
              <w:jc w:val="both"/>
              <w:rPr>
                <w:i/>
              </w:rPr>
            </w:pPr>
          </w:p>
          <w:p w:rsidR="005F63BF" w:rsidRDefault="005F63BF" w:rsidP="00EE16D5">
            <w:pPr>
              <w:numPr>
                <w:ilvl w:val="0"/>
                <w:numId w:val="17"/>
              </w:numPr>
              <w:ind w:left="462" w:hanging="102"/>
              <w:jc w:val="both"/>
            </w:pPr>
            <w:r w:rsidRPr="005F63BF">
              <w:t xml:space="preserve">Zamawiający uchyla dotychczasową treść § 3 ust. 6 pkt 10, któremu nadaje nowe brzmienie: </w:t>
            </w:r>
          </w:p>
          <w:p w:rsidR="003329AA" w:rsidRPr="005F63BF" w:rsidRDefault="003329AA" w:rsidP="003329AA">
            <w:pPr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8"/>
              </w:numPr>
              <w:suppressAutoHyphens/>
              <w:ind w:left="462" w:right="62" w:hanging="425"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 nie zawiera postanowień zmiany wynagrodzenia w trybie określonym </w:t>
            </w:r>
            <w:r w:rsidRPr="005F63BF">
              <w:rPr>
                <w:i/>
                <w:color w:val="FF0000"/>
              </w:rPr>
              <w:br/>
              <w:t>w § 6 ust. 15 ÷ 16.</w:t>
            </w:r>
          </w:p>
          <w:p w:rsidR="005F63BF" w:rsidRPr="005F63BF" w:rsidRDefault="005F63BF" w:rsidP="005F63BF">
            <w:pPr>
              <w:widowControl w:val="0"/>
              <w:suppressAutoHyphens/>
              <w:ind w:right="62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9"/>
              </w:numPr>
              <w:suppressAutoHyphens/>
              <w:ind w:left="320" w:right="62" w:firstLine="40"/>
              <w:jc w:val="both"/>
            </w:pPr>
            <w:r w:rsidRPr="005F63BF">
              <w:t>Zamawiający uchyla dotychczasową</w:t>
            </w:r>
            <w:r w:rsidR="003329AA">
              <w:t xml:space="preserve"> treść § 4, któremu nadaje nowe </w:t>
            </w:r>
            <w:r w:rsidRPr="005F63BF">
              <w:t>brzmienie: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ind w:hanging="324"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zobowiązany jest do opracowania Harmonogramu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remontowych, będącego podstawą do wykonania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remontowych. Harmonogram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remontowych podlega zatwierdzeniu przez </w:t>
            </w:r>
            <w:r w:rsidRPr="005F63BF">
              <w:rPr>
                <w:b/>
                <w:i/>
                <w:color w:val="FF0000"/>
              </w:rPr>
              <w:t>Zamawiającego.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Przed przystąpieniem do wykonania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remontowych </w:t>
            </w:r>
            <w:r w:rsidRPr="005F63BF">
              <w:rPr>
                <w:b/>
                <w:i/>
                <w:color w:val="FF0000"/>
              </w:rPr>
              <w:t xml:space="preserve">Wykonawca </w:t>
            </w:r>
            <w:r w:rsidRPr="005F63BF">
              <w:rPr>
                <w:i/>
                <w:color w:val="FF0000"/>
              </w:rPr>
              <w:t xml:space="preserve">przedłoży </w:t>
            </w:r>
            <w:r w:rsidRPr="005F63BF">
              <w:rPr>
                <w:b/>
                <w:i/>
                <w:color w:val="FF0000"/>
              </w:rPr>
              <w:t>Zamawiającemu</w:t>
            </w:r>
            <w:r w:rsidRPr="005F63BF">
              <w:rPr>
                <w:i/>
                <w:color w:val="FF0000"/>
              </w:rPr>
              <w:t xml:space="preserve"> kosztorys ofertowy celem zatwierdzenia, który będzie podstawą rozpoczęcia prac. Niezatwierdzony kosztorys nie jest podstawą do rozpoczęcia prac oraz nie stanowi podstawy do rozliczenia poniesionych nakładów finansowych przez </w:t>
            </w:r>
            <w:r w:rsidRPr="005F63BF">
              <w:rPr>
                <w:b/>
                <w:i/>
                <w:color w:val="FF0000"/>
              </w:rPr>
              <w:t xml:space="preserve">Wykonawcę </w:t>
            </w:r>
            <w:r w:rsidRPr="005F63BF">
              <w:rPr>
                <w:i/>
                <w:color w:val="FF0000"/>
              </w:rPr>
              <w:t xml:space="preserve">realizowanych z Funduszu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remontowego.</w:t>
            </w:r>
          </w:p>
          <w:p w:rsidR="005F63BF" w:rsidRPr="005F63BF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strike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raz w miesiącu będzie przedkładał do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="003329AA">
              <w:rPr>
                <w:i/>
                <w:color w:val="FF0000"/>
              </w:rPr>
              <w:t xml:space="preserve"> dokumenty </w:t>
            </w:r>
            <w:r w:rsidRPr="005F63BF">
              <w:rPr>
                <w:i/>
                <w:color w:val="FF0000"/>
              </w:rPr>
              <w:t xml:space="preserve">z rozliczenia Funduszu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remontowego oraz ilości wytworzonych GJ. Do każdego  przedłożonego kosztorysu powykonawczego, należy dołączyć dowody zakupu (faktury) urządzeń, części elementów itp., które zostały wskazane w w/w kosztorysie. Sprawdzenie i zaakceptowanie  przedłożonego kosztorysu wykonawczego będzie podstawą rozliczenia. Fundusz podlega rozliczeniu ilościowo</w:t>
            </w:r>
            <w:r>
              <w:rPr>
                <w:i/>
                <w:color w:val="FF0000"/>
              </w:rPr>
              <w:t xml:space="preserve"> - </w:t>
            </w:r>
            <w:r w:rsidRPr="005F63BF">
              <w:rPr>
                <w:i/>
                <w:color w:val="FF0000"/>
              </w:rPr>
              <w:t xml:space="preserve"> wartościowemu przez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Pr="005F63BF">
              <w:rPr>
                <w:i/>
                <w:color w:val="FF0000"/>
              </w:rPr>
              <w:t xml:space="preserve"> na podstawie ilości wytworzonych GJ na danej kotłowni pomnożoną przez stawkę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remontową skalkulowaną w koszcie 1 GJ. 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Kosztorys obejmujący zakres planowanych prac  remontowych zostanie sporządzony na podstawie nie wyższych niż średnie krajowe stawki z rejonu województwa pomorskiego:</w:t>
            </w:r>
          </w:p>
          <w:p w:rsidR="005F63BF" w:rsidRPr="005F63BF" w:rsidRDefault="005F63BF" w:rsidP="00EE16D5">
            <w:pPr>
              <w:numPr>
                <w:ilvl w:val="0"/>
                <w:numId w:val="21"/>
              </w:numPr>
              <w:suppressAutoHyphens/>
              <w:ind w:left="851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robocizny kosztorysowej netto – </w:t>
            </w:r>
            <w:proofErr w:type="spellStart"/>
            <w:r w:rsidRPr="005F63BF">
              <w:rPr>
                <w:i/>
                <w:color w:val="FF0000"/>
              </w:rPr>
              <w:t>rg</w:t>
            </w:r>
            <w:proofErr w:type="spellEnd"/>
            <w:r w:rsidRPr="005F63BF">
              <w:rPr>
                <w:i/>
                <w:color w:val="FF0000"/>
              </w:rPr>
              <w:t>;</w:t>
            </w:r>
          </w:p>
          <w:p w:rsidR="005F63BF" w:rsidRPr="005F63BF" w:rsidRDefault="005F63BF" w:rsidP="00EE16D5">
            <w:pPr>
              <w:numPr>
                <w:ilvl w:val="0"/>
                <w:numId w:val="21"/>
              </w:numPr>
              <w:suppressAutoHyphens/>
              <w:ind w:left="851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wskaźnika narzutów: kosztów pośrednich (</w:t>
            </w:r>
            <w:proofErr w:type="spellStart"/>
            <w:r w:rsidRPr="005F63BF">
              <w:rPr>
                <w:i/>
                <w:color w:val="FF0000"/>
              </w:rPr>
              <w:t>Kp</w:t>
            </w:r>
            <w:proofErr w:type="spellEnd"/>
            <w:r w:rsidRPr="005F63BF">
              <w:rPr>
                <w:i/>
                <w:color w:val="FF0000"/>
              </w:rPr>
              <w:t xml:space="preserve">), zysku (z), kosztów zakupu oraz średniej ceny jednostkowej bez kosztów zakupu za IV kwartał roku minionego, publikowanego w informatorze </w:t>
            </w:r>
            <w:r w:rsidRPr="005F63BF">
              <w:rPr>
                <w:i/>
                <w:color w:val="FF0000"/>
              </w:rPr>
              <w:lastRenderedPageBreak/>
              <w:t>„SEKOCENBUD” – informacja o stawkach robocizny kosztorysowej oraz o cenach materiałów budowlanych, instalacyjnych i elektrycznych oraz najmu sprzętu budowlanego.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Wszelkie zmiany w infrastrukturze ciepłowniczej nie wchodzące w zakres bieżących napraw i konserwacji systemu ciepłowniczego, mogą być realizowane wyłącznie za wiedzą i zgodą </w:t>
            </w:r>
            <w:r w:rsidRPr="005F63BF">
              <w:rPr>
                <w:b/>
                <w:i/>
                <w:color w:val="FF0000"/>
              </w:rPr>
              <w:t xml:space="preserve">Zamawiającego </w:t>
            </w:r>
            <w:r w:rsidRPr="005F63BF">
              <w:rPr>
                <w:i/>
                <w:color w:val="FF0000"/>
              </w:rPr>
              <w:t xml:space="preserve">z Funduszu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remontowego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>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Realizację robót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remontowych u</w:t>
            </w:r>
            <w:r w:rsidR="003329AA">
              <w:rPr>
                <w:i/>
                <w:color w:val="FF0000"/>
              </w:rPr>
              <w:t xml:space="preserve">względnionych w harmonogramie, </w:t>
            </w:r>
            <w:r w:rsidRPr="005F63BF">
              <w:rPr>
                <w:i/>
                <w:color w:val="FF0000"/>
              </w:rPr>
              <w:t xml:space="preserve">a przekraczających kwotę przeznaczoną na Fundusz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 Przedmiotu Umowy, określonej w załączniku Nr….</w:t>
            </w:r>
            <w:r w:rsidRPr="005F63BF">
              <w:rPr>
                <w:b/>
                <w:i/>
                <w:color w:val="FF0000"/>
              </w:rPr>
              <w:t xml:space="preserve"> Zamawiający</w:t>
            </w:r>
            <w:r w:rsidRPr="005F63BF">
              <w:rPr>
                <w:i/>
                <w:color w:val="FF0000"/>
              </w:rPr>
              <w:t xml:space="preserve"> realizował będzie odrębnym trybem, zgodnie z usta</w:t>
            </w:r>
            <w:r w:rsidR="003329AA">
              <w:rPr>
                <w:i/>
                <w:color w:val="FF0000"/>
              </w:rPr>
              <w:t>wą „Prawo Zamówień Publicznych”</w:t>
            </w:r>
            <w:r w:rsidRPr="005F63BF">
              <w:rPr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  <w:shd w:val="clear" w:color="auto" w:fill="FFFFFF"/>
              </w:rPr>
              <w:t>(Dz. U. z 2021 r. poz. 1129 tj.).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Materiały i urządzenia zastosowane podczas wykonywania napraw oraz prac konserwacyjnych w okresie eksploatacji systemu powinny posiadać atesty oraz dopuszczenie do obrotu i stosowania w budownictwie. Na każde żądanie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Pr="005F63BF">
              <w:rPr>
                <w:i/>
                <w:color w:val="FF0000"/>
              </w:rPr>
              <w:t xml:space="preserve"> materiały te zostaną poddane stosownym badaniom w miejscu określonym przez </w:t>
            </w:r>
            <w:r w:rsidRPr="005F63BF">
              <w:rPr>
                <w:b/>
                <w:i/>
                <w:color w:val="FF0000"/>
              </w:rPr>
              <w:t>Zamawiającego</w:t>
            </w:r>
            <w:r w:rsidRPr="005F63BF">
              <w:rPr>
                <w:i/>
                <w:color w:val="FF0000"/>
              </w:rPr>
              <w:t>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zobowiązany jest przekazać </w:t>
            </w:r>
            <w:r w:rsidRPr="005F63BF">
              <w:rPr>
                <w:b/>
                <w:i/>
                <w:color w:val="FF0000"/>
              </w:rPr>
              <w:t>Zamawiającemu</w:t>
            </w:r>
            <w:r w:rsidRPr="005F63BF">
              <w:rPr>
                <w:i/>
                <w:color w:val="FF0000"/>
              </w:rPr>
              <w:t xml:space="preserve"> do wbudowanych materiałów, wyrobów budowlanych i urządzeń – certyfikaty bezpieczeństwa, deklaracje zgodności, certyfikaty zgodności z Polskimi Normami lub aprobaty techniczne, a także Dokumentacje Techniczno Ruchowe i instrukcje obsługi – przed ich w budowaniem.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udziela gwarancji i rękojmi na  wykonane roboty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remontowe na  okres 24 miesięcy. W tym miejscu umowa</w:t>
            </w:r>
            <w:r w:rsidR="003329AA">
              <w:rPr>
                <w:i/>
                <w:color w:val="FF0000"/>
              </w:rPr>
              <w:t xml:space="preserve"> stanowi dokument gwarancyjny, </w:t>
            </w:r>
            <w:r w:rsidRPr="005F63BF">
              <w:rPr>
                <w:rFonts w:eastAsia="Arial Unicode MS"/>
                <w:i/>
                <w:color w:val="FF0000"/>
              </w:rPr>
              <w:t xml:space="preserve">w rozumieniu art. 577, art. 577 </w:t>
            </w:r>
            <w:r w:rsidRPr="005F63BF">
              <w:rPr>
                <w:rFonts w:eastAsia="Arial Unicode MS"/>
                <w:i/>
                <w:color w:val="FF0000"/>
                <w:vertAlign w:val="superscript"/>
              </w:rPr>
              <w:t xml:space="preserve">1 </w:t>
            </w:r>
            <w:r w:rsidRPr="005F63BF">
              <w:rPr>
                <w:rFonts w:eastAsia="Arial Unicode MS"/>
                <w:i/>
                <w:color w:val="FF0000"/>
              </w:rPr>
              <w:t xml:space="preserve">oraz art. 577 </w:t>
            </w:r>
            <w:r w:rsidRPr="005F63BF">
              <w:rPr>
                <w:rFonts w:eastAsia="Arial Unicode MS"/>
                <w:i/>
                <w:color w:val="FF0000"/>
                <w:vertAlign w:val="superscript"/>
              </w:rPr>
              <w:t>2</w:t>
            </w:r>
            <w:r w:rsidRPr="005F63BF">
              <w:rPr>
                <w:rFonts w:eastAsia="Arial Unicode MS"/>
                <w:i/>
                <w:color w:val="FF0000"/>
              </w:rPr>
              <w:t xml:space="preserve"> Kodeksu cywilnego. 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 xml:space="preserve">Gwarancja i rękojmia, do której stosuje się w przepisy Kodeksu Cywilnego, rozpoczną się od daty protokołu odbioru końcowego robót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- remontowych.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b/>
                <w:i/>
                <w:color w:val="FF0000"/>
              </w:rPr>
              <w:lastRenderedPageBreak/>
              <w:t>Wykonawca</w:t>
            </w:r>
            <w:r w:rsidRPr="00AC3931">
              <w:rPr>
                <w:i/>
                <w:color w:val="FF0000"/>
              </w:rPr>
              <w:t xml:space="preserve"> ponosi odpowiedzialność w pełnej wysokości szkód poniesionych przez </w:t>
            </w:r>
            <w:r w:rsidRPr="00AC3931">
              <w:rPr>
                <w:b/>
                <w:i/>
                <w:color w:val="FF0000"/>
              </w:rPr>
              <w:t>Zamawiającego</w:t>
            </w:r>
            <w:r w:rsidRPr="00AC3931">
              <w:rPr>
                <w:i/>
                <w:color w:val="FF0000"/>
              </w:rPr>
              <w:t xml:space="preserve"> z tytułu wadliwie wykonanego przedmiotu umowy.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b/>
                <w:i/>
                <w:color w:val="FF0000"/>
              </w:rPr>
              <w:t>Zamawiającemu</w:t>
            </w:r>
            <w:r w:rsidRPr="00AC3931">
              <w:rPr>
                <w:i/>
                <w:color w:val="FF0000"/>
              </w:rPr>
              <w:t xml:space="preserve"> służy swobodne prawo wyboru podstaw roszczeń z tytułu wad przedmiotu umowy.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b/>
                <w:i/>
                <w:color w:val="FF0000"/>
              </w:rPr>
              <w:t>Zamawiający</w:t>
            </w:r>
            <w:r w:rsidRPr="00AC3931">
              <w:rPr>
                <w:i/>
                <w:color w:val="FF0000"/>
              </w:rPr>
              <w:t xml:space="preserve"> jest zobowiązany powiadomić </w:t>
            </w:r>
            <w:r w:rsidRPr="00AC3931">
              <w:rPr>
                <w:b/>
                <w:i/>
                <w:color w:val="FF0000"/>
              </w:rPr>
              <w:t>Wykonawcę</w:t>
            </w:r>
            <w:r w:rsidR="003329AA">
              <w:rPr>
                <w:i/>
                <w:color w:val="FF0000"/>
              </w:rPr>
              <w:t xml:space="preserve"> o powstałych wadach </w:t>
            </w:r>
            <w:r w:rsidRPr="00AC3931">
              <w:rPr>
                <w:i/>
                <w:color w:val="FF0000"/>
              </w:rPr>
              <w:t xml:space="preserve">w wykonanych robotach  w  ciągu 30 dni od ich ujawnienia, natomiast </w:t>
            </w:r>
            <w:r w:rsidRPr="00AC3931">
              <w:rPr>
                <w:b/>
                <w:i/>
                <w:color w:val="FF0000"/>
              </w:rPr>
              <w:t>Wykonawca</w:t>
            </w:r>
            <w:r w:rsidRPr="00AC3931">
              <w:rPr>
                <w:i/>
                <w:color w:val="FF0000"/>
              </w:rPr>
              <w:t xml:space="preserve"> jest zobowiązany do ich usunięcia w terminie określonym w protokole z przeglądu gwarancyjnego. Termin usunięcia usterek nie może przekroczyć 14 dni od dnia spisania protokołu. Jeżeli wady stwierdzone w protokole odbioru końcowego lub w protokole z przeglądu gwarancyjnego  nie nadają się do usunięcia, </w:t>
            </w:r>
            <w:r w:rsidRPr="00AC3931">
              <w:rPr>
                <w:b/>
                <w:i/>
                <w:color w:val="FF0000"/>
              </w:rPr>
              <w:t>Zamawiający</w:t>
            </w:r>
            <w:r w:rsidRPr="00AC3931">
              <w:rPr>
                <w:i/>
                <w:color w:val="FF0000"/>
              </w:rPr>
              <w:t xml:space="preserve"> może żądać wykonania robót na koszt </w:t>
            </w:r>
            <w:r w:rsidRPr="00AC3931">
              <w:rPr>
                <w:b/>
                <w:i/>
                <w:color w:val="FF0000"/>
              </w:rPr>
              <w:t>Wykonawcy.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b/>
                <w:i/>
                <w:color w:val="FF0000"/>
              </w:rPr>
              <w:t>Wykonawca</w:t>
            </w:r>
            <w:r w:rsidRPr="00AC3931">
              <w:rPr>
                <w:i/>
                <w:color w:val="FF0000"/>
              </w:rPr>
              <w:t xml:space="preserve"> zobowiązany jest do utworzenia Funduszu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– remontowego, stanowiącego 7 % sumy netto poszczególnych kosztów i czynników cenotwórczych dla kotłowni nr 8, 13, 15, 22 oraz 2 % dla kotłowni 114, wchodzących w skład kalkulacji GJ kotłowni. Fundusz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– remontowy, przeznaczony jest na dokonywanie napraw, usuwania awari</w:t>
            </w:r>
            <w:r w:rsidR="003329AA">
              <w:rPr>
                <w:i/>
                <w:color w:val="FF0000"/>
              </w:rPr>
              <w:t xml:space="preserve">i oraz remontów infrastruktury </w:t>
            </w:r>
            <w:r w:rsidRPr="00AC3931">
              <w:rPr>
                <w:i/>
                <w:color w:val="FF0000"/>
              </w:rPr>
              <w:t xml:space="preserve">i urządzeń systemu ciepłowniczego do wysokości kwoty przeznaczonej na w/w Fundusz. Fundusz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-remontowy kotłowni stanowi iloczyn ilości wytworzonych GJ na danej kotłowni oraz  stawki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- remontowej  skalkulowanej w koszcie  GJ, zgodnie ze złożoną ofertą. Wartość stawki funduszu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- remontowego nie podlega zmianie waloryzacji oraz nie stanowi składnika waloryzacji wynagrodzenia. Wartość stawki Funduszu </w:t>
            </w:r>
            <w:proofErr w:type="spellStart"/>
            <w:r w:rsidRPr="00AC3931">
              <w:rPr>
                <w:i/>
                <w:color w:val="FF0000"/>
              </w:rPr>
              <w:t>konserwacyjno</w:t>
            </w:r>
            <w:proofErr w:type="spellEnd"/>
            <w:r w:rsidRPr="00AC3931">
              <w:rPr>
                <w:i/>
                <w:color w:val="FF0000"/>
              </w:rPr>
              <w:t xml:space="preserve"> - remontowego wynikającego z kal</w:t>
            </w:r>
            <w:r w:rsidR="003329AA">
              <w:rPr>
                <w:i/>
                <w:color w:val="FF0000"/>
              </w:rPr>
              <w:t xml:space="preserve">kulacji ceny 1 GJ dla kotłowni </w:t>
            </w:r>
            <w:r w:rsidRPr="00AC3931">
              <w:rPr>
                <w:i/>
                <w:color w:val="FF0000"/>
              </w:rPr>
              <w:t>w budynkach: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>nr 8 wynosi………… zł netto;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>nr 13 wynosi……… zł netto;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>nr 15 wynosi………… zł netto;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>nr 22 wynosi………… zł netto;</w:t>
            </w:r>
          </w:p>
          <w:p w:rsidR="005F63BF" w:rsidRPr="00AC3931" w:rsidRDefault="005F63BF" w:rsidP="00EE16D5">
            <w:pPr>
              <w:pStyle w:val="Akapitzlist"/>
              <w:numPr>
                <w:ilvl w:val="0"/>
                <w:numId w:val="22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lastRenderedPageBreak/>
              <w:t>nr 114 wynosi……….. zł netto.</w:t>
            </w:r>
          </w:p>
          <w:p w:rsidR="005F63BF" w:rsidRPr="005F63BF" w:rsidRDefault="005F63BF" w:rsidP="00EE16D5">
            <w:pPr>
              <w:pStyle w:val="Akapitzlist"/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AC3931">
              <w:rPr>
                <w:i/>
                <w:color w:val="FF0000"/>
              </w:rPr>
              <w:t>Rozl</w:t>
            </w:r>
            <w:r w:rsidR="003329AA">
              <w:rPr>
                <w:i/>
                <w:color w:val="FF0000"/>
              </w:rPr>
              <w:t xml:space="preserve">iczenie Funduszu </w:t>
            </w:r>
            <w:proofErr w:type="spellStart"/>
            <w:r w:rsidR="003329AA">
              <w:rPr>
                <w:i/>
                <w:color w:val="FF0000"/>
              </w:rPr>
              <w:t>konserwacyjno</w:t>
            </w:r>
            <w:proofErr w:type="spellEnd"/>
            <w:r w:rsidR="003329AA">
              <w:rPr>
                <w:i/>
                <w:color w:val="FF0000"/>
              </w:rPr>
              <w:t xml:space="preserve"> </w:t>
            </w:r>
            <w:r w:rsidRPr="00AC3931">
              <w:rPr>
                <w:i/>
                <w:color w:val="FF0000"/>
              </w:rPr>
              <w:t>- remontowego nastąpi raz w roku w miesiącu lutym, za ubiegły rok kalendarzowy, przy czym Fundusz niezrealizowany (kwota) podlega przekazaniu (zwrotowi)</w:t>
            </w:r>
            <w:r w:rsidR="00BE30F2">
              <w:rPr>
                <w:i/>
                <w:color w:val="FF0000"/>
              </w:rPr>
              <w:t xml:space="preserve"> </w:t>
            </w:r>
            <w:r w:rsidRPr="00AC3931">
              <w:rPr>
                <w:b/>
                <w:i/>
                <w:color w:val="FF0000"/>
              </w:rPr>
              <w:t>Zamawiającemu</w:t>
            </w:r>
            <w:r w:rsidRPr="00AC3931">
              <w:rPr>
                <w:i/>
                <w:color w:val="FF0000"/>
              </w:rPr>
              <w:t xml:space="preserve"> w całości części niezrealizowanej</w:t>
            </w:r>
            <w:r>
              <w:rPr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 xml:space="preserve"> za dany rok, w przypadku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niekoncesjonowanego. W przypadku niezrealizowania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remontowych w części lub w całości do wartości Funduszu Przedmiotu Umowy, wynikającego z pomnożenia ilości wytworzonych GJ oraz stawki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remontowej skalkulowanej w koszcie 1 GJ dla poszczególnych kotłowni, </w:t>
            </w:r>
            <w:r w:rsidRPr="005F63BF">
              <w:rPr>
                <w:b/>
                <w:i/>
                <w:color w:val="FF0000"/>
              </w:rPr>
              <w:t>Zamawiający</w:t>
            </w:r>
            <w:r w:rsidRPr="005F63BF">
              <w:rPr>
                <w:i/>
                <w:color w:val="FF0000"/>
              </w:rPr>
              <w:t xml:space="preserve"> dokona pomniejszenia wynagrodzenia dla </w:t>
            </w:r>
            <w:r w:rsidRPr="005F63BF">
              <w:rPr>
                <w:b/>
                <w:i/>
                <w:color w:val="FF0000"/>
              </w:rPr>
              <w:t xml:space="preserve">Wykonawcy </w:t>
            </w:r>
            <w:r w:rsidRPr="005F63BF">
              <w:rPr>
                <w:i/>
                <w:color w:val="FF0000"/>
              </w:rPr>
              <w:t>niekoncesjonowanego</w:t>
            </w:r>
            <w:r w:rsidRPr="005F63BF">
              <w:rPr>
                <w:b/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>o kwotę niewykorzystaną.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 xml:space="preserve">Wykonawca </w:t>
            </w:r>
            <w:r w:rsidRPr="005F63BF">
              <w:rPr>
                <w:i/>
                <w:color w:val="FF0000"/>
              </w:rPr>
              <w:t xml:space="preserve">koncesjonowany zobowiązany jest do zrealizowania wszystkich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remontowych wyszczególnionych w Harmonogramie prac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– remontowych, na własny koszt z zastrzeżeniem ust. 17, przy czym podstawą wykonania jest zatwierdzony kosztorys przez  </w:t>
            </w:r>
            <w:r w:rsidRPr="005F63BF">
              <w:rPr>
                <w:b/>
                <w:i/>
                <w:color w:val="FF0000"/>
              </w:rPr>
              <w:t>Zamawiającego.</w:t>
            </w:r>
          </w:p>
          <w:p w:rsidR="005F63BF" w:rsidRPr="005F63BF" w:rsidRDefault="005F63BF" w:rsidP="00EE16D5">
            <w:pPr>
              <w:numPr>
                <w:ilvl w:val="0"/>
                <w:numId w:val="20"/>
              </w:numPr>
              <w:suppressAutoHyphens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Do czasu zatwierdzenia </w:t>
            </w:r>
            <w:r w:rsidRPr="005F63BF">
              <w:rPr>
                <w:rFonts w:cs="Arial"/>
                <w:i/>
                <w:color w:val="FF0000"/>
              </w:rPr>
              <w:t>taryfy przez URE, dla</w:t>
            </w:r>
            <w:r w:rsidRPr="005F63BF">
              <w:rPr>
                <w:i/>
                <w:color w:val="FF0000"/>
              </w:rPr>
              <w:t xml:space="preserve">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koncesjonowanego </w:t>
            </w:r>
            <w:r w:rsidRPr="005F63BF">
              <w:rPr>
                <w:rFonts w:eastAsia="Calibri" w:cs="Arial"/>
                <w:i/>
                <w:color w:val="FF0000"/>
              </w:rPr>
              <w:t xml:space="preserve">stosuje się zapisy umowy, które dotyczą </w:t>
            </w:r>
            <w:r w:rsidRPr="005F63BF">
              <w:rPr>
                <w:rFonts w:eastAsia="Calibri" w:cs="Arial"/>
                <w:b/>
                <w:i/>
                <w:color w:val="FF0000"/>
              </w:rPr>
              <w:t>Wykonawcy</w:t>
            </w:r>
            <w:r w:rsidRPr="005F63BF">
              <w:rPr>
                <w:rFonts w:eastAsia="Calibri" w:cs="Arial"/>
                <w:i/>
                <w:color w:val="FF0000"/>
              </w:rPr>
              <w:t xml:space="preserve"> niekoncesjonowanego. Po przedłożeniu </w:t>
            </w:r>
            <w:r w:rsidRPr="005F63BF">
              <w:rPr>
                <w:rFonts w:eastAsia="Calibri" w:cs="Arial"/>
                <w:b/>
                <w:i/>
                <w:color w:val="FF0000"/>
              </w:rPr>
              <w:t>Zamawiającemu</w:t>
            </w:r>
            <w:r w:rsidRPr="005F63BF">
              <w:rPr>
                <w:rFonts w:eastAsia="Calibri" w:cs="Arial"/>
                <w:i/>
                <w:color w:val="FF0000"/>
              </w:rPr>
              <w:t xml:space="preserve"> zatwierdzonej taryfy, o której mowa w </w:t>
            </w:r>
            <w:r w:rsidRPr="005F63BF">
              <w:rPr>
                <w:rFonts w:eastAsia="Calibri"/>
                <w:i/>
                <w:color w:val="FF0000"/>
              </w:rPr>
              <w:t>§</w:t>
            </w:r>
            <w:r w:rsidRPr="005F63BF">
              <w:rPr>
                <w:rFonts w:eastAsia="Calibri" w:cs="Arial"/>
                <w:i/>
                <w:color w:val="FF0000"/>
              </w:rPr>
              <w:t xml:space="preserve"> 1 ust. 10, </w:t>
            </w:r>
            <w:r w:rsidRPr="005F63BF">
              <w:rPr>
                <w:rFonts w:eastAsia="Calibri" w:cs="Arial"/>
                <w:b/>
                <w:i/>
                <w:color w:val="FF0000"/>
              </w:rPr>
              <w:t xml:space="preserve">Zamawiający </w:t>
            </w:r>
            <w:r w:rsidRPr="005F63BF">
              <w:rPr>
                <w:rFonts w:eastAsia="Calibri" w:cs="Arial"/>
                <w:i/>
                <w:color w:val="FF0000"/>
              </w:rPr>
              <w:t xml:space="preserve">dokona rozliczenia Funduszu </w:t>
            </w:r>
            <w:proofErr w:type="spellStart"/>
            <w:r w:rsidRPr="005F63BF">
              <w:rPr>
                <w:rFonts w:eastAsia="Calibri" w:cs="Arial"/>
                <w:i/>
                <w:color w:val="FF0000"/>
              </w:rPr>
              <w:t>konserwacyjno</w:t>
            </w:r>
            <w:proofErr w:type="spellEnd"/>
            <w:r w:rsidRPr="005F63BF">
              <w:rPr>
                <w:rFonts w:eastAsia="Calibri" w:cs="Arial"/>
                <w:i/>
                <w:color w:val="FF0000"/>
              </w:rPr>
              <w:t xml:space="preserve"> – remontowego zgodnie z zapisami umowy.  </w:t>
            </w:r>
          </w:p>
          <w:p w:rsidR="005F63BF" w:rsidRPr="005F63BF" w:rsidRDefault="005F63BF" w:rsidP="005F63BF">
            <w:pPr>
              <w:widowControl w:val="0"/>
              <w:suppressAutoHyphens/>
              <w:ind w:left="360" w:right="62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9"/>
              </w:numPr>
              <w:suppressAutoHyphens/>
              <w:ind w:left="320" w:right="62" w:firstLine="40"/>
              <w:jc w:val="both"/>
            </w:pPr>
            <w:r w:rsidRPr="005F63BF">
              <w:t>Zamawiający uchyla dotychczasową treść § 6 ust. 3 - 5, któremu nadaje nowe brzmienie: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numPr>
                <w:ilvl w:val="0"/>
                <w:numId w:val="23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Miesięczne wynagrodzenie:</w:t>
            </w:r>
          </w:p>
          <w:p w:rsidR="005F63BF" w:rsidRPr="005F63BF" w:rsidRDefault="005F63BF" w:rsidP="00EE16D5">
            <w:pPr>
              <w:numPr>
                <w:ilvl w:val="2"/>
                <w:numId w:val="24"/>
              </w:numPr>
              <w:suppressAutoHyphens/>
              <w:ind w:left="567" w:hanging="283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dla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niekoncesjonowanego, odbywać się będzie na podstawie rzeczywistego zużycia energii cieplnej, wg. stawek brutto za GJ wyszczególnionych w załącznikach nr ….. do umowy;</w:t>
            </w:r>
          </w:p>
          <w:p w:rsidR="005F63BF" w:rsidRPr="005F63BF" w:rsidRDefault="005F63BF" w:rsidP="00EE16D5">
            <w:pPr>
              <w:numPr>
                <w:ilvl w:val="2"/>
                <w:numId w:val="24"/>
              </w:numPr>
              <w:suppressAutoHyphens/>
              <w:ind w:left="567" w:hanging="283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lastRenderedPageBreak/>
              <w:t xml:space="preserve">dla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koncesjonowanego zgodnie z § 1 ust. 10, rozliczenie odbywać się będzie do czasu zatwierdzenia taryfy dla ciepła na podstawie cen określonych w ust. 4 pkt. 4.1. oraz rzeczywistego zużycia energii cieplnej.  Po zatwierdzeniu taryfy dla ciepła</w:t>
            </w:r>
            <w:r w:rsidRPr="005F63BF">
              <w:rPr>
                <w:rFonts w:cs="Arial"/>
                <w:i/>
                <w:color w:val="FF0000"/>
              </w:rPr>
              <w:t xml:space="preserve"> przez </w:t>
            </w:r>
            <w:r w:rsidRPr="005F63BF">
              <w:rPr>
                <w:rFonts w:cs="Arial"/>
                <w:i/>
                <w:color w:val="FF0000"/>
                <w:kern w:val="3"/>
              </w:rPr>
              <w:t>Prezesa Urzędu Regulacji Energetyki</w:t>
            </w:r>
            <w:r w:rsidRPr="005F63BF">
              <w:rPr>
                <w:i/>
                <w:color w:val="FF0000"/>
              </w:rPr>
              <w:t xml:space="preserve">, rozliczenie odbywać się będzie na  podstawie cen zawartych w taryfie oraz rzeczywistego zużycia energii cieplnej.   </w:t>
            </w:r>
          </w:p>
          <w:p w:rsidR="005F63BF" w:rsidRPr="005F63BF" w:rsidRDefault="005F63BF" w:rsidP="00EE16D5">
            <w:pPr>
              <w:numPr>
                <w:ilvl w:val="0"/>
                <w:numId w:val="25"/>
              </w:numPr>
              <w:suppressAutoHyphens/>
              <w:ind w:left="0" w:firstLine="0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Wartość stawek:</w:t>
            </w:r>
          </w:p>
          <w:p w:rsidR="005F63BF" w:rsidRPr="005F63BF" w:rsidRDefault="005F63BF" w:rsidP="00EE16D5">
            <w:pPr>
              <w:numPr>
                <w:ilvl w:val="1"/>
                <w:numId w:val="25"/>
              </w:numPr>
              <w:suppressAutoHyphens/>
              <w:ind w:left="320" w:firstLine="0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dla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niekoncesjonowanego oraz koncesjonowanego, do czasu zatwierdzenia taryfy dla ciepła przez Prezesa URE, wynikająca z kalkulacji ceny 1 GJ (załącznik nr …..do umowy) dla kotłowni w budynku: </w:t>
            </w:r>
          </w:p>
          <w:p w:rsidR="005F63BF" w:rsidRPr="005F63BF" w:rsidRDefault="005F63BF" w:rsidP="00EE16D5">
            <w:pPr>
              <w:numPr>
                <w:ilvl w:val="0"/>
                <w:numId w:val="26"/>
              </w:numPr>
              <w:suppressAutoHyphens/>
              <w:ind w:left="745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nr 8 wynosi ……… zł netto;</w:t>
            </w:r>
          </w:p>
          <w:p w:rsidR="005F63BF" w:rsidRPr="005F63BF" w:rsidRDefault="005F63BF" w:rsidP="00EE16D5">
            <w:pPr>
              <w:numPr>
                <w:ilvl w:val="0"/>
                <w:numId w:val="26"/>
              </w:numPr>
              <w:suppressAutoHyphens/>
              <w:ind w:left="745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nr 13 wynosi ……… zł netto;</w:t>
            </w:r>
          </w:p>
          <w:p w:rsidR="005F63BF" w:rsidRPr="005F63BF" w:rsidRDefault="005F63BF" w:rsidP="00EE16D5">
            <w:pPr>
              <w:numPr>
                <w:ilvl w:val="0"/>
                <w:numId w:val="26"/>
              </w:numPr>
              <w:suppressAutoHyphens/>
              <w:ind w:left="745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nr 15 wynosi ……… zł netto;</w:t>
            </w:r>
          </w:p>
          <w:p w:rsidR="005F63BF" w:rsidRPr="005F63BF" w:rsidRDefault="005F63BF" w:rsidP="00EE16D5">
            <w:pPr>
              <w:numPr>
                <w:ilvl w:val="0"/>
                <w:numId w:val="26"/>
              </w:numPr>
              <w:suppressAutoHyphens/>
              <w:ind w:left="745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nr  22 wynosi ……… zł netto;</w:t>
            </w:r>
          </w:p>
          <w:p w:rsidR="005F63BF" w:rsidRPr="005F63BF" w:rsidRDefault="005F63BF" w:rsidP="00EE16D5">
            <w:pPr>
              <w:numPr>
                <w:ilvl w:val="0"/>
                <w:numId w:val="26"/>
              </w:numPr>
              <w:suppressAutoHyphens/>
              <w:ind w:left="745" w:hanging="425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nr 114 wynosi ……… zł netto.</w:t>
            </w:r>
          </w:p>
          <w:p w:rsidR="005F63BF" w:rsidRPr="005F63BF" w:rsidRDefault="005F63BF" w:rsidP="00EE16D5">
            <w:pPr>
              <w:numPr>
                <w:ilvl w:val="1"/>
                <w:numId w:val="27"/>
              </w:numPr>
              <w:suppressAutoHyphens/>
              <w:ind w:left="320" w:firstLine="0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 xml:space="preserve">dla </w:t>
            </w:r>
            <w:r w:rsidRPr="005F63BF">
              <w:rPr>
                <w:rFonts w:cs="Arial"/>
                <w:b/>
                <w:i/>
                <w:color w:val="FF0000"/>
              </w:rPr>
              <w:t xml:space="preserve">Wykonawcy </w:t>
            </w:r>
            <w:r w:rsidRPr="005F63BF">
              <w:rPr>
                <w:rFonts w:cs="Arial"/>
                <w:i/>
                <w:color w:val="FF0000"/>
              </w:rPr>
              <w:t>koncesjonowanego zgodnie z</w:t>
            </w:r>
            <w:r w:rsidRPr="005F63BF">
              <w:rPr>
                <w:rFonts w:cs="Arial"/>
                <w:b/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>§ 1 ust. 10, 12</w:t>
            </w:r>
            <w:r w:rsidRPr="005F63BF">
              <w:rPr>
                <w:rFonts w:cs="Arial"/>
                <w:i/>
                <w:color w:val="FF0000"/>
              </w:rPr>
              <w:t>,  wynikających z kalkulacji oferty taryfy dla ciepła  – załącznik nr ………….do umowy:</w:t>
            </w:r>
          </w:p>
          <w:p w:rsidR="005F63BF" w:rsidRPr="005F63BF" w:rsidRDefault="005F63BF" w:rsidP="00EE16D5">
            <w:pPr>
              <w:numPr>
                <w:ilvl w:val="0"/>
                <w:numId w:val="28"/>
              </w:numPr>
              <w:suppressAutoHyphens/>
              <w:ind w:left="604" w:hanging="284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dla kotłowni nr 8:</w:t>
            </w:r>
          </w:p>
          <w:p w:rsidR="005F63BF" w:rsidRPr="005F63BF" w:rsidRDefault="005F63BF" w:rsidP="00EE16D5">
            <w:pPr>
              <w:numPr>
                <w:ilvl w:val="0"/>
                <w:numId w:val="29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zamówioną moc cieplną wynosi: …………….. zł netto/ MW;</w:t>
            </w:r>
          </w:p>
          <w:p w:rsidR="005F63BF" w:rsidRPr="005F63BF" w:rsidRDefault="005F63BF" w:rsidP="00EE16D5">
            <w:pPr>
              <w:numPr>
                <w:ilvl w:val="0"/>
                <w:numId w:val="29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stałej za usługi przesyłowe wynosi: …….. zł netto/MW;</w:t>
            </w:r>
          </w:p>
          <w:p w:rsidR="005F63BF" w:rsidRPr="005F63BF" w:rsidRDefault="005F63BF" w:rsidP="00EE16D5">
            <w:pPr>
              <w:numPr>
                <w:ilvl w:val="0"/>
                <w:numId w:val="29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1 GJ wynosi: ….. zł netto/ GJ;</w:t>
            </w:r>
          </w:p>
          <w:p w:rsidR="005F63BF" w:rsidRPr="005F63BF" w:rsidRDefault="005F63BF" w:rsidP="00EE16D5">
            <w:pPr>
              <w:numPr>
                <w:ilvl w:val="0"/>
                <w:numId w:val="29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zmiennej za usługi przesyłowe: ….zł netto/GJ;</w:t>
            </w:r>
          </w:p>
          <w:p w:rsidR="005F63BF" w:rsidRPr="005F63BF" w:rsidRDefault="005F63BF" w:rsidP="00EE16D5">
            <w:pPr>
              <w:numPr>
                <w:ilvl w:val="0"/>
                <w:numId w:val="29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nośnika ciepła: ………… zł/ m3;</w:t>
            </w:r>
          </w:p>
          <w:p w:rsidR="005F63BF" w:rsidRPr="005F63BF" w:rsidRDefault="005F63BF" w:rsidP="00EE16D5">
            <w:pPr>
              <w:numPr>
                <w:ilvl w:val="0"/>
                <w:numId w:val="28"/>
              </w:numPr>
              <w:suppressAutoHyphens/>
              <w:ind w:left="604" w:hanging="284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dla kotłowni nr 13:</w:t>
            </w:r>
          </w:p>
          <w:p w:rsidR="005F63BF" w:rsidRPr="005F63BF" w:rsidRDefault="005F63BF" w:rsidP="00EE16D5">
            <w:pPr>
              <w:numPr>
                <w:ilvl w:val="0"/>
                <w:numId w:val="30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zamówioną moc cieplną wynosi: …………….. zł netto/ MW;</w:t>
            </w:r>
          </w:p>
          <w:p w:rsidR="005F63BF" w:rsidRPr="005F63BF" w:rsidRDefault="005F63BF" w:rsidP="00EE16D5">
            <w:pPr>
              <w:numPr>
                <w:ilvl w:val="0"/>
                <w:numId w:val="30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stałej za usługi przesyłowe wynosi: …….. zł netto/MW;</w:t>
            </w:r>
          </w:p>
          <w:p w:rsidR="005F63BF" w:rsidRPr="005F63BF" w:rsidRDefault="005F63BF" w:rsidP="00EE16D5">
            <w:pPr>
              <w:numPr>
                <w:ilvl w:val="0"/>
                <w:numId w:val="30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1 GJ wynosi: ….. zł netto/ GJ;</w:t>
            </w:r>
          </w:p>
          <w:p w:rsidR="005F63BF" w:rsidRPr="005F63BF" w:rsidRDefault="005F63BF" w:rsidP="00EE16D5">
            <w:pPr>
              <w:numPr>
                <w:ilvl w:val="0"/>
                <w:numId w:val="30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zmiennej za usługi przesyłowe: ….zł netto/GJ;</w:t>
            </w:r>
          </w:p>
          <w:p w:rsidR="005F63BF" w:rsidRPr="005F63BF" w:rsidRDefault="005F63BF" w:rsidP="00EE16D5">
            <w:pPr>
              <w:numPr>
                <w:ilvl w:val="0"/>
                <w:numId w:val="30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nośnika ciepła: ………… zł/ m3;</w:t>
            </w:r>
          </w:p>
          <w:p w:rsidR="005F63BF" w:rsidRPr="005F63BF" w:rsidRDefault="005F63BF" w:rsidP="00EE16D5">
            <w:pPr>
              <w:numPr>
                <w:ilvl w:val="0"/>
                <w:numId w:val="28"/>
              </w:numPr>
              <w:suppressAutoHyphens/>
              <w:ind w:left="604" w:hanging="284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lastRenderedPageBreak/>
              <w:t>dla kotłowni nr 15:</w:t>
            </w:r>
          </w:p>
          <w:p w:rsidR="005F63BF" w:rsidRPr="005F63BF" w:rsidRDefault="005F63BF" w:rsidP="00EE16D5">
            <w:pPr>
              <w:numPr>
                <w:ilvl w:val="0"/>
                <w:numId w:val="31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zamówioną moc cieplną wynosi: …………….. zł netto/ MW;</w:t>
            </w:r>
          </w:p>
          <w:p w:rsidR="005F63BF" w:rsidRPr="005F63BF" w:rsidRDefault="005F63BF" w:rsidP="00EE16D5">
            <w:pPr>
              <w:numPr>
                <w:ilvl w:val="0"/>
                <w:numId w:val="31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stałej za usługi przesyłowe wynosi: …….. zł netto/MW;</w:t>
            </w:r>
          </w:p>
          <w:p w:rsidR="005F63BF" w:rsidRPr="005F63BF" w:rsidRDefault="005F63BF" w:rsidP="00EE16D5">
            <w:pPr>
              <w:numPr>
                <w:ilvl w:val="0"/>
                <w:numId w:val="31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1 GJ wynosi: ….. zł netto/ GJ;</w:t>
            </w:r>
          </w:p>
          <w:p w:rsidR="005F63BF" w:rsidRPr="005F63BF" w:rsidRDefault="005F63BF" w:rsidP="00EE16D5">
            <w:pPr>
              <w:numPr>
                <w:ilvl w:val="0"/>
                <w:numId w:val="31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zmiennej za usługi przesyłowe: ….zł netto/GJ;</w:t>
            </w:r>
          </w:p>
          <w:p w:rsidR="005F63BF" w:rsidRPr="005F63BF" w:rsidRDefault="005F63BF" w:rsidP="00EE16D5">
            <w:pPr>
              <w:numPr>
                <w:ilvl w:val="0"/>
                <w:numId w:val="31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nośnika ciepła: ………… zł/ m3;</w:t>
            </w:r>
          </w:p>
          <w:p w:rsidR="005F63BF" w:rsidRPr="005F63BF" w:rsidRDefault="005F63BF" w:rsidP="00EE16D5">
            <w:pPr>
              <w:numPr>
                <w:ilvl w:val="0"/>
                <w:numId w:val="28"/>
              </w:numPr>
              <w:suppressAutoHyphens/>
              <w:ind w:left="604" w:hanging="284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dla kotłowni nr 22:</w:t>
            </w:r>
          </w:p>
          <w:p w:rsidR="005F63BF" w:rsidRPr="005F63BF" w:rsidRDefault="005F63BF" w:rsidP="00EE16D5">
            <w:pPr>
              <w:numPr>
                <w:ilvl w:val="0"/>
                <w:numId w:val="32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zamówioną moc cieplną wynosi: …………….. zł netto/ MW;</w:t>
            </w:r>
          </w:p>
          <w:p w:rsidR="005F63BF" w:rsidRPr="005F63BF" w:rsidRDefault="005F63BF" w:rsidP="00EE16D5">
            <w:pPr>
              <w:numPr>
                <w:ilvl w:val="0"/>
                <w:numId w:val="32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stałej za usługi przesyłowe wynosi: …….. zł netto/MW;</w:t>
            </w:r>
          </w:p>
          <w:p w:rsidR="005F63BF" w:rsidRPr="005F63BF" w:rsidRDefault="005F63BF" w:rsidP="00EE16D5">
            <w:pPr>
              <w:numPr>
                <w:ilvl w:val="0"/>
                <w:numId w:val="32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1 GJ wynosi: ….. zł netto/ GJ;</w:t>
            </w:r>
          </w:p>
          <w:p w:rsidR="005F63BF" w:rsidRPr="005F63BF" w:rsidRDefault="005F63BF" w:rsidP="00EE16D5">
            <w:pPr>
              <w:numPr>
                <w:ilvl w:val="0"/>
                <w:numId w:val="32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zmiennej za usługi przesyłowe: ….zł netto/GJ;</w:t>
            </w:r>
          </w:p>
          <w:p w:rsidR="005F63BF" w:rsidRPr="005F63BF" w:rsidRDefault="005F63BF" w:rsidP="00EE16D5">
            <w:pPr>
              <w:numPr>
                <w:ilvl w:val="0"/>
                <w:numId w:val="32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nośnika ciepła: ………… zł/ m3</w:t>
            </w:r>
          </w:p>
          <w:p w:rsidR="005F63BF" w:rsidRPr="005F63BF" w:rsidRDefault="005F63BF" w:rsidP="00EE16D5">
            <w:pPr>
              <w:numPr>
                <w:ilvl w:val="0"/>
                <w:numId w:val="28"/>
              </w:numPr>
              <w:suppressAutoHyphens/>
              <w:ind w:left="604" w:hanging="284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dla kotłowni nr 114:</w:t>
            </w:r>
          </w:p>
          <w:p w:rsidR="005F63BF" w:rsidRPr="005F63BF" w:rsidRDefault="005F63BF" w:rsidP="00EE16D5">
            <w:pPr>
              <w:numPr>
                <w:ilvl w:val="0"/>
                <w:numId w:val="33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zamówioną moc cieplną wynosi: …………….. zł netto/ MW;</w:t>
            </w:r>
          </w:p>
          <w:p w:rsidR="005F63BF" w:rsidRPr="005F63BF" w:rsidRDefault="005F63BF" w:rsidP="00EE16D5">
            <w:pPr>
              <w:numPr>
                <w:ilvl w:val="0"/>
                <w:numId w:val="33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stałej za usługi przesyłowe wynosi: …….. zł netto/MW;</w:t>
            </w:r>
          </w:p>
          <w:p w:rsidR="005F63BF" w:rsidRPr="005F63BF" w:rsidRDefault="005F63BF" w:rsidP="00EE16D5">
            <w:pPr>
              <w:numPr>
                <w:ilvl w:val="0"/>
                <w:numId w:val="33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za 1 GJ wynosi: ….. zł netto/ GJ;</w:t>
            </w:r>
          </w:p>
          <w:p w:rsidR="005F63BF" w:rsidRPr="005F63BF" w:rsidRDefault="005F63BF" w:rsidP="00EE16D5">
            <w:pPr>
              <w:numPr>
                <w:ilvl w:val="0"/>
                <w:numId w:val="33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stawka opłaty zmiennej za usługi przesyłowe: ….zł netto/GJ;</w:t>
            </w:r>
          </w:p>
          <w:p w:rsidR="005F63BF" w:rsidRPr="005F63BF" w:rsidRDefault="005F63BF" w:rsidP="00EE16D5">
            <w:pPr>
              <w:numPr>
                <w:ilvl w:val="0"/>
                <w:numId w:val="33"/>
              </w:numPr>
              <w:suppressAutoHyphens/>
              <w:ind w:left="709" w:hanging="105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cena nośnika ciepła: ………… zł/ m3;</w:t>
            </w:r>
          </w:p>
          <w:p w:rsidR="005F63BF" w:rsidRPr="005F63BF" w:rsidRDefault="005F63BF" w:rsidP="00BE30F2">
            <w:pPr>
              <w:ind w:left="745" w:hanging="141"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 xml:space="preserve">- cena określona w zatwierdzonej przez </w:t>
            </w:r>
            <w:r w:rsidRPr="005F63BF">
              <w:rPr>
                <w:rFonts w:cs="Arial"/>
                <w:i/>
                <w:color w:val="FF0000"/>
                <w:kern w:val="3"/>
              </w:rPr>
              <w:t xml:space="preserve">Prezesa Urzędu Regulacji Energetyki </w:t>
            </w:r>
            <w:r w:rsidRPr="005F63BF">
              <w:rPr>
                <w:rFonts w:cs="Arial"/>
                <w:i/>
                <w:color w:val="FF0000"/>
              </w:rPr>
              <w:t>taryfie dla ciepła, obejmuje realizację przedmiotu umowy zarówno w zakresie „zamówienia podstawowego” oraz „prawa opcji”.</w:t>
            </w:r>
          </w:p>
          <w:p w:rsidR="005F63BF" w:rsidRPr="005F63BF" w:rsidRDefault="005F63BF" w:rsidP="00EE16D5">
            <w:pPr>
              <w:numPr>
                <w:ilvl w:val="1"/>
                <w:numId w:val="27"/>
              </w:numPr>
              <w:suppressAutoHyphens/>
              <w:ind w:left="567" w:hanging="247"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 xml:space="preserve">w przypadku uzyskania przez </w:t>
            </w:r>
            <w:r w:rsidRPr="005F63BF">
              <w:rPr>
                <w:rFonts w:cs="Arial"/>
                <w:b/>
                <w:i/>
                <w:color w:val="FF0000"/>
              </w:rPr>
              <w:t>Wykonawcę</w:t>
            </w:r>
            <w:r w:rsidRPr="005F63BF">
              <w:rPr>
                <w:rFonts w:cs="Arial"/>
                <w:i/>
                <w:color w:val="FF0000"/>
              </w:rPr>
              <w:t xml:space="preserve"> koncesjonowanego decyzji o zwolnieniu z posiadania koncesji, </w:t>
            </w:r>
            <w:r w:rsidRPr="005F63BF">
              <w:rPr>
                <w:rFonts w:cs="Arial"/>
                <w:b/>
                <w:i/>
                <w:color w:val="FF0000"/>
              </w:rPr>
              <w:t>Wykonawca</w:t>
            </w:r>
            <w:r w:rsidRPr="005F63BF">
              <w:rPr>
                <w:rFonts w:cs="Arial"/>
                <w:i/>
                <w:color w:val="FF0000"/>
              </w:rPr>
              <w:t xml:space="preserve"> będzie rozliczany według ust. 4 pkt. 4.1.</w:t>
            </w:r>
          </w:p>
          <w:p w:rsidR="005F63BF" w:rsidRPr="005F63BF" w:rsidRDefault="005F63BF" w:rsidP="00EE16D5">
            <w:pPr>
              <w:numPr>
                <w:ilvl w:val="0"/>
                <w:numId w:val="34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Fundusz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remontowy dla </w:t>
            </w:r>
            <w:r w:rsidRPr="005F63BF">
              <w:rPr>
                <w:b/>
                <w:i/>
                <w:color w:val="FF0000"/>
              </w:rPr>
              <w:t>Wykonawcy</w:t>
            </w:r>
            <w:r w:rsidR="00BE30F2">
              <w:rPr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 xml:space="preserve">niekoncesjonowanego tworzy się z ilości wytworzonych GJ i 7 % dla kotłowni nr  8, 13, 15, 22 oraz 2% dla kotłowni nr 114 pomnożonej przez stawkę </w:t>
            </w:r>
            <w:proofErr w:type="spellStart"/>
            <w:r w:rsidRPr="005F63BF">
              <w:rPr>
                <w:i/>
                <w:color w:val="FF0000"/>
              </w:rPr>
              <w:t>konserwacyjno</w:t>
            </w:r>
            <w:proofErr w:type="spellEnd"/>
            <w:r w:rsidRPr="005F63BF">
              <w:rPr>
                <w:i/>
                <w:color w:val="FF0000"/>
              </w:rPr>
              <w:t xml:space="preserve"> - remontową, zawartą  jako składnik kosztowy w kalkulacji wartości 1 GJ stanowiącej załącznik do umowy nr …………., zgodnie z  § 4 ust. 14  umowy.</w:t>
            </w:r>
          </w:p>
          <w:p w:rsidR="005F63BF" w:rsidRPr="005F63BF" w:rsidRDefault="005F63BF" w:rsidP="005F63BF">
            <w:pPr>
              <w:jc w:val="both"/>
              <w:rPr>
                <w:i/>
              </w:rPr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9"/>
              </w:numPr>
              <w:suppressAutoHyphens/>
              <w:ind w:left="462" w:right="62" w:firstLine="0"/>
              <w:jc w:val="both"/>
            </w:pPr>
            <w:r w:rsidRPr="005F63BF">
              <w:t>Zamawiający uchyla dotychczasową treść § 6 ust. 7 - 12, któremu nadaje nowe brzmienie:</w:t>
            </w:r>
          </w:p>
          <w:p w:rsidR="005F63BF" w:rsidRPr="005F63BF" w:rsidRDefault="005F63BF" w:rsidP="005F63BF">
            <w:pPr>
              <w:ind w:left="720"/>
              <w:jc w:val="both"/>
            </w:pPr>
          </w:p>
          <w:p w:rsidR="005F63BF" w:rsidRPr="005F63BF" w:rsidRDefault="005F63BF" w:rsidP="00EE16D5">
            <w:pPr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Ceny jednostkowe określone w ust. 4 pkt. 4.1 zostały ustalone w oparciu o formularz cenowy – (załączniki nr …… do umowy), złożony przez </w:t>
            </w:r>
            <w:r w:rsidRPr="005F63BF">
              <w:rPr>
                <w:b/>
                <w:i/>
                <w:color w:val="FF0000"/>
              </w:rPr>
              <w:t xml:space="preserve">Wykonawcę </w:t>
            </w:r>
            <w:r w:rsidR="00BE30F2">
              <w:rPr>
                <w:i/>
                <w:color w:val="FF0000"/>
              </w:rPr>
              <w:t xml:space="preserve">w postępowaniu </w:t>
            </w:r>
            <w:r w:rsidRPr="005F63BF">
              <w:rPr>
                <w:i/>
                <w:color w:val="FF0000"/>
              </w:rPr>
              <w:t>o udzielenie zamówienia publicznego i obejmują wszystkie koszty związane z realizacją przedmiotu umowy, w tym koszty eksploatacji systemu  cieplnego oraz dostaw ciepła i nie mogą ulec zwiększeniu z zastrzeżeniem postanowień zawartych w ust. 8 ÷ 17 umowy.</w:t>
            </w:r>
          </w:p>
          <w:p w:rsidR="005F63BF" w:rsidRPr="005F63BF" w:rsidRDefault="005F63BF" w:rsidP="00EE16D5">
            <w:pPr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 przypadku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niekoncesjonowanego, St</w:t>
            </w:r>
            <w:r w:rsidR="00BE30F2">
              <w:rPr>
                <w:i/>
                <w:color w:val="FF0000"/>
              </w:rPr>
              <w:t xml:space="preserve">rony postanawiają, iż dokonają </w:t>
            </w:r>
            <w:r w:rsidRPr="005F63BF">
              <w:rPr>
                <w:i/>
                <w:color w:val="FF0000"/>
              </w:rPr>
              <w:t>w formie pisemnego aneksu zmiany wynagrodzenia określonego w ust. 1 i 3 w wypadku wystąpienia jednej ze zmian przepisów wskazanych w art. 436  ust. 4 pkt. b) ustawy z 11 września 2019 r. Prawo zamówień publicznych (Dz. U. z 2021 r. poz. 1129 tj.), tj. obowiązują zmiany od dnia złożenia wniosku o zawarcie aneksu w sprawie zmiany wynagrodzenia w tym zakresie, jednak nie wcześniej niż od dnia wejścia w życie przepisów uzasadniających te zmiany:</w:t>
            </w:r>
          </w:p>
          <w:p w:rsidR="005F63BF" w:rsidRPr="005F63BF" w:rsidRDefault="005F63BF" w:rsidP="00EE16D5">
            <w:pPr>
              <w:numPr>
                <w:ilvl w:val="0"/>
                <w:numId w:val="35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stawki podatku od towaru i usług,  proporcjonalnie o wartość zmienionej stawki podatku z zastrzeżeniem, że wartość netto nie podlega zmianie;</w:t>
            </w:r>
          </w:p>
          <w:p w:rsidR="005F63BF" w:rsidRPr="005F63BF" w:rsidRDefault="005F63BF" w:rsidP="00EE16D5">
            <w:pPr>
              <w:numPr>
                <w:ilvl w:val="0"/>
                <w:numId w:val="35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wysokości minimalnego wynagrodzenia za pracę ustalonego w ustawie z dnia 10 października 2002 r. o minimalnym wynagrodzeniu za pracę;</w:t>
            </w:r>
          </w:p>
          <w:p w:rsidR="005F63BF" w:rsidRPr="005F63BF" w:rsidRDefault="005F63BF" w:rsidP="00EE16D5">
            <w:pPr>
              <w:numPr>
                <w:ilvl w:val="0"/>
                <w:numId w:val="35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zasad podlegania ubezpieczeniom społecznym lub ubezpieczeniu zdrowotnemu lub wysokości stawki składki na ubezpieczenia społeczne lub zdrowotne,</w:t>
            </w:r>
          </w:p>
          <w:p w:rsidR="005F63BF" w:rsidRPr="005F63BF" w:rsidRDefault="005F63BF" w:rsidP="00EE16D5">
            <w:pPr>
              <w:numPr>
                <w:ilvl w:val="0"/>
                <w:numId w:val="35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zasad gromadzenia i wysokości wpłat do pracowniczych planów kapitałowych, </w:t>
            </w:r>
            <w:r w:rsidRPr="005F63BF">
              <w:rPr>
                <w:i/>
                <w:color w:val="FF0000"/>
              </w:rPr>
              <w:br/>
              <w:t xml:space="preserve">o których mowa w ustawie z dnia 4 października 2018 r. o pracowniczych planach kapitałowych. </w:t>
            </w:r>
          </w:p>
          <w:p w:rsidR="005F63BF" w:rsidRPr="005F63BF" w:rsidRDefault="005F63BF" w:rsidP="00BE30F2">
            <w:pPr>
              <w:ind w:left="462"/>
              <w:jc w:val="both"/>
              <w:rPr>
                <w:b/>
                <w:i/>
                <w:color w:val="FF0000"/>
              </w:rPr>
            </w:pPr>
            <w:r w:rsidRPr="005F63BF">
              <w:rPr>
                <w:i/>
                <w:color w:val="FF0000"/>
              </w:rPr>
              <w:lastRenderedPageBreak/>
              <w:t>- jeżeli zmiany te będą miały wpływ na koszty wykonania zamówienia przez Wykonawcę.</w:t>
            </w:r>
          </w:p>
          <w:p w:rsidR="005F63BF" w:rsidRPr="005F63BF" w:rsidRDefault="005F63BF" w:rsidP="00EE16D5">
            <w:pPr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 sytuacji wystąpienia okoliczności wskazanych w ust. 8 pkt 1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niekoncesjonowany lub </w:t>
            </w:r>
            <w:r w:rsidRPr="005F63BF">
              <w:rPr>
                <w:b/>
                <w:i/>
                <w:color w:val="FF0000"/>
              </w:rPr>
              <w:t>Zamawiający</w:t>
            </w:r>
            <w:r w:rsidRPr="005F63BF">
              <w:rPr>
                <w:i/>
                <w:color w:val="FF0000"/>
              </w:rPr>
              <w:t xml:space="preserve">  składa pisemny wniosek o zmianę umowy w zakresie  zapłaty za wykonaną u</w:t>
            </w:r>
            <w:r w:rsidR="00BE30F2">
              <w:rPr>
                <w:i/>
                <w:color w:val="FF0000"/>
              </w:rPr>
              <w:t xml:space="preserve">sługę </w:t>
            </w:r>
            <w:r w:rsidRPr="005F63BF">
              <w:rPr>
                <w:i/>
                <w:color w:val="FF0000"/>
              </w:rPr>
              <w:t xml:space="preserve">po wejściu w życie przepisów zmieniających stawkę podatku od towarów i usług. Wniosek powinien zawierać wyczerpujące uzasadnienie faktyczne i prawne oraz dokładne wyliczenie kwoty wynagrodzenia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po zmianie umowy, z zastrzeżeniem że stawka netto nie ulega zmianie, </w:t>
            </w:r>
            <w:r w:rsidRPr="005F63BF">
              <w:rPr>
                <w:i/>
                <w:color w:val="FF0000"/>
              </w:rPr>
              <w:br/>
              <w:t>a stawka brutto wg zmienionej  stawki VAT.</w:t>
            </w:r>
          </w:p>
          <w:p w:rsidR="005F63BF" w:rsidRPr="005F63BF" w:rsidRDefault="005F63BF" w:rsidP="00EE16D5">
            <w:pPr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 sytuacji wystąpienia okoliczności wskazanych w ust. 8 pkt 2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niekoncesjonowany składa pisemny wniosek  o zmianę umowy w zakre</w:t>
            </w:r>
            <w:r w:rsidR="00BE30F2">
              <w:rPr>
                <w:i/>
                <w:color w:val="FF0000"/>
              </w:rPr>
              <w:t xml:space="preserve">sie zapłaty za wykonaną usługę </w:t>
            </w:r>
            <w:r w:rsidRPr="005F63BF">
              <w:rPr>
                <w:i/>
                <w:color w:val="FF0000"/>
              </w:rPr>
              <w:t xml:space="preserve">po wejściu w życie  przepisów zmieniających wysokość minimalnego wynagrodzenia za pracę. Wniosek powinien zawierać wyczerpujące uzasadnienie faktyczne i prawne oraz dokładne wyliczenia kwoty wynagrodzenia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po zmianie, w szczególności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będzie zobowiązany wykazać adekwatny związek pomiędzy wnioskowaną kwotą podwyższenia wynagrodzenia umownego a wpływem zmiany na minimalnego wynagrodzenia za pracę na kalkulację ceny ofertowej. Wniosek powinien obejmować te dodatkowe koszty realizacji zamówienia, które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obowiązkowo ponosi w związku z podwyższeniem wysokości płacy minimalnej. Nie będą akceptowane koszty wynikające z podwyższenia wynagrodzeń pracownikom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>, które nie są konieczne w celu ich dostosowania do wysokości minimalnego wynagrodzenia o pracę.</w:t>
            </w:r>
          </w:p>
          <w:p w:rsidR="005F63BF" w:rsidRPr="005F63BF" w:rsidRDefault="005F63BF" w:rsidP="00EE16D5">
            <w:pPr>
              <w:pStyle w:val="Akapitzlist"/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 sytuacji wystąpienia okoliczności wskazanych w ust. 8 pkt 3 </w:t>
            </w:r>
            <w:r w:rsidRPr="005F63BF">
              <w:rPr>
                <w:b/>
                <w:i/>
                <w:color w:val="FF0000"/>
              </w:rPr>
              <w:t xml:space="preserve">Wykonawca </w:t>
            </w:r>
            <w:r w:rsidRPr="005F63BF">
              <w:rPr>
                <w:i/>
                <w:color w:val="FF0000"/>
              </w:rPr>
              <w:t>niekoncesjonowany składa pisemny wniosek o zmianę umowy o zamówienie publiczne w zakre</w:t>
            </w:r>
            <w:r w:rsidR="00BE30F2">
              <w:rPr>
                <w:i/>
                <w:color w:val="FF0000"/>
              </w:rPr>
              <w:t xml:space="preserve">sie zapłaty za wykonaną usługę </w:t>
            </w:r>
            <w:r w:rsidRPr="005F63BF">
              <w:rPr>
                <w:i/>
                <w:color w:val="FF0000"/>
              </w:rPr>
              <w:t xml:space="preserve">po wejściu zasad podlegania ubezpieczeniom społecznym lub ubezpieczeniom zdrowotnym lub wysokości stawki składki na ubezpieczenie społeczne lub zdrowotne. Wniosek powinien zawierać wyczerpujące uzasadnienie </w:t>
            </w:r>
            <w:r w:rsidRPr="005F63BF">
              <w:rPr>
                <w:i/>
                <w:color w:val="FF0000"/>
              </w:rPr>
              <w:lastRenderedPageBreak/>
              <w:t xml:space="preserve">faktyczne i prawne oraz dokładne wyliczenia kwoty wynagrodzenia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po zmianie umowy, w szczególności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będzie zobowią</w:t>
            </w:r>
            <w:r w:rsidR="00BE30F2">
              <w:rPr>
                <w:i/>
                <w:color w:val="FF0000"/>
              </w:rPr>
              <w:t xml:space="preserve">zany wykazać adekwatny związek </w:t>
            </w:r>
            <w:r w:rsidRPr="005F63BF">
              <w:rPr>
                <w:i/>
                <w:color w:val="FF0000"/>
              </w:rPr>
              <w:t>pomiędzy wnioskowaną kwotą podwyższenia wynagrodzenia umownego a wpływem zmiany zasad, o których mowa</w:t>
            </w:r>
            <w:r>
              <w:rPr>
                <w:i/>
                <w:color w:val="FF0000"/>
              </w:rPr>
              <w:t xml:space="preserve"> </w:t>
            </w:r>
            <w:r w:rsidR="00BE30F2">
              <w:rPr>
                <w:i/>
                <w:color w:val="FF0000"/>
              </w:rPr>
              <w:t xml:space="preserve">w ust. 8 pkt 3, </w:t>
            </w:r>
            <w:r w:rsidRPr="005F63BF">
              <w:rPr>
                <w:i/>
                <w:color w:val="FF0000"/>
              </w:rPr>
              <w:t xml:space="preserve">na kalkulację ceny ofertowej. Wniosek powinien obejmować jedynie te dodatkowe koszty realizacji zamówienia, które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obowiązkowo ponosi w związku ze zmianami zasad, o których mowa w ust. 8 pkt 3.</w:t>
            </w:r>
          </w:p>
          <w:p w:rsidR="005F63BF" w:rsidRPr="005F63BF" w:rsidRDefault="005F63BF" w:rsidP="00EE16D5">
            <w:pPr>
              <w:numPr>
                <w:ilvl w:val="0"/>
                <w:numId w:val="36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 sytuacji wystąpienia okoliczności wskazanych w ust. 8 pkt 4 </w:t>
            </w:r>
            <w:r w:rsidRPr="005F63BF">
              <w:rPr>
                <w:b/>
                <w:i/>
                <w:color w:val="FF0000"/>
              </w:rPr>
              <w:t xml:space="preserve">Wykonawca </w:t>
            </w:r>
            <w:r w:rsidRPr="005F63BF">
              <w:rPr>
                <w:i/>
                <w:color w:val="FF0000"/>
              </w:rPr>
              <w:t xml:space="preserve">niekoncesjonowany składa pisemny wniosek o zmianę umowy o zamówienie publiczne w zakresie zapłaty za wykonaną usługę  po wejściu zmian dotyczących zasad gromadzenia i wysokości wpłat do pracowniczych planów kapitałowych. Wniosek powinien zawierać wyczerpujące uzasadnienie faktyczne i prawne oraz dokładne wyliczenie kwoty wynagrodzenia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po zmianie umowy, w szczególności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będzie zobowiązany wykazać adekwatny związek pomiędzy wnioskowaną kwotą podwyższenia wynagrodzenia umownego a wpływem zmiany zasad, o których mowa w ust.8 pkt 4, na kalkulację ceny ofertowej. Wniosek powinien obejmować jedynie te dodatkowe koszty realizacji zamówienia, które </w:t>
            </w:r>
            <w:r w:rsidRPr="005F63BF">
              <w:rPr>
                <w:b/>
                <w:i/>
                <w:color w:val="FF0000"/>
              </w:rPr>
              <w:t>Wykonawca</w:t>
            </w:r>
            <w:r w:rsidRPr="005F63BF">
              <w:rPr>
                <w:i/>
                <w:color w:val="FF0000"/>
              </w:rPr>
              <w:t xml:space="preserve"> obowiązkowo ponosi w związku ze zmianami zasad o których mowa w ust. 8 pkt 4.</w:t>
            </w:r>
          </w:p>
          <w:p w:rsidR="005F63BF" w:rsidRPr="005F63BF" w:rsidRDefault="005F63BF" w:rsidP="005F63BF">
            <w:pPr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9"/>
              </w:numPr>
              <w:suppressAutoHyphens/>
              <w:ind w:left="462" w:right="62" w:hanging="1"/>
              <w:jc w:val="both"/>
            </w:pPr>
            <w:r w:rsidRPr="005F63BF">
              <w:t xml:space="preserve">Zamawiający w projekcie umowy w § 6  ust. 13 </w:t>
            </w:r>
            <w:r w:rsidRPr="005F63BF">
              <w:rPr>
                <w:u w:val="single"/>
              </w:rPr>
              <w:t>usunął</w:t>
            </w:r>
            <w:r w:rsidRPr="005F63BF">
              <w:t xml:space="preserve"> niżej wymienioną treść oraz dokonał modyfikacji numerowania: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</w:pPr>
          </w:p>
          <w:p w:rsidR="005F63BF" w:rsidRPr="005F63BF" w:rsidRDefault="005F63BF" w:rsidP="005F63BF">
            <w:pPr>
              <w:suppressAutoHyphens/>
              <w:ind w:left="360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„ Zmiana wynagrodzenia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zostanie dokonana w przypadku wystąpienia  okoliczności, o których mowa w ust. 8 pkt 2 i 3 z zastrzeżeniem ust. 14”.</w:t>
            </w:r>
          </w:p>
          <w:p w:rsidR="005F63BF" w:rsidRPr="005F63BF" w:rsidRDefault="005F63BF" w:rsidP="005F63BF">
            <w:pPr>
              <w:suppressAutoHyphens/>
              <w:contextualSpacing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19"/>
              </w:numPr>
              <w:suppressAutoHyphens/>
              <w:ind w:right="62"/>
              <w:jc w:val="both"/>
            </w:pPr>
            <w:r w:rsidRPr="005F63BF">
              <w:t xml:space="preserve">Zamawiający w projekcie umowy w § 6 wprowadził ust. 14 </w:t>
            </w:r>
            <w:r w:rsidRPr="005F63BF">
              <w:rPr>
                <w:u w:val="single"/>
              </w:rPr>
              <w:t>o następującej treści: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  <w:rPr>
                <w:color w:val="FF0000"/>
              </w:rPr>
            </w:pPr>
          </w:p>
          <w:p w:rsidR="005F63BF" w:rsidRPr="005F63BF" w:rsidRDefault="005F63BF" w:rsidP="00EE16D5">
            <w:pPr>
              <w:numPr>
                <w:ilvl w:val="0"/>
                <w:numId w:val="37"/>
              </w:numPr>
              <w:suppressAutoHyphens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Zmiany cen dla </w:t>
            </w:r>
            <w:r w:rsidRPr="005F63BF">
              <w:rPr>
                <w:b/>
                <w:i/>
                <w:color w:val="FF0000"/>
              </w:rPr>
              <w:t>Wykonawcy</w:t>
            </w:r>
            <w:r w:rsidRPr="005F63BF">
              <w:rPr>
                <w:i/>
                <w:color w:val="FF0000"/>
              </w:rPr>
              <w:t xml:space="preserve"> koncesjonowanego, o których mowa w ust. 8 </w:t>
            </w:r>
            <w:r w:rsidRPr="005F63BF">
              <w:rPr>
                <w:i/>
                <w:color w:val="FF0000"/>
              </w:rPr>
              <w:br/>
              <w:t xml:space="preserve">pkt. 2 ÷ 4 z uwzględnieniem ust. 13 są dokonane na podstawie decyzji Prezesa Urzędu Regulacji i Energetyki. Prezes URE zatwierdza nową taryfę dla ciepła, ustaloną na wniosek </w:t>
            </w:r>
            <w:r w:rsidRPr="005F63BF">
              <w:rPr>
                <w:b/>
                <w:i/>
                <w:color w:val="FF0000"/>
              </w:rPr>
              <w:t>Wykonawcy,</w:t>
            </w:r>
            <w:r w:rsidRPr="005F63BF">
              <w:rPr>
                <w:i/>
                <w:color w:val="FF0000"/>
              </w:rPr>
              <w:t xml:space="preserve"> według trybu określonego w art. 45 i 45a zgodnie z ustawą Prawo energetyczne ustawa z dnia 10 kwietnia 1997 r. (Dz.U. z 2021 r., poz. 716 tj.) oraz z rozporząd</w:t>
            </w:r>
            <w:r w:rsidR="00BE30F2">
              <w:rPr>
                <w:i/>
                <w:color w:val="FF0000"/>
              </w:rPr>
              <w:t xml:space="preserve">zeniem Ministra Klimatu z dnia </w:t>
            </w:r>
            <w:r w:rsidRPr="005F63BF">
              <w:rPr>
                <w:i/>
                <w:color w:val="FF0000"/>
              </w:rPr>
              <w:t xml:space="preserve">07 kwietnia 2020 r. </w:t>
            </w:r>
            <w:r w:rsidRPr="005F63BF">
              <w:rPr>
                <w:i/>
                <w:color w:val="FF0000"/>
              </w:rPr>
              <w:br/>
              <w:t>w sprawie szczegółowych zasad kształtowania i kalkulacji taryf oraz rozliczeń zaopatrzenia w ciepło (Dz.U. z 2020 r. poz.718).</w:t>
            </w:r>
          </w:p>
          <w:p w:rsidR="005F63BF" w:rsidRPr="005F63BF" w:rsidRDefault="005F63BF" w:rsidP="005F63BF">
            <w:pPr>
              <w:suppressAutoHyphens/>
              <w:contextualSpacing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38"/>
              </w:numPr>
              <w:suppressAutoHyphens/>
              <w:ind w:left="462" w:right="62" w:hanging="142"/>
              <w:jc w:val="both"/>
            </w:pPr>
            <w:r w:rsidRPr="005F63BF">
              <w:t xml:space="preserve">W projekcie umowy w § 6  wprowadzono ust. 16 ÷ 17 </w:t>
            </w:r>
            <w:r w:rsidRPr="005F63BF">
              <w:rPr>
                <w:u w:val="single"/>
              </w:rPr>
              <w:t>o następującej treści:</w:t>
            </w:r>
          </w:p>
          <w:p w:rsidR="005F63BF" w:rsidRPr="005F63BF" w:rsidRDefault="005F63BF" w:rsidP="005F63BF">
            <w:pPr>
              <w:widowControl w:val="0"/>
              <w:suppressAutoHyphens/>
              <w:ind w:right="62"/>
              <w:jc w:val="both"/>
              <w:rPr>
                <w:color w:val="FF0000"/>
              </w:rPr>
            </w:pPr>
          </w:p>
          <w:p w:rsidR="005F63BF" w:rsidRPr="005F63BF" w:rsidRDefault="005F63BF" w:rsidP="00EE16D5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Zmiany umowy wymagane zgodnie z art. 4</w:t>
            </w:r>
            <w:r w:rsidR="00BE30F2">
              <w:rPr>
                <w:rFonts w:cs="Arial"/>
                <w:i/>
                <w:color w:val="FF0000"/>
              </w:rPr>
              <w:t xml:space="preserve">39 Prawa zamówień publicznych </w:t>
            </w:r>
            <w:r w:rsidRPr="005F63BF">
              <w:rPr>
                <w:rFonts w:cs="Arial"/>
                <w:i/>
                <w:color w:val="FF0000"/>
              </w:rPr>
              <w:t xml:space="preserve">w przypadku </w:t>
            </w:r>
            <w:r w:rsidRPr="005F63BF">
              <w:rPr>
                <w:rFonts w:cs="Arial"/>
                <w:b/>
                <w:i/>
                <w:color w:val="FF0000"/>
              </w:rPr>
              <w:t xml:space="preserve">Wykonawcy </w:t>
            </w:r>
            <w:r w:rsidRPr="005F63BF">
              <w:rPr>
                <w:rFonts w:cs="Arial"/>
                <w:i/>
                <w:color w:val="FF0000"/>
              </w:rPr>
              <w:t xml:space="preserve">koncesjonowanego, realizowane są w trybie art. 49 ust.1 ustawy Prawa energetycznego, to znaczy poprzez przyjęcie nowej taryfy. </w:t>
            </w:r>
            <w:r w:rsidRPr="005F63BF">
              <w:rPr>
                <w:rFonts w:cs="Arial"/>
                <w:b/>
                <w:i/>
                <w:color w:val="FF0000"/>
              </w:rPr>
              <w:t xml:space="preserve"> </w:t>
            </w:r>
          </w:p>
          <w:p w:rsidR="005F63BF" w:rsidRPr="005F63BF" w:rsidRDefault="005F63BF" w:rsidP="00EE16D5">
            <w:pPr>
              <w:numPr>
                <w:ilvl w:val="0"/>
                <w:numId w:val="39"/>
              </w:numPr>
              <w:suppressAutoHyphens/>
              <w:contextualSpacing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 xml:space="preserve">W przypadku </w:t>
            </w:r>
            <w:r w:rsidRPr="005F63BF">
              <w:rPr>
                <w:rFonts w:cs="Arial"/>
                <w:b/>
                <w:i/>
                <w:color w:val="FF0000"/>
              </w:rPr>
              <w:t>Wykonawcy</w:t>
            </w:r>
            <w:r w:rsidRPr="005F63BF">
              <w:rPr>
                <w:rFonts w:cs="Arial"/>
                <w:i/>
                <w:color w:val="FF0000"/>
              </w:rPr>
              <w:t xml:space="preserve"> koncesjonowanego zgodnie z </w:t>
            </w:r>
            <w:r w:rsidRPr="005F63BF">
              <w:rPr>
                <w:i/>
                <w:color w:val="FF0000"/>
              </w:rPr>
              <w:t>§ 1 ust. 10</w:t>
            </w:r>
            <w:r w:rsidRPr="005F63BF">
              <w:rPr>
                <w:rFonts w:cs="Arial"/>
                <w:i/>
                <w:color w:val="FF0000"/>
              </w:rPr>
              <w:t>:</w:t>
            </w:r>
          </w:p>
          <w:p w:rsidR="005F63BF" w:rsidRPr="005F63BF" w:rsidRDefault="005F63BF" w:rsidP="00EE16D5">
            <w:pPr>
              <w:numPr>
                <w:ilvl w:val="1"/>
                <w:numId w:val="39"/>
              </w:numPr>
              <w:suppressAutoHyphens/>
              <w:ind w:left="709" w:hanging="283"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po każdorazowym zatwierdzeniu przez Prezesa URE taryfy dla ciepła w trakcie trwania umowy, Strony będą dokonywać rozliczeń za sprzedane ciepło w oparciu o stawki opłat zawarte w obowiązującej taryfie dla ciepła;</w:t>
            </w:r>
          </w:p>
          <w:p w:rsidR="005F63BF" w:rsidRPr="005F63BF" w:rsidRDefault="005F63BF" w:rsidP="00EE16D5">
            <w:pPr>
              <w:numPr>
                <w:ilvl w:val="1"/>
                <w:numId w:val="39"/>
              </w:numPr>
              <w:suppressAutoHyphens/>
              <w:ind w:left="709" w:hanging="283"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>każdorazowa zmiana stawek opłat uwzględnionych w zatwierdzonej taryfie dla ciepła obowiązuje w terminie wskazanym przez Prezesa URE i wymaga potwierdzenia stosownym aneksem do umowy;</w:t>
            </w:r>
          </w:p>
          <w:p w:rsidR="005F63BF" w:rsidRPr="005F63BF" w:rsidRDefault="005F63BF" w:rsidP="00EE16D5">
            <w:pPr>
              <w:numPr>
                <w:ilvl w:val="1"/>
                <w:numId w:val="39"/>
              </w:numPr>
              <w:suppressAutoHyphens/>
              <w:ind w:left="709" w:hanging="283"/>
              <w:jc w:val="both"/>
              <w:rPr>
                <w:rFonts w:cs="Arial"/>
                <w:i/>
                <w:color w:val="FF0000"/>
              </w:rPr>
            </w:pPr>
            <w:r w:rsidRPr="005F63BF">
              <w:rPr>
                <w:rFonts w:cs="Arial"/>
                <w:i/>
                <w:color w:val="FF0000"/>
              </w:rPr>
              <w:t xml:space="preserve">zmniejszenie zamówionej mocy cieplnej na następny rok kalendarzowy może być dokonane wyłącznie w formie pisemnego oświadczenia </w:t>
            </w:r>
            <w:r w:rsidRPr="005F63BF">
              <w:rPr>
                <w:rFonts w:cs="Arial"/>
                <w:b/>
                <w:i/>
                <w:color w:val="FF0000"/>
              </w:rPr>
              <w:t>Zamawiającego</w:t>
            </w:r>
            <w:r w:rsidRPr="005F63BF">
              <w:rPr>
                <w:rFonts w:cs="Arial"/>
                <w:i/>
                <w:color w:val="FF0000"/>
              </w:rPr>
              <w:t xml:space="preserve">, złożonego </w:t>
            </w:r>
            <w:r w:rsidRPr="005F63BF">
              <w:rPr>
                <w:rFonts w:cs="Arial"/>
                <w:b/>
                <w:i/>
                <w:color w:val="FF0000"/>
              </w:rPr>
              <w:t>Wykonawcy</w:t>
            </w:r>
            <w:r w:rsidRPr="005F63BF">
              <w:rPr>
                <w:rFonts w:cs="Arial"/>
                <w:i/>
                <w:color w:val="FF0000"/>
              </w:rPr>
              <w:t xml:space="preserve"> w terminie do 30 listopada danego roku z mocą obowiązywania od dnia</w:t>
            </w:r>
            <w:r w:rsidR="00BE30F2">
              <w:rPr>
                <w:rFonts w:cs="Arial"/>
                <w:i/>
                <w:color w:val="FF0000"/>
              </w:rPr>
              <w:t xml:space="preserve"> 1 stycznia roku następnego.</w:t>
            </w:r>
          </w:p>
          <w:p w:rsidR="005F63BF" w:rsidRPr="005F63BF" w:rsidRDefault="005F63BF" w:rsidP="005F63BF">
            <w:pPr>
              <w:widowControl w:val="0"/>
              <w:suppressAutoHyphens/>
              <w:ind w:right="62"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40"/>
              </w:numPr>
              <w:suppressAutoHyphens/>
              <w:ind w:right="62"/>
              <w:jc w:val="both"/>
            </w:pPr>
            <w:r w:rsidRPr="005F63BF">
              <w:t xml:space="preserve">Zamawiający w § 9 ust. </w:t>
            </w:r>
            <w:r w:rsidR="00BE30F2">
              <w:t xml:space="preserve">1 pkt 3 ÷ 7 </w:t>
            </w:r>
            <w:r w:rsidRPr="005F63BF">
              <w:t>dokonał modyfikacji, w wyniku której wskazane pkt. 3 ÷ 7 otrzymały numerację 4 ÷ 8, natomiast pkt 3 otrzymał brzmienie:</w:t>
            </w:r>
          </w:p>
          <w:p w:rsidR="005F63BF" w:rsidRPr="005F63BF" w:rsidRDefault="005F63BF" w:rsidP="00EE16D5">
            <w:pPr>
              <w:numPr>
                <w:ilvl w:val="0"/>
                <w:numId w:val="41"/>
              </w:numPr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 nieprzedłożenie kopii wniosku wraz z załącznikami oraz kopii decyzji Prezesa URE </w:t>
            </w:r>
            <w:r w:rsidR="00BE30F2">
              <w:rPr>
                <w:i/>
                <w:color w:val="FF0000"/>
              </w:rPr>
              <w:t xml:space="preserve">do Zamawiającego zgodnie z § 1 </w:t>
            </w:r>
            <w:r w:rsidRPr="005F63BF">
              <w:rPr>
                <w:i/>
                <w:color w:val="FF0000"/>
              </w:rPr>
              <w:t xml:space="preserve">ust. 9 każdorazowo w wysokości 20 000,00 zł; </w:t>
            </w:r>
          </w:p>
          <w:p w:rsidR="005F63BF" w:rsidRPr="005F63BF" w:rsidRDefault="005F63BF" w:rsidP="005F63BF">
            <w:pPr>
              <w:ind w:left="720"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42"/>
              </w:numPr>
              <w:suppressAutoHyphens/>
              <w:ind w:right="62"/>
              <w:jc w:val="both"/>
            </w:pPr>
            <w:r w:rsidRPr="005F63BF">
              <w:t>Zamawiający uchyla dotychczasową treść § 9 ust. 3 pkt 6, któremu nadaje nowe brzmienie: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  <w:rPr>
                <w:color w:val="833C0B" w:themeColor="accent2" w:themeShade="80"/>
              </w:rPr>
            </w:pPr>
          </w:p>
          <w:p w:rsidR="005F63BF" w:rsidRPr="005F63BF" w:rsidRDefault="005F63BF" w:rsidP="00EE16D5">
            <w:pPr>
              <w:numPr>
                <w:ilvl w:val="0"/>
                <w:numId w:val="43"/>
              </w:numPr>
              <w:ind w:left="641" w:hanging="357"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>w wysokości 5 000,00 zł w przypadku braku zapłaty lub nieterminowej zapłaty wynagrodzenia należnego podwykonawcy lub z tytułu braku zmiany wysokości wynagrodzenia, o którym mowa w § 6 ust. 15 ÷ 16.</w:t>
            </w:r>
          </w:p>
          <w:p w:rsidR="005F63BF" w:rsidRPr="005F63BF" w:rsidRDefault="005F63BF" w:rsidP="005F63BF">
            <w:pPr>
              <w:widowControl w:val="0"/>
              <w:suppressAutoHyphens/>
              <w:ind w:right="62"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42"/>
              </w:numPr>
              <w:suppressAutoHyphens/>
              <w:ind w:right="62" w:hanging="258"/>
              <w:jc w:val="both"/>
            </w:pPr>
            <w:r w:rsidRPr="005F63BF">
              <w:t>Zamawiający § 11 w ust. 2 oraz w § 11 w ust. 2 pkt 2, wprowadził nowe brzmienie:</w:t>
            </w:r>
          </w:p>
          <w:p w:rsidR="005F63BF" w:rsidRPr="005F63BF" w:rsidRDefault="005F63BF" w:rsidP="005F63BF">
            <w:pPr>
              <w:jc w:val="both"/>
            </w:pPr>
          </w:p>
          <w:p w:rsidR="005F63BF" w:rsidRPr="005F63BF" w:rsidRDefault="005F63BF" w:rsidP="00EE16D5">
            <w:pPr>
              <w:numPr>
                <w:ilvl w:val="0"/>
                <w:numId w:val="44"/>
              </w:numPr>
              <w:suppressAutoHyphens/>
              <w:ind w:left="604" w:hanging="247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Zamawiający</w:t>
            </w:r>
            <w:r w:rsidRPr="005F63BF">
              <w:rPr>
                <w:i/>
                <w:color w:val="FF0000"/>
              </w:rPr>
              <w:t xml:space="preserve"> zastrzega sobie prawo wypowiedzenia umowy w całości lub w części z zastrzeżeniem ust. 3, z zachowaniem trzy miesięcznego terminu wypowiedzenia, w przypadkach: </w:t>
            </w:r>
          </w:p>
          <w:p w:rsidR="005F63BF" w:rsidRPr="005F63BF" w:rsidRDefault="005F63BF" w:rsidP="00EE16D5">
            <w:pPr>
              <w:numPr>
                <w:ilvl w:val="0"/>
                <w:numId w:val="47"/>
              </w:numPr>
              <w:suppressAutoHyphens/>
              <w:ind w:left="887" w:hanging="283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wzrostu cen wynikających z § 6 ust. 8 oraz 15, w wysokości wykazanej przez </w:t>
            </w:r>
            <w:r w:rsidRPr="005F63BF">
              <w:rPr>
                <w:b/>
                <w:i/>
                <w:color w:val="FF0000"/>
              </w:rPr>
              <w:t>Wykonawcę</w:t>
            </w:r>
            <w:r w:rsidRPr="005F63BF">
              <w:rPr>
                <w:i/>
                <w:color w:val="FF0000"/>
              </w:rPr>
              <w:t>, spowoduje brak możliwości zapewnienia środków finansowych, zgodnie z zapisami w § 6 ust. 18;</w:t>
            </w:r>
          </w:p>
          <w:p w:rsidR="005F63BF" w:rsidRPr="005F63BF" w:rsidRDefault="005F63BF" w:rsidP="005F63BF">
            <w:pPr>
              <w:suppressAutoHyphens/>
              <w:spacing w:line="360" w:lineRule="auto"/>
              <w:contextualSpacing/>
              <w:jc w:val="both"/>
            </w:pPr>
          </w:p>
          <w:p w:rsidR="005F63BF" w:rsidRPr="005F63BF" w:rsidRDefault="005F63BF" w:rsidP="00EE16D5">
            <w:pPr>
              <w:widowControl w:val="0"/>
              <w:numPr>
                <w:ilvl w:val="0"/>
                <w:numId w:val="46"/>
              </w:numPr>
              <w:suppressAutoHyphens/>
              <w:ind w:right="62" w:hanging="258"/>
              <w:jc w:val="both"/>
            </w:pPr>
            <w:r w:rsidRPr="005F63BF">
              <w:t xml:space="preserve">Zamawiający dla § 11 ust. </w:t>
            </w:r>
            <w:r w:rsidR="00BE30F2">
              <w:t xml:space="preserve">3 ÷ 4 </w:t>
            </w:r>
            <w:r w:rsidRPr="005F63BF">
              <w:t xml:space="preserve">wprowadził nową numerację 4 ÷ 5, natomiast w ust. 3 oraz 4 </w:t>
            </w:r>
            <w:r w:rsidR="00BE30F2">
              <w:t xml:space="preserve">dopisał </w:t>
            </w:r>
            <w:r w:rsidRPr="005F63BF">
              <w:t xml:space="preserve">następującą treść : </w:t>
            </w:r>
          </w:p>
          <w:p w:rsidR="005F63BF" w:rsidRPr="005F63BF" w:rsidRDefault="005F63BF" w:rsidP="005F63BF">
            <w:pPr>
              <w:widowControl w:val="0"/>
              <w:suppressAutoHyphens/>
              <w:ind w:left="360" w:right="62"/>
              <w:jc w:val="both"/>
            </w:pPr>
          </w:p>
          <w:p w:rsidR="005F63BF" w:rsidRPr="005F63BF" w:rsidRDefault="005F63BF" w:rsidP="00EE16D5">
            <w:pPr>
              <w:numPr>
                <w:ilvl w:val="0"/>
                <w:numId w:val="45"/>
              </w:numPr>
              <w:suppressAutoHyphens/>
              <w:ind w:left="604" w:hanging="247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b/>
                <w:i/>
                <w:color w:val="FF0000"/>
              </w:rPr>
              <w:t>Zamawiający</w:t>
            </w:r>
            <w:r w:rsidRPr="005F63BF">
              <w:rPr>
                <w:i/>
                <w:color w:val="FF0000"/>
              </w:rPr>
              <w:t xml:space="preserve"> zastrzega sobie prawo wypowiedzenia umowy w całości, </w:t>
            </w:r>
            <w:r w:rsidRPr="005F63BF">
              <w:rPr>
                <w:i/>
                <w:color w:val="FF0000"/>
              </w:rPr>
              <w:br/>
              <w:t xml:space="preserve">z zachowaniem sześciomiesięcznego terminu wypowiedzenia, w </w:t>
            </w:r>
            <w:r w:rsidRPr="005F63BF">
              <w:rPr>
                <w:i/>
                <w:color w:val="FF0000"/>
              </w:rPr>
              <w:lastRenderedPageBreak/>
              <w:t>przypadku zatwierdzenia przez Prezesa URE taryfy dla ciepła wyższej niż złożona do oferty propozycji taryfy dla ciepła, o której mowa w</w:t>
            </w:r>
            <w:r w:rsidRPr="005F63BF">
              <w:rPr>
                <w:b/>
                <w:i/>
                <w:color w:val="FF0000"/>
              </w:rPr>
              <w:t xml:space="preserve"> </w:t>
            </w:r>
            <w:r w:rsidRPr="005F63BF">
              <w:rPr>
                <w:i/>
                <w:color w:val="FF0000"/>
              </w:rPr>
              <w:t xml:space="preserve">§ 1 ust. 10. </w:t>
            </w:r>
          </w:p>
          <w:p w:rsidR="005F63BF" w:rsidRPr="005F63BF" w:rsidRDefault="005F63BF" w:rsidP="00EE16D5">
            <w:pPr>
              <w:numPr>
                <w:ilvl w:val="0"/>
                <w:numId w:val="45"/>
              </w:numPr>
              <w:suppressAutoHyphens/>
              <w:ind w:left="714" w:hanging="357"/>
              <w:contextualSpacing/>
              <w:jc w:val="both"/>
              <w:rPr>
                <w:i/>
                <w:color w:val="FF0000"/>
              </w:rPr>
            </w:pPr>
            <w:r w:rsidRPr="005F63BF">
              <w:rPr>
                <w:i/>
                <w:color w:val="FF0000"/>
              </w:rPr>
              <w:t xml:space="preserve"> Strony postanawiają, że brak środków, o któryc</w:t>
            </w:r>
            <w:r w:rsidR="00BE30F2">
              <w:rPr>
                <w:i/>
                <w:color w:val="FF0000"/>
              </w:rPr>
              <w:t xml:space="preserve">h mowa w ust. 1 pkt 1 i 4 oraz </w:t>
            </w:r>
            <w:r w:rsidRPr="005F63BF">
              <w:rPr>
                <w:i/>
                <w:color w:val="FF0000"/>
              </w:rPr>
              <w:t xml:space="preserve">w § 6 ust. 18, powodujący zmniejszenie, ograniczenie zakresu wykonywania usługi lub odstąpienie od umowy nie będzie stanowić podstawy do występowania przez </w:t>
            </w:r>
            <w:r w:rsidRPr="005F63BF">
              <w:rPr>
                <w:b/>
                <w:i/>
                <w:color w:val="FF0000"/>
              </w:rPr>
              <w:t xml:space="preserve">Wykonawcę </w:t>
            </w:r>
            <w:r w:rsidRPr="005F63BF">
              <w:rPr>
                <w:i/>
                <w:color w:val="FF0000"/>
              </w:rPr>
              <w:t>z roszczeniami odszkodowawczymi.</w:t>
            </w:r>
          </w:p>
          <w:p w:rsidR="005F63BF" w:rsidRPr="005F63BF" w:rsidRDefault="005F63BF" w:rsidP="005F63BF">
            <w:pPr>
              <w:suppressAutoHyphens/>
              <w:ind w:left="714"/>
              <w:contextualSpacing/>
              <w:rPr>
                <w:i/>
              </w:rPr>
            </w:pPr>
          </w:p>
          <w:p w:rsidR="005F63BF" w:rsidRPr="005F63BF" w:rsidRDefault="005F63BF" w:rsidP="001A7C70">
            <w:pPr>
              <w:widowControl w:val="0"/>
              <w:numPr>
                <w:ilvl w:val="0"/>
                <w:numId w:val="46"/>
              </w:numPr>
              <w:suppressAutoHyphens/>
              <w:ind w:left="604" w:right="62" w:hanging="244"/>
              <w:jc w:val="both"/>
            </w:pPr>
            <w:r w:rsidRPr="005F63BF">
              <w:t xml:space="preserve">W Specyfikacji Warunków Zamówienia w rozdziałach: </w:t>
            </w:r>
          </w:p>
          <w:p w:rsidR="005F63BF" w:rsidRPr="005F63BF" w:rsidRDefault="00BE30F2" w:rsidP="000B04F9">
            <w:pPr>
              <w:widowControl w:val="0"/>
              <w:suppressAutoHyphens/>
              <w:ind w:left="720" w:right="62" w:hanging="116"/>
              <w:jc w:val="both"/>
            </w:pPr>
            <w:r>
              <w:t xml:space="preserve">1. </w:t>
            </w:r>
            <w:r w:rsidR="005F63BF" w:rsidRPr="005F63BF">
              <w:t>XIII. Opis sposobu przygotowywania oferty:</w:t>
            </w:r>
          </w:p>
          <w:p w:rsidR="005F63BF" w:rsidRPr="005F63BF" w:rsidRDefault="00BE30F2" w:rsidP="000B04F9">
            <w:pPr>
              <w:widowControl w:val="0"/>
              <w:suppressAutoHyphens/>
              <w:ind w:left="720" w:right="62" w:hanging="116"/>
              <w:jc w:val="both"/>
            </w:pPr>
            <w:r>
              <w:t xml:space="preserve">2. </w:t>
            </w:r>
            <w:r w:rsidR="005F63BF" w:rsidRPr="005F63BF">
              <w:t>XV. Sposób obliczenia ceny;</w:t>
            </w:r>
          </w:p>
          <w:p w:rsidR="005F63BF" w:rsidRPr="005F63BF" w:rsidRDefault="005F63BF" w:rsidP="000B04F9">
            <w:pPr>
              <w:widowControl w:val="0"/>
              <w:suppressAutoHyphens/>
              <w:ind w:left="887" w:right="62" w:hanging="283"/>
              <w:jc w:val="both"/>
            </w:pPr>
            <w:r w:rsidRPr="005F63BF">
              <w:t xml:space="preserve">3. XVIII. Projektowane postanowienia </w:t>
            </w:r>
            <w:r w:rsidR="000B04F9">
              <w:t>umowy w sprawie zamówienia</w:t>
            </w:r>
            <w:r w:rsidR="000B04F9">
              <w:br/>
            </w:r>
            <w:r w:rsidRPr="005F63BF">
              <w:t>publicznego, które zostaną wprowadzone do treści tej umowy;</w:t>
            </w:r>
          </w:p>
          <w:p w:rsidR="005F63BF" w:rsidRPr="005F63BF" w:rsidRDefault="005F63BF" w:rsidP="005F63BF">
            <w:pPr>
              <w:widowControl w:val="0"/>
              <w:suppressAutoHyphens/>
              <w:ind w:left="720" w:right="62"/>
              <w:jc w:val="both"/>
            </w:pPr>
            <w:r w:rsidRPr="005F63BF">
              <w:br/>
              <w:t xml:space="preserve">- Zamawiający dokonał modyfikacji w wyżej wymienionym zakresie.  </w:t>
            </w:r>
          </w:p>
          <w:p w:rsidR="00CF68B6" w:rsidRDefault="00CF68B6" w:rsidP="005F63BF">
            <w:pPr>
              <w:jc w:val="both"/>
              <w:rPr>
                <w:color w:val="FF0000"/>
              </w:rPr>
            </w:pPr>
          </w:p>
        </w:tc>
      </w:tr>
      <w:tr w:rsidR="008F2AED" w:rsidRPr="00F30281" w:rsidTr="00B367ED">
        <w:trPr>
          <w:trHeight w:val="537"/>
        </w:trPr>
        <w:tc>
          <w:tcPr>
            <w:tcW w:w="660" w:type="dxa"/>
            <w:vAlign w:val="center"/>
          </w:tcPr>
          <w:p w:rsidR="008F2AED" w:rsidRDefault="00E3521E" w:rsidP="003D26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279" w:type="dxa"/>
            <w:shd w:val="clear" w:color="auto" w:fill="auto"/>
          </w:tcPr>
          <w:p w:rsidR="00376D59" w:rsidRPr="00B80D31" w:rsidRDefault="00B80D31" w:rsidP="00B80D31">
            <w:pPr>
              <w:jc w:val="both"/>
            </w:pPr>
            <w:r w:rsidRPr="00B80D31">
              <w:t>Jakie jest w ostatnich trzech latach roczne zużycie energii elektrycznej oraz wody na poszczególnych kotłowniach.</w:t>
            </w:r>
          </w:p>
        </w:tc>
        <w:tc>
          <w:tcPr>
            <w:tcW w:w="7654" w:type="dxa"/>
          </w:tcPr>
          <w:p w:rsidR="00B80D31" w:rsidRPr="00B80D31" w:rsidRDefault="00B80D31" w:rsidP="00B80D31">
            <w:pPr>
              <w:jc w:val="both"/>
            </w:pPr>
            <w:r w:rsidRPr="00B80D31">
              <w:t xml:space="preserve">Zamawiający w odpowiedzi na pytanie informuje o zużyciu energii elektrycznej dla n/w obiektów: </w:t>
            </w:r>
          </w:p>
          <w:p w:rsidR="00B80D31" w:rsidRPr="00B80D31" w:rsidRDefault="00B80D31" w:rsidP="00B80D31">
            <w:pPr>
              <w:numPr>
                <w:ilvl w:val="0"/>
                <w:numId w:val="48"/>
              </w:numPr>
              <w:jc w:val="both"/>
            </w:pPr>
            <w:r w:rsidRPr="00B80D31">
              <w:t>kotłownia w budynku nr 8:</w:t>
            </w:r>
          </w:p>
          <w:p w:rsidR="00B80D31" w:rsidRPr="00B80D31" w:rsidRDefault="00B80D31" w:rsidP="00B80D31">
            <w:pPr>
              <w:numPr>
                <w:ilvl w:val="0"/>
                <w:numId w:val="49"/>
              </w:numPr>
              <w:jc w:val="both"/>
            </w:pPr>
            <w:r w:rsidRPr="00B80D31">
              <w:t>w 2019 roku – 5 346,20 kWh;</w:t>
            </w:r>
          </w:p>
          <w:p w:rsidR="00B80D31" w:rsidRPr="00B80D31" w:rsidRDefault="00B80D31" w:rsidP="00B80D31">
            <w:pPr>
              <w:numPr>
                <w:ilvl w:val="0"/>
                <w:numId w:val="49"/>
              </w:numPr>
              <w:jc w:val="both"/>
            </w:pPr>
            <w:r w:rsidRPr="00B80D31">
              <w:t>w 2020 roku – 4 835,20 kWh;</w:t>
            </w:r>
          </w:p>
          <w:p w:rsidR="00B80D31" w:rsidRPr="00B80D31" w:rsidRDefault="00B80D31" w:rsidP="00B80D31">
            <w:pPr>
              <w:numPr>
                <w:ilvl w:val="0"/>
                <w:numId w:val="49"/>
              </w:numPr>
              <w:jc w:val="both"/>
            </w:pPr>
            <w:r w:rsidRPr="00B80D31">
              <w:t>do VI 2021 roku – 3 722,60 kWh;</w:t>
            </w:r>
          </w:p>
          <w:p w:rsidR="00B80D31" w:rsidRPr="00B80D31" w:rsidRDefault="00B80D31" w:rsidP="00B80D31">
            <w:pPr>
              <w:numPr>
                <w:ilvl w:val="0"/>
                <w:numId w:val="48"/>
              </w:numPr>
              <w:jc w:val="both"/>
            </w:pPr>
            <w:r w:rsidRPr="00B80D31">
              <w:t>kotłownia w budynku nr 13:</w:t>
            </w:r>
          </w:p>
          <w:p w:rsidR="00B80D31" w:rsidRPr="00B80D31" w:rsidRDefault="00B80D31" w:rsidP="00B80D31">
            <w:pPr>
              <w:numPr>
                <w:ilvl w:val="0"/>
                <w:numId w:val="50"/>
              </w:numPr>
              <w:jc w:val="both"/>
            </w:pPr>
            <w:r w:rsidRPr="00B80D31">
              <w:t>w 2019 roku – 17 943,40 kWh;</w:t>
            </w:r>
          </w:p>
          <w:p w:rsidR="00B80D31" w:rsidRPr="00B80D31" w:rsidRDefault="00B80D31" w:rsidP="00B80D31">
            <w:pPr>
              <w:numPr>
                <w:ilvl w:val="0"/>
                <w:numId w:val="50"/>
              </w:numPr>
              <w:jc w:val="both"/>
            </w:pPr>
            <w:r w:rsidRPr="00B80D31">
              <w:t>w 2020 roku – 16 830,40 kWh;</w:t>
            </w:r>
          </w:p>
          <w:p w:rsidR="00B80D31" w:rsidRPr="00B80D31" w:rsidRDefault="00B80D31" w:rsidP="00B80D31">
            <w:pPr>
              <w:numPr>
                <w:ilvl w:val="0"/>
                <w:numId w:val="50"/>
              </w:numPr>
              <w:jc w:val="both"/>
            </w:pPr>
            <w:r w:rsidRPr="00B80D31">
              <w:t>do VI 2021 roku – 11 427,20  kWh;</w:t>
            </w:r>
          </w:p>
          <w:p w:rsidR="00B80D31" w:rsidRPr="00B80D31" w:rsidRDefault="00B80D31" w:rsidP="00B80D31">
            <w:pPr>
              <w:numPr>
                <w:ilvl w:val="0"/>
                <w:numId w:val="48"/>
              </w:numPr>
              <w:jc w:val="both"/>
            </w:pPr>
            <w:r w:rsidRPr="00B80D31">
              <w:t>kotłownia w budynku nr 15:</w:t>
            </w:r>
          </w:p>
          <w:p w:rsidR="00B80D31" w:rsidRPr="00B80D31" w:rsidRDefault="00B80D31" w:rsidP="00B80D31">
            <w:pPr>
              <w:numPr>
                <w:ilvl w:val="0"/>
                <w:numId w:val="51"/>
              </w:numPr>
              <w:jc w:val="both"/>
            </w:pPr>
            <w:r w:rsidRPr="00B80D31">
              <w:t>w 2019 roku –10 316,00 kWh;</w:t>
            </w:r>
          </w:p>
          <w:p w:rsidR="00B80D31" w:rsidRPr="00B80D31" w:rsidRDefault="00B80D31" w:rsidP="00B80D31">
            <w:pPr>
              <w:numPr>
                <w:ilvl w:val="0"/>
                <w:numId w:val="51"/>
              </w:numPr>
              <w:jc w:val="both"/>
            </w:pPr>
            <w:r w:rsidRPr="00B80D31">
              <w:t>w 2020 roku – 10 326,00 kWh;</w:t>
            </w:r>
          </w:p>
          <w:p w:rsidR="00B80D31" w:rsidRPr="00B80D31" w:rsidRDefault="00B80D31" w:rsidP="00B80D31">
            <w:pPr>
              <w:numPr>
                <w:ilvl w:val="0"/>
                <w:numId w:val="51"/>
              </w:numPr>
              <w:jc w:val="both"/>
            </w:pPr>
            <w:r w:rsidRPr="00B80D31">
              <w:t>do VI 2021 roku – 5 154,00  kWh;</w:t>
            </w:r>
          </w:p>
          <w:p w:rsidR="00B80D31" w:rsidRPr="00B80D31" w:rsidRDefault="00B80D31" w:rsidP="00B80D31">
            <w:pPr>
              <w:numPr>
                <w:ilvl w:val="0"/>
                <w:numId w:val="48"/>
              </w:numPr>
              <w:jc w:val="both"/>
            </w:pPr>
            <w:r w:rsidRPr="00B80D31">
              <w:lastRenderedPageBreak/>
              <w:t>kotłownia w budynku nr 22:</w:t>
            </w:r>
          </w:p>
          <w:p w:rsidR="00B80D31" w:rsidRPr="00B80D31" w:rsidRDefault="00B80D31" w:rsidP="00B80D31">
            <w:pPr>
              <w:numPr>
                <w:ilvl w:val="0"/>
                <w:numId w:val="52"/>
              </w:numPr>
              <w:jc w:val="both"/>
            </w:pPr>
            <w:r w:rsidRPr="00B80D31">
              <w:t>w 2019 roku – 4 123,00 kWh;</w:t>
            </w:r>
          </w:p>
          <w:p w:rsidR="00B80D31" w:rsidRPr="00B80D31" w:rsidRDefault="00B80D31" w:rsidP="00B80D31">
            <w:pPr>
              <w:numPr>
                <w:ilvl w:val="0"/>
                <w:numId w:val="52"/>
              </w:numPr>
              <w:jc w:val="both"/>
            </w:pPr>
            <w:r w:rsidRPr="00B80D31">
              <w:t>w 2020 roku – 3 633,00 kWh;</w:t>
            </w:r>
          </w:p>
          <w:p w:rsidR="00B80D31" w:rsidRPr="00B80D31" w:rsidRDefault="00B80D31" w:rsidP="00B80D31">
            <w:pPr>
              <w:numPr>
                <w:ilvl w:val="0"/>
                <w:numId w:val="52"/>
              </w:numPr>
              <w:jc w:val="both"/>
            </w:pPr>
            <w:r w:rsidRPr="00B80D31">
              <w:t>do VI 2021 roku – 2220,00  kWh;</w:t>
            </w:r>
          </w:p>
          <w:p w:rsidR="00B80D31" w:rsidRPr="00B80D31" w:rsidRDefault="00B80D31" w:rsidP="00B80D31">
            <w:pPr>
              <w:numPr>
                <w:ilvl w:val="0"/>
                <w:numId w:val="48"/>
              </w:numPr>
              <w:jc w:val="both"/>
            </w:pPr>
            <w:r w:rsidRPr="00B80D31">
              <w:t>kotłownia w budynku nr 114:</w:t>
            </w:r>
          </w:p>
          <w:p w:rsidR="00B80D31" w:rsidRPr="00B80D31" w:rsidRDefault="00B80D31" w:rsidP="00B80D31">
            <w:pPr>
              <w:numPr>
                <w:ilvl w:val="0"/>
                <w:numId w:val="53"/>
              </w:numPr>
              <w:jc w:val="both"/>
            </w:pPr>
            <w:r w:rsidRPr="00B80D31">
              <w:t>za XII 2019 roku – 395,70 kWh;</w:t>
            </w:r>
          </w:p>
          <w:p w:rsidR="00B80D31" w:rsidRPr="00B80D31" w:rsidRDefault="00B80D31" w:rsidP="00B80D31">
            <w:pPr>
              <w:numPr>
                <w:ilvl w:val="0"/>
                <w:numId w:val="53"/>
              </w:numPr>
              <w:jc w:val="both"/>
            </w:pPr>
            <w:r w:rsidRPr="00B80D31">
              <w:t>w 2020 roku – 7 187,50 kWh;</w:t>
            </w:r>
          </w:p>
          <w:p w:rsidR="00B80D31" w:rsidRPr="00B80D31" w:rsidRDefault="00B80D31" w:rsidP="00B80D31">
            <w:pPr>
              <w:numPr>
                <w:ilvl w:val="0"/>
                <w:numId w:val="53"/>
              </w:numPr>
              <w:jc w:val="both"/>
            </w:pPr>
            <w:r w:rsidRPr="00B80D31">
              <w:t>do VI 2021 roku – 6 912,30  kWh.</w:t>
            </w:r>
          </w:p>
          <w:p w:rsidR="00B80D31" w:rsidRPr="00B80D31" w:rsidRDefault="00B80D31" w:rsidP="00B80D31">
            <w:pPr>
              <w:jc w:val="both"/>
            </w:pPr>
            <w:r w:rsidRPr="00B80D31">
              <w:t xml:space="preserve">Zamawiający w odpowiedzi na pytanie informuje o zużyciu wody dla n/w obiektów: </w:t>
            </w:r>
          </w:p>
          <w:p w:rsidR="00B80D31" w:rsidRPr="00B80D31" w:rsidRDefault="00B80D31" w:rsidP="00B80D31">
            <w:pPr>
              <w:numPr>
                <w:ilvl w:val="0"/>
                <w:numId w:val="54"/>
              </w:numPr>
              <w:jc w:val="both"/>
            </w:pPr>
            <w:r w:rsidRPr="00B80D31">
              <w:t>kotłownia w budynku nr 8:</w:t>
            </w:r>
          </w:p>
          <w:p w:rsidR="00B80D31" w:rsidRPr="00B80D31" w:rsidRDefault="00B80D31" w:rsidP="00B80D31">
            <w:pPr>
              <w:numPr>
                <w:ilvl w:val="0"/>
                <w:numId w:val="55"/>
              </w:numPr>
              <w:jc w:val="both"/>
            </w:pPr>
            <w:r w:rsidRPr="00B80D31">
              <w:t>w 2018 roku – 207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5"/>
              </w:numPr>
              <w:jc w:val="both"/>
            </w:pPr>
            <w:r w:rsidRPr="00B80D31">
              <w:t>w 2019 roku – 458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5"/>
              </w:numPr>
              <w:jc w:val="both"/>
            </w:pPr>
            <w:r w:rsidRPr="00B80D31">
              <w:t>w 2020 roku – 198,30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4"/>
              </w:numPr>
              <w:jc w:val="both"/>
            </w:pPr>
            <w:r w:rsidRPr="00B80D31">
              <w:t>kotłownia w budynku nr 13:</w:t>
            </w:r>
          </w:p>
          <w:p w:rsidR="00B80D31" w:rsidRPr="00B80D31" w:rsidRDefault="00B80D31" w:rsidP="00B80D31">
            <w:pPr>
              <w:numPr>
                <w:ilvl w:val="0"/>
                <w:numId w:val="56"/>
              </w:numPr>
              <w:jc w:val="both"/>
            </w:pPr>
            <w:r w:rsidRPr="00B80D31">
              <w:t>w 2018 roku – 20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6"/>
              </w:numPr>
              <w:jc w:val="both"/>
            </w:pPr>
            <w:r w:rsidRPr="00B80D31">
              <w:t>w 2019 roku – 17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6"/>
              </w:numPr>
              <w:jc w:val="both"/>
            </w:pPr>
            <w:r w:rsidRPr="00B80D31">
              <w:t>w 2020 roku – 17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4"/>
              </w:numPr>
              <w:jc w:val="both"/>
            </w:pPr>
            <w:r w:rsidRPr="00B80D31">
              <w:t>kotłownia w budynku nr 15:</w:t>
            </w:r>
          </w:p>
          <w:p w:rsidR="00B80D31" w:rsidRPr="00B80D31" w:rsidRDefault="00B80D31" w:rsidP="00B80D31">
            <w:pPr>
              <w:numPr>
                <w:ilvl w:val="0"/>
                <w:numId w:val="57"/>
              </w:numPr>
              <w:jc w:val="both"/>
            </w:pPr>
            <w:r w:rsidRPr="00B80D31">
              <w:t>w 2018 roku – 12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7"/>
              </w:numPr>
              <w:jc w:val="both"/>
            </w:pPr>
            <w:r w:rsidRPr="00B80D31">
              <w:t>w 2019 roku – 7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7"/>
              </w:numPr>
              <w:jc w:val="both"/>
            </w:pPr>
            <w:r w:rsidRPr="00B80D31">
              <w:t>w 2020 roku – 8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4"/>
              </w:numPr>
              <w:jc w:val="both"/>
            </w:pPr>
            <w:r w:rsidRPr="00B80D31">
              <w:t>kotłownia w budynku nr 22:</w:t>
            </w:r>
          </w:p>
          <w:p w:rsidR="00B80D31" w:rsidRPr="00B80D31" w:rsidRDefault="00B80D31" w:rsidP="00B80D31">
            <w:pPr>
              <w:numPr>
                <w:ilvl w:val="0"/>
                <w:numId w:val="58"/>
              </w:numPr>
              <w:jc w:val="both"/>
            </w:pPr>
            <w:r w:rsidRPr="00B80D31">
              <w:t>w 2018 roku – 90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8"/>
              </w:numPr>
              <w:jc w:val="both"/>
            </w:pPr>
            <w:r w:rsidRPr="00B80D31">
              <w:t>w 2019 roku – 95 m</w:t>
            </w:r>
            <w:r w:rsidRPr="00B80D31">
              <w:rPr>
                <w:vertAlign w:val="superscript"/>
              </w:rPr>
              <w:t>3</w:t>
            </w:r>
            <w:r w:rsidRPr="00B80D31">
              <w:t>;</w:t>
            </w:r>
          </w:p>
          <w:p w:rsidR="008F2AED" w:rsidRDefault="00DF78E7" w:rsidP="00DF78E7">
            <w:pPr>
              <w:jc w:val="both"/>
              <w:rPr>
                <w:color w:val="FF0000"/>
              </w:rPr>
            </w:pPr>
            <w:r>
              <w:t xml:space="preserve">            3)  </w:t>
            </w:r>
            <w:r w:rsidR="00B80D31" w:rsidRPr="00B80D31">
              <w:t>w 2020 roku – 44 m</w:t>
            </w:r>
            <w:r w:rsidR="00B80D31" w:rsidRPr="00B80D31">
              <w:rPr>
                <w:vertAlign w:val="superscript"/>
              </w:rPr>
              <w:t>3</w:t>
            </w:r>
            <w:r w:rsidR="00B80D31" w:rsidRPr="00B80D31">
              <w:t>.</w:t>
            </w:r>
          </w:p>
        </w:tc>
      </w:tr>
      <w:tr w:rsidR="00B80D31" w:rsidRPr="00F30281" w:rsidTr="00B367ED">
        <w:trPr>
          <w:trHeight w:val="537"/>
        </w:trPr>
        <w:tc>
          <w:tcPr>
            <w:tcW w:w="660" w:type="dxa"/>
            <w:vAlign w:val="center"/>
          </w:tcPr>
          <w:p w:rsidR="00B80D31" w:rsidRDefault="00B80D31" w:rsidP="003D26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5279" w:type="dxa"/>
            <w:shd w:val="clear" w:color="auto" w:fill="auto"/>
          </w:tcPr>
          <w:p w:rsidR="00B80D31" w:rsidRPr="00B80D31" w:rsidRDefault="00B80D31" w:rsidP="00B80D31">
            <w:pPr>
              <w:jc w:val="both"/>
            </w:pPr>
            <w:r w:rsidRPr="00B80D31">
              <w:t xml:space="preserve">Jaka jest powierzchnia budynków i gruntów będących podstawą naliczenia podatków od nieruchomości. </w:t>
            </w:r>
          </w:p>
          <w:p w:rsidR="00B80D31" w:rsidRPr="00B80D31" w:rsidRDefault="00B80D31" w:rsidP="00B80D31">
            <w:pPr>
              <w:jc w:val="both"/>
            </w:pPr>
          </w:p>
        </w:tc>
        <w:tc>
          <w:tcPr>
            <w:tcW w:w="7654" w:type="dxa"/>
          </w:tcPr>
          <w:p w:rsidR="00B80D31" w:rsidRPr="00B80D31" w:rsidRDefault="00B80D31" w:rsidP="00B80D31">
            <w:pPr>
              <w:ind w:left="28" w:hanging="28"/>
              <w:jc w:val="both"/>
            </w:pPr>
            <w:r w:rsidRPr="00B80D31">
              <w:t>Zamawiający w odpowiedzi na pytanie informuje, że powierzchnia  do naliczenia podatku wynosi dla:</w:t>
            </w:r>
          </w:p>
          <w:p w:rsidR="00B80D31" w:rsidRPr="00B80D31" w:rsidRDefault="00B80D31" w:rsidP="00B80D31">
            <w:pPr>
              <w:numPr>
                <w:ilvl w:val="0"/>
                <w:numId w:val="59"/>
              </w:numPr>
              <w:ind w:left="595" w:hanging="235"/>
              <w:jc w:val="both"/>
            </w:pPr>
            <w:r w:rsidRPr="00B80D31">
              <w:t>budynków -  1308,27 m</w:t>
            </w:r>
            <w:r w:rsidRPr="00B80D31">
              <w:rPr>
                <w:vertAlign w:val="superscript"/>
              </w:rPr>
              <w:t>2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59"/>
              </w:numPr>
              <w:ind w:left="595" w:hanging="235"/>
              <w:jc w:val="both"/>
            </w:pPr>
            <w:r w:rsidRPr="00B80D31">
              <w:t>gruntów -  1552,00 m</w:t>
            </w:r>
            <w:r w:rsidRPr="00B80D31">
              <w:rPr>
                <w:vertAlign w:val="superscript"/>
              </w:rPr>
              <w:t>2</w:t>
            </w:r>
            <w:r w:rsidRPr="00B80D31">
              <w:t>;</w:t>
            </w:r>
          </w:p>
          <w:p w:rsidR="00B80D31" w:rsidRPr="00B80D31" w:rsidRDefault="00B80D31" w:rsidP="00B80D31">
            <w:pPr>
              <w:ind w:left="360"/>
              <w:jc w:val="both"/>
            </w:pPr>
            <w:r w:rsidRPr="00B80D31">
              <w:lastRenderedPageBreak/>
              <w:t xml:space="preserve">- Zamawiający informuje, iż należy uwzględnić roczną wartość do podatku za budowlę (wiatę) w wysokości  536,20 zł. </w:t>
            </w:r>
          </w:p>
          <w:p w:rsidR="00B80D31" w:rsidRPr="00B80D31" w:rsidRDefault="00B80D31" w:rsidP="00B80D31">
            <w:pPr>
              <w:jc w:val="both"/>
            </w:pPr>
            <w:r w:rsidRPr="00B80D31">
              <w:t xml:space="preserve">Jednocześnie Zamawiający dokonał modyfikacji załącznika nr 5 do Specyfikacji technicznej. </w:t>
            </w:r>
          </w:p>
          <w:tbl>
            <w:tblPr>
              <w:tblW w:w="7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1910"/>
              <w:gridCol w:w="1910"/>
              <w:gridCol w:w="901"/>
              <w:gridCol w:w="2048"/>
            </w:tblGrid>
            <w:tr w:rsidR="00B80D31" w:rsidRPr="00B80D31" w:rsidTr="00683444">
              <w:trPr>
                <w:trHeight w:val="300"/>
              </w:trPr>
              <w:tc>
                <w:tcPr>
                  <w:tcW w:w="73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WYKAZ UŻYCZONYCH NIERUCHOMOŚCI WYKONAWCY</w:t>
                  </w:r>
                </w:p>
              </w:tc>
            </w:tr>
            <w:tr w:rsidR="00B80D31" w:rsidRPr="00B80D31" w:rsidTr="00B80D31">
              <w:trPr>
                <w:cantSplit/>
                <w:trHeight w:val="3332"/>
              </w:trPr>
              <w:tc>
                <w:tcPr>
                  <w:tcW w:w="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NR BUDYNKU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PRZEZNACZENIE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POWIERZCHNIA UŻYTKOWA [m</w:t>
                  </w: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  <w:vertAlign w:val="superscript"/>
                    </w:rPr>
                    <w:t>2</w:t>
                  </w: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2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ind w:left="113" w:right="113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UWAGI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8 – kotłownia oraz plac opałowy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kotłownia, plac opałowy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768,00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 xml:space="preserve">plac opałowy – </w:t>
                  </w:r>
                  <w:r w:rsidRPr="00B80D31">
                    <w:rPr>
                      <w:color w:val="000000"/>
                      <w:sz w:val="20"/>
                      <w:szCs w:val="20"/>
                    </w:rPr>
                    <w:br/>
                    <w:t>1 552,00 m</w:t>
                  </w:r>
                  <w:r w:rsidRPr="00B80D31">
                    <w:rPr>
                      <w:color w:val="000000"/>
                      <w:sz w:val="20"/>
                      <w:szCs w:val="20"/>
                      <w:vertAlign w:val="superscript"/>
                    </w:rPr>
                    <w:t>2 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10 - cz.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14,00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22 - pom. 5-10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139,00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28 - cz.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38,00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55 - cz.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70 - pom. 4-5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82 (wiata)*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budowla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167,00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86 - pom. 7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12,00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91 - pom. R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92 - po. 1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7,00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63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114 - pom. 15-16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kotłownia, magazyn olejowy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32,27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1 - pom. 1 w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6,00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2 - pom. 2 w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10,00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3 - pom. 3 w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4 - pom. 1 w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4,00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90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10 - pom. 6 w piwnicy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5,00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13 - pom. 15-18, WC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kotłownia, 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148,00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15 - pom. 1-5</w:t>
                  </w:r>
                </w:p>
              </w:tc>
              <w:tc>
                <w:tcPr>
                  <w:tcW w:w="1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kotłownia, węzeł cieplny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92,00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80D31" w:rsidRPr="00B80D31" w:rsidTr="00B80D31">
              <w:trPr>
                <w:trHeight w:val="315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1 475,27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0D31" w:rsidRPr="00B80D31" w:rsidRDefault="00B80D31" w:rsidP="00F71430">
                  <w:pPr>
                    <w:framePr w:hSpace="141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0D3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80D31" w:rsidRPr="00B80D31" w:rsidRDefault="00B80D31" w:rsidP="00B80D31">
            <w:pPr>
              <w:ind w:left="708"/>
            </w:pPr>
          </w:p>
          <w:p w:rsidR="00B80D31" w:rsidRPr="00B80D31" w:rsidRDefault="00B80D31" w:rsidP="00B80D31">
            <w:pPr>
              <w:numPr>
                <w:ilvl w:val="0"/>
                <w:numId w:val="60"/>
              </w:numPr>
              <w:spacing w:after="160" w:line="259" w:lineRule="auto"/>
              <w:ind w:hanging="400"/>
              <w:contextualSpacing/>
            </w:pPr>
            <w:r w:rsidRPr="00B80D31">
              <w:t>Powierzchnia do podatku (budynki) – 1 308,27 m</w:t>
            </w:r>
            <w:r w:rsidRPr="00B80D31">
              <w:rPr>
                <w:vertAlign w:val="superscript"/>
              </w:rPr>
              <w:t>2</w:t>
            </w:r>
            <w:r w:rsidRPr="00B80D31">
              <w:t>;</w:t>
            </w:r>
          </w:p>
          <w:p w:rsidR="00B80D31" w:rsidRPr="00B80D31" w:rsidRDefault="00B80D31" w:rsidP="00B80D31">
            <w:pPr>
              <w:numPr>
                <w:ilvl w:val="0"/>
                <w:numId w:val="60"/>
              </w:numPr>
              <w:spacing w:after="160" w:line="259" w:lineRule="auto"/>
              <w:ind w:hanging="400"/>
              <w:contextualSpacing/>
            </w:pPr>
            <w:r w:rsidRPr="00B80D31">
              <w:t>*Powierzchnia do podatku (budowle – wiata) – roczna wartość do podatku 536,20 zł;</w:t>
            </w:r>
          </w:p>
          <w:p w:rsidR="00B80D31" w:rsidRPr="00B80D31" w:rsidRDefault="00B80D31" w:rsidP="00B80D31">
            <w:pPr>
              <w:numPr>
                <w:ilvl w:val="0"/>
                <w:numId w:val="60"/>
              </w:numPr>
              <w:spacing w:after="160" w:line="259" w:lineRule="auto"/>
              <w:ind w:hanging="400"/>
              <w:contextualSpacing/>
            </w:pPr>
            <w:r w:rsidRPr="00B80D31">
              <w:t>Powierzchnia do podatku (grunty) – 1 552,00 m</w:t>
            </w:r>
            <w:r w:rsidRPr="00B80D31">
              <w:rPr>
                <w:vertAlign w:val="superscript"/>
              </w:rPr>
              <w:t>2</w:t>
            </w:r>
            <w:r w:rsidRPr="00B80D31">
              <w:t xml:space="preserve">. </w:t>
            </w:r>
          </w:p>
          <w:p w:rsidR="00B80D31" w:rsidRPr="00B80D31" w:rsidRDefault="00B80D31" w:rsidP="00B80D31">
            <w:pPr>
              <w:jc w:val="both"/>
            </w:pPr>
          </w:p>
        </w:tc>
      </w:tr>
    </w:tbl>
    <w:p w:rsidR="00717FE8" w:rsidRDefault="00717FE8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844D2D" w:rsidRDefault="00844D2D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 informuje, że </w:t>
      </w:r>
      <w:r w:rsidR="00F761F7">
        <w:rPr>
          <w:b/>
          <w:bCs/>
          <w:sz w:val="28"/>
          <w:szCs w:val="28"/>
        </w:rPr>
        <w:t>załącza:</w:t>
      </w:r>
    </w:p>
    <w:p w:rsidR="00844D2D" w:rsidRDefault="00844D2D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2117F">
        <w:rPr>
          <w:b/>
          <w:bCs/>
          <w:sz w:val="28"/>
          <w:szCs w:val="28"/>
        </w:rPr>
        <w:t>uaktualniony</w:t>
      </w:r>
      <w:r>
        <w:rPr>
          <w:b/>
          <w:bCs/>
          <w:sz w:val="28"/>
          <w:szCs w:val="28"/>
        </w:rPr>
        <w:t xml:space="preserve"> projekt umowy</w:t>
      </w:r>
      <w:r w:rsidR="001A7C70">
        <w:rPr>
          <w:b/>
          <w:bCs/>
          <w:sz w:val="28"/>
          <w:szCs w:val="28"/>
        </w:rPr>
        <w:t>;</w:t>
      </w:r>
    </w:p>
    <w:p w:rsidR="00C2117F" w:rsidRDefault="00844D2D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C2117F">
        <w:rPr>
          <w:b/>
          <w:bCs/>
          <w:sz w:val="28"/>
          <w:szCs w:val="28"/>
        </w:rPr>
        <w:t xml:space="preserve">uaktualniony załącznik nr 2a do SWZ (kalkulacja stawki GJ) z podziałem na poszczególne </w:t>
      </w:r>
      <w:r w:rsidR="001A7C70">
        <w:rPr>
          <w:b/>
          <w:bCs/>
          <w:sz w:val="28"/>
          <w:szCs w:val="28"/>
        </w:rPr>
        <w:t>budynki;</w:t>
      </w:r>
    </w:p>
    <w:p w:rsidR="00F761F7" w:rsidRDefault="00C2117F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nowy załącznik nr 2b</w:t>
      </w:r>
      <w:r w:rsidR="00844D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do SWZ </w:t>
      </w:r>
      <w:r w:rsidR="00F761F7">
        <w:rPr>
          <w:b/>
          <w:bCs/>
          <w:sz w:val="28"/>
          <w:szCs w:val="28"/>
        </w:rPr>
        <w:t xml:space="preserve">(kalkulacja taryfy dla ciepła) z podziałem na poszczególne </w:t>
      </w:r>
      <w:r w:rsidR="001A7C70">
        <w:rPr>
          <w:b/>
          <w:bCs/>
          <w:sz w:val="28"/>
          <w:szCs w:val="28"/>
        </w:rPr>
        <w:t>budynki;</w:t>
      </w:r>
    </w:p>
    <w:p w:rsidR="001A7C70" w:rsidRDefault="001A7C70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uaktualniony załącznik nr 5 do specyfikacji technicznej;</w:t>
      </w:r>
    </w:p>
    <w:p w:rsidR="001A7C70" w:rsidRDefault="001A7C70" w:rsidP="00B419A4">
      <w:pPr>
        <w:rPr>
          <w:b/>
          <w:bCs/>
          <w:sz w:val="28"/>
          <w:szCs w:val="28"/>
        </w:rPr>
      </w:pPr>
    </w:p>
    <w:p w:rsidR="003E0128" w:rsidRDefault="00844D2D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któr</w:t>
      </w:r>
      <w:r w:rsidR="00F71430">
        <w:rPr>
          <w:b/>
          <w:bCs/>
          <w:sz w:val="28"/>
          <w:szCs w:val="28"/>
        </w:rPr>
        <w:t>e z dniem 09</w:t>
      </w:r>
      <w:bookmarkStart w:id="0" w:name="_GoBack"/>
      <w:bookmarkEnd w:id="0"/>
      <w:r>
        <w:rPr>
          <w:b/>
          <w:bCs/>
          <w:sz w:val="28"/>
          <w:szCs w:val="28"/>
        </w:rPr>
        <w:t>.08.2021 r. staj</w:t>
      </w:r>
      <w:r w:rsidR="00F761F7">
        <w:rPr>
          <w:b/>
          <w:bCs/>
          <w:sz w:val="28"/>
          <w:szCs w:val="28"/>
        </w:rPr>
        <w:t xml:space="preserve">ą </w:t>
      </w:r>
      <w:r>
        <w:rPr>
          <w:b/>
          <w:bCs/>
          <w:sz w:val="28"/>
          <w:szCs w:val="28"/>
        </w:rPr>
        <w:t>się obowiązując</w:t>
      </w:r>
      <w:r w:rsidR="00F761F7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.</w:t>
      </w:r>
      <w:r w:rsidR="00F761F7">
        <w:rPr>
          <w:b/>
          <w:bCs/>
          <w:sz w:val="28"/>
          <w:szCs w:val="28"/>
        </w:rPr>
        <w:t xml:space="preserve"> </w:t>
      </w:r>
    </w:p>
    <w:p w:rsidR="00844D2D" w:rsidRDefault="00844D2D" w:rsidP="00B419A4">
      <w:pPr>
        <w:rPr>
          <w:b/>
          <w:bCs/>
          <w:sz w:val="28"/>
          <w:szCs w:val="28"/>
        </w:rPr>
      </w:pPr>
    </w:p>
    <w:p w:rsidR="00844D2D" w:rsidRDefault="00556785" w:rsidP="00B419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Nowy załącznik nr 2b należy dołączyć do składanej oferty.</w:t>
      </w:r>
    </w:p>
    <w:p w:rsidR="00844D2D" w:rsidRDefault="00844D2D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DF78E7" w:rsidRDefault="00DF78E7" w:rsidP="00B419A4">
      <w:pPr>
        <w:rPr>
          <w:b/>
          <w:bCs/>
          <w:sz w:val="28"/>
          <w:szCs w:val="28"/>
        </w:rPr>
      </w:pPr>
    </w:p>
    <w:p w:rsidR="00B419A4" w:rsidRDefault="00844D2D" w:rsidP="002B28D5">
      <w:pPr>
        <w:ind w:left="7080"/>
        <w:jc w:val="center"/>
        <w:rPr>
          <w:b/>
          <w:bCs/>
        </w:rPr>
      </w:pPr>
      <w:r>
        <w:rPr>
          <w:b/>
          <w:bCs/>
        </w:rPr>
        <w:t>KIEROWNIK ZAMAWIAJĄCEGO</w:t>
      </w:r>
    </w:p>
    <w:p w:rsidR="00844D2D" w:rsidRDefault="00844D2D" w:rsidP="002B28D5">
      <w:pPr>
        <w:ind w:left="7080"/>
        <w:jc w:val="center"/>
        <w:rPr>
          <w:b/>
          <w:bCs/>
        </w:rPr>
      </w:pPr>
      <w:r>
        <w:rPr>
          <w:b/>
          <w:bCs/>
        </w:rPr>
        <w:t>KOMENDANT</w:t>
      </w:r>
    </w:p>
    <w:p w:rsidR="00B419A4" w:rsidRDefault="00B419A4" w:rsidP="002B28D5">
      <w:pPr>
        <w:ind w:left="7080"/>
        <w:jc w:val="center"/>
        <w:rPr>
          <w:b/>
          <w:bCs/>
        </w:rPr>
      </w:pPr>
    </w:p>
    <w:p w:rsidR="00B419A4" w:rsidRPr="00B419A4" w:rsidRDefault="00B419A4" w:rsidP="002B28D5">
      <w:pPr>
        <w:ind w:left="7080"/>
        <w:jc w:val="center"/>
        <w:rPr>
          <w:b/>
          <w:bCs/>
        </w:rPr>
      </w:pPr>
      <w:r>
        <w:rPr>
          <w:b/>
          <w:bCs/>
        </w:rPr>
        <w:t xml:space="preserve">płk </w:t>
      </w:r>
      <w:r w:rsidR="00844D2D">
        <w:rPr>
          <w:b/>
          <w:bCs/>
        </w:rPr>
        <w:t xml:space="preserve">mgr Marek MROCZEK </w:t>
      </w:r>
    </w:p>
    <w:sectPr w:rsidR="00B419A4" w:rsidRPr="00B419A4" w:rsidSect="00653F59">
      <w:footerReference w:type="default" r:id="rId9"/>
      <w:pgSz w:w="16838" w:h="11906" w:orient="landscape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2F" w:rsidRDefault="00A20F2F">
      <w:r>
        <w:separator/>
      </w:r>
    </w:p>
  </w:endnote>
  <w:endnote w:type="continuationSeparator" w:id="0">
    <w:p w:rsidR="00A20F2F" w:rsidRDefault="00A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12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53C5" w:rsidRDefault="00FC53C5">
            <w:pPr>
              <w:pStyle w:val="Stopka"/>
              <w:jc w:val="right"/>
            </w:pPr>
            <w:r w:rsidRPr="00CD7FC9">
              <w:rPr>
                <w:sz w:val="16"/>
                <w:szCs w:val="16"/>
              </w:rPr>
              <w:t>Str</w:t>
            </w:r>
            <w:r>
              <w:rPr>
                <w:sz w:val="16"/>
                <w:szCs w:val="16"/>
              </w:rPr>
              <w:t xml:space="preserve">.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PAGE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F71430">
              <w:rPr>
                <w:b/>
                <w:bCs/>
                <w:noProof/>
                <w:sz w:val="16"/>
                <w:szCs w:val="16"/>
              </w:rPr>
              <w:t>20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/ </w:t>
            </w:r>
            <w:r w:rsidRPr="00CD7FC9">
              <w:rPr>
                <w:b/>
                <w:bCs/>
                <w:sz w:val="16"/>
                <w:szCs w:val="16"/>
              </w:rPr>
              <w:fldChar w:fldCharType="begin"/>
            </w:r>
            <w:r w:rsidRPr="00CD7FC9">
              <w:rPr>
                <w:b/>
                <w:bCs/>
                <w:sz w:val="16"/>
                <w:szCs w:val="16"/>
              </w:rPr>
              <w:instrText>NUMPAGES</w:instrText>
            </w:r>
            <w:r w:rsidRPr="00CD7FC9">
              <w:rPr>
                <w:b/>
                <w:bCs/>
                <w:sz w:val="16"/>
                <w:szCs w:val="16"/>
              </w:rPr>
              <w:fldChar w:fldCharType="separate"/>
            </w:r>
            <w:r w:rsidR="00F71430">
              <w:rPr>
                <w:b/>
                <w:bCs/>
                <w:noProof/>
                <w:sz w:val="16"/>
                <w:szCs w:val="16"/>
              </w:rPr>
              <w:t>22</w:t>
            </w:r>
            <w:r w:rsidRPr="00CD7F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C53C5" w:rsidRDefault="00FC5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2F" w:rsidRDefault="00A20F2F">
      <w:r>
        <w:separator/>
      </w:r>
    </w:p>
  </w:footnote>
  <w:footnote w:type="continuationSeparator" w:id="0">
    <w:p w:rsidR="00A20F2F" w:rsidRDefault="00A2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764"/>
    <w:multiLevelType w:val="hybridMultilevel"/>
    <w:tmpl w:val="D8748D34"/>
    <w:lvl w:ilvl="0" w:tplc="10DC489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A01"/>
    <w:multiLevelType w:val="hybridMultilevel"/>
    <w:tmpl w:val="59568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34F"/>
    <w:multiLevelType w:val="hybridMultilevel"/>
    <w:tmpl w:val="BE683B5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A4D8986C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6709CA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2BF0"/>
    <w:multiLevelType w:val="multilevel"/>
    <w:tmpl w:val="49D84BF0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  <w:b/>
      </w:rPr>
    </w:lvl>
  </w:abstractNum>
  <w:abstractNum w:abstractNumId="5" w15:restartNumberingAfterBreak="0">
    <w:nsid w:val="071676DB"/>
    <w:multiLevelType w:val="hybridMultilevel"/>
    <w:tmpl w:val="CB7ABA82"/>
    <w:lvl w:ilvl="0" w:tplc="8C343816">
      <w:start w:val="1"/>
      <w:numFmt w:val="decimal"/>
      <w:lvlText w:val="%1."/>
      <w:lvlJc w:val="left"/>
      <w:pPr>
        <w:ind w:left="36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2542DD"/>
    <w:multiLevelType w:val="hybridMultilevel"/>
    <w:tmpl w:val="4CE6A3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FF0AB6C2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B27DF"/>
    <w:multiLevelType w:val="hybridMultilevel"/>
    <w:tmpl w:val="BA32C99A"/>
    <w:lvl w:ilvl="0" w:tplc="9CBEC71E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32FE8968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005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AC969B1"/>
    <w:multiLevelType w:val="hybridMultilevel"/>
    <w:tmpl w:val="DC042790"/>
    <w:lvl w:ilvl="0" w:tplc="FC68CE48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B1776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5442E"/>
    <w:multiLevelType w:val="hybridMultilevel"/>
    <w:tmpl w:val="20D052B4"/>
    <w:lvl w:ilvl="0" w:tplc="F87C4C9A">
      <w:start w:val="1"/>
      <w:numFmt w:val="lowerLetter"/>
      <w:lvlText w:val="%1)"/>
      <w:lvlJc w:val="left"/>
      <w:pPr>
        <w:ind w:left="3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ind w:left="4823" w:hanging="180"/>
      </w:pPr>
    </w:lvl>
    <w:lvl w:ilvl="3" w:tplc="0415000F">
      <w:start w:val="1"/>
      <w:numFmt w:val="decimal"/>
      <w:lvlText w:val="%4."/>
      <w:lvlJc w:val="left"/>
      <w:pPr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ind w:left="9143" w:hanging="180"/>
      </w:pPr>
    </w:lvl>
  </w:abstractNum>
  <w:abstractNum w:abstractNumId="13" w15:restartNumberingAfterBreak="0">
    <w:nsid w:val="10A83403"/>
    <w:multiLevelType w:val="hybridMultilevel"/>
    <w:tmpl w:val="C630C864"/>
    <w:lvl w:ilvl="0" w:tplc="054459D6">
      <w:start w:val="10"/>
      <w:numFmt w:val="decimal"/>
      <w:suff w:val="space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4" w15:restartNumberingAfterBreak="0">
    <w:nsid w:val="13E56445"/>
    <w:multiLevelType w:val="hybridMultilevel"/>
    <w:tmpl w:val="F8DA6FBE"/>
    <w:lvl w:ilvl="0" w:tplc="5922F72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0352"/>
    <w:multiLevelType w:val="hybridMultilevel"/>
    <w:tmpl w:val="00B6C8EC"/>
    <w:lvl w:ilvl="0" w:tplc="A15E0CE6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833C0B" w:themeColor="accen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7746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147246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C86016C"/>
    <w:multiLevelType w:val="hybridMultilevel"/>
    <w:tmpl w:val="2906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21D9E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807699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8D7286"/>
    <w:multiLevelType w:val="hybridMultilevel"/>
    <w:tmpl w:val="3BD27B72"/>
    <w:lvl w:ilvl="0" w:tplc="FB9AD45A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5C3755"/>
    <w:multiLevelType w:val="hybridMultilevel"/>
    <w:tmpl w:val="6638F756"/>
    <w:lvl w:ilvl="0" w:tplc="5AD285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200C81"/>
    <w:multiLevelType w:val="hybridMultilevel"/>
    <w:tmpl w:val="776CF93E"/>
    <w:lvl w:ilvl="0" w:tplc="740098DE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FD03DB"/>
    <w:multiLevelType w:val="hybridMultilevel"/>
    <w:tmpl w:val="26004146"/>
    <w:lvl w:ilvl="0" w:tplc="FF0AB6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B6759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E55FC"/>
    <w:multiLevelType w:val="hybridMultilevel"/>
    <w:tmpl w:val="144882A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F18AB"/>
    <w:multiLevelType w:val="hybridMultilevel"/>
    <w:tmpl w:val="4C245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65589"/>
    <w:multiLevelType w:val="hybridMultilevel"/>
    <w:tmpl w:val="9C9C9EC4"/>
    <w:lvl w:ilvl="0" w:tplc="71BA6430">
      <w:start w:val="14"/>
      <w:numFmt w:val="decimal"/>
      <w:lvlText w:val="%1."/>
      <w:lvlJc w:val="left"/>
      <w:pPr>
        <w:ind w:left="360" w:hanging="360"/>
      </w:pPr>
      <w:rPr>
        <w:rFonts w:hint="default"/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4327A"/>
    <w:multiLevelType w:val="hybridMultilevel"/>
    <w:tmpl w:val="FB48B442"/>
    <w:lvl w:ilvl="0" w:tplc="AF4A27B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0" w15:restartNumberingAfterBreak="0">
    <w:nsid w:val="3AC26643"/>
    <w:multiLevelType w:val="hybridMultilevel"/>
    <w:tmpl w:val="DAF8152A"/>
    <w:lvl w:ilvl="0" w:tplc="24623A1E">
      <w:start w:val="9"/>
      <w:numFmt w:val="decimal"/>
      <w:suff w:val="space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CEA0AF8"/>
    <w:multiLevelType w:val="hybridMultilevel"/>
    <w:tmpl w:val="1BBAF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A6024"/>
    <w:multiLevelType w:val="hybridMultilevel"/>
    <w:tmpl w:val="4C245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E3D53"/>
    <w:multiLevelType w:val="hybridMultilevel"/>
    <w:tmpl w:val="CB4E2C0A"/>
    <w:lvl w:ilvl="0" w:tplc="3548768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608ED"/>
    <w:multiLevelType w:val="hybridMultilevel"/>
    <w:tmpl w:val="2E0CD144"/>
    <w:lvl w:ilvl="0" w:tplc="D74E57B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61B93"/>
    <w:multiLevelType w:val="multilevel"/>
    <w:tmpl w:val="A838F6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  <w:sz w:val="20"/>
        <w:szCs w:val="20"/>
      </w:rPr>
    </w:lvl>
    <w:lvl w:ilvl="1">
      <w:start w:val="2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color w:val="FF0000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55F730D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8751F0"/>
    <w:multiLevelType w:val="multilevel"/>
    <w:tmpl w:val="2EDE4810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9"/>
      <w:numFmt w:val="decimal"/>
      <w:suff w:val="space"/>
      <w:lvlText w:val="%2."/>
      <w:lvlJc w:val="left"/>
      <w:pPr>
        <w:ind w:left="680" w:hanging="34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  <w:rPr>
        <w:rFonts w:hint="default"/>
      </w:rPr>
    </w:lvl>
  </w:abstractNum>
  <w:abstractNum w:abstractNumId="38" w15:restartNumberingAfterBreak="0">
    <w:nsid w:val="55CA5D46"/>
    <w:multiLevelType w:val="hybridMultilevel"/>
    <w:tmpl w:val="FB548E96"/>
    <w:lvl w:ilvl="0" w:tplc="F30840C4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A4A9E"/>
    <w:multiLevelType w:val="hybridMultilevel"/>
    <w:tmpl w:val="905231FC"/>
    <w:lvl w:ilvl="0" w:tplc="0E088B44">
      <w:start w:val="1"/>
      <w:numFmt w:val="decimal"/>
      <w:suff w:val="space"/>
      <w:lvlText w:val="%1)"/>
      <w:lvlJc w:val="left"/>
      <w:pPr>
        <w:ind w:left="851" w:hanging="227"/>
      </w:pPr>
      <w:rPr>
        <w:rFonts w:hint="default"/>
        <w:b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7B21D5B"/>
    <w:multiLevelType w:val="hybridMultilevel"/>
    <w:tmpl w:val="BBB6DA46"/>
    <w:lvl w:ilvl="0" w:tplc="D96EF23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483B"/>
    <w:multiLevelType w:val="multilevel"/>
    <w:tmpl w:val="E9BA3998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C933C65"/>
    <w:multiLevelType w:val="hybridMultilevel"/>
    <w:tmpl w:val="4566D7CE"/>
    <w:lvl w:ilvl="0" w:tplc="EB886DB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C209F8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366BF8"/>
    <w:multiLevelType w:val="hybridMultilevel"/>
    <w:tmpl w:val="72B03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B36BA8"/>
    <w:multiLevelType w:val="hybridMultilevel"/>
    <w:tmpl w:val="40849798"/>
    <w:lvl w:ilvl="0" w:tplc="449A413E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6" w15:restartNumberingAfterBreak="0">
    <w:nsid w:val="6B1B3AA2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664F4"/>
    <w:multiLevelType w:val="hybridMultilevel"/>
    <w:tmpl w:val="7E74A9A4"/>
    <w:lvl w:ilvl="0" w:tplc="547CADE6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D358C"/>
    <w:multiLevelType w:val="hybridMultilevel"/>
    <w:tmpl w:val="F9A6F648"/>
    <w:lvl w:ilvl="0" w:tplc="B4A6DA1A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116FF9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970CA2"/>
    <w:multiLevelType w:val="hybridMultilevel"/>
    <w:tmpl w:val="90DEF8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1BF73DC"/>
    <w:multiLevelType w:val="hybridMultilevel"/>
    <w:tmpl w:val="118A20FE"/>
    <w:lvl w:ilvl="0" w:tplc="3272C786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16263"/>
    <w:multiLevelType w:val="hybridMultilevel"/>
    <w:tmpl w:val="2C3452C6"/>
    <w:lvl w:ilvl="0" w:tplc="2730D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7D16B1"/>
    <w:multiLevelType w:val="hybridMultilevel"/>
    <w:tmpl w:val="2FC88ABA"/>
    <w:lvl w:ilvl="0" w:tplc="7FB23B30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464044"/>
    <w:multiLevelType w:val="hybridMultilevel"/>
    <w:tmpl w:val="EFF050A4"/>
    <w:lvl w:ilvl="0" w:tplc="33386570">
      <w:start w:val="5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04030A"/>
    <w:multiLevelType w:val="hybridMultilevel"/>
    <w:tmpl w:val="6BD0617C"/>
    <w:lvl w:ilvl="0" w:tplc="36C21334">
      <w:start w:val="1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A922A0"/>
    <w:multiLevelType w:val="multilevel"/>
    <w:tmpl w:val="58623C5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57" w15:restartNumberingAfterBreak="0">
    <w:nsid w:val="7EDE59B0"/>
    <w:multiLevelType w:val="hybridMultilevel"/>
    <w:tmpl w:val="6F78E80A"/>
    <w:lvl w:ilvl="0" w:tplc="E85CCE72">
      <w:start w:val="1"/>
      <w:numFmt w:val="upp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30"/>
  </w:num>
  <w:num w:numId="5">
    <w:abstractNumId w:val="38"/>
  </w:num>
  <w:num w:numId="6">
    <w:abstractNumId w:val="13"/>
  </w:num>
  <w:num w:numId="7">
    <w:abstractNumId w:val="42"/>
  </w:num>
  <w:num w:numId="8">
    <w:abstractNumId w:val="2"/>
  </w:num>
  <w:num w:numId="9">
    <w:abstractNumId w:val="29"/>
  </w:num>
  <w:num w:numId="10">
    <w:abstractNumId w:val="12"/>
  </w:num>
  <w:num w:numId="11">
    <w:abstractNumId w:val="31"/>
  </w:num>
  <w:num w:numId="12">
    <w:abstractNumId w:val="40"/>
  </w:num>
  <w:num w:numId="13">
    <w:abstractNumId w:val="39"/>
  </w:num>
  <w:num w:numId="14">
    <w:abstractNumId w:val="37"/>
  </w:num>
  <w:num w:numId="15">
    <w:abstractNumId w:val="39"/>
    <w:lvlOverride w:ilvl="0">
      <w:lvl w:ilvl="0" w:tplc="0E088B44">
        <w:start w:val="1"/>
        <w:numFmt w:val="decimal"/>
        <w:suff w:val="space"/>
        <w:lvlText w:val="%1)"/>
        <w:lvlJc w:val="left"/>
        <w:pPr>
          <w:ind w:left="851" w:hanging="171"/>
        </w:pPr>
        <w:rPr>
          <w:rFonts w:hint="default"/>
          <w:b w:val="0"/>
          <w:i w:val="0"/>
          <w:iCs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37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  <w:lvlOverride w:ilvl="1">
      <w:lvl w:ilvl="1">
        <w:start w:val="16"/>
        <w:numFmt w:val="decimal"/>
        <w:suff w:val="space"/>
        <w:lvlText w:val="%2."/>
        <w:lvlJc w:val="left"/>
        <w:pPr>
          <w:ind w:left="851" w:hanging="511"/>
        </w:pPr>
        <w:rPr>
          <w:rFonts w:ascii="Times New Roman" w:eastAsia="Times New Roman" w:hAnsi="Times New Roman" w:cs="Times New Roman" w:hint="default"/>
          <w:b w:val="0"/>
          <w:color w:val="FF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699" w:hanging="7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2407" w:hanging="7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3115" w:hanging="7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3823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4531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5239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5947" w:hanging="708"/>
        </w:pPr>
        <w:rPr>
          <w:rFonts w:hint="default"/>
        </w:rPr>
      </w:lvl>
    </w:lvlOverride>
  </w:num>
  <w:num w:numId="17">
    <w:abstractNumId w:val="33"/>
  </w:num>
  <w:num w:numId="18">
    <w:abstractNumId w:val="34"/>
  </w:num>
  <w:num w:numId="19">
    <w:abstractNumId w:val="54"/>
  </w:num>
  <w:num w:numId="20">
    <w:abstractNumId w:val="5"/>
  </w:num>
  <w:num w:numId="21">
    <w:abstractNumId w:val="50"/>
  </w:num>
  <w:num w:numId="22">
    <w:abstractNumId w:val="1"/>
  </w:num>
  <w:num w:numId="23">
    <w:abstractNumId w:val="56"/>
  </w:num>
  <w:num w:numId="24">
    <w:abstractNumId w:val="6"/>
  </w:num>
  <w:num w:numId="25">
    <w:abstractNumId w:val="41"/>
  </w:num>
  <w:num w:numId="26">
    <w:abstractNumId w:val="24"/>
  </w:num>
  <w:num w:numId="27">
    <w:abstractNumId w:val="35"/>
  </w:num>
  <w:num w:numId="28">
    <w:abstractNumId w:val="45"/>
  </w:num>
  <w:num w:numId="29">
    <w:abstractNumId w:val="3"/>
  </w:num>
  <w:num w:numId="30">
    <w:abstractNumId w:val="11"/>
  </w:num>
  <w:num w:numId="31">
    <w:abstractNumId w:val="57"/>
  </w:num>
  <w:num w:numId="32">
    <w:abstractNumId w:val="46"/>
  </w:num>
  <w:num w:numId="33">
    <w:abstractNumId w:val="43"/>
  </w:num>
  <w:num w:numId="34">
    <w:abstractNumId w:val="7"/>
  </w:num>
  <w:num w:numId="35">
    <w:abstractNumId w:val="9"/>
  </w:num>
  <w:num w:numId="36">
    <w:abstractNumId w:val="51"/>
  </w:num>
  <w:num w:numId="37">
    <w:abstractNumId w:val="28"/>
  </w:num>
  <w:num w:numId="38">
    <w:abstractNumId w:val="0"/>
  </w:num>
  <w:num w:numId="39">
    <w:abstractNumId w:val="53"/>
  </w:num>
  <w:num w:numId="40">
    <w:abstractNumId w:val="48"/>
  </w:num>
  <w:num w:numId="41">
    <w:abstractNumId w:val="14"/>
  </w:num>
  <w:num w:numId="42">
    <w:abstractNumId w:val="21"/>
  </w:num>
  <w:num w:numId="43">
    <w:abstractNumId w:val="10"/>
  </w:num>
  <w:num w:numId="44">
    <w:abstractNumId w:val="23"/>
  </w:num>
  <w:num w:numId="45">
    <w:abstractNumId w:val="15"/>
  </w:num>
  <w:num w:numId="46">
    <w:abstractNumId w:val="55"/>
  </w:num>
  <w:num w:numId="47">
    <w:abstractNumId w:val="47"/>
  </w:num>
  <w:num w:numId="48">
    <w:abstractNumId w:val="27"/>
  </w:num>
  <w:num w:numId="49">
    <w:abstractNumId w:val="19"/>
  </w:num>
  <w:num w:numId="50">
    <w:abstractNumId w:val="16"/>
  </w:num>
  <w:num w:numId="51">
    <w:abstractNumId w:val="52"/>
  </w:num>
  <w:num w:numId="52">
    <w:abstractNumId w:val="49"/>
  </w:num>
  <w:num w:numId="53">
    <w:abstractNumId w:val="36"/>
  </w:num>
  <w:num w:numId="54">
    <w:abstractNumId w:val="32"/>
  </w:num>
  <w:num w:numId="55">
    <w:abstractNumId w:val="25"/>
  </w:num>
  <w:num w:numId="56">
    <w:abstractNumId w:val="20"/>
  </w:num>
  <w:num w:numId="57">
    <w:abstractNumId w:val="17"/>
  </w:num>
  <w:num w:numId="58">
    <w:abstractNumId w:val="8"/>
  </w:num>
  <w:num w:numId="59">
    <w:abstractNumId w:val="18"/>
  </w:num>
  <w:num w:numId="60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C4"/>
    <w:rsid w:val="00004F9D"/>
    <w:rsid w:val="00005A2E"/>
    <w:rsid w:val="00010035"/>
    <w:rsid w:val="00012C56"/>
    <w:rsid w:val="000137F7"/>
    <w:rsid w:val="00015CE3"/>
    <w:rsid w:val="00020C88"/>
    <w:rsid w:val="00023F34"/>
    <w:rsid w:val="00033BFB"/>
    <w:rsid w:val="000374A3"/>
    <w:rsid w:val="000455A0"/>
    <w:rsid w:val="00053236"/>
    <w:rsid w:val="000758D0"/>
    <w:rsid w:val="000764D9"/>
    <w:rsid w:val="000824EB"/>
    <w:rsid w:val="0009256B"/>
    <w:rsid w:val="000B04F9"/>
    <w:rsid w:val="000C17C8"/>
    <w:rsid w:val="000C21BE"/>
    <w:rsid w:val="000C4FF7"/>
    <w:rsid w:val="000D1FB3"/>
    <w:rsid w:val="000D51D4"/>
    <w:rsid w:val="000D5CFC"/>
    <w:rsid w:val="000D69D9"/>
    <w:rsid w:val="000D7099"/>
    <w:rsid w:val="000E4A63"/>
    <w:rsid w:val="000F1F64"/>
    <w:rsid w:val="000F7B58"/>
    <w:rsid w:val="00110928"/>
    <w:rsid w:val="00111D4C"/>
    <w:rsid w:val="00114A2D"/>
    <w:rsid w:val="00133310"/>
    <w:rsid w:val="00136F34"/>
    <w:rsid w:val="001452C4"/>
    <w:rsid w:val="001460C4"/>
    <w:rsid w:val="001504E8"/>
    <w:rsid w:val="001530D6"/>
    <w:rsid w:val="001561A4"/>
    <w:rsid w:val="00160919"/>
    <w:rsid w:val="00165A3D"/>
    <w:rsid w:val="00166634"/>
    <w:rsid w:val="00180A1D"/>
    <w:rsid w:val="001845F3"/>
    <w:rsid w:val="001857AF"/>
    <w:rsid w:val="001A01D1"/>
    <w:rsid w:val="001A7C70"/>
    <w:rsid w:val="001B0E40"/>
    <w:rsid w:val="001B4E7F"/>
    <w:rsid w:val="001B78D1"/>
    <w:rsid w:val="001C62D3"/>
    <w:rsid w:val="001D5A7B"/>
    <w:rsid w:val="001D6FD8"/>
    <w:rsid w:val="001D7AFF"/>
    <w:rsid w:val="001E5F27"/>
    <w:rsid w:val="001F13EB"/>
    <w:rsid w:val="001F641A"/>
    <w:rsid w:val="001F72EC"/>
    <w:rsid w:val="00203617"/>
    <w:rsid w:val="00203B91"/>
    <w:rsid w:val="002137EB"/>
    <w:rsid w:val="00215B37"/>
    <w:rsid w:val="00216658"/>
    <w:rsid w:val="00223687"/>
    <w:rsid w:val="00226C92"/>
    <w:rsid w:val="0023570A"/>
    <w:rsid w:val="002409C3"/>
    <w:rsid w:val="002457B6"/>
    <w:rsid w:val="00253C33"/>
    <w:rsid w:val="00254101"/>
    <w:rsid w:val="0028253B"/>
    <w:rsid w:val="00286799"/>
    <w:rsid w:val="00291262"/>
    <w:rsid w:val="002A016C"/>
    <w:rsid w:val="002A01C2"/>
    <w:rsid w:val="002A03D3"/>
    <w:rsid w:val="002A29BC"/>
    <w:rsid w:val="002B02CE"/>
    <w:rsid w:val="002B28D5"/>
    <w:rsid w:val="002C577D"/>
    <w:rsid w:val="002E5BE7"/>
    <w:rsid w:val="002F6981"/>
    <w:rsid w:val="00303807"/>
    <w:rsid w:val="00304240"/>
    <w:rsid w:val="00307965"/>
    <w:rsid w:val="003163D4"/>
    <w:rsid w:val="0032732D"/>
    <w:rsid w:val="003329AA"/>
    <w:rsid w:val="0033310B"/>
    <w:rsid w:val="00334932"/>
    <w:rsid w:val="00334DB1"/>
    <w:rsid w:val="00335835"/>
    <w:rsid w:val="00336322"/>
    <w:rsid w:val="00344D08"/>
    <w:rsid w:val="00345906"/>
    <w:rsid w:val="003460C7"/>
    <w:rsid w:val="003462B6"/>
    <w:rsid w:val="003576AB"/>
    <w:rsid w:val="003638E9"/>
    <w:rsid w:val="00376D59"/>
    <w:rsid w:val="00381A14"/>
    <w:rsid w:val="00384F6D"/>
    <w:rsid w:val="00385E4F"/>
    <w:rsid w:val="00390D83"/>
    <w:rsid w:val="003942BC"/>
    <w:rsid w:val="00397E8A"/>
    <w:rsid w:val="003A70E2"/>
    <w:rsid w:val="003B3414"/>
    <w:rsid w:val="003C037F"/>
    <w:rsid w:val="003D1F86"/>
    <w:rsid w:val="003D26D2"/>
    <w:rsid w:val="003D54EE"/>
    <w:rsid w:val="003E0128"/>
    <w:rsid w:val="00400537"/>
    <w:rsid w:val="0040448F"/>
    <w:rsid w:val="0040711D"/>
    <w:rsid w:val="004146D5"/>
    <w:rsid w:val="00421ACE"/>
    <w:rsid w:val="004260A4"/>
    <w:rsid w:val="00431FBF"/>
    <w:rsid w:val="004373DF"/>
    <w:rsid w:val="00440CC2"/>
    <w:rsid w:val="004418FE"/>
    <w:rsid w:val="004524D2"/>
    <w:rsid w:val="004560E4"/>
    <w:rsid w:val="00465FEC"/>
    <w:rsid w:val="00466FB9"/>
    <w:rsid w:val="004714A0"/>
    <w:rsid w:val="004724EB"/>
    <w:rsid w:val="00494A21"/>
    <w:rsid w:val="004956B5"/>
    <w:rsid w:val="00495888"/>
    <w:rsid w:val="004C21F3"/>
    <w:rsid w:val="004C2C17"/>
    <w:rsid w:val="004D14E6"/>
    <w:rsid w:val="004E22A3"/>
    <w:rsid w:val="004E7432"/>
    <w:rsid w:val="004F07F3"/>
    <w:rsid w:val="004F7D22"/>
    <w:rsid w:val="00501451"/>
    <w:rsid w:val="00503A64"/>
    <w:rsid w:val="00507190"/>
    <w:rsid w:val="005266B9"/>
    <w:rsid w:val="00526B45"/>
    <w:rsid w:val="00532A19"/>
    <w:rsid w:val="00535218"/>
    <w:rsid w:val="00537EE3"/>
    <w:rsid w:val="00546D37"/>
    <w:rsid w:val="00550005"/>
    <w:rsid w:val="00550E47"/>
    <w:rsid w:val="00556785"/>
    <w:rsid w:val="005618F1"/>
    <w:rsid w:val="005643B9"/>
    <w:rsid w:val="00573783"/>
    <w:rsid w:val="0058604C"/>
    <w:rsid w:val="005878AA"/>
    <w:rsid w:val="005A47BC"/>
    <w:rsid w:val="005B09F0"/>
    <w:rsid w:val="005B39F7"/>
    <w:rsid w:val="005C2383"/>
    <w:rsid w:val="005D6411"/>
    <w:rsid w:val="005E3C7F"/>
    <w:rsid w:val="005F5B02"/>
    <w:rsid w:val="005F63BF"/>
    <w:rsid w:val="0060069B"/>
    <w:rsid w:val="00600C00"/>
    <w:rsid w:val="00602245"/>
    <w:rsid w:val="0062522F"/>
    <w:rsid w:val="00634951"/>
    <w:rsid w:val="00644EEA"/>
    <w:rsid w:val="006466CA"/>
    <w:rsid w:val="00647309"/>
    <w:rsid w:val="00653F59"/>
    <w:rsid w:val="00656D3F"/>
    <w:rsid w:val="006768CF"/>
    <w:rsid w:val="00681302"/>
    <w:rsid w:val="006816B9"/>
    <w:rsid w:val="00683F17"/>
    <w:rsid w:val="006911A4"/>
    <w:rsid w:val="006B0376"/>
    <w:rsid w:val="006B303A"/>
    <w:rsid w:val="006C3461"/>
    <w:rsid w:val="006D12D2"/>
    <w:rsid w:val="006D41BE"/>
    <w:rsid w:val="006D6D6A"/>
    <w:rsid w:val="006E5497"/>
    <w:rsid w:val="006E7A59"/>
    <w:rsid w:val="00710B3E"/>
    <w:rsid w:val="00711F7E"/>
    <w:rsid w:val="0071461D"/>
    <w:rsid w:val="00717FE8"/>
    <w:rsid w:val="0072610A"/>
    <w:rsid w:val="00726E17"/>
    <w:rsid w:val="0073168A"/>
    <w:rsid w:val="00735DEF"/>
    <w:rsid w:val="00736F8E"/>
    <w:rsid w:val="00741695"/>
    <w:rsid w:val="0075611B"/>
    <w:rsid w:val="00760791"/>
    <w:rsid w:val="00762100"/>
    <w:rsid w:val="00763C35"/>
    <w:rsid w:val="00763F6B"/>
    <w:rsid w:val="00773CC4"/>
    <w:rsid w:val="00787F13"/>
    <w:rsid w:val="007A3B45"/>
    <w:rsid w:val="007A732C"/>
    <w:rsid w:val="007B1ECC"/>
    <w:rsid w:val="007B31B7"/>
    <w:rsid w:val="007C4D14"/>
    <w:rsid w:val="007D3867"/>
    <w:rsid w:val="007E5BB5"/>
    <w:rsid w:val="007F1F5E"/>
    <w:rsid w:val="007F6003"/>
    <w:rsid w:val="007F67CB"/>
    <w:rsid w:val="00802088"/>
    <w:rsid w:val="00813AD2"/>
    <w:rsid w:val="00825E37"/>
    <w:rsid w:val="00833151"/>
    <w:rsid w:val="0083668F"/>
    <w:rsid w:val="00844D2D"/>
    <w:rsid w:val="008475A8"/>
    <w:rsid w:val="00851E78"/>
    <w:rsid w:val="008524DA"/>
    <w:rsid w:val="00860371"/>
    <w:rsid w:val="00865010"/>
    <w:rsid w:val="00867355"/>
    <w:rsid w:val="00867A93"/>
    <w:rsid w:val="00895813"/>
    <w:rsid w:val="008A1D79"/>
    <w:rsid w:val="008A475C"/>
    <w:rsid w:val="008B01AA"/>
    <w:rsid w:val="008B0A6B"/>
    <w:rsid w:val="008D0F67"/>
    <w:rsid w:val="008E7A35"/>
    <w:rsid w:val="008F15B2"/>
    <w:rsid w:val="008F2AED"/>
    <w:rsid w:val="00901E96"/>
    <w:rsid w:val="00910FA2"/>
    <w:rsid w:val="009168DF"/>
    <w:rsid w:val="00925530"/>
    <w:rsid w:val="00925DE1"/>
    <w:rsid w:val="009311B9"/>
    <w:rsid w:val="009371CA"/>
    <w:rsid w:val="00942619"/>
    <w:rsid w:val="00942FAB"/>
    <w:rsid w:val="00946600"/>
    <w:rsid w:val="00952B51"/>
    <w:rsid w:val="009534A4"/>
    <w:rsid w:val="009545B8"/>
    <w:rsid w:val="00966FBB"/>
    <w:rsid w:val="009722EC"/>
    <w:rsid w:val="009867FD"/>
    <w:rsid w:val="00987FB7"/>
    <w:rsid w:val="009A3D73"/>
    <w:rsid w:val="009B2A7C"/>
    <w:rsid w:val="009B6DF1"/>
    <w:rsid w:val="009D2C26"/>
    <w:rsid w:val="009E7C17"/>
    <w:rsid w:val="009F5AC1"/>
    <w:rsid w:val="009F6810"/>
    <w:rsid w:val="00A023D8"/>
    <w:rsid w:val="00A11E1A"/>
    <w:rsid w:val="00A20F2F"/>
    <w:rsid w:val="00A23231"/>
    <w:rsid w:val="00A408A8"/>
    <w:rsid w:val="00A46F4E"/>
    <w:rsid w:val="00A56349"/>
    <w:rsid w:val="00A577B4"/>
    <w:rsid w:val="00A64B83"/>
    <w:rsid w:val="00A85733"/>
    <w:rsid w:val="00A949E7"/>
    <w:rsid w:val="00A97C62"/>
    <w:rsid w:val="00AA3B3A"/>
    <w:rsid w:val="00AB101D"/>
    <w:rsid w:val="00AB6EAA"/>
    <w:rsid w:val="00AC3519"/>
    <w:rsid w:val="00AC39FE"/>
    <w:rsid w:val="00AD1710"/>
    <w:rsid w:val="00AD2CF5"/>
    <w:rsid w:val="00AD48D6"/>
    <w:rsid w:val="00AD531A"/>
    <w:rsid w:val="00AD7B64"/>
    <w:rsid w:val="00AE0484"/>
    <w:rsid w:val="00AF3768"/>
    <w:rsid w:val="00AF52A5"/>
    <w:rsid w:val="00B06CDA"/>
    <w:rsid w:val="00B107B9"/>
    <w:rsid w:val="00B2227D"/>
    <w:rsid w:val="00B23099"/>
    <w:rsid w:val="00B367ED"/>
    <w:rsid w:val="00B37C09"/>
    <w:rsid w:val="00B40D0E"/>
    <w:rsid w:val="00B419A4"/>
    <w:rsid w:val="00B45107"/>
    <w:rsid w:val="00B45116"/>
    <w:rsid w:val="00B4678A"/>
    <w:rsid w:val="00B518E7"/>
    <w:rsid w:val="00B555D9"/>
    <w:rsid w:val="00B55E8D"/>
    <w:rsid w:val="00B62BEE"/>
    <w:rsid w:val="00B66378"/>
    <w:rsid w:val="00B80D31"/>
    <w:rsid w:val="00B83930"/>
    <w:rsid w:val="00B926CC"/>
    <w:rsid w:val="00BA33C1"/>
    <w:rsid w:val="00BB1F34"/>
    <w:rsid w:val="00BB34CA"/>
    <w:rsid w:val="00BB4AE7"/>
    <w:rsid w:val="00BC24CF"/>
    <w:rsid w:val="00BC4BEE"/>
    <w:rsid w:val="00BE2207"/>
    <w:rsid w:val="00BE30F2"/>
    <w:rsid w:val="00BF6D97"/>
    <w:rsid w:val="00C01E68"/>
    <w:rsid w:val="00C0414D"/>
    <w:rsid w:val="00C07C07"/>
    <w:rsid w:val="00C125F3"/>
    <w:rsid w:val="00C1677B"/>
    <w:rsid w:val="00C2117F"/>
    <w:rsid w:val="00C211CA"/>
    <w:rsid w:val="00C23D84"/>
    <w:rsid w:val="00C525AB"/>
    <w:rsid w:val="00C63979"/>
    <w:rsid w:val="00C70433"/>
    <w:rsid w:val="00C77698"/>
    <w:rsid w:val="00CA03AE"/>
    <w:rsid w:val="00CB4403"/>
    <w:rsid w:val="00CB7003"/>
    <w:rsid w:val="00CC48C6"/>
    <w:rsid w:val="00CC656B"/>
    <w:rsid w:val="00CD7FC9"/>
    <w:rsid w:val="00CE236F"/>
    <w:rsid w:val="00CF68B6"/>
    <w:rsid w:val="00D113EA"/>
    <w:rsid w:val="00D11B67"/>
    <w:rsid w:val="00D121D5"/>
    <w:rsid w:val="00D16D25"/>
    <w:rsid w:val="00D2070D"/>
    <w:rsid w:val="00D355F0"/>
    <w:rsid w:val="00D4239E"/>
    <w:rsid w:val="00D52734"/>
    <w:rsid w:val="00D53D83"/>
    <w:rsid w:val="00D55699"/>
    <w:rsid w:val="00D607B5"/>
    <w:rsid w:val="00D66291"/>
    <w:rsid w:val="00DA1D97"/>
    <w:rsid w:val="00DA2C17"/>
    <w:rsid w:val="00DA584A"/>
    <w:rsid w:val="00DA7B79"/>
    <w:rsid w:val="00DB5771"/>
    <w:rsid w:val="00DC3188"/>
    <w:rsid w:val="00DD5E7C"/>
    <w:rsid w:val="00DF78E7"/>
    <w:rsid w:val="00E04474"/>
    <w:rsid w:val="00E07BD0"/>
    <w:rsid w:val="00E10256"/>
    <w:rsid w:val="00E13B74"/>
    <w:rsid w:val="00E34242"/>
    <w:rsid w:val="00E3521E"/>
    <w:rsid w:val="00E42650"/>
    <w:rsid w:val="00E5006E"/>
    <w:rsid w:val="00E6220F"/>
    <w:rsid w:val="00E6724E"/>
    <w:rsid w:val="00E726BA"/>
    <w:rsid w:val="00E75E84"/>
    <w:rsid w:val="00E841B3"/>
    <w:rsid w:val="00E93D68"/>
    <w:rsid w:val="00E95541"/>
    <w:rsid w:val="00E96530"/>
    <w:rsid w:val="00EB0734"/>
    <w:rsid w:val="00EB09B4"/>
    <w:rsid w:val="00EC188E"/>
    <w:rsid w:val="00EC3B6A"/>
    <w:rsid w:val="00EE16D5"/>
    <w:rsid w:val="00EE4807"/>
    <w:rsid w:val="00EE4F7F"/>
    <w:rsid w:val="00EE6751"/>
    <w:rsid w:val="00EF2D13"/>
    <w:rsid w:val="00F04A9B"/>
    <w:rsid w:val="00F10BF4"/>
    <w:rsid w:val="00F30281"/>
    <w:rsid w:val="00F41168"/>
    <w:rsid w:val="00F41B0A"/>
    <w:rsid w:val="00F42842"/>
    <w:rsid w:val="00F54CF1"/>
    <w:rsid w:val="00F71430"/>
    <w:rsid w:val="00F761F7"/>
    <w:rsid w:val="00F8436D"/>
    <w:rsid w:val="00F9291E"/>
    <w:rsid w:val="00F93185"/>
    <w:rsid w:val="00F97BC6"/>
    <w:rsid w:val="00FA512D"/>
    <w:rsid w:val="00FB6313"/>
    <w:rsid w:val="00FB71FC"/>
    <w:rsid w:val="00FC057F"/>
    <w:rsid w:val="00FC53C5"/>
    <w:rsid w:val="00FC5D8F"/>
    <w:rsid w:val="00FD0BB2"/>
    <w:rsid w:val="00FE4CEE"/>
    <w:rsid w:val="00FF2954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95F85"/>
  <w15:chartTrackingRefBased/>
  <w15:docId w15:val="{079173AD-7F2C-4DBD-B6BF-D7417848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3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928"/>
    <w:rPr>
      <w:color w:val="0000FF"/>
      <w:u w:val="single"/>
    </w:rPr>
  </w:style>
  <w:style w:type="paragraph" w:styleId="Bezodstpw">
    <w:name w:val="No Spacing"/>
    <w:uiPriority w:val="1"/>
    <w:qFormat/>
    <w:rsid w:val="00A949E7"/>
    <w:rPr>
      <w:sz w:val="24"/>
      <w:szCs w:val="24"/>
    </w:rPr>
  </w:style>
  <w:style w:type="paragraph" w:styleId="Akapitzlist">
    <w:name w:val="List Paragraph"/>
    <w:aliases w:val="CW_Lista,Wypunktowanie,L1,Numerowanie,2 heading,A_wyliczenie,K-P_odwolanie,Akapit z listą5,maz_wyliczenie,opis dzialania"/>
    <w:basedOn w:val="Normalny"/>
    <w:link w:val="AkapitzlistZnak"/>
    <w:uiPriority w:val="34"/>
    <w:qFormat/>
    <w:rsid w:val="009371C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634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63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634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D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D68"/>
  </w:style>
  <w:style w:type="character" w:styleId="Odwoanieprzypisukocowego">
    <w:name w:val="endnote reference"/>
    <w:uiPriority w:val="99"/>
    <w:semiHidden/>
    <w:unhideWhenUsed/>
    <w:rsid w:val="00E93D68"/>
    <w:rPr>
      <w:vertAlign w:val="superscript"/>
    </w:rPr>
  </w:style>
  <w:style w:type="paragraph" w:styleId="Tytu">
    <w:name w:val="Title"/>
    <w:basedOn w:val="Normalny"/>
    <w:link w:val="TytuZnak"/>
    <w:qFormat/>
    <w:rsid w:val="008A1D79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8A1D7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3C33"/>
    <w:pPr>
      <w:spacing w:before="240" w:after="120"/>
      <w:ind w:left="283"/>
      <w:jc w:val="both"/>
    </w:pPr>
    <w:rPr>
      <w:rFonts w:ascii="Arial" w:eastAsia="Calibri" w:hAnsi="Arial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253C33"/>
    <w:rPr>
      <w:rFonts w:ascii="Arial" w:eastAsia="Calibri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409C3"/>
    <w:pPr>
      <w:spacing w:before="100" w:beforeAutospacing="1" w:after="100" w:afterAutospacing="1"/>
    </w:pPr>
  </w:style>
  <w:style w:type="paragraph" w:customStyle="1" w:styleId="Default">
    <w:name w:val="Default"/>
    <w:rsid w:val="00653F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g-binding">
    <w:name w:val="ng-binding"/>
    <w:basedOn w:val="Domylnaczcionkaakapitu"/>
    <w:rsid w:val="00E3521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7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78AA"/>
    <w:rPr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5F63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2526-CBFC-4531-B9A4-87034676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4820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 DO SPECYFIKACJI  ISTOTNYCH WARUNKÓW  ZAMÓWIENIA</vt:lpstr>
    </vt:vector>
  </TitlesOfParts>
  <Company>South Hell</Company>
  <LinksUpToDate>false</LinksUpToDate>
  <CharactersWithSpaces>33676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 DO SPECYFIKACJI  ISTOTNYCH WARUNKÓW  ZAMÓWIENIA</dc:title>
  <dc:subject/>
  <dc:creator>jad</dc:creator>
  <cp:keywords/>
  <cp:lastModifiedBy>Dane Ukryte</cp:lastModifiedBy>
  <cp:revision>10</cp:revision>
  <cp:lastPrinted>2020-10-09T12:18:00Z</cp:lastPrinted>
  <dcterms:created xsi:type="dcterms:W3CDTF">2021-08-03T11:33:00Z</dcterms:created>
  <dcterms:modified xsi:type="dcterms:W3CDTF">2021-08-06T10:50:00Z</dcterms:modified>
</cp:coreProperties>
</file>