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67" w:rsidRPr="00E85345" w:rsidRDefault="00CC0067" w:rsidP="00CC0067">
      <w:pPr>
        <w:spacing w:after="0" w:line="240" w:lineRule="auto"/>
        <w:rPr>
          <w:rFonts w:ascii="Book Antiqua" w:eastAsia="Times New Roman" w:hAnsi="Book Antiqua" w:cs="Times New Roman"/>
          <w:sz w:val="24"/>
          <w:szCs w:val="24"/>
          <w:lang w:eastAsia="pl-PL"/>
        </w:rPr>
      </w:pPr>
    </w:p>
    <w:p w:rsidR="00CC0067" w:rsidRPr="00E85345" w:rsidRDefault="00CC0067" w:rsidP="00CC0067">
      <w:pPr>
        <w:spacing w:after="0" w:line="240" w:lineRule="auto"/>
        <w:jc w:val="right"/>
        <w:rPr>
          <w:rFonts w:ascii="Book Antiqua" w:eastAsia="Times New Roman" w:hAnsi="Book Antiqua" w:cs="Book Antiqua"/>
          <w:i/>
          <w:sz w:val="20"/>
          <w:szCs w:val="20"/>
          <w:lang w:eastAsia="pl-PL"/>
        </w:rPr>
      </w:pPr>
      <w:r w:rsidRPr="00E85345">
        <w:rPr>
          <w:rFonts w:ascii="Book Antiqua" w:eastAsia="Times New Roman" w:hAnsi="Book Antiqua" w:cs="Book Antiqua"/>
          <w:i/>
          <w:sz w:val="20"/>
          <w:szCs w:val="20"/>
          <w:lang w:eastAsia="pl-PL"/>
        </w:rPr>
        <w:t>Załącznik nr 2</w:t>
      </w:r>
    </w:p>
    <w:p w:rsidR="00CC0067" w:rsidRPr="00E85345" w:rsidRDefault="00CC0067" w:rsidP="00CC0067">
      <w:pPr>
        <w:spacing w:after="0" w:line="240" w:lineRule="auto"/>
        <w:jc w:val="center"/>
        <w:rPr>
          <w:rFonts w:ascii="Book Antiqua" w:eastAsia="Times New Roman" w:hAnsi="Book Antiqua" w:cs="Book Antiqua"/>
          <w:b/>
          <w:bCs/>
          <w:spacing w:val="-4"/>
          <w:sz w:val="28"/>
          <w:szCs w:val="28"/>
          <w:lang w:eastAsia="pl-PL"/>
        </w:rPr>
      </w:pPr>
      <w:r w:rsidRPr="00E85345">
        <w:rPr>
          <w:rFonts w:ascii="Book Antiqua" w:eastAsia="Times New Roman" w:hAnsi="Book Antiqua" w:cs="Book Antiqua"/>
          <w:b/>
          <w:bCs/>
          <w:spacing w:val="-4"/>
          <w:sz w:val="28"/>
          <w:szCs w:val="28"/>
          <w:lang w:eastAsia="pl-PL"/>
        </w:rPr>
        <w:t>FORMULARZ CENOWY</w:t>
      </w: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1:</w:t>
      </w: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477"/>
        <w:gridCol w:w="719"/>
        <w:gridCol w:w="716"/>
        <w:gridCol w:w="2403"/>
        <w:gridCol w:w="1592"/>
        <w:gridCol w:w="1729"/>
        <w:gridCol w:w="1729"/>
        <w:gridCol w:w="1356"/>
      </w:tblGrid>
      <w:tr w:rsidR="00CC0067" w:rsidRPr="00E85345" w:rsidTr="00E25B80">
        <w:trPr>
          <w:trHeight w:val="702"/>
        </w:trPr>
        <w:tc>
          <w:tcPr>
            <w:tcW w:w="172"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22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25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846"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Nazwa, producent i nr katalogowy oferowanego produktu</w:t>
            </w:r>
          </w:p>
        </w:tc>
        <w:tc>
          <w:tcPr>
            <w:tcW w:w="561"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60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60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478"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707"/>
        </w:trPr>
        <w:tc>
          <w:tcPr>
            <w:tcW w:w="172"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224" w:type="pct"/>
          </w:tcPr>
          <w:p w:rsidR="00CC0067" w:rsidRPr="00E85345" w:rsidRDefault="00CC0067" w:rsidP="00E25B80">
            <w:pPr>
              <w:spacing w:after="0" w:line="240" w:lineRule="auto"/>
              <w:rPr>
                <w:rFonts w:ascii="Book Antiqua" w:eastAsia="Times New Roman" w:hAnsi="Book Antiqua" w:cs="Arial"/>
                <w:b/>
                <w:spacing w:val="-4"/>
                <w:sz w:val="20"/>
                <w:szCs w:val="20"/>
                <w:lang w:eastAsia="pl-PL"/>
              </w:rPr>
            </w:pPr>
            <w:r w:rsidRPr="00E85345">
              <w:rPr>
                <w:rFonts w:ascii="Book Antiqua" w:eastAsia="Times New Roman" w:hAnsi="Book Antiqua" w:cs="Arial"/>
                <w:b/>
                <w:spacing w:val="-4"/>
                <w:sz w:val="20"/>
                <w:szCs w:val="20"/>
                <w:lang w:eastAsia="pl-PL"/>
              </w:rPr>
              <w:t>Interaktywne cyfrowe źródło mierzące zakresy napięć</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Cyfrowe źródło mierzące (minimalny zakres mierzonego napięcia 10 </w:t>
            </w:r>
            <w:proofErr w:type="spellStart"/>
            <w:r w:rsidRPr="00E85345">
              <w:rPr>
                <w:rFonts w:ascii="Book Antiqua" w:eastAsia="Times New Roman" w:hAnsi="Book Antiqua" w:cs="Arial"/>
                <w:spacing w:val="-4"/>
                <w:sz w:val="20"/>
                <w:szCs w:val="20"/>
                <w:lang w:eastAsia="pl-PL"/>
              </w:rPr>
              <w:t>nV</w:t>
            </w:r>
            <w:proofErr w:type="spellEnd"/>
            <w:r w:rsidRPr="00E85345">
              <w:rPr>
                <w:rFonts w:ascii="Book Antiqua" w:eastAsia="Times New Roman" w:hAnsi="Book Antiqua" w:cs="Arial"/>
                <w:spacing w:val="-4"/>
                <w:sz w:val="20"/>
                <w:szCs w:val="20"/>
                <w:lang w:eastAsia="pl-PL"/>
              </w:rPr>
              <w:t xml:space="preserve"> – 200 V, minimalny zakres mierzonego prądu 10 </w:t>
            </w:r>
            <w:proofErr w:type="spellStart"/>
            <w:r w:rsidRPr="00E85345">
              <w:rPr>
                <w:rFonts w:ascii="Book Antiqua" w:eastAsia="Times New Roman" w:hAnsi="Book Antiqua" w:cs="Arial"/>
                <w:spacing w:val="-4"/>
                <w:sz w:val="20"/>
                <w:szCs w:val="20"/>
                <w:lang w:eastAsia="pl-PL"/>
              </w:rPr>
              <w:t>fA</w:t>
            </w:r>
            <w:proofErr w:type="spellEnd"/>
            <w:r w:rsidRPr="00E85345">
              <w:rPr>
                <w:rFonts w:ascii="Book Antiqua" w:eastAsia="Times New Roman" w:hAnsi="Book Antiqua" w:cs="Arial"/>
                <w:spacing w:val="-4"/>
                <w:sz w:val="20"/>
                <w:szCs w:val="20"/>
                <w:lang w:eastAsia="pl-PL"/>
              </w:rPr>
              <w:t xml:space="preserve"> – 1 A) z oprzyrządowaniem (4szt. kabli typu TRIAX-TRIAX; 4szt. niskoszumowych kabli typu BNC-BNC; 4szt. gniazd TRIAX montowanych do obudowy; 4szt. gniazd BNC montowanych do obudowy</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Wymagana gwarancja: 12 </w:t>
            </w:r>
            <w:proofErr w:type="spellStart"/>
            <w:r w:rsidRPr="00E85345">
              <w:rPr>
                <w:rFonts w:ascii="Book Antiqua" w:eastAsia="Times New Roman" w:hAnsi="Book Antiqua" w:cs="Arial"/>
                <w:spacing w:val="-4"/>
                <w:sz w:val="20"/>
                <w:szCs w:val="20"/>
                <w:lang w:eastAsia="pl-PL"/>
              </w:rPr>
              <w:t>mcy</w:t>
            </w:r>
            <w:proofErr w:type="spellEnd"/>
          </w:p>
        </w:tc>
        <w:tc>
          <w:tcPr>
            <w:tcW w:w="254"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Szt.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w:t>
            </w:r>
          </w:p>
        </w:tc>
        <w:tc>
          <w:tcPr>
            <w:tcW w:w="846"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1"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534"/>
        </w:trPr>
        <w:tc>
          <w:tcPr>
            <w:tcW w:w="3304"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t>RAZEM:</w:t>
            </w: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spacing w:after="0" w:line="240" w:lineRule="auto"/>
        <w:ind w:left="8496"/>
        <w:jc w:val="center"/>
        <w:rPr>
          <w:rFonts w:ascii="Book Antiqua" w:eastAsia="Times New Roman" w:hAnsi="Book Antiqua" w:cs="Arial"/>
          <w:color w:val="000000"/>
          <w:sz w:val="20"/>
          <w:szCs w:val="24"/>
          <w:lang w:eastAsia="pl-PL"/>
        </w:rPr>
      </w:pPr>
      <w:r w:rsidRPr="00E85345">
        <w:rPr>
          <w:rFonts w:ascii="Book Antiqua" w:eastAsia="Times New Roman" w:hAnsi="Book Antiqua" w:cs="Times New Roman"/>
          <w:sz w:val="20"/>
          <w:szCs w:val="20"/>
          <w:lang w:eastAsia="pl-PL"/>
        </w:rPr>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2:</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478"/>
        <w:gridCol w:w="717"/>
        <w:gridCol w:w="716"/>
        <w:gridCol w:w="2403"/>
        <w:gridCol w:w="1592"/>
        <w:gridCol w:w="1729"/>
        <w:gridCol w:w="1729"/>
        <w:gridCol w:w="1357"/>
      </w:tblGrid>
      <w:tr w:rsidR="00CC0067" w:rsidRPr="00E85345" w:rsidTr="00E25B80">
        <w:trPr>
          <w:trHeight w:val="702"/>
        </w:trPr>
        <w:tc>
          <w:tcPr>
            <w:tcW w:w="172"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22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253"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846"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Producent/nazwa handlowa</w:t>
            </w:r>
          </w:p>
        </w:tc>
        <w:tc>
          <w:tcPr>
            <w:tcW w:w="561"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60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60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478"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841"/>
        </w:trPr>
        <w:tc>
          <w:tcPr>
            <w:tcW w:w="172"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224" w:type="pct"/>
          </w:tcPr>
          <w:p w:rsidR="00CC0067" w:rsidRPr="00E85345" w:rsidRDefault="00CC0067" w:rsidP="00E25B80">
            <w:pPr>
              <w:spacing w:after="0" w:line="240" w:lineRule="auto"/>
              <w:rPr>
                <w:rFonts w:ascii="Book Antiqua" w:eastAsia="Times New Roman" w:hAnsi="Book Antiqua" w:cs="Arial"/>
                <w:sz w:val="21"/>
                <w:szCs w:val="21"/>
                <w:shd w:val="clear" w:color="auto" w:fill="FFFFFF"/>
                <w:lang w:eastAsia="pl-PL"/>
              </w:rPr>
            </w:pPr>
            <w:r w:rsidRPr="00E85345">
              <w:rPr>
                <w:rFonts w:ascii="Book Antiqua" w:eastAsia="Times New Roman" w:hAnsi="Book Antiqua" w:cs="Arial"/>
                <w:b/>
                <w:bCs/>
                <w:sz w:val="21"/>
                <w:szCs w:val="21"/>
                <w:shd w:val="clear" w:color="auto" w:fill="FFFFFF"/>
                <w:lang w:eastAsia="pl-PL"/>
              </w:rPr>
              <w:t xml:space="preserve">Drut wolframowy, </w:t>
            </w:r>
            <w:r w:rsidRPr="00E85345">
              <w:rPr>
                <w:rFonts w:ascii="Book Antiqua" w:eastAsia="Times New Roman" w:hAnsi="Book Antiqua" w:cs="Arial"/>
                <w:bCs/>
                <w:sz w:val="21"/>
                <w:szCs w:val="21"/>
                <w:shd w:val="clear" w:color="auto" w:fill="FFFFFF"/>
                <w:lang w:eastAsia="pl-PL"/>
              </w:rPr>
              <w:t>czystość  99,95%, średnica 0.25mm czarna powierzchnia</w:t>
            </w:r>
          </w:p>
        </w:tc>
        <w:tc>
          <w:tcPr>
            <w:tcW w:w="253"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Kg</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w:t>
            </w:r>
          </w:p>
        </w:tc>
        <w:tc>
          <w:tcPr>
            <w:tcW w:w="84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1"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841"/>
        </w:trPr>
        <w:tc>
          <w:tcPr>
            <w:tcW w:w="172" w:type="pct"/>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2.</w:t>
            </w:r>
          </w:p>
        </w:tc>
        <w:tc>
          <w:tcPr>
            <w:tcW w:w="1224" w:type="pct"/>
          </w:tcPr>
          <w:p w:rsidR="00CC0067" w:rsidRPr="00E85345" w:rsidRDefault="00CC0067" w:rsidP="00E25B80">
            <w:pPr>
              <w:spacing w:after="0" w:line="240" w:lineRule="auto"/>
              <w:rPr>
                <w:rFonts w:ascii="Book Antiqua" w:eastAsia="Times New Roman" w:hAnsi="Book Antiqua" w:cs="Arial"/>
                <w:b/>
                <w:bCs/>
                <w:sz w:val="21"/>
                <w:szCs w:val="21"/>
                <w:shd w:val="clear" w:color="auto" w:fill="FFFFFF"/>
                <w:lang w:eastAsia="pl-PL"/>
              </w:rPr>
            </w:pPr>
            <w:r w:rsidRPr="00E85345">
              <w:rPr>
                <w:rFonts w:ascii="Book Antiqua" w:eastAsia="Times New Roman" w:hAnsi="Book Antiqua" w:cs="Arial"/>
                <w:b/>
                <w:bCs/>
                <w:sz w:val="21"/>
                <w:szCs w:val="21"/>
                <w:shd w:val="clear" w:color="auto" w:fill="FFFFFF"/>
                <w:lang w:eastAsia="pl-PL"/>
              </w:rPr>
              <w:t xml:space="preserve">Drut wolframowy, </w:t>
            </w:r>
            <w:r w:rsidRPr="00E85345">
              <w:rPr>
                <w:rFonts w:ascii="Book Antiqua" w:eastAsia="Times New Roman" w:hAnsi="Book Antiqua" w:cs="Arial"/>
                <w:bCs/>
                <w:sz w:val="21"/>
                <w:szCs w:val="21"/>
                <w:shd w:val="clear" w:color="auto" w:fill="FFFFFF"/>
                <w:lang w:eastAsia="pl-PL"/>
              </w:rPr>
              <w:t>czystość  99,95%, średnica 1.0mm czarna powierzchnia</w:t>
            </w:r>
          </w:p>
        </w:tc>
        <w:tc>
          <w:tcPr>
            <w:tcW w:w="253"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Kg</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w:t>
            </w:r>
          </w:p>
        </w:tc>
        <w:tc>
          <w:tcPr>
            <w:tcW w:w="84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1"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841"/>
        </w:trPr>
        <w:tc>
          <w:tcPr>
            <w:tcW w:w="172" w:type="pct"/>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3.</w:t>
            </w:r>
          </w:p>
        </w:tc>
        <w:tc>
          <w:tcPr>
            <w:tcW w:w="1224" w:type="pct"/>
          </w:tcPr>
          <w:p w:rsidR="00CC0067" w:rsidRPr="00E85345" w:rsidRDefault="00CC0067" w:rsidP="00E25B80">
            <w:pPr>
              <w:spacing w:after="0" w:line="240" w:lineRule="auto"/>
              <w:rPr>
                <w:rFonts w:ascii="Book Antiqua" w:eastAsia="Times New Roman" w:hAnsi="Book Antiqua" w:cs="Arial"/>
                <w:b/>
                <w:bCs/>
                <w:sz w:val="21"/>
                <w:szCs w:val="21"/>
                <w:shd w:val="clear" w:color="auto" w:fill="FFFFFF"/>
                <w:lang w:eastAsia="pl-PL"/>
              </w:rPr>
            </w:pPr>
            <w:r w:rsidRPr="00E85345">
              <w:rPr>
                <w:rFonts w:ascii="Book Antiqua" w:eastAsia="Times New Roman" w:hAnsi="Book Antiqua" w:cs="Arial"/>
                <w:b/>
                <w:bCs/>
                <w:sz w:val="21"/>
                <w:szCs w:val="21"/>
                <w:shd w:val="clear" w:color="auto" w:fill="FFFFFF"/>
                <w:lang w:eastAsia="pl-PL"/>
              </w:rPr>
              <w:t>Igły wolframowe,</w:t>
            </w:r>
            <w:r w:rsidRPr="00E85345">
              <w:rPr>
                <w:rFonts w:ascii="Book Antiqua" w:eastAsia="Times New Roman" w:hAnsi="Book Antiqua" w:cs="Arial"/>
                <w:bCs/>
                <w:sz w:val="21"/>
                <w:szCs w:val="21"/>
                <w:shd w:val="clear" w:color="auto" w:fill="FFFFFF"/>
                <w:lang w:eastAsia="pl-PL"/>
              </w:rPr>
              <w:t xml:space="preserve"> czystość  99,95%,  1*3*11mm</w:t>
            </w:r>
          </w:p>
        </w:tc>
        <w:tc>
          <w:tcPr>
            <w:tcW w:w="253"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Szt.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100</w:t>
            </w:r>
          </w:p>
        </w:tc>
        <w:tc>
          <w:tcPr>
            <w:tcW w:w="84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1"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841"/>
        </w:trPr>
        <w:tc>
          <w:tcPr>
            <w:tcW w:w="3303"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t>RAZEM:</w:t>
            </w: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0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478"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tabs>
          <w:tab w:val="left" w:pos="3585"/>
        </w:tabs>
        <w:spacing w:before="120" w:after="0" w:line="240" w:lineRule="auto"/>
        <w:ind w:right="-341"/>
        <w:jc w:val="center"/>
        <w:rPr>
          <w:rFonts w:ascii="Book Antiqua" w:eastAsia="Times New Roman" w:hAnsi="Book Antiqua" w:cs="Times New Roman"/>
          <w:b/>
          <w:bCs/>
          <w:spacing w:val="4"/>
          <w:sz w:val="20"/>
          <w:szCs w:val="24"/>
          <w:lang w:eastAsia="pl-PL"/>
        </w:rPr>
      </w:pP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r>
      <w:r w:rsidRPr="00E85345">
        <w:rPr>
          <w:rFonts w:ascii="Book Antiqua" w:eastAsia="Times New Roman" w:hAnsi="Book Antiqua" w:cs="Times New Roman"/>
          <w:sz w:val="20"/>
          <w:szCs w:val="20"/>
          <w:lang w:eastAsia="pl-PL"/>
        </w:rPr>
        <w:tab/>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3:</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72"/>
        <w:gridCol w:w="680"/>
        <w:gridCol w:w="716"/>
        <w:gridCol w:w="2375"/>
        <w:gridCol w:w="1590"/>
        <w:gridCol w:w="1872"/>
        <w:gridCol w:w="976"/>
        <w:gridCol w:w="1940"/>
      </w:tblGrid>
      <w:tr w:rsidR="00CC0067" w:rsidRPr="00E85345" w:rsidTr="00E25B80">
        <w:trPr>
          <w:trHeight w:val="702"/>
        </w:trPr>
        <w:tc>
          <w:tcPr>
            <w:tcW w:w="17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257"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240"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836"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Producent/nazwa handlowa</w:t>
            </w:r>
          </w:p>
        </w:tc>
        <w:tc>
          <w:tcPr>
            <w:tcW w:w="560"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65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344"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685"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567"/>
        </w:trPr>
        <w:tc>
          <w:tcPr>
            <w:tcW w:w="174"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257" w:type="pct"/>
          </w:tcPr>
          <w:p w:rsidR="00CC0067" w:rsidRPr="00E85345" w:rsidRDefault="00CC0067" w:rsidP="00E25B80">
            <w:pPr>
              <w:spacing w:after="0" w:line="240" w:lineRule="auto"/>
              <w:rPr>
                <w:rFonts w:ascii="Book Antiqua" w:eastAsia="Times New Roman" w:hAnsi="Book Antiqua" w:cs="Arial"/>
                <w:b/>
                <w:spacing w:val="-4"/>
                <w:sz w:val="20"/>
                <w:szCs w:val="20"/>
                <w:lang w:eastAsia="pl-PL"/>
              </w:rPr>
            </w:pPr>
            <w:r w:rsidRPr="00E85345">
              <w:rPr>
                <w:rFonts w:ascii="Book Antiqua" w:eastAsia="Times New Roman" w:hAnsi="Book Antiqua" w:cs="Arial"/>
                <w:b/>
                <w:spacing w:val="-4"/>
                <w:sz w:val="20"/>
                <w:szCs w:val="20"/>
                <w:lang w:eastAsia="pl-PL"/>
              </w:rPr>
              <w:t>Taca do preparowania okazów, 25x20 cm,</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ze stali nierdzewnej, z dnem pokrytym białym woskiem</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proofErr w:type="spellStart"/>
            <w:r w:rsidRPr="00E85345">
              <w:rPr>
                <w:rFonts w:ascii="Book Antiqua" w:eastAsia="Times New Roman" w:hAnsi="Book Antiqua" w:cs="Arial"/>
                <w:spacing w:val="-4"/>
                <w:sz w:val="20"/>
                <w:szCs w:val="20"/>
                <w:lang w:eastAsia="pl-PL"/>
              </w:rPr>
              <w:t>Jangar</w:t>
            </w:r>
            <w:proofErr w:type="spellEnd"/>
            <w:r w:rsidRPr="00E85345">
              <w:rPr>
                <w:rFonts w:ascii="Book Antiqua" w:eastAsia="Times New Roman" w:hAnsi="Book Antiqua" w:cs="Arial"/>
                <w:spacing w:val="-4"/>
                <w:sz w:val="20"/>
                <w:szCs w:val="20"/>
                <w:lang w:eastAsia="pl-PL"/>
              </w:rPr>
              <w:t xml:space="preserve"> BIO000720 lub równoważne</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Wymagana gwarancja: 12 </w:t>
            </w:r>
            <w:proofErr w:type="spellStart"/>
            <w:r w:rsidRPr="00E85345">
              <w:rPr>
                <w:rFonts w:ascii="Book Antiqua" w:eastAsia="Times New Roman" w:hAnsi="Book Antiqua" w:cs="Arial"/>
                <w:spacing w:val="-4"/>
                <w:sz w:val="20"/>
                <w:szCs w:val="20"/>
                <w:lang w:eastAsia="pl-PL"/>
              </w:rPr>
              <w:t>mcy</w:t>
            </w:r>
            <w:proofErr w:type="spellEnd"/>
          </w:p>
        </w:tc>
        <w:tc>
          <w:tcPr>
            <w:tcW w:w="240"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szt.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5</w:t>
            </w:r>
          </w:p>
        </w:tc>
        <w:tc>
          <w:tcPr>
            <w:tcW w:w="83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0"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5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417"/>
        </w:trPr>
        <w:tc>
          <w:tcPr>
            <w:tcW w:w="3312"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t>RAZEM:</w:t>
            </w:r>
          </w:p>
        </w:tc>
        <w:tc>
          <w:tcPr>
            <w:tcW w:w="65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r w:rsidRPr="00E85345">
        <w:rPr>
          <w:rFonts w:ascii="Book Antiqua" w:eastAsia="Times New Roman" w:hAnsi="Book Antiqua" w:cs="Times New Roman"/>
          <w:sz w:val="20"/>
          <w:szCs w:val="20"/>
          <w:lang w:eastAsia="pl-PL"/>
        </w:rPr>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4:</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72"/>
        <w:gridCol w:w="680"/>
        <w:gridCol w:w="716"/>
        <w:gridCol w:w="2375"/>
        <w:gridCol w:w="1590"/>
        <w:gridCol w:w="1872"/>
        <w:gridCol w:w="976"/>
        <w:gridCol w:w="1940"/>
      </w:tblGrid>
      <w:tr w:rsidR="00CC0067" w:rsidRPr="00E85345" w:rsidTr="00E25B80">
        <w:trPr>
          <w:trHeight w:val="702"/>
        </w:trPr>
        <w:tc>
          <w:tcPr>
            <w:tcW w:w="17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257"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240"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836"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Producent/nazwa handlowa</w:t>
            </w:r>
          </w:p>
        </w:tc>
        <w:tc>
          <w:tcPr>
            <w:tcW w:w="560"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65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344"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685"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567"/>
        </w:trPr>
        <w:tc>
          <w:tcPr>
            <w:tcW w:w="174"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257"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b/>
                <w:spacing w:val="-4"/>
                <w:sz w:val="20"/>
                <w:szCs w:val="20"/>
                <w:lang w:eastAsia="pl-PL"/>
              </w:rPr>
              <w:t xml:space="preserve">Nożyczki proste ze stali chirurgicznej, </w:t>
            </w:r>
            <w:r w:rsidRPr="00E85345">
              <w:rPr>
                <w:rFonts w:ascii="Book Antiqua" w:eastAsia="Times New Roman" w:hAnsi="Book Antiqua" w:cs="Arial"/>
                <w:spacing w:val="-4"/>
                <w:sz w:val="20"/>
                <w:szCs w:val="20"/>
                <w:lang w:eastAsia="pl-PL"/>
              </w:rPr>
              <w:t xml:space="preserve">dł. całkowita </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92 mm, dł. ostrza 25 mm,</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Wymagana gwarancja: 12 </w:t>
            </w:r>
            <w:proofErr w:type="spellStart"/>
            <w:r w:rsidRPr="00E85345">
              <w:rPr>
                <w:rFonts w:ascii="Book Antiqua" w:eastAsia="Times New Roman" w:hAnsi="Book Antiqua" w:cs="Arial"/>
                <w:spacing w:val="-4"/>
                <w:sz w:val="20"/>
                <w:szCs w:val="20"/>
                <w:lang w:eastAsia="pl-PL"/>
              </w:rPr>
              <w:t>mcy</w:t>
            </w:r>
            <w:proofErr w:type="spellEnd"/>
          </w:p>
        </w:tc>
        <w:tc>
          <w:tcPr>
            <w:tcW w:w="240"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szt.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3</w:t>
            </w:r>
          </w:p>
        </w:tc>
        <w:tc>
          <w:tcPr>
            <w:tcW w:w="83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0"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5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417"/>
        </w:trPr>
        <w:tc>
          <w:tcPr>
            <w:tcW w:w="3312"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t>RAZEM:</w:t>
            </w:r>
          </w:p>
        </w:tc>
        <w:tc>
          <w:tcPr>
            <w:tcW w:w="65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r w:rsidRPr="00E85345">
        <w:rPr>
          <w:rFonts w:ascii="Book Antiqua" w:eastAsia="Times New Roman" w:hAnsi="Book Antiqua" w:cs="Times New Roman"/>
          <w:sz w:val="20"/>
          <w:szCs w:val="20"/>
          <w:lang w:eastAsia="pl-PL"/>
        </w:rPr>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5:</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3572"/>
        <w:gridCol w:w="680"/>
        <w:gridCol w:w="716"/>
        <w:gridCol w:w="2375"/>
        <w:gridCol w:w="1590"/>
        <w:gridCol w:w="1872"/>
        <w:gridCol w:w="976"/>
        <w:gridCol w:w="1940"/>
      </w:tblGrid>
      <w:tr w:rsidR="00CC0067" w:rsidRPr="00E85345" w:rsidTr="00E25B80">
        <w:trPr>
          <w:trHeight w:val="702"/>
        </w:trPr>
        <w:tc>
          <w:tcPr>
            <w:tcW w:w="17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257"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240"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836"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Producent/nazwa handlowa</w:t>
            </w:r>
          </w:p>
        </w:tc>
        <w:tc>
          <w:tcPr>
            <w:tcW w:w="560"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659"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344"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685"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567"/>
        </w:trPr>
        <w:tc>
          <w:tcPr>
            <w:tcW w:w="174"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257" w:type="pct"/>
          </w:tcPr>
          <w:p w:rsidR="00CC0067" w:rsidRPr="00E85345" w:rsidRDefault="00CC0067" w:rsidP="00E25B80">
            <w:pPr>
              <w:spacing w:after="0" w:line="240" w:lineRule="auto"/>
              <w:rPr>
                <w:rFonts w:ascii="Book Antiqua" w:eastAsia="Times New Roman" w:hAnsi="Book Antiqua" w:cs="Arial"/>
                <w:b/>
                <w:spacing w:val="-4"/>
                <w:sz w:val="20"/>
                <w:szCs w:val="20"/>
                <w:lang w:eastAsia="pl-PL"/>
              </w:rPr>
            </w:pPr>
            <w:r w:rsidRPr="00E85345">
              <w:rPr>
                <w:rFonts w:ascii="Book Antiqua" w:eastAsia="Times New Roman" w:hAnsi="Book Antiqua" w:cs="Arial"/>
                <w:b/>
                <w:spacing w:val="-4"/>
                <w:sz w:val="20"/>
                <w:szCs w:val="20"/>
                <w:lang w:eastAsia="pl-PL"/>
              </w:rPr>
              <w:t>Zestaw dwukanałowego oscyloskopu cyfrowego</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Oscyloskop realizujący funkcje analizatora widma, generatora sygnałów i in. Red </w:t>
            </w:r>
            <w:proofErr w:type="spellStart"/>
            <w:r w:rsidRPr="00E85345">
              <w:rPr>
                <w:rFonts w:ascii="Book Antiqua" w:eastAsia="Times New Roman" w:hAnsi="Book Antiqua" w:cs="Arial"/>
                <w:spacing w:val="-4"/>
                <w:sz w:val="20"/>
                <w:szCs w:val="20"/>
                <w:lang w:eastAsia="pl-PL"/>
              </w:rPr>
              <w:t>Pitaya</w:t>
            </w:r>
            <w:proofErr w:type="spellEnd"/>
            <w:r w:rsidRPr="00E85345">
              <w:rPr>
                <w:rFonts w:ascii="Book Antiqua" w:eastAsia="Times New Roman" w:hAnsi="Book Antiqua" w:cs="Arial"/>
                <w:spacing w:val="-4"/>
                <w:sz w:val="20"/>
                <w:szCs w:val="20"/>
                <w:lang w:eastAsia="pl-PL"/>
              </w:rPr>
              <w:t xml:space="preserve"> z osprzętem </w:t>
            </w:r>
            <w:proofErr w:type="spellStart"/>
            <w:r w:rsidRPr="00E85345">
              <w:rPr>
                <w:rFonts w:ascii="Book Antiqua" w:eastAsia="Times New Roman" w:hAnsi="Book Antiqua" w:cs="Arial"/>
                <w:spacing w:val="-4"/>
                <w:sz w:val="20"/>
                <w:szCs w:val="20"/>
                <w:lang w:eastAsia="pl-PL"/>
              </w:rPr>
              <w:t>STEMlab</w:t>
            </w:r>
            <w:proofErr w:type="spellEnd"/>
            <w:r w:rsidRPr="00E85345">
              <w:rPr>
                <w:rFonts w:ascii="Book Antiqua" w:eastAsia="Times New Roman" w:hAnsi="Book Antiqua" w:cs="Arial"/>
                <w:spacing w:val="-4"/>
                <w:sz w:val="20"/>
                <w:szCs w:val="20"/>
                <w:lang w:eastAsia="pl-PL"/>
              </w:rPr>
              <w:t xml:space="preserve"> 125-14 z obudową aluminiową.</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Szerokość pasma 50 MHz/ Częstotliwość próbkowania 125 MS/s/Pozioma podstawa czasowa 4 </w:t>
            </w:r>
            <w:proofErr w:type="spellStart"/>
            <w:r w:rsidRPr="00E85345">
              <w:rPr>
                <w:rFonts w:ascii="Book Antiqua" w:eastAsia="Times New Roman" w:hAnsi="Book Antiqua" w:cs="Arial"/>
                <w:spacing w:val="-4"/>
                <w:sz w:val="20"/>
                <w:szCs w:val="20"/>
                <w:lang w:eastAsia="pl-PL"/>
              </w:rPr>
              <w:t>ns</w:t>
            </w:r>
            <w:proofErr w:type="spellEnd"/>
            <w:r w:rsidRPr="00E85345">
              <w:rPr>
                <w:rFonts w:ascii="Book Antiqua" w:eastAsia="Times New Roman" w:hAnsi="Book Antiqua" w:cs="Arial"/>
                <w:spacing w:val="-4"/>
                <w:sz w:val="20"/>
                <w:szCs w:val="20"/>
                <w:lang w:eastAsia="pl-PL"/>
              </w:rPr>
              <w:t>/rozdzielczość pionowa 14 bit</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zasilanie USB, złącze </w:t>
            </w:r>
            <w:proofErr w:type="spellStart"/>
            <w:r w:rsidRPr="00E85345">
              <w:rPr>
                <w:rFonts w:ascii="Book Antiqua" w:eastAsia="Times New Roman" w:hAnsi="Book Antiqua" w:cs="Arial"/>
                <w:spacing w:val="-4"/>
                <w:sz w:val="20"/>
                <w:szCs w:val="20"/>
                <w:lang w:eastAsia="pl-PL"/>
              </w:rPr>
              <w:t>usb</w:t>
            </w:r>
            <w:proofErr w:type="spellEnd"/>
          </w:p>
          <w:p w:rsidR="00CC0067" w:rsidRPr="00E85345" w:rsidRDefault="00CC0067" w:rsidP="00E25B80">
            <w:pPr>
              <w:spacing w:after="0" w:line="240" w:lineRule="auto"/>
              <w:rPr>
                <w:rFonts w:ascii="Book Antiqua" w:eastAsia="Times New Roman" w:hAnsi="Book Antiqua" w:cs="Arial"/>
                <w:spacing w:val="-4"/>
                <w:sz w:val="20"/>
                <w:szCs w:val="20"/>
                <w:lang w:eastAsia="pl-PL"/>
              </w:rPr>
            </w:pPr>
            <w:proofErr w:type="spellStart"/>
            <w:r w:rsidRPr="00E85345">
              <w:rPr>
                <w:rFonts w:ascii="Book Antiqua" w:eastAsia="Times New Roman" w:hAnsi="Book Antiqua" w:cs="Arial"/>
                <w:spacing w:val="-4"/>
                <w:sz w:val="20"/>
                <w:szCs w:val="20"/>
                <w:lang w:eastAsia="pl-PL"/>
              </w:rPr>
              <w:t>Stemlab</w:t>
            </w:r>
            <w:proofErr w:type="spellEnd"/>
            <w:r w:rsidRPr="00E85345">
              <w:rPr>
                <w:rFonts w:ascii="Book Antiqua" w:eastAsia="Times New Roman" w:hAnsi="Book Antiqua" w:cs="Arial"/>
                <w:spacing w:val="-4"/>
                <w:sz w:val="20"/>
                <w:szCs w:val="20"/>
                <w:lang w:eastAsia="pl-PL"/>
              </w:rPr>
              <w:t xml:space="preserve"> 125-14 lub równoważny.</w:t>
            </w:r>
          </w:p>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Wymagana gwarancja: 24  </w:t>
            </w:r>
            <w:proofErr w:type="spellStart"/>
            <w:r w:rsidRPr="00E85345">
              <w:rPr>
                <w:rFonts w:ascii="Book Antiqua" w:eastAsia="Times New Roman" w:hAnsi="Book Antiqua" w:cs="Arial"/>
                <w:spacing w:val="-4"/>
                <w:sz w:val="20"/>
                <w:szCs w:val="20"/>
                <w:lang w:eastAsia="pl-PL"/>
              </w:rPr>
              <w:t>mce</w:t>
            </w:r>
            <w:proofErr w:type="spellEnd"/>
          </w:p>
        </w:tc>
        <w:tc>
          <w:tcPr>
            <w:tcW w:w="240"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szt.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w:t>
            </w:r>
          </w:p>
        </w:tc>
        <w:tc>
          <w:tcPr>
            <w:tcW w:w="836"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0"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59"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417"/>
        </w:trPr>
        <w:tc>
          <w:tcPr>
            <w:tcW w:w="3312"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t>RAZEM:</w:t>
            </w:r>
          </w:p>
        </w:tc>
        <w:tc>
          <w:tcPr>
            <w:tcW w:w="659"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5"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r w:rsidRPr="00E85345">
        <w:rPr>
          <w:rFonts w:ascii="Book Antiqua" w:eastAsia="Times New Roman" w:hAnsi="Book Antiqua" w:cs="Times New Roman"/>
          <w:sz w:val="20"/>
          <w:szCs w:val="20"/>
          <w:lang w:eastAsia="pl-PL"/>
        </w:rPr>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p>
    <w:p w:rsidR="00CC0067" w:rsidRPr="00E85345" w:rsidRDefault="00CC0067" w:rsidP="00CC0067">
      <w:pPr>
        <w:spacing w:after="0" w:line="240" w:lineRule="auto"/>
        <w:jc w:val="both"/>
        <w:rPr>
          <w:rFonts w:ascii="Book Antiqua" w:eastAsia="Times New Roman" w:hAnsi="Book Antiqua" w:cs="Times New Roman"/>
          <w:b/>
          <w:sz w:val="24"/>
          <w:szCs w:val="24"/>
          <w:lang w:eastAsia="pl-PL"/>
        </w:rPr>
      </w:pPr>
      <w:r w:rsidRPr="00E85345">
        <w:rPr>
          <w:rFonts w:ascii="Book Antiqua" w:eastAsia="Times New Roman" w:hAnsi="Book Antiqua" w:cs="Times New Roman"/>
          <w:b/>
          <w:sz w:val="24"/>
          <w:szCs w:val="24"/>
          <w:lang w:eastAsia="pl-PL"/>
        </w:rPr>
        <w:t>Część 6:</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4055"/>
        <w:gridCol w:w="546"/>
        <w:gridCol w:w="716"/>
        <w:gridCol w:w="2222"/>
        <w:gridCol w:w="1667"/>
        <w:gridCol w:w="1599"/>
        <w:gridCol w:w="976"/>
        <w:gridCol w:w="1940"/>
      </w:tblGrid>
      <w:tr w:rsidR="00CC0067" w:rsidRPr="00E85345" w:rsidTr="00E25B80">
        <w:trPr>
          <w:trHeight w:val="702"/>
        </w:trPr>
        <w:tc>
          <w:tcPr>
            <w:tcW w:w="17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Lp.</w:t>
            </w:r>
          </w:p>
        </w:tc>
        <w:tc>
          <w:tcPr>
            <w:tcW w:w="1427"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Nazwa asortymentu/specyfikacja techniczna</w:t>
            </w:r>
          </w:p>
        </w:tc>
        <w:tc>
          <w:tcPr>
            <w:tcW w:w="193"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r w:rsidRPr="00E85345">
              <w:rPr>
                <w:rFonts w:ascii="Book Antiqua" w:eastAsia="Times New Roman" w:hAnsi="Book Antiqua" w:cs="Times New Roman"/>
                <w:b/>
                <w:bCs/>
                <w:spacing w:val="-4"/>
                <w:sz w:val="20"/>
                <w:szCs w:val="20"/>
                <w:u w:val="single"/>
                <w:lang w:eastAsia="pl-PL"/>
              </w:rPr>
              <w:t>j.m.</w:t>
            </w:r>
          </w:p>
        </w:tc>
        <w:tc>
          <w:tcPr>
            <w:tcW w:w="247" w:type="pct"/>
            <w:vAlign w:val="center"/>
            <w:hideMark/>
          </w:tcPr>
          <w:p w:rsidR="00CC0067" w:rsidRPr="00E85345" w:rsidRDefault="00CC0067" w:rsidP="00E25B80">
            <w:pPr>
              <w:spacing w:after="0" w:line="240" w:lineRule="auto"/>
              <w:jc w:val="center"/>
              <w:rPr>
                <w:rFonts w:ascii="Book Antiqua" w:eastAsia="Times New Roman" w:hAnsi="Book Antiqua" w:cs="Times New Roman"/>
                <w:b/>
                <w:bCs/>
                <w:spacing w:val="-4"/>
                <w:sz w:val="24"/>
                <w:szCs w:val="24"/>
                <w:u w:val="single"/>
                <w:lang w:eastAsia="pl-PL"/>
              </w:rPr>
            </w:pPr>
            <w:r w:rsidRPr="00E85345">
              <w:rPr>
                <w:rFonts w:ascii="Book Antiqua" w:eastAsia="Times New Roman" w:hAnsi="Book Antiqua" w:cs="Times New Roman"/>
                <w:b/>
                <w:bCs/>
                <w:spacing w:val="-4"/>
                <w:sz w:val="24"/>
                <w:szCs w:val="24"/>
                <w:u w:val="single"/>
                <w:lang w:eastAsia="pl-PL"/>
              </w:rPr>
              <w:t>Ilość</w:t>
            </w:r>
          </w:p>
        </w:tc>
        <w:tc>
          <w:tcPr>
            <w:tcW w:w="782"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Producent/nazwa handlowa</w:t>
            </w:r>
          </w:p>
        </w:tc>
        <w:tc>
          <w:tcPr>
            <w:tcW w:w="587"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Cena jednostkowa netto</w:t>
            </w:r>
          </w:p>
        </w:tc>
        <w:tc>
          <w:tcPr>
            <w:tcW w:w="563"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netto</w:t>
            </w:r>
          </w:p>
        </w:tc>
        <w:tc>
          <w:tcPr>
            <w:tcW w:w="344"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 VAT</w:t>
            </w:r>
          </w:p>
        </w:tc>
        <w:tc>
          <w:tcPr>
            <w:tcW w:w="683" w:type="pct"/>
            <w:vAlign w:val="center"/>
            <w:hideMark/>
          </w:tcPr>
          <w:p w:rsidR="00CC0067" w:rsidRPr="00E85345" w:rsidRDefault="00CC0067" w:rsidP="00E25B80">
            <w:pPr>
              <w:spacing w:after="0" w:line="240" w:lineRule="auto"/>
              <w:jc w:val="center"/>
              <w:rPr>
                <w:rFonts w:ascii="Book Antiqua" w:eastAsia="Times New Roman" w:hAnsi="Book Antiqua" w:cs="Times New Roman"/>
                <w:b/>
                <w:spacing w:val="-4"/>
                <w:sz w:val="20"/>
                <w:szCs w:val="20"/>
                <w:u w:val="single"/>
                <w:lang w:eastAsia="pl-PL"/>
              </w:rPr>
            </w:pPr>
            <w:r w:rsidRPr="00E85345">
              <w:rPr>
                <w:rFonts w:ascii="Book Antiqua" w:eastAsia="Times New Roman" w:hAnsi="Book Antiqua" w:cs="Times New Roman"/>
                <w:b/>
                <w:spacing w:val="-4"/>
                <w:sz w:val="20"/>
                <w:szCs w:val="20"/>
                <w:u w:val="single"/>
                <w:lang w:eastAsia="pl-PL"/>
              </w:rPr>
              <w:t>Wartość brutto</w:t>
            </w:r>
          </w:p>
        </w:tc>
      </w:tr>
      <w:tr w:rsidR="00CC0067" w:rsidRPr="00E85345" w:rsidTr="00E25B80">
        <w:trPr>
          <w:trHeight w:val="567"/>
        </w:trPr>
        <w:tc>
          <w:tcPr>
            <w:tcW w:w="174" w:type="pct"/>
            <w:hideMark/>
          </w:tcPr>
          <w:p w:rsidR="00CC0067" w:rsidRPr="00E85345" w:rsidRDefault="00CC0067" w:rsidP="00E25B80">
            <w:pPr>
              <w:spacing w:after="0" w:line="240" w:lineRule="auto"/>
              <w:jc w:val="center"/>
              <w:rPr>
                <w:rFonts w:ascii="Book Antiqua" w:eastAsia="Times New Roman" w:hAnsi="Book Antiqua" w:cs="Book Antiqua"/>
                <w:b/>
                <w:spacing w:val="-4"/>
                <w:sz w:val="20"/>
                <w:szCs w:val="20"/>
                <w:lang w:eastAsia="pl-PL"/>
              </w:rPr>
            </w:pPr>
            <w:r w:rsidRPr="00E85345">
              <w:rPr>
                <w:rFonts w:ascii="Book Antiqua" w:eastAsia="Times New Roman" w:hAnsi="Book Antiqua" w:cs="Book Antiqua"/>
                <w:b/>
                <w:spacing w:val="-4"/>
                <w:sz w:val="20"/>
                <w:szCs w:val="20"/>
                <w:lang w:eastAsia="pl-PL"/>
              </w:rPr>
              <w:t xml:space="preserve">1. </w:t>
            </w:r>
          </w:p>
        </w:tc>
        <w:tc>
          <w:tcPr>
            <w:tcW w:w="1427" w:type="pct"/>
          </w:tcPr>
          <w:p w:rsidR="00CC0067" w:rsidRPr="00E85345" w:rsidRDefault="00CC0067" w:rsidP="00E25B80">
            <w:pPr>
              <w:spacing w:after="0" w:line="240" w:lineRule="auto"/>
              <w:rPr>
                <w:rFonts w:ascii="Book Antiqua" w:eastAsia="Times New Roman" w:hAnsi="Book Antiqua" w:cs="Arial"/>
                <w:b/>
                <w:spacing w:val="-4"/>
                <w:sz w:val="20"/>
                <w:szCs w:val="20"/>
                <w:lang w:eastAsia="pl-PL"/>
              </w:rPr>
            </w:pPr>
            <w:r w:rsidRPr="00E85345">
              <w:rPr>
                <w:rFonts w:ascii="Book Antiqua" w:eastAsia="Times New Roman" w:hAnsi="Book Antiqua" w:cs="Arial"/>
                <w:b/>
                <w:spacing w:val="-4"/>
                <w:sz w:val="20"/>
                <w:szCs w:val="20"/>
                <w:lang w:eastAsia="pl-PL"/>
              </w:rPr>
              <w:t xml:space="preserve">Napylarka </w:t>
            </w:r>
            <w:proofErr w:type="spellStart"/>
            <w:r w:rsidRPr="00E85345">
              <w:rPr>
                <w:rFonts w:ascii="Book Antiqua" w:eastAsia="Times New Roman" w:hAnsi="Book Antiqua" w:cs="Arial"/>
                <w:b/>
                <w:spacing w:val="-4"/>
                <w:sz w:val="20"/>
                <w:szCs w:val="20"/>
                <w:lang w:eastAsia="pl-PL"/>
              </w:rPr>
              <w:t>niskopróżniowa</w:t>
            </w:r>
            <w:proofErr w:type="spellEnd"/>
            <w:r w:rsidRPr="00E85345">
              <w:rPr>
                <w:rFonts w:ascii="Book Antiqua" w:eastAsia="Times New Roman" w:hAnsi="Book Antiqua" w:cs="Arial"/>
                <w:b/>
                <w:spacing w:val="-4"/>
                <w:sz w:val="20"/>
                <w:szCs w:val="20"/>
                <w:lang w:eastAsia="pl-PL"/>
              </w:rPr>
              <w:t>:</w:t>
            </w:r>
          </w:p>
          <w:p w:rsidR="00CC0067" w:rsidRPr="00E85345" w:rsidRDefault="00CC0067" w:rsidP="00E25B80">
            <w:pPr>
              <w:spacing w:after="0" w:line="240" w:lineRule="auto"/>
              <w:rPr>
                <w:rFonts w:ascii="Book Antiqua" w:eastAsia="Times New Roman" w:hAnsi="Book Antiqua" w:cs="Arial"/>
                <w:b/>
                <w:spacing w:val="-4"/>
                <w:sz w:val="20"/>
                <w:szCs w:val="20"/>
                <w:lang w:eastAsia="pl-PL"/>
              </w:rPr>
            </w:pP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1. Napylarka musi umożliwiać proces rozpylania katodowego </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2. Napylarka musi umożliwiać prowadzenie procesu depozycji bez konieczności zasilania gazami procesowymi</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3. Napylarka musi zapewniać ergonomiczną obsługę:</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a. Przycisk włączenia/wyłączenia urządzenia oraz rozpoczęcia procesu depozycji powinien być umiejscowiony na frontowym panelu urządzenia</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b. Zarządzanie czasem procesu w zakresie min. 0-10 min za pomocą minutnika czasowego</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c. Wyświetlacz z wartością prądu depozycji umiejscowiony powinien być na frontowym panelu urządzenia</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4. Pojedynczy magnetron mocowany w górnej pokrywie komory</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a. Uchwyt magnetronu przystosowany do adaptacji </w:t>
            </w:r>
            <w:proofErr w:type="spellStart"/>
            <w:r w:rsidRPr="00E85345">
              <w:rPr>
                <w:rFonts w:ascii="Book Antiqua" w:eastAsia="Times New Roman" w:hAnsi="Book Antiqua" w:cs="Arial"/>
                <w:spacing w:val="-4"/>
                <w:sz w:val="20"/>
                <w:szCs w:val="20"/>
                <w:lang w:eastAsia="pl-PL"/>
              </w:rPr>
              <w:t>targetów</w:t>
            </w:r>
            <w:proofErr w:type="spellEnd"/>
            <w:r w:rsidRPr="00E85345">
              <w:rPr>
                <w:rFonts w:ascii="Book Antiqua" w:eastAsia="Times New Roman" w:hAnsi="Book Antiqua" w:cs="Arial"/>
                <w:spacing w:val="-4"/>
                <w:sz w:val="20"/>
                <w:szCs w:val="20"/>
                <w:lang w:eastAsia="pl-PL"/>
              </w:rPr>
              <w:t xml:space="preserve"> min. 50 mm x 0,1 mm b. Materiał </w:t>
            </w:r>
            <w:proofErr w:type="spellStart"/>
            <w:r w:rsidRPr="00E85345">
              <w:rPr>
                <w:rFonts w:ascii="Book Antiqua" w:eastAsia="Times New Roman" w:hAnsi="Book Antiqua" w:cs="Arial"/>
                <w:spacing w:val="-4"/>
                <w:sz w:val="20"/>
                <w:szCs w:val="20"/>
                <w:lang w:eastAsia="pl-PL"/>
              </w:rPr>
              <w:t>targetu</w:t>
            </w:r>
            <w:proofErr w:type="spellEnd"/>
            <w:r w:rsidRPr="00E85345">
              <w:rPr>
                <w:rFonts w:ascii="Book Antiqua" w:eastAsia="Times New Roman" w:hAnsi="Book Antiqua" w:cs="Arial"/>
                <w:spacing w:val="-4"/>
                <w:sz w:val="20"/>
                <w:szCs w:val="20"/>
                <w:lang w:eastAsia="pl-PL"/>
              </w:rPr>
              <w:t>: Au w standardzie</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5. Komora procesowa </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a. Średnica min. 115 mm b. Wysokość min. </w:t>
            </w:r>
            <w:r w:rsidRPr="00E85345">
              <w:rPr>
                <w:rFonts w:ascii="Book Antiqua" w:eastAsia="Times New Roman" w:hAnsi="Book Antiqua" w:cs="Arial"/>
                <w:spacing w:val="-4"/>
                <w:sz w:val="20"/>
                <w:szCs w:val="20"/>
                <w:lang w:eastAsia="pl-PL"/>
              </w:rPr>
              <w:lastRenderedPageBreak/>
              <w:t>60 mm c. Grubość ściany cylindra komory min. 2mm</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Krawędzie ścian cylindra komory  powinny być zabezpieczone uszczelkami z tworzywa dedykowanego do rozpylania katodowego</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d. Odległość magnetronu do stolika min. 35 mm e. Osłona dolna komory powinna być łatwo demontowana</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f. W porcie wyjściowym (próżniowym) powinien być wbudowany filtr</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6. Uchwyt próbki na wbudowanym stoliku</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a. Stolik próbki średnicy min. 48 mm</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b. Doposażanie stolika o wymienny uchwyt na min. 6 stolików z pinem (średnica stolika min. 12 mm) z oznaczeniem każdej pozycji:</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 Każdy ze slotów musi umożliwiać montaż każdego z 6 stolików za pomocą śruby - Średnica uchwytu min. 43 mm </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Wysokość uchwytu maksymalnie 10.5 mm</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7. Pompa próżniowa</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a. Membranowa b. Wbudowana w obudowę napylarki c. Uruchomienie pompy poprzez naciśniecie przycisku rozpoczęcia procesu </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d. Wyłączenie pompy automatyczne przy zakończeniu procesu depozycji</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8. Kompaktowe wymiary urządzenia</w:t>
            </w: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a. Wymiary nie większe niż: 185 x 315 x 315 mm b. Waga z pompą do 16 kg 9. Zasilanie 220-240 VAC</w:t>
            </w:r>
          </w:p>
          <w:p w:rsidR="00CC0067" w:rsidRPr="00E85345" w:rsidRDefault="00CC0067" w:rsidP="00E25B80">
            <w:pPr>
              <w:spacing w:after="0"/>
              <w:rPr>
                <w:rFonts w:ascii="Book Antiqua" w:eastAsia="Times New Roman" w:hAnsi="Book Antiqua" w:cs="Arial"/>
                <w:spacing w:val="-4"/>
                <w:sz w:val="20"/>
                <w:szCs w:val="20"/>
                <w:u w:val="single"/>
                <w:lang w:eastAsia="pl-PL"/>
              </w:rPr>
            </w:pPr>
          </w:p>
          <w:p w:rsidR="00CC0067" w:rsidRPr="00E85345" w:rsidRDefault="00CC0067" w:rsidP="00E25B80">
            <w:pPr>
              <w:spacing w:after="0"/>
              <w:rPr>
                <w:rFonts w:ascii="Book Antiqua" w:eastAsia="Times New Roman" w:hAnsi="Book Antiqua" w:cs="Arial"/>
                <w:spacing w:val="-4"/>
                <w:sz w:val="20"/>
                <w:szCs w:val="20"/>
                <w:u w:val="single"/>
                <w:lang w:eastAsia="pl-PL"/>
              </w:rPr>
            </w:pPr>
          </w:p>
          <w:p w:rsidR="00CC0067" w:rsidRPr="00E85345" w:rsidRDefault="00CC0067" w:rsidP="00E25B80">
            <w:pPr>
              <w:spacing w:after="0"/>
              <w:rPr>
                <w:rFonts w:ascii="Book Antiqua" w:eastAsia="Times New Roman" w:hAnsi="Book Antiqua" w:cs="Arial"/>
                <w:spacing w:val="-4"/>
                <w:sz w:val="20"/>
                <w:szCs w:val="20"/>
                <w:u w:val="single"/>
                <w:lang w:eastAsia="pl-PL"/>
              </w:rPr>
            </w:pP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u w:val="single"/>
                <w:lang w:eastAsia="pl-PL"/>
              </w:rPr>
              <w:t>MTM 100P - SBC lub równoważna</w:t>
            </w:r>
            <w:r w:rsidRPr="00E85345">
              <w:rPr>
                <w:rFonts w:ascii="Book Antiqua" w:eastAsia="Times New Roman" w:hAnsi="Book Antiqua" w:cs="Arial"/>
                <w:spacing w:val="-4"/>
                <w:sz w:val="20"/>
                <w:szCs w:val="20"/>
                <w:lang w:eastAsia="pl-PL"/>
              </w:rPr>
              <w:t>.</w:t>
            </w:r>
          </w:p>
          <w:p w:rsidR="00CC0067" w:rsidRPr="00E85345" w:rsidRDefault="00CC0067" w:rsidP="00E25B80">
            <w:pPr>
              <w:spacing w:after="0"/>
              <w:rPr>
                <w:rFonts w:ascii="Book Antiqua" w:eastAsia="Times New Roman" w:hAnsi="Book Antiqua" w:cs="Arial"/>
                <w:spacing w:val="-4"/>
                <w:sz w:val="20"/>
                <w:szCs w:val="20"/>
                <w:lang w:eastAsia="pl-PL"/>
              </w:rPr>
            </w:pPr>
          </w:p>
          <w:p w:rsidR="00CC0067" w:rsidRPr="00E85345" w:rsidRDefault="00CC0067" w:rsidP="00E25B80">
            <w:pPr>
              <w:spacing w:after="0"/>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 xml:space="preserve">Wymagana gwarancja: 24  </w:t>
            </w:r>
            <w:proofErr w:type="spellStart"/>
            <w:r w:rsidRPr="00E85345">
              <w:rPr>
                <w:rFonts w:ascii="Book Antiqua" w:eastAsia="Times New Roman" w:hAnsi="Book Antiqua" w:cs="Arial"/>
                <w:spacing w:val="-4"/>
                <w:sz w:val="20"/>
                <w:szCs w:val="20"/>
                <w:lang w:eastAsia="pl-PL"/>
              </w:rPr>
              <w:t>mce</w:t>
            </w:r>
            <w:proofErr w:type="spellEnd"/>
          </w:p>
        </w:tc>
        <w:tc>
          <w:tcPr>
            <w:tcW w:w="193" w:type="pct"/>
          </w:tcPr>
          <w:p w:rsidR="00CC0067" w:rsidRPr="00E85345" w:rsidRDefault="00CC0067" w:rsidP="00E25B80">
            <w:pPr>
              <w:spacing w:after="0" w:line="240" w:lineRule="auto"/>
              <w:rPr>
                <w:rFonts w:ascii="Book Antiqua" w:eastAsia="Times New Roman" w:hAnsi="Book Antiqua" w:cs="Arial"/>
                <w:spacing w:val="-4"/>
                <w:sz w:val="20"/>
                <w:szCs w:val="20"/>
                <w:lang w:eastAsia="pl-PL"/>
              </w:rPr>
            </w:pPr>
            <w:proofErr w:type="spellStart"/>
            <w:r w:rsidRPr="00E85345">
              <w:rPr>
                <w:rFonts w:ascii="Book Antiqua" w:eastAsia="Times New Roman" w:hAnsi="Book Antiqua" w:cs="Arial"/>
                <w:spacing w:val="-4"/>
                <w:sz w:val="20"/>
                <w:szCs w:val="20"/>
                <w:lang w:eastAsia="pl-PL"/>
              </w:rPr>
              <w:lastRenderedPageBreak/>
              <w:t>kpl</w:t>
            </w:r>
            <w:proofErr w:type="spellEnd"/>
            <w:r w:rsidRPr="00E85345">
              <w:rPr>
                <w:rFonts w:ascii="Book Antiqua" w:eastAsia="Times New Roman" w:hAnsi="Book Antiqua" w:cs="Arial"/>
                <w:spacing w:val="-4"/>
                <w:sz w:val="20"/>
                <w:szCs w:val="20"/>
                <w:lang w:eastAsia="pl-PL"/>
              </w:rPr>
              <w:t>.</w:t>
            </w:r>
          </w:p>
        </w:tc>
        <w:tc>
          <w:tcPr>
            <w:tcW w:w="247" w:type="pct"/>
          </w:tcPr>
          <w:p w:rsidR="00CC0067" w:rsidRPr="00E85345" w:rsidRDefault="00CC0067" w:rsidP="00E25B80">
            <w:pPr>
              <w:spacing w:after="0" w:line="240" w:lineRule="auto"/>
              <w:jc w:val="center"/>
              <w:rPr>
                <w:rFonts w:ascii="Book Antiqua" w:eastAsia="Times New Roman" w:hAnsi="Book Antiqua" w:cs="Arial"/>
                <w:spacing w:val="-4"/>
                <w:sz w:val="20"/>
                <w:szCs w:val="20"/>
                <w:lang w:eastAsia="pl-PL"/>
              </w:rPr>
            </w:pPr>
            <w:r w:rsidRPr="00E85345">
              <w:rPr>
                <w:rFonts w:ascii="Book Antiqua" w:eastAsia="Times New Roman" w:hAnsi="Book Antiqua" w:cs="Arial"/>
                <w:spacing w:val="-4"/>
                <w:sz w:val="20"/>
                <w:szCs w:val="20"/>
                <w:lang w:eastAsia="pl-PL"/>
              </w:rPr>
              <w:t>1</w:t>
            </w:r>
          </w:p>
        </w:tc>
        <w:tc>
          <w:tcPr>
            <w:tcW w:w="782"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87"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563"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vAlign w:val="center"/>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3"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r w:rsidR="00CC0067" w:rsidRPr="00E85345" w:rsidTr="00E25B80">
        <w:trPr>
          <w:trHeight w:val="417"/>
        </w:trPr>
        <w:tc>
          <w:tcPr>
            <w:tcW w:w="3410" w:type="pct"/>
            <w:gridSpan w:val="6"/>
            <w:hideMark/>
          </w:tcPr>
          <w:p w:rsidR="00CC0067" w:rsidRPr="00E85345" w:rsidRDefault="00CC0067" w:rsidP="00E25B80">
            <w:pPr>
              <w:spacing w:after="0" w:line="240" w:lineRule="auto"/>
              <w:jc w:val="right"/>
              <w:rPr>
                <w:rFonts w:ascii="Book Antiqua" w:eastAsia="Times New Roman" w:hAnsi="Book Antiqua" w:cs="Book Antiqua"/>
                <w:spacing w:val="-4"/>
                <w:sz w:val="24"/>
                <w:szCs w:val="24"/>
                <w:u w:val="single"/>
                <w:lang w:eastAsia="pl-PL"/>
              </w:rPr>
            </w:pPr>
            <w:r w:rsidRPr="00E85345">
              <w:rPr>
                <w:rFonts w:ascii="Book Antiqua" w:eastAsia="Times New Roman" w:hAnsi="Book Antiqua" w:cs="Book Antiqua"/>
                <w:spacing w:val="-4"/>
                <w:sz w:val="24"/>
                <w:szCs w:val="24"/>
                <w:u w:val="single"/>
                <w:lang w:eastAsia="pl-PL"/>
              </w:rPr>
              <w:lastRenderedPageBreak/>
              <w:t>RAZEM:</w:t>
            </w:r>
          </w:p>
        </w:tc>
        <w:tc>
          <w:tcPr>
            <w:tcW w:w="563"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344" w:type="pct"/>
            <w:hideMark/>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c>
          <w:tcPr>
            <w:tcW w:w="683" w:type="pct"/>
          </w:tcPr>
          <w:p w:rsidR="00CC0067" w:rsidRPr="00E85345" w:rsidRDefault="00CC0067" w:rsidP="00E25B80">
            <w:pPr>
              <w:spacing w:after="0" w:line="240" w:lineRule="auto"/>
              <w:jc w:val="center"/>
              <w:rPr>
                <w:rFonts w:ascii="Book Antiqua" w:eastAsia="Times New Roman" w:hAnsi="Book Antiqua" w:cs="Book Antiqua"/>
                <w:spacing w:val="-4"/>
                <w:sz w:val="24"/>
                <w:szCs w:val="24"/>
                <w:u w:val="single"/>
                <w:lang w:eastAsia="pl-PL"/>
              </w:rPr>
            </w:pPr>
          </w:p>
        </w:tc>
      </w:tr>
    </w:tbl>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CC0067" w:rsidRPr="00E85345" w:rsidRDefault="00CC0067" w:rsidP="00CC0067">
      <w:pPr>
        <w:spacing w:after="0" w:line="240" w:lineRule="auto"/>
        <w:jc w:val="both"/>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Wykonawca oferujący towary równoważne zobowiązany jest do dołączenia do oferty wiarygodnych dokumentów potwierdzających jednoznaczne spełnienie określonych wymagań równoważności (certyfikat, specyfikacja techniczna)</w:t>
      </w: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p>
    <w:p w:rsidR="00CC0067" w:rsidRPr="00E85345" w:rsidRDefault="00CC0067" w:rsidP="00CC0067">
      <w:pPr>
        <w:spacing w:after="0" w:line="240" w:lineRule="auto"/>
        <w:jc w:val="right"/>
        <w:rPr>
          <w:rFonts w:ascii="Book Antiqua" w:eastAsia="Times New Roman" w:hAnsi="Book Antiqua" w:cs="Times New Roman"/>
          <w:sz w:val="20"/>
          <w:szCs w:val="20"/>
          <w:lang w:eastAsia="pl-PL"/>
        </w:rPr>
      </w:pPr>
      <w:r w:rsidRPr="00E85345">
        <w:rPr>
          <w:rFonts w:ascii="Book Antiqua" w:eastAsia="Times New Roman" w:hAnsi="Book Antiqua" w:cs="Times New Roman"/>
          <w:sz w:val="20"/>
          <w:szCs w:val="20"/>
          <w:lang w:eastAsia="pl-PL"/>
        </w:rPr>
        <w:t xml:space="preserve">                  ............………..........................................................</w:t>
      </w:r>
    </w:p>
    <w:p w:rsidR="00CC0067" w:rsidRPr="00E85345" w:rsidRDefault="00CC0067" w:rsidP="00CC0067">
      <w:pPr>
        <w:tabs>
          <w:tab w:val="left" w:pos="3585"/>
        </w:tabs>
        <w:spacing w:before="120" w:after="0" w:line="240" w:lineRule="auto"/>
        <w:ind w:right="-341"/>
        <w:jc w:val="right"/>
        <w:rPr>
          <w:rFonts w:ascii="Book Antiqua" w:eastAsia="Times New Roman" w:hAnsi="Book Antiqua" w:cs="Arial"/>
          <w:color w:val="000000"/>
          <w:sz w:val="20"/>
          <w:szCs w:val="24"/>
          <w:lang w:eastAsia="pl-PL"/>
        </w:rPr>
      </w:pPr>
      <w:r w:rsidRPr="00E85345">
        <w:rPr>
          <w:rFonts w:ascii="Book Antiqua" w:eastAsia="Times New Roman" w:hAnsi="Book Antiqua" w:cs="Times New Roman"/>
          <w:sz w:val="20"/>
          <w:szCs w:val="20"/>
          <w:lang w:eastAsia="pl-PL"/>
        </w:rPr>
        <w:t>(</w:t>
      </w:r>
      <w:r w:rsidRPr="00E85345">
        <w:rPr>
          <w:rFonts w:ascii="Book Antiqua" w:eastAsia="Times New Roman" w:hAnsi="Book Antiqua" w:cs="Arial"/>
          <w:color w:val="000000"/>
          <w:sz w:val="20"/>
          <w:szCs w:val="24"/>
          <w:lang w:eastAsia="pl-PL"/>
        </w:rPr>
        <w:t>podpis Wykonawcy lub upoważnionego przedstawiciela)</w:t>
      </w:r>
    </w:p>
    <w:p w:rsidR="00CC0067" w:rsidRPr="00E85345" w:rsidRDefault="00CC0067" w:rsidP="00CC0067">
      <w:pPr>
        <w:widowControl w:val="0"/>
        <w:suppressAutoHyphens/>
        <w:spacing w:after="0" w:line="240" w:lineRule="auto"/>
        <w:jc w:val="both"/>
        <w:rPr>
          <w:rFonts w:ascii="Book Antiqua" w:eastAsia="Times New Roman" w:hAnsi="Book Antiqua" w:cs="Book Antiqua"/>
          <w:kern w:val="1"/>
          <w:szCs w:val="20"/>
          <w:lang w:eastAsia="ar-SA"/>
        </w:rPr>
      </w:pPr>
    </w:p>
    <w:p w:rsidR="00CC0067" w:rsidRDefault="00CC0067" w:rsidP="00CC0067"/>
    <w:p w:rsidR="001B4ABF" w:rsidRDefault="001B4ABF">
      <w:bookmarkStart w:id="0" w:name="_GoBack"/>
      <w:bookmarkEnd w:id="0"/>
    </w:p>
    <w:sectPr w:rsidR="001B4ABF" w:rsidSect="00CC006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67"/>
    <w:rsid w:val="001B4ABF"/>
    <w:rsid w:val="00CC0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979</Words>
  <Characters>5875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nika2328@outlook.com</cp:lastModifiedBy>
  <cp:revision>1</cp:revision>
  <dcterms:created xsi:type="dcterms:W3CDTF">2020-11-12T11:53:00Z</dcterms:created>
  <dcterms:modified xsi:type="dcterms:W3CDTF">2020-11-12T11:53:00Z</dcterms:modified>
</cp:coreProperties>
</file>