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2CA0" w14:textId="52A0E7DB" w:rsidR="002652FB" w:rsidRPr="002652FB" w:rsidRDefault="002652FB" w:rsidP="002652FB">
      <w:pPr>
        <w:spacing w:before="0" w:after="120" w:line="240" w:lineRule="auto"/>
        <w:rPr>
          <w:sz w:val="24"/>
          <w:szCs w:val="24"/>
        </w:rPr>
      </w:pPr>
      <w:r>
        <w:rPr>
          <w:sz w:val="24"/>
          <w:szCs w:val="24"/>
        </w:rPr>
        <w:t>PI</w:t>
      </w:r>
      <w:r w:rsidRPr="002652FB">
        <w:rPr>
          <w:sz w:val="24"/>
          <w:szCs w:val="24"/>
        </w:rPr>
        <w:t>.272.</w:t>
      </w:r>
      <w:r w:rsidR="00091C99">
        <w:rPr>
          <w:sz w:val="24"/>
          <w:szCs w:val="24"/>
        </w:rPr>
        <w:t>10</w:t>
      </w:r>
      <w:r>
        <w:rPr>
          <w:sz w:val="24"/>
          <w:szCs w:val="24"/>
        </w:rPr>
        <w:t>/1</w:t>
      </w:r>
      <w:r w:rsidRPr="002652FB">
        <w:rPr>
          <w:sz w:val="24"/>
          <w:szCs w:val="24"/>
        </w:rPr>
        <w:t>.202</w:t>
      </w:r>
      <w:r w:rsidR="00091C99">
        <w:rPr>
          <w:sz w:val="24"/>
          <w:szCs w:val="24"/>
        </w:rPr>
        <w:t>3</w:t>
      </w:r>
      <w:r w:rsidRPr="002652FB">
        <w:rPr>
          <w:sz w:val="24"/>
          <w:szCs w:val="24"/>
        </w:rPr>
        <w:t xml:space="preserve"> </w:t>
      </w:r>
    </w:p>
    <w:p w14:paraId="0559DC2E" w14:textId="0EDF24C3" w:rsidR="002652FB" w:rsidRPr="002652FB" w:rsidRDefault="002652FB" w:rsidP="002652FB">
      <w:pPr>
        <w:spacing w:before="0" w:after="120" w:line="240" w:lineRule="auto"/>
        <w:jc w:val="right"/>
        <w:rPr>
          <w:sz w:val="24"/>
          <w:szCs w:val="24"/>
        </w:rPr>
      </w:pPr>
      <w:r w:rsidRPr="002652FB">
        <w:rPr>
          <w:sz w:val="24"/>
          <w:szCs w:val="24"/>
        </w:rPr>
        <w:t>Załącznik nr 1</w:t>
      </w:r>
      <w:r w:rsidR="00AF3732">
        <w:rPr>
          <w:sz w:val="24"/>
          <w:szCs w:val="24"/>
        </w:rPr>
        <w:t>F</w:t>
      </w:r>
      <w:r w:rsidRPr="002652FB">
        <w:rPr>
          <w:sz w:val="24"/>
          <w:szCs w:val="24"/>
        </w:rPr>
        <w:t xml:space="preserve"> do SWZ</w:t>
      </w:r>
    </w:p>
    <w:p w14:paraId="63609352" w14:textId="77777777" w:rsidR="002652FB" w:rsidRPr="002652FB" w:rsidRDefault="002652FB" w:rsidP="002652FB">
      <w:pPr>
        <w:spacing w:before="0" w:after="120" w:line="240" w:lineRule="auto"/>
        <w:rPr>
          <w:sz w:val="24"/>
          <w:szCs w:val="24"/>
        </w:rPr>
      </w:pPr>
    </w:p>
    <w:p w14:paraId="0B009CFD" w14:textId="77777777" w:rsidR="002652FB" w:rsidRPr="002652FB" w:rsidRDefault="002652FB" w:rsidP="002652FB">
      <w:pPr>
        <w:spacing w:before="0" w:after="120" w:line="240" w:lineRule="auto"/>
        <w:rPr>
          <w:sz w:val="24"/>
          <w:szCs w:val="24"/>
        </w:rPr>
      </w:pPr>
    </w:p>
    <w:p w14:paraId="3193547A" w14:textId="77777777" w:rsidR="002652FB" w:rsidRPr="002652FB" w:rsidRDefault="002652FB" w:rsidP="002652FB">
      <w:pPr>
        <w:spacing w:before="0" w:after="120" w:line="240" w:lineRule="auto"/>
        <w:rPr>
          <w:sz w:val="24"/>
          <w:szCs w:val="24"/>
        </w:rPr>
      </w:pPr>
    </w:p>
    <w:p w14:paraId="7C1C997E" w14:textId="77777777" w:rsidR="002652FB" w:rsidRPr="002652FB" w:rsidRDefault="002652FB" w:rsidP="002652FB">
      <w:pPr>
        <w:spacing w:before="0" w:after="120" w:line="240" w:lineRule="auto"/>
        <w:jc w:val="center"/>
        <w:rPr>
          <w:sz w:val="24"/>
          <w:szCs w:val="24"/>
        </w:rPr>
      </w:pPr>
      <w:r w:rsidRPr="002652FB">
        <w:rPr>
          <w:sz w:val="24"/>
          <w:szCs w:val="24"/>
        </w:rPr>
        <w:t>Opis Przedmiotu Zamówienia</w:t>
      </w:r>
    </w:p>
    <w:p w14:paraId="70397A6B" w14:textId="77777777" w:rsidR="002652FB" w:rsidRPr="002652FB" w:rsidRDefault="002652FB" w:rsidP="002652FB">
      <w:pPr>
        <w:spacing w:before="0" w:after="120" w:line="240" w:lineRule="auto"/>
        <w:rPr>
          <w:sz w:val="24"/>
          <w:szCs w:val="24"/>
        </w:rPr>
      </w:pPr>
    </w:p>
    <w:p w14:paraId="681A609E" w14:textId="77777777" w:rsidR="002652FB" w:rsidRPr="002652FB" w:rsidRDefault="002652FB" w:rsidP="002652FB">
      <w:pPr>
        <w:spacing w:before="0" w:after="120" w:line="240" w:lineRule="auto"/>
        <w:rPr>
          <w:sz w:val="24"/>
          <w:szCs w:val="24"/>
        </w:rPr>
      </w:pPr>
    </w:p>
    <w:p w14:paraId="56F97014" w14:textId="7EA47EFD" w:rsidR="002652FB" w:rsidRPr="002652FB" w:rsidRDefault="002652FB" w:rsidP="00592F82">
      <w:pPr>
        <w:spacing w:before="0" w:after="120" w:line="240" w:lineRule="auto"/>
        <w:rPr>
          <w:b/>
          <w:sz w:val="24"/>
          <w:szCs w:val="24"/>
        </w:rPr>
      </w:pPr>
      <w:bookmarkStart w:id="0" w:name="_Hlk93583782"/>
      <w:r w:rsidRPr="002652FB">
        <w:rPr>
          <w:sz w:val="24"/>
          <w:szCs w:val="24"/>
        </w:rPr>
        <w:t xml:space="preserve">dla </w:t>
      </w:r>
      <w:r w:rsidR="00E70ABF" w:rsidRPr="00E70ABF">
        <w:rPr>
          <w:bCs/>
          <w:sz w:val="24"/>
          <w:szCs w:val="24"/>
        </w:rPr>
        <w:t xml:space="preserve">Część </w:t>
      </w:r>
      <w:r w:rsidR="00AF3732">
        <w:rPr>
          <w:bCs/>
          <w:sz w:val="24"/>
          <w:szCs w:val="24"/>
        </w:rPr>
        <w:t>6</w:t>
      </w:r>
      <w:r w:rsidR="00E70ABF" w:rsidRPr="00E70ABF">
        <w:rPr>
          <w:bCs/>
          <w:sz w:val="24"/>
          <w:szCs w:val="24"/>
        </w:rPr>
        <w:t xml:space="preserve"> </w:t>
      </w:r>
      <w:bookmarkStart w:id="1" w:name="_Hlk82598481"/>
      <w:r w:rsidR="00E70ABF" w:rsidRPr="00E70ABF">
        <w:rPr>
          <w:bCs/>
          <w:sz w:val="24"/>
          <w:szCs w:val="24"/>
        </w:rPr>
        <w:t xml:space="preserve">Dostawa </w:t>
      </w:r>
      <w:bookmarkStart w:id="2" w:name="_Hlk93479452"/>
      <w:r w:rsidR="008C7437">
        <w:rPr>
          <w:bCs/>
          <w:sz w:val="24"/>
          <w:szCs w:val="24"/>
        </w:rPr>
        <w:t xml:space="preserve">wyposażenia </w:t>
      </w:r>
      <w:r w:rsidR="00AF3732">
        <w:rPr>
          <w:bCs/>
          <w:sz w:val="24"/>
          <w:szCs w:val="24"/>
        </w:rPr>
        <w:t xml:space="preserve">mebli </w:t>
      </w:r>
      <w:r w:rsidR="003E7BB8">
        <w:rPr>
          <w:bCs/>
          <w:sz w:val="24"/>
          <w:szCs w:val="24"/>
        </w:rPr>
        <w:t>gastronomiczn</w:t>
      </w:r>
      <w:r w:rsidR="00AF3732">
        <w:rPr>
          <w:bCs/>
          <w:sz w:val="24"/>
          <w:szCs w:val="24"/>
        </w:rPr>
        <w:t>ych</w:t>
      </w:r>
      <w:r w:rsidR="003E7BB8">
        <w:rPr>
          <w:bCs/>
          <w:sz w:val="24"/>
          <w:szCs w:val="24"/>
        </w:rPr>
        <w:t xml:space="preserve"> </w:t>
      </w:r>
      <w:r w:rsidR="00091C99">
        <w:rPr>
          <w:bCs/>
          <w:sz w:val="24"/>
          <w:szCs w:val="24"/>
        </w:rPr>
        <w:t xml:space="preserve">do Zespołu </w:t>
      </w:r>
      <w:r w:rsidR="007E3CED">
        <w:rPr>
          <w:bCs/>
          <w:sz w:val="24"/>
          <w:szCs w:val="24"/>
        </w:rPr>
        <w:t xml:space="preserve">Placówek Edukacyjno Wychowawczych w Lwówku Śląskim </w:t>
      </w:r>
      <w:bookmarkEnd w:id="1"/>
      <w:bookmarkEnd w:id="2"/>
      <w:r w:rsidRPr="002652FB">
        <w:rPr>
          <w:sz w:val="24"/>
          <w:szCs w:val="24"/>
        </w:rPr>
        <w:t xml:space="preserve">pn. </w:t>
      </w:r>
      <w:bookmarkStart w:id="3" w:name="_Hlk123121173"/>
      <w:bookmarkStart w:id="4" w:name="_Hlk129090742"/>
      <w:r w:rsidR="00091C99" w:rsidRPr="00091C99">
        <w:rPr>
          <w:b/>
          <w:sz w:val="24"/>
          <w:szCs w:val="24"/>
        </w:rPr>
        <w:t xml:space="preserve">Dostawa </w:t>
      </w:r>
      <w:r w:rsidR="00D10263">
        <w:rPr>
          <w:b/>
          <w:sz w:val="24"/>
          <w:szCs w:val="24"/>
        </w:rPr>
        <w:t xml:space="preserve">minikoparki i </w:t>
      </w:r>
      <w:r w:rsidR="00091C99" w:rsidRPr="00091C99">
        <w:rPr>
          <w:b/>
          <w:sz w:val="24"/>
          <w:szCs w:val="24"/>
        </w:rPr>
        <w:t xml:space="preserve">wyposażenia pracowni </w:t>
      </w:r>
      <w:r w:rsidR="007E3CED">
        <w:rPr>
          <w:b/>
          <w:sz w:val="24"/>
          <w:szCs w:val="24"/>
        </w:rPr>
        <w:t xml:space="preserve">w szkołach </w:t>
      </w:r>
      <w:r w:rsidR="00091C99" w:rsidRPr="00091C99">
        <w:rPr>
          <w:b/>
          <w:sz w:val="24"/>
          <w:szCs w:val="24"/>
        </w:rPr>
        <w:t>Powiatu Lwóweckiego</w:t>
      </w:r>
      <w:bookmarkEnd w:id="3"/>
      <w:bookmarkEnd w:id="4"/>
    </w:p>
    <w:bookmarkEnd w:id="0"/>
    <w:p w14:paraId="3A4D9192" w14:textId="77777777" w:rsidR="002652FB" w:rsidRPr="002652FB" w:rsidRDefault="002652FB" w:rsidP="002652FB">
      <w:pPr>
        <w:spacing w:before="0" w:after="120" w:line="240" w:lineRule="auto"/>
        <w:rPr>
          <w:b/>
          <w:sz w:val="24"/>
          <w:szCs w:val="24"/>
        </w:rPr>
      </w:pPr>
    </w:p>
    <w:p w14:paraId="4CD673DE" w14:textId="77777777" w:rsidR="002652FB" w:rsidRPr="002652FB" w:rsidRDefault="002652FB" w:rsidP="002652FB">
      <w:pPr>
        <w:numPr>
          <w:ilvl w:val="0"/>
          <w:numId w:val="42"/>
        </w:numPr>
        <w:spacing w:before="0" w:after="120" w:line="240" w:lineRule="auto"/>
        <w:rPr>
          <w:bCs/>
          <w:sz w:val="24"/>
          <w:szCs w:val="24"/>
        </w:rPr>
      </w:pPr>
      <w:bookmarkStart w:id="5" w:name="_Hlk63682466"/>
      <w:bookmarkStart w:id="6" w:name="_Hlk64550175"/>
      <w:r w:rsidRPr="002652FB">
        <w:rPr>
          <w:bCs/>
          <w:sz w:val="24"/>
          <w:szCs w:val="24"/>
        </w:rPr>
        <w:t>Wykonawca dostarczy przedmiot zamówienia pod adres szkół określonych w tabelach.</w:t>
      </w:r>
    </w:p>
    <w:p w14:paraId="5A27DFB7"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Wykonawca pokrywa koszty transportu, odpowiada za prawidłowe warunki transportu oraz ponosi koszty usunięcia ewentualnych uszkodzeń podczas dostawy. </w:t>
      </w:r>
      <w:r w:rsidRPr="002652FB">
        <w:rPr>
          <w:bCs/>
          <w:sz w:val="24"/>
          <w:szCs w:val="24"/>
          <w:u w:val="single"/>
        </w:rPr>
        <w:t>Zapewnia rozładunek oraz wniesienie do wskazanych pomieszczeń.</w:t>
      </w:r>
      <w:r w:rsidRPr="002652FB">
        <w:rPr>
          <w:bCs/>
          <w:sz w:val="24"/>
          <w:szCs w:val="24"/>
        </w:rPr>
        <w:t xml:space="preserve"> Ponadto zmontuje, zamontuje i uruchomi wskazane elementy dostawy.</w:t>
      </w:r>
    </w:p>
    <w:p w14:paraId="46BE680A"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11AA2B71"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Dostawa obejmuje sprzęt nowy, nie używany, nie powystawowy, nie polizingowy, nie po regeneracji i nie po serwisowy.</w:t>
      </w:r>
    </w:p>
    <w:p w14:paraId="48513F6E"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Na elementy oznaczone * Wykonawca udzieli gwarancji nie krótszej niż </w:t>
      </w:r>
      <w:r w:rsidRPr="002652FB">
        <w:rPr>
          <w:b/>
          <w:sz w:val="24"/>
          <w:szCs w:val="24"/>
        </w:rPr>
        <w:t>12 miesięcy</w:t>
      </w:r>
      <w:r w:rsidRPr="002652FB">
        <w:rPr>
          <w:bCs/>
          <w:sz w:val="24"/>
          <w:szCs w:val="24"/>
        </w:rPr>
        <w:t xml:space="preserve"> na przedmiot zamówienia, o ile w ofercie nie przyjęto wydłużenia okresu gwarancji, co jest kryterium oceny. </w:t>
      </w:r>
    </w:p>
    <w:p w14:paraId="6FFB2D55"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może powierzyć wykonanie części zamówienia podwykonawcom. Wykonawca zobowiązany jest wskazać w ofercie części zamówienia, których wykonanie zamierza powierzyć podwykonawcom.</w:t>
      </w:r>
    </w:p>
    <w:p w14:paraId="120715EF" w14:textId="77777777" w:rsidR="002652FB" w:rsidRPr="002652FB" w:rsidRDefault="002652FB" w:rsidP="002652FB">
      <w:pPr>
        <w:numPr>
          <w:ilvl w:val="0"/>
          <w:numId w:val="42"/>
        </w:numPr>
        <w:spacing w:before="0" w:after="120" w:line="240" w:lineRule="auto"/>
        <w:rPr>
          <w:bCs/>
          <w:sz w:val="24"/>
          <w:szCs w:val="24"/>
        </w:rPr>
      </w:pPr>
      <w:bookmarkStart w:id="7" w:name="_Hlk85015691"/>
      <w:bookmarkStart w:id="8" w:name="_Hlk85018031"/>
      <w:r w:rsidRPr="002652FB">
        <w:rPr>
          <w:bCs/>
          <w:sz w:val="24"/>
          <w:szCs w:val="24"/>
        </w:rPr>
        <w:t>Na elementy oznaczone ** Zamawiający dostarczenia na wezwanie karty katalogowej oferowanego produktu</w:t>
      </w:r>
      <w:bookmarkEnd w:id="7"/>
      <w:r w:rsidRPr="002652FB">
        <w:rPr>
          <w:bCs/>
          <w:sz w:val="24"/>
          <w:szCs w:val="24"/>
        </w:rPr>
        <w:t xml:space="preserve"> wraz z potwierdzeniem uzyskania wymaganego limitu punktów benchmark w jednym z wyszczególnionych w SWZ testów.</w:t>
      </w:r>
    </w:p>
    <w:bookmarkEnd w:id="8"/>
    <w:p w14:paraId="34E135A3"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Zamawiający w opisie przedmiotu zamówienia nie uwzględnia aspektów społecznych, środowiskowych oraz etykiety.</w:t>
      </w:r>
    </w:p>
    <w:p w14:paraId="3ED37074"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Dostawy objęte zamówieniem nie będą się powtarzać ani podlegać wznowieniu.</w:t>
      </w:r>
    </w:p>
    <w:p w14:paraId="508DDB7F" w14:textId="5685F0F5" w:rsidR="002652FB" w:rsidRPr="002652FB" w:rsidRDefault="002652FB" w:rsidP="002652FB">
      <w:pPr>
        <w:numPr>
          <w:ilvl w:val="0"/>
          <w:numId w:val="42"/>
        </w:numPr>
        <w:spacing w:before="0" w:after="120" w:line="240" w:lineRule="auto"/>
        <w:rPr>
          <w:bCs/>
          <w:sz w:val="24"/>
          <w:szCs w:val="24"/>
        </w:rPr>
      </w:pPr>
      <w:bookmarkStart w:id="9" w:name="_Hlk83291170"/>
      <w:r w:rsidRPr="002652FB">
        <w:rPr>
          <w:bCs/>
          <w:sz w:val="24"/>
          <w:szCs w:val="24"/>
        </w:rPr>
        <w:lastRenderedPageBreak/>
        <w:t xml:space="preserve">Zamówienie obejmuje </w:t>
      </w:r>
      <w:r w:rsidR="00BD6203">
        <w:rPr>
          <w:bCs/>
          <w:sz w:val="24"/>
          <w:szCs w:val="24"/>
        </w:rPr>
        <w:t>dostawę sprzętu</w:t>
      </w:r>
      <w:r w:rsidRPr="002652FB">
        <w:rPr>
          <w:bCs/>
          <w:sz w:val="24"/>
          <w:szCs w:val="24"/>
        </w:rPr>
        <w:t xml:space="preserve"> przeznaczon</w:t>
      </w:r>
      <w:r w:rsidR="00BD6203">
        <w:rPr>
          <w:bCs/>
          <w:sz w:val="24"/>
          <w:szCs w:val="24"/>
        </w:rPr>
        <w:t>ego</w:t>
      </w:r>
      <w:r w:rsidRPr="002652FB">
        <w:rPr>
          <w:bCs/>
          <w:sz w:val="24"/>
          <w:szCs w:val="24"/>
        </w:rPr>
        <w:t xml:space="preserve"> do celów edukacyjnych co Zamawiający potwierdzi przez wystawienie na wniosek Wykonawcy wymaganych oświadczeń.</w:t>
      </w:r>
      <w:bookmarkEnd w:id="9"/>
      <w:r w:rsidRPr="002652FB">
        <w:rPr>
          <w:bCs/>
          <w:sz w:val="24"/>
          <w:szCs w:val="24"/>
        </w:rPr>
        <w:t xml:space="preserve"> </w:t>
      </w:r>
    </w:p>
    <w:p w14:paraId="6D2A6A4E"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pokrywa wszelkie niewymienione koszty niezbędne do realizacji przedmiotu zamówienia.</w:t>
      </w:r>
    </w:p>
    <w:p w14:paraId="0F3D2401" w14:textId="13A7AF31"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Termin realizacji zamówienia </w:t>
      </w:r>
      <w:r w:rsidR="00BD6203">
        <w:rPr>
          <w:b/>
          <w:sz w:val="24"/>
          <w:szCs w:val="24"/>
        </w:rPr>
        <w:t>3</w:t>
      </w:r>
      <w:r w:rsidRPr="002652FB">
        <w:rPr>
          <w:b/>
          <w:sz w:val="24"/>
          <w:szCs w:val="24"/>
        </w:rPr>
        <w:t>0 dni</w:t>
      </w:r>
      <w:r w:rsidRPr="002652FB">
        <w:rPr>
          <w:bCs/>
          <w:sz w:val="24"/>
          <w:szCs w:val="24"/>
        </w:rPr>
        <w:t xml:space="preserve"> od podpisania umowy.</w:t>
      </w:r>
    </w:p>
    <w:bookmarkEnd w:id="5"/>
    <w:p w14:paraId="379B02F8"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Zakres tolerancji parametrów oraz kryterium równoważności:</w:t>
      </w:r>
    </w:p>
    <w:p w14:paraId="50CDBE4F" w14:textId="46F6948F" w:rsidR="002652FB" w:rsidRPr="002652FB" w:rsidRDefault="002652FB" w:rsidP="002652FB">
      <w:pPr>
        <w:spacing w:before="0" w:after="120" w:line="240" w:lineRule="auto"/>
        <w:rPr>
          <w:bCs/>
          <w:sz w:val="24"/>
          <w:szCs w:val="24"/>
        </w:rPr>
      </w:pPr>
      <w:r w:rsidRPr="002652FB">
        <w:rPr>
          <w:bCs/>
          <w:sz w:val="24"/>
          <w:szCs w:val="24"/>
        </w:rPr>
        <w:t xml:space="preserve">W postępowaniu określono </w:t>
      </w:r>
      <w:r w:rsidRPr="002652FB">
        <w:rPr>
          <w:bCs/>
          <w:sz w:val="24"/>
          <w:szCs w:val="24"/>
          <w:u w:val="single"/>
        </w:rPr>
        <w:t>minimalne wymagane parametry</w:t>
      </w:r>
      <w:r w:rsidRPr="002652FB">
        <w:rPr>
          <w:bCs/>
          <w:sz w:val="24"/>
          <w:szCs w:val="24"/>
        </w:rPr>
        <w:t xml:space="preserve"> Zamawiający nie określa górnej granicy sprzętu jaki może zaoferować wykonawca. Za równoważne będą uważane również urządzenia i materiały, których parametry odbiegają w zakresie - 10% </w:t>
      </w:r>
      <w:r w:rsidR="00A22245" w:rsidRPr="00A22245">
        <w:rPr>
          <w:bCs/>
          <w:sz w:val="24"/>
          <w:szCs w:val="24"/>
        </w:rPr>
        <w:t>(-1% dla wartości przekątnych ekranu)</w:t>
      </w:r>
      <w:r w:rsidR="00A22245">
        <w:rPr>
          <w:bCs/>
          <w:sz w:val="24"/>
          <w:szCs w:val="24"/>
        </w:rPr>
        <w:t xml:space="preserve"> </w:t>
      </w:r>
      <w:r w:rsidRPr="002652FB">
        <w:rPr>
          <w:bCs/>
          <w:sz w:val="24"/>
          <w:szCs w:val="24"/>
        </w:rPr>
        <w:t>od podanych w</w:t>
      </w:r>
      <w:r w:rsidR="00E70ABF">
        <w:rPr>
          <w:bCs/>
          <w:sz w:val="24"/>
          <w:szCs w:val="24"/>
        </w:rPr>
        <w:t> </w:t>
      </w:r>
      <w:r w:rsidRPr="002652FB">
        <w:rPr>
          <w:bCs/>
          <w:sz w:val="24"/>
          <w:szCs w:val="24"/>
        </w:rPr>
        <w:t>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6"/>
      <w:r w:rsidRPr="002652FB">
        <w:rPr>
          <w:bCs/>
          <w:sz w:val="24"/>
          <w:szCs w:val="24"/>
        </w:rPr>
        <w:t xml:space="preserve"> </w:t>
      </w:r>
      <w:r w:rsidR="00882C4D" w:rsidRPr="00882C4D">
        <w:rPr>
          <w:bCs/>
          <w:sz w:val="24"/>
          <w:szCs w:val="24"/>
        </w:rPr>
        <w:t>Dopuszczalne jest dostarczenie indywidualnie skompletowanego zestawu lub uzupełnienie gotowego zestawu o elementy brakujące.</w:t>
      </w:r>
    </w:p>
    <w:p w14:paraId="000AAADB" w14:textId="77777777" w:rsidR="002652FB" w:rsidRPr="002652FB" w:rsidRDefault="002652FB" w:rsidP="002652FB">
      <w:pPr>
        <w:spacing w:before="0" w:after="120" w:line="240" w:lineRule="auto"/>
        <w:rPr>
          <w:bCs/>
          <w:sz w:val="24"/>
          <w:szCs w:val="24"/>
        </w:rPr>
      </w:pPr>
    </w:p>
    <w:tbl>
      <w:tblPr>
        <w:tblStyle w:val="Tabela-Siatka"/>
        <w:tblW w:w="9693" w:type="dxa"/>
        <w:tblLook w:val="04A0" w:firstRow="1" w:lastRow="0" w:firstColumn="1" w:lastColumn="0" w:noHBand="0" w:noVBand="1"/>
      </w:tblPr>
      <w:tblGrid>
        <w:gridCol w:w="622"/>
        <w:gridCol w:w="1925"/>
        <w:gridCol w:w="1276"/>
        <w:gridCol w:w="4252"/>
        <w:gridCol w:w="1581"/>
        <w:gridCol w:w="37"/>
      </w:tblGrid>
      <w:tr w:rsidR="002652FB" w:rsidRPr="002652FB" w14:paraId="28E48D34" w14:textId="77777777" w:rsidTr="00E70ABF">
        <w:tc>
          <w:tcPr>
            <w:tcW w:w="9693" w:type="dxa"/>
            <w:gridSpan w:val="6"/>
          </w:tcPr>
          <w:p w14:paraId="6940F653" w14:textId="2171AA88" w:rsidR="00BD6203" w:rsidRDefault="00A611A1" w:rsidP="00BD6203">
            <w:pPr>
              <w:spacing w:before="0" w:after="0" w:line="240" w:lineRule="auto"/>
              <w:rPr>
                <w:bCs/>
                <w:sz w:val="24"/>
                <w:szCs w:val="24"/>
              </w:rPr>
            </w:pPr>
            <w:bookmarkStart w:id="10" w:name="_Hlk93583913"/>
            <w:r>
              <w:rPr>
                <w:bCs/>
                <w:sz w:val="24"/>
                <w:szCs w:val="24"/>
              </w:rPr>
              <w:t>Zespół Placówek Edukacyjno Wychowawczych</w:t>
            </w:r>
          </w:p>
          <w:p w14:paraId="20A7DA1C" w14:textId="2965F088" w:rsidR="00A611A1" w:rsidRPr="00E70ABF" w:rsidRDefault="00A611A1" w:rsidP="00BD6203">
            <w:pPr>
              <w:spacing w:before="0" w:after="0" w:line="240" w:lineRule="auto"/>
              <w:rPr>
                <w:bCs/>
                <w:sz w:val="24"/>
                <w:szCs w:val="24"/>
              </w:rPr>
            </w:pPr>
            <w:r>
              <w:rPr>
                <w:bCs/>
                <w:sz w:val="24"/>
                <w:szCs w:val="24"/>
              </w:rPr>
              <w:t>Pałacowa 9</w:t>
            </w:r>
          </w:p>
          <w:p w14:paraId="1E3BCA4E" w14:textId="77777777" w:rsidR="00E70ABF" w:rsidRDefault="00E70ABF" w:rsidP="00BD6203">
            <w:pPr>
              <w:spacing w:before="0" w:after="0" w:line="240" w:lineRule="auto"/>
              <w:rPr>
                <w:bCs/>
                <w:sz w:val="24"/>
                <w:szCs w:val="24"/>
              </w:rPr>
            </w:pPr>
            <w:r w:rsidRPr="00E70ABF">
              <w:rPr>
                <w:bCs/>
                <w:sz w:val="24"/>
                <w:szCs w:val="24"/>
              </w:rPr>
              <w:t>59-600 Lwówek Śląski</w:t>
            </w:r>
          </w:p>
          <w:p w14:paraId="63BE385F" w14:textId="77777777" w:rsidR="00A611A1" w:rsidRDefault="00A611A1" w:rsidP="00BD6203">
            <w:pPr>
              <w:spacing w:before="0" w:after="0" w:line="240" w:lineRule="auto"/>
              <w:rPr>
                <w:bCs/>
                <w:sz w:val="24"/>
                <w:szCs w:val="24"/>
              </w:rPr>
            </w:pPr>
            <w:r>
              <w:rPr>
                <w:bCs/>
                <w:sz w:val="24"/>
                <w:szCs w:val="24"/>
              </w:rPr>
              <w:t xml:space="preserve">Kompleks budynków przy ul. Parkowej i Pałacowej </w:t>
            </w:r>
          </w:p>
          <w:p w14:paraId="76CCC668" w14:textId="00C6BFF1" w:rsidR="002652FB" w:rsidRPr="002652FB" w:rsidRDefault="002652FB" w:rsidP="00BD6203">
            <w:pPr>
              <w:spacing w:before="0" w:after="0" w:line="240" w:lineRule="auto"/>
              <w:rPr>
                <w:bCs/>
                <w:sz w:val="24"/>
                <w:szCs w:val="24"/>
              </w:rPr>
            </w:pPr>
            <w:r w:rsidRPr="002652FB">
              <w:rPr>
                <w:bCs/>
                <w:sz w:val="24"/>
                <w:szCs w:val="24"/>
              </w:rPr>
              <w:t>Pomieszczenia na parterze I i II piętrze</w:t>
            </w:r>
          </w:p>
        </w:tc>
      </w:tr>
      <w:tr w:rsidR="002652FB" w:rsidRPr="002652FB" w14:paraId="6B1184AA" w14:textId="77777777" w:rsidTr="00E70ABF">
        <w:trPr>
          <w:gridAfter w:val="1"/>
          <w:wAfter w:w="37" w:type="dxa"/>
        </w:trPr>
        <w:tc>
          <w:tcPr>
            <w:tcW w:w="622" w:type="dxa"/>
            <w:hideMark/>
          </w:tcPr>
          <w:p w14:paraId="6309BC76" w14:textId="77777777" w:rsidR="002652FB" w:rsidRPr="002652FB" w:rsidRDefault="002652FB" w:rsidP="002652FB">
            <w:pPr>
              <w:spacing w:before="0" w:after="120" w:line="240" w:lineRule="auto"/>
              <w:rPr>
                <w:bCs/>
                <w:sz w:val="24"/>
                <w:szCs w:val="24"/>
              </w:rPr>
            </w:pPr>
            <w:r w:rsidRPr="002652FB">
              <w:rPr>
                <w:bCs/>
                <w:sz w:val="24"/>
                <w:szCs w:val="24"/>
              </w:rPr>
              <w:t>Poz.</w:t>
            </w:r>
          </w:p>
        </w:tc>
        <w:tc>
          <w:tcPr>
            <w:tcW w:w="1925" w:type="dxa"/>
            <w:hideMark/>
          </w:tcPr>
          <w:p w14:paraId="078FDA08" w14:textId="77777777" w:rsidR="002652FB" w:rsidRPr="002652FB" w:rsidRDefault="002652FB" w:rsidP="002652FB">
            <w:pPr>
              <w:spacing w:before="0" w:after="120" w:line="240" w:lineRule="auto"/>
              <w:rPr>
                <w:bCs/>
                <w:sz w:val="24"/>
                <w:szCs w:val="24"/>
              </w:rPr>
            </w:pPr>
            <w:r w:rsidRPr="002652FB">
              <w:rPr>
                <w:bCs/>
                <w:sz w:val="24"/>
                <w:szCs w:val="24"/>
              </w:rPr>
              <w:t>Nazwa</w:t>
            </w:r>
          </w:p>
        </w:tc>
        <w:tc>
          <w:tcPr>
            <w:tcW w:w="1276" w:type="dxa"/>
            <w:hideMark/>
          </w:tcPr>
          <w:p w14:paraId="34AC0C3F" w14:textId="77777777" w:rsidR="002652FB" w:rsidRPr="002652FB" w:rsidRDefault="00E70ABF" w:rsidP="002652FB">
            <w:pPr>
              <w:spacing w:before="0" w:after="120" w:line="240" w:lineRule="auto"/>
              <w:rPr>
                <w:bCs/>
                <w:sz w:val="24"/>
                <w:szCs w:val="24"/>
              </w:rPr>
            </w:pPr>
            <w:r w:rsidRPr="002652FB">
              <w:rPr>
                <w:bCs/>
                <w:sz w:val="24"/>
                <w:szCs w:val="24"/>
              </w:rPr>
              <w:t>Ilość szt/kompl</w:t>
            </w:r>
          </w:p>
        </w:tc>
        <w:tc>
          <w:tcPr>
            <w:tcW w:w="4252" w:type="dxa"/>
            <w:hideMark/>
          </w:tcPr>
          <w:p w14:paraId="475E8E39" w14:textId="77777777" w:rsidR="002652FB" w:rsidRPr="002652FB" w:rsidRDefault="00E70ABF" w:rsidP="00BD6203">
            <w:pPr>
              <w:spacing w:before="0" w:after="0" w:line="240" w:lineRule="auto"/>
              <w:rPr>
                <w:bCs/>
                <w:sz w:val="24"/>
                <w:szCs w:val="24"/>
              </w:rPr>
            </w:pPr>
            <w:r w:rsidRPr="002652FB">
              <w:rPr>
                <w:bCs/>
                <w:sz w:val="24"/>
                <w:szCs w:val="24"/>
              </w:rPr>
              <w:t xml:space="preserve">Minimalne wymagania dotyczące oferowanego sprzętu </w:t>
            </w:r>
            <w:r>
              <w:rPr>
                <w:bCs/>
                <w:sz w:val="24"/>
                <w:szCs w:val="24"/>
              </w:rPr>
              <w:t xml:space="preserve"> </w:t>
            </w:r>
          </w:p>
        </w:tc>
        <w:tc>
          <w:tcPr>
            <w:tcW w:w="1581" w:type="dxa"/>
            <w:hideMark/>
          </w:tcPr>
          <w:p w14:paraId="11830989" w14:textId="77777777" w:rsidR="002652FB" w:rsidRPr="002652FB" w:rsidRDefault="002652FB" w:rsidP="00BD6203">
            <w:pPr>
              <w:spacing w:before="0" w:after="0" w:line="240" w:lineRule="auto"/>
              <w:rPr>
                <w:bCs/>
                <w:sz w:val="24"/>
                <w:szCs w:val="24"/>
              </w:rPr>
            </w:pPr>
            <w:r w:rsidRPr="002652FB">
              <w:rPr>
                <w:bCs/>
                <w:sz w:val="24"/>
                <w:szCs w:val="24"/>
              </w:rPr>
              <w:t>Uwagi</w:t>
            </w:r>
          </w:p>
        </w:tc>
      </w:tr>
      <w:tr w:rsidR="000709D6" w:rsidRPr="002652FB" w14:paraId="11DFDEE2" w14:textId="77777777" w:rsidTr="006660C3">
        <w:trPr>
          <w:gridAfter w:val="1"/>
          <w:wAfter w:w="37" w:type="dxa"/>
        </w:trPr>
        <w:tc>
          <w:tcPr>
            <w:tcW w:w="622" w:type="dxa"/>
          </w:tcPr>
          <w:p w14:paraId="1A1B5AEE" w14:textId="155A0A62" w:rsidR="000709D6" w:rsidRPr="002652FB" w:rsidRDefault="000709D6" w:rsidP="000709D6">
            <w:pPr>
              <w:spacing w:before="0" w:after="120" w:line="240" w:lineRule="auto"/>
              <w:rPr>
                <w:bCs/>
                <w:sz w:val="24"/>
                <w:szCs w:val="24"/>
              </w:rPr>
            </w:pPr>
            <w:r>
              <w:rPr>
                <w:bCs/>
                <w:sz w:val="24"/>
                <w:szCs w:val="24"/>
              </w:rPr>
              <w:t>1</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267C28F7" w14:textId="66E6F724" w:rsidR="000709D6" w:rsidRDefault="000709D6" w:rsidP="000709D6">
            <w:pPr>
              <w:rPr>
                <w:rFonts w:ascii="Calibri" w:hAnsi="Calibri" w:cs="Calibri"/>
                <w:color w:val="000000"/>
              </w:rPr>
            </w:pPr>
            <w:r>
              <w:rPr>
                <w:rFonts w:ascii="Arial" w:hAnsi="Arial" w:cs="Arial"/>
                <w:color w:val="000000"/>
              </w:rPr>
              <w:t>Kuchnia czteropalnikowa elektryczna</w:t>
            </w:r>
          </w:p>
        </w:tc>
        <w:tc>
          <w:tcPr>
            <w:tcW w:w="1276" w:type="dxa"/>
            <w:tcBorders>
              <w:top w:val="single" w:sz="4" w:space="0" w:color="auto"/>
              <w:left w:val="nil"/>
              <w:bottom w:val="single" w:sz="4" w:space="0" w:color="auto"/>
              <w:right w:val="single" w:sz="4" w:space="0" w:color="auto"/>
            </w:tcBorders>
            <w:shd w:val="clear" w:color="auto" w:fill="auto"/>
          </w:tcPr>
          <w:p w14:paraId="043C50AB" w14:textId="45A4065B" w:rsidR="000709D6" w:rsidRDefault="000709D6" w:rsidP="000709D6">
            <w:pPr>
              <w:rPr>
                <w:rFonts w:ascii="Calibri" w:hAnsi="Calibri" w:cs="Calibri"/>
                <w:color w:val="000000"/>
              </w:rPr>
            </w:pPr>
            <w:r>
              <w:rPr>
                <w:rFonts w:ascii="Arial" w:hAnsi="Arial" w:cs="Arial"/>
                <w:color w:val="000000"/>
              </w:rPr>
              <w:t>4</w:t>
            </w:r>
          </w:p>
        </w:tc>
        <w:tc>
          <w:tcPr>
            <w:tcW w:w="4252" w:type="dxa"/>
            <w:tcBorders>
              <w:top w:val="nil"/>
              <w:left w:val="nil"/>
              <w:bottom w:val="nil"/>
              <w:right w:val="single" w:sz="4" w:space="0" w:color="auto"/>
            </w:tcBorders>
            <w:shd w:val="clear" w:color="auto" w:fill="auto"/>
          </w:tcPr>
          <w:p w14:paraId="18EF67CC" w14:textId="0FDA7960" w:rsidR="000709D6" w:rsidRDefault="000709D6" w:rsidP="000709D6">
            <w:pPr>
              <w:spacing w:before="0" w:after="0" w:line="240" w:lineRule="auto"/>
              <w:rPr>
                <w:rFonts w:ascii="Calibri" w:hAnsi="Calibri" w:cs="Calibri"/>
                <w:color w:val="000000"/>
              </w:rPr>
            </w:pPr>
            <w:r w:rsidRPr="000709D6">
              <w:rPr>
                <w:rFonts w:ascii="Calibri" w:hAnsi="Calibri" w:cs="Calibri"/>
                <w:bCs/>
                <w:color w:val="000000"/>
              </w:rPr>
              <w:t>Kuchenka elektryczna z płytą indukcyjną, cztery pola grzejne, wskaźnik ciepła resztkowego, piekarnik elektryczny z funkcjami grzania dół i góra, termo obieg, kolor inox, zasilanie 230</w:t>
            </w:r>
            <w:r>
              <w:rPr>
                <w:rFonts w:ascii="Calibri" w:hAnsi="Calibri" w:cs="Calibri"/>
                <w:bCs/>
                <w:color w:val="000000"/>
              </w:rPr>
              <w:t>/400</w:t>
            </w:r>
            <w:r w:rsidRPr="000709D6">
              <w:rPr>
                <w:rFonts w:ascii="Calibri" w:hAnsi="Calibri" w:cs="Calibri"/>
                <w:bCs/>
                <w:color w:val="000000"/>
              </w:rPr>
              <w:t>V, szerokość 60 cm</w:t>
            </w:r>
          </w:p>
        </w:tc>
        <w:tc>
          <w:tcPr>
            <w:tcW w:w="1581" w:type="dxa"/>
          </w:tcPr>
          <w:p w14:paraId="336DAF03" w14:textId="77777777" w:rsidR="000709D6" w:rsidRPr="002652FB" w:rsidRDefault="000709D6" w:rsidP="000709D6">
            <w:pPr>
              <w:spacing w:before="0" w:after="0" w:line="240" w:lineRule="auto"/>
              <w:rPr>
                <w:bCs/>
                <w:sz w:val="24"/>
                <w:szCs w:val="24"/>
              </w:rPr>
            </w:pPr>
          </w:p>
        </w:tc>
      </w:tr>
      <w:tr w:rsidR="000709D6" w:rsidRPr="002652FB" w14:paraId="54B5CF4E" w14:textId="77777777" w:rsidTr="006660C3">
        <w:trPr>
          <w:gridAfter w:val="1"/>
          <w:wAfter w:w="37" w:type="dxa"/>
        </w:trPr>
        <w:tc>
          <w:tcPr>
            <w:tcW w:w="622" w:type="dxa"/>
          </w:tcPr>
          <w:p w14:paraId="547640F1" w14:textId="3A4D1317" w:rsidR="000709D6" w:rsidRPr="002652FB" w:rsidRDefault="000709D6" w:rsidP="000709D6">
            <w:pPr>
              <w:spacing w:before="0" w:after="120" w:line="240" w:lineRule="auto"/>
              <w:rPr>
                <w:bCs/>
                <w:sz w:val="24"/>
                <w:szCs w:val="24"/>
              </w:rPr>
            </w:pPr>
            <w:r>
              <w:rPr>
                <w:bCs/>
                <w:sz w:val="24"/>
                <w:szCs w:val="24"/>
              </w:rPr>
              <w:t>2</w:t>
            </w:r>
          </w:p>
        </w:tc>
        <w:tc>
          <w:tcPr>
            <w:tcW w:w="1925" w:type="dxa"/>
            <w:tcBorders>
              <w:top w:val="nil"/>
              <w:left w:val="single" w:sz="4" w:space="0" w:color="auto"/>
              <w:bottom w:val="single" w:sz="4" w:space="0" w:color="auto"/>
              <w:right w:val="single" w:sz="4" w:space="0" w:color="auto"/>
            </w:tcBorders>
            <w:shd w:val="clear" w:color="auto" w:fill="auto"/>
          </w:tcPr>
          <w:p w14:paraId="57A64A45" w14:textId="4094A893" w:rsidR="000709D6" w:rsidRDefault="000709D6" w:rsidP="000709D6">
            <w:pPr>
              <w:rPr>
                <w:rFonts w:ascii="Calibri" w:hAnsi="Calibri" w:cs="Calibri"/>
                <w:color w:val="000000"/>
              </w:rPr>
            </w:pPr>
            <w:r>
              <w:rPr>
                <w:rFonts w:ascii="Arial" w:hAnsi="Arial" w:cs="Arial"/>
                <w:color w:val="000000"/>
              </w:rPr>
              <w:t>Zlewozmywak   jednokomorowy w obudowie ze stali z przedłużonym blatem po prawej strony o łącznej długości 120cm</w:t>
            </w:r>
          </w:p>
        </w:tc>
        <w:tc>
          <w:tcPr>
            <w:tcW w:w="1276" w:type="dxa"/>
            <w:tcBorders>
              <w:top w:val="nil"/>
              <w:left w:val="nil"/>
              <w:bottom w:val="single" w:sz="4" w:space="0" w:color="auto"/>
              <w:right w:val="single" w:sz="4" w:space="0" w:color="auto"/>
            </w:tcBorders>
            <w:shd w:val="clear" w:color="auto" w:fill="auto"/>
          </w:tcPr>
          <w:p w14:paraId="217C2869" w14:textId="2213EF3D" w:rsidR="000709D6" w:rsidRDefault="000709D6" w:rsidP="000709D6">
            <w:pPr>
              <w:rPr>
                <w:rFonts w:ascii="Calibri" w:hAnsi="Calibri" w:cs="Calibri"/>
                <w:color w:val="000000"/>
              </w:rPr>
            </w:pPr>
            <w:r>
              <w:rPr>
                <w:rFonts w:ascii="Arial" w:hAnsi="Arial" w:cs="Arial"/>
                <w:color w:val="000000"/>
              </w:rPr>
              <w:t>4</w:t>
            </w:r>
          </w:p>
        </w:tc>
        <w:tc>
          <w:tcPr>
            <w:tcW w:w="4252" w:type="dxa"/>
            <w:tcBorders>
              <w:top w:val="single" w:sz="4" w:space="0" w:color="auto"/>
              <w:left w:val="nil"/>
              <w:bottom w:val="single" w:sz="4" w:space="0" w:color="auto"/>
              <w:right w:val="single" w:sz="4" w:space="0" w:color="auto"/>
            </w:tcBorders>
            <w:shd w:val="clear" w:color="auto" w:fill="auto"/>
          </w:tcPr>
          <w:p w14:paraId="1CF20444" w14:textId="7B0E99CD" w:rsidR="000709D6" w:rsidRPr="000709D6" w:rsidRDefault="000709D6" w:rsidP="000709D6">
            <w:pPr>
              <w:spacing w:before="0" w:after="0" w:line="240" w:lineRule="auto"/>
              <w:rPr>
                <w:rFonts w:ascii="Calibri" w:hAnsi="Calibri" w:cs="Calibri"/>
                <w:color w:val="000000"/>
              </w:rPr>
            </w:pPr>
            <w:r w:rsidRPr="000709D6">
              <w:rPr>
                <w:rFonts w:ascii="Calibri" w:hAnsi="Calibri" w:cs="Calibri"/>
                <w:bCs/>
                <w:color w:val="000000"/>
              </w:rPr>
              <w:t xml:space="preserve">Zlewozmywak </w:t>
            </w:r>
            <w:r w:rsidR="008C10DA">
              <w:rPr>
                <w:rFonts w:ascii="Calibri" w:hAnsi="Calibri" w:cs="Calibri"/>
                <w:bCs/>
                <w:color w:val="000000"/>
              </w:rPr>
              <w:t xml:space="preserve">jednokomorowy </w:t>
            </w:r>
            <w:r w:rsidRPr="000709D6">
              <w:rPr>
                <w:rFonts w:ascii="Calibri" w:hAnsi="Calibri" w:cs="Calibri"/>
                <w:bCs/>
                <w:color w:val="000000"/>
              </w:rPr>
              <w:t xml:space="preserve">basen wolnostojący, wykonany ze stali nierdzewnej wraz z baterią sztorcową na sprężynie z regulacją wypływu wody na strumień i natrysk, </w:t>
            </w:r>
            <w:r w:rsidR="00F34092">
              <w:rPr>
                <w:rFonts w:ascii="Calibri" w:hAnsi="Calibri" w:cs="Calibri"/>
                <w:bCs/>
                <w:color w:val="000000"/>
              </w:rPr>
              <w:t>syfon odpływowy</w:t>
            </w:r>
            <w:r w:rsidRPr="000709D6">
              <w:rPr>
                <w:rFonts w:ascii="Calibri" w:hAnsi="Calibri" w:cs="Calibri"/>
                <w:bCs/>
                <w:color w:val="000000"/>
              </w:rPr>
              <w:t xml:space="preserve">, </w:t>
            </w:r>
            <w:r w:rsidR="00F34092">
              <w:rPr>
                <w:rFonts w:ascii="Calibri" w:hAnsi="Calibri" w:cs="Calibri"/>
                <w:bCs/>
                <w:color w:val="000000"/>
              </w:rPr>
              <w:t xml:space="preserve">blat roboczy po prawej stronie, </w:t>
            </w:r>
            <w:r w:rsidRPr="000709D6">
              <w:rPr>
                <w:rFonts w:ascii="Calibri" w:hAnsi="Calibri" w:cs="Calibri"/>
                <w:bCs/>
                <w:color w:val="000000"/>
              </w:rPr>
              <w:t xml:space="preserve">wymiary szexgłxwys </w:t>
            </w:r>
            <w:r w:rsidR="00F34092">
              <w:rPr>
                <w:rFonts w:ascii="Calibri" w:hAnsi="Calibri" w:cs="Calibri"/>
                <w:color w:val="000000"/>
              </w:rPr>
              <w:t>12</w:t>
            </w:r>
            <w:r w:rsidRPr="000709D6">
              <w:rPr>
                <w:rFonts w:ascii="Calibri" w:hAnsi="Calibri" w:cs="Calibri"/>
                <w:color w:val="000000"/>
              </w:rPr>
              <w:t>00x600x</w:t>
            </w:r>
            <w:r w:rsidR="008C10DA">
              <w:rPr>
                <w:rFonts w:ascii="Calibri" w:hAnsi="Calibri" w:cs="Calibri"/>
                <w:color w:val="000000"/>
              </w:rPr>
              <w:t>min</w:t>
            </w:r>
            <w:r w:rsidRPr="000709D6">
              <w:rPr>
                <w:rFonts w:ascii="Calibri" w:hAnsi="Calibri" w:cs="Calibri"/>
                <w:color w:val="000000"/>
              </w:rPr>
              <w:t>8</w:t>
            </w:r>
            <w:r w:rsidR="008C10DA">
              <w:rPr>
                <w:rFonts w:ascii="Calibri" w:hAnsi="Calibri" w:cs="Calibri"/>
                <w:color w:val="000000"/>
              </w:rPr>
              <w:t>0</w:t>
            </w:r>
            <w:r w:rsidRPr="000709D6">
              <w:rPr>
                <w:rFonts w:ascii="Calibri" w:hAnsi="Calibri" w:cs="Calibri"/>
                <w:color w:val="000000"/>
              </w:rPr>
              <w:t>0mm,</w:t>
            </w:r>
          </w:p>
          <w:p w14:paraId="28D27F92" w14:textId="5A05D12D" w:rsidR="000709D6" w:rsidRDefault="008C10DA" w:rsidP="000709D6">
            <w:pPr>
              <w:spacing w:before="0" w:after="0" w:line="240" w:lineRule="auto"/>
              <w:rPr>
                <w:rFonts w:ascii="Calibri" w:hAnsi="Calibri" w:cs="Calibri"/>
                <w:color w:val="000000"/>
              </w:rPr>
            </w:pPr>
            <w:r>
              <w:rPr>
                <w:rFonts w:ascii="Calibri" w:hAnsi="Calibri" w:cs="Calibri"/>
                <w:color w:val="000000"/>
              </w:rPr>
              <w:t>Możliwość regulacji wysokości do poziomu kuchenki z poz.1</w:t>
            </w:r>
          </w:p>
        </w:tc>
        <w:tc>
          <w:tcPr>
            <w:tcW w:w="1581" w:type="dxa"/>
          </w:tcPr>
          <w:p w14:paraId="2E74DFAE" w14:textId="77777777" w:rsidR="000709D6" w:rsidRPr="002652FB" w:rsidRDefault="000709D6" w:rsidP="000709D6">
            <w:pPr>
              <w:spacing w:before="0" w:after="0" w:line="240" w:lineRule="auto"/>
              <w:rPr>
                <w:bCs/>
                <w:sz w:val="24"/>
                <w:szCs w:val="24"/>
              </w:rPr>
            </w:pPr>
          </w:p>
        </w:tc>
      </w:tr>
      <w:tr w:rsidR="000709D6" w:rsidRPr="002652FB" w14:paraId="3CFCC5D6" w14:textId="77777777" w:rsidTr="006660C3">
        <w:trPr>
          <w:gridAfter w:val="1"/>
          <w:wAfter w:w="37" w:type="dxa"/>
        </w:trPr>
        <w:tc>
          <w:tcPr>
            <w:tcW w:w="622" w:type="dxa"/>
          </w:tcPr>
          <w:p w14:paraId="5DDECCE9" w14:textId="39E229C1" w:rsidR="000709D6" w:rsidRPr="002652FB" w:rsidRDefault="000709D6" w:rsidP="000709D6">
            <w:pPr>
              <w:spacing w:before="0" w:after="120" w:line="240" w:lineRule="auto"/>
              <w:rPr>
                <w:bCs/>
                <w:sz w:val="24"/>
                <w:szCs w:val="24"/>
              </w:rPr>
            </w:pPr>
            <w:r>
              <w:rPr>
                <w:bCs/>
                <w:sz w:val="24"/>
                <w:szCs w:val="24"/>
              </w:rPr>
              <w:t>3</w:t>
            </w:r>
          </w:p>
        </w:tc>
        <w:tc>
          <w:tcPr>
            <w:tcW w:w="1925" w:type="dxa"/>
            <w:tcBorders>
              <w:top w:val="nil"/>
              <w:left w:val="single" w:sz="4" w:space="0" w:color="auto"/>
              <w:bottom w:val="single" w:sz="4" w:space="0" w:color="auto"/>
              <w:right w:val="single" w:sz="4" w:space="0" w:color="auto"/>
            </w:tcBorders>
            <w:shd w:val="clear" w:color="auto" w:fill="auto"/>
          </w:tcPr>
          <w:p w14:paraId="4767DDDC" w14:textId="4C29D181" w:rsidR="000709D6" w:rsidRDefault="000709D6" w:rsidP="000709D6">
            <w:pPr>
              <w:rPr>
                <w:rFonts w:ascii="Calibri" w:hAnsi="Calibri" w:cs="Calibri"/>
                <w:color w:val="000000"/>
              </w:rPr>
            </w:pPr>
            <w:r>
              <w:rPr>
                <w:rFonts w:ascii="Arial" w:hAnsi="Arial" w:cs="Arial"/>
                <w:color w:val="000000"/>
              </w:rPr>
              <w:t xml:space="preserve">Szafka wisząca z półką </w:t>
            </w:r>
          </w:p>
        </w:tc>
        <w:tc>
          <w:tcPr>
            <w:tcW w:w="1276" w:type="dxa"/>
            <w:tcBorders>
              <w:top w:val="nil"/>
              <w:left w:val="nil"/>
              <w:bottom w:val="single" w:sz="4" w:space="0" w:color="auto"/>
              <w:right w:val="single" w:sz="4" w:space="0" w:color="auto"/>
            </w:tcBorders>
            <w:shd w:val="clear" w:color="auto" w:fill="auto"/>
          </w:tcPr>
          <w:p w14:paraId="76B72B3E" w14:textId="7BEC8BCE" w:rsidR="000709D6" w:rsidRDefault="000709D6" w:rsidP="000709D6">
            <w:pPr>
              <w:rPr>
                <w:rFonts w:ascii="Calibri" w:hAnsi="Calibri" w:cs="Calibri"/>
                <w:color w:val="000000"/>
              </w:rPr>
            </w:pPr>
            <w:r>
              <w:rPr>
                <w:rFonts w:ascii="Arial" w:hAnsi="Arial" w:cs="Arial"/>
                <w:color w:val="000000"/>
              </w:rPr>
              <w:t>4</w:t>
            </w:r>
          </w:p>
        </w:tc>
        <w:tc>
          <w:tcPr>
            <w:tcW w:w="4252" w:type="dxa"/>
            <w:tcBorders>
              <w:top w:val="nil"/>
              <w:left w:val="nil"/>
              <w:bottom w:val="single" w:sz="4" w:space="0" w:color="auto"/>
              <w:right w:val="single" w:sz="4" w:space="0" w:color="auto"/>
            </w:tcBorders>
            <w:shd w:val="clear" w:color="auto" w:fill="auto"/>
          </w:tcPr>
          <w:p w14:paraId="6C02E00F" w14:textId="79C66BFD" w:rsidR="000709D6" w:rsidRDefault="00872861" w:rsidP="000709D6">
            <w:pPr>
              <w:spacing w:before="0" w:after="0" w:line="240" w:lineRule="auto"/>
              <w:rPr>
                <w:rFonts w:ascii="Calibri" w:hAnsi="Calibri" w:cs="Calibri"/>
                <w:color w:val="000000"/>
              </w:rPr>
            </w:pPr>
            <w:r>
              <w:rPr>
                <w:rFonts w:ascii="Calibri" w:hAnsi="Calibri" w:cs="Calibri"/>
                <w:color w:val="000000"/>
              </w:rPr>
              <w:t xml:space="preserve">Szafka wisząca gastronomiczna, otwarta, wykonana z stali nierdzewnej z pojedynczą półką, szerokość 100 cm głębokość 30 cm wysokość 40 cm </w:t>
            </w:r>
          </w:p>
        </w:tc>
        <w:tc>
          <w:tcPr>
            <w:tcW w:w="1581" w:type="dxa"/>
          </w:tcPr>
          <w:p w14:paraId="455A8713" w14:textId="77777777" w:rsidR="000709D6" w:rsidRPr="002652FB" w:rsidRDefault="000709D6" w:rsidP="000709D6">
            <w:pPr>
              <w:spacing w:before="0" w:after="0" w:line="240" w:lineRule="auto"/>
              <w:rPr>
                <w:bCs/>
                <w:sz w:val="24"/>
                <w:szCs w:val="24"/>
              </w:rPr>
            </w:pPr>
          </w:p>
        </w:tc>
      </w:tr>
      <w:tr w:rsidR="000709D6" w:rsidRPr="002652FB" w14:paraId="0598721F" w14:textId="77777777" w:rsidTr="006660C3">
        <w:trPr>
          <w:gridAfter w:val="1"/>
          <w:wAfter w:w="37" w:type="dxa"/>
        </w:trPr>
        <w:tc>
          <w:tcPr>
            <w:tcW w:w="622" w:type="dxa"/>
          </w:tcPr>
          <w:p w14:paraId="483E65BA" w14:textId="3468A722" w:rsidR="000709D6" w:rsidRPr="002652FB" w:rsidRDefault="000709D6" w:rsidP="000709D6">
            <w:pPr>
              <w:spacing w:before="0" w:after="120" w:line="240" w:lineRule="auto"/>
              <w:rPr>
                <w:bCs/>
                <w:sz w:val="24"/>
                <w:szCs w:val="24"/>
              </w:rPr>
            </w:pPr>
            <w:r>
              <w:rPr>
                <w:bCs/>
                <w:sz w:val="24"/>
                <w:szCs w:val="24"/>
              </w:rPr>
              <w:t>4</w:t>
            </w:r>
          </w:p>
        </w:tc>
        <w:tc>
          <w:tcPr>
            <w:tcW w:w="1925" w:type="dxa"/>
            <w:tcBorders>
              <w:top w:val="nil"/>
              <w:left w:val="single" w:sz="4" w:space="0" w:color="auto"/>
              <w:bottom w:val="single" w:sz="4" w:space="0" w:color="auto"/>
              <w:right w:val="single" w:sz="4" w:space="0" w:color="auto"/>
            </w:tcBorders>
            <w:shd w:val="clear" w:color="auto" w:fill="auto"/>
          </w:tcPr>
          <w:p w14:paraId="1CD1793F" w14:textId="550DE360" w:rsidR="000709D6" w:rsidRDefault="000709D6" w:rsidP="000709D6">
            <w:pPr>
              <w:rPr>
                <w:rFonts w:ascii="Calibri" w:hAnsi="Calibri" w:cs="Calibri"/>
                <w:color w:val="000000"/>
              </w:rPr>
            </w:pPr>
            <w:r>
              <w:rPr>
                <w:rFonts w:ascii="Arial" w:hAnsi="Arial" w:cs="Arial"/>
                <w:color w:val="000000"/>
              </w:rPr>
              <w:t>Stół roboczy z  półką</w:t>
            </w:r>
          </w:p>
        </w:tc>
        <w:tc>
          <w:tcPr>
            <w:tcW w:w="1276" w:type="dxa"/>
            <w:tcBorders>
              <w:top w:val="nil"/>
              <w:left w:val="nil"/>
              <w:bottom w:val="single" w:sz="4" w:space="0" w:color="auto"/>
              <w:right w:val="single" w:sz="4" w:space="0" w:color="auto"/>
            </w:tcBorders>
            <w:shd w:val="clear" w:color="auto" w:fill="auto"/>
          </w:tcPr>
          <w:p w14:paraId="2B253636" w14:textId="1E73D9C8" w:rsidR="000709D6" w:rsidRDefault="000709D6" w:rsidP="000709D6">
            <w:pPr>
              <w:rPr>
                <w:rFonts w:ascii="Calibri" w:hAnsi="Calibri" w:cs="Calibri"/>
                <w:color w:val="000000"/>
              </w:rPr>
            </w:pPr>
            <w:r>
              <w:rPr>
                <w:rFonts w:ascii="Arial" w:hAnsi="Arial" w:cs="Arial"/>
                <w:color w:val="000000"/>
              </w:rPr>
              <w:t>4</w:t>
            </w:r>
          </w:p>
        </w:tc>
        <w:tc>
          <w:tcPr>
            <w:tcW w:w="4252" w:type="dxa"/>
            <w:tcBorders>
              <w:top w:val="nil"/>
              <w:left w:val="nil"/>
              <w:bottom w:val="single" w:sz="4" w:space="0" w:color="auto"/>
              <w:right w:val="single" w:sz="4" w:space="0" w:color="auto"/>
            </w:tcBorders>
            <w:shd w:val="clear" w:color="auto" w:fill="auto"/>
          </w:tcPr>
          <w:p w14:paraId="4CE2046E" w14:textId="4274A20F" w:rsidR="000709D6" w:rsidRDefault="000709D6" w:rsidP="000709D6">
            <w:pPr>
              <w:spacing w:before="0" w:after="0" w:line="240" w:lineRule="auto"/>
              <w:rPr>
                <w:rFonts w:ascii="Calibri" w:hAnsi="Calibri" w:cs="Calibri"/>
                <w:color w:val="000000"/>
              </w:rPr>
            </w:pPr>
            <w:r w:rsidRPr="000709D6">
              <w:rPr>
                <w:rFonts w:ascii="Calibri" w:hAnsi="Calibri" w:cs="Calibri"/>
                <w:color w:val="000000"/>
              </w:rPr>
              <w:t>Stal nierdzewna, do ustawienia przy ścianie, rant osłaniający, wymiary: (szer; gł; wys):100x</w:t>
            </w:r>
            <w:r w:rsidR="008C10DA">
              <w:rPr>
                <w:rFonts w:ascii="Calibri" w:hAnsi="Calibri" w:cs="Calibri"/>
                <w:color w:val="000000"/>
              </w:rPr>
              <w:t>6</w:t>
            </w:r>
            <w:r w:rsidRPr="000709D6">
              <w:rPr>
                <w:rFonts w:ascii="Calibri" w:hAnsi="Calibri" w:cs="Calibri"/>
                <w:color w:val="000000"/>
              </w:rPr>
              <w:t>0x</w:t>
            </w:r>
            <w:r w:rsidR="008C10DA">
              <w:rPr>
                <w:rFonts w:ascii="Calibri" w:hAnsi="Calibri" w:cs="Calibri"/>
                <w:color w:val="000000"/>
              </w:rPr>
              <w:t>min</w:t>
            </w:r>
            <w:r w:rsidRPr="000709D6">
              <w:rPr>
                <w:rFonts w:ascii="Calibri" w:hAnsi="Calibri" w:cs="Calibri"/>
                <w:color w:val="000000"/>
              </w:rPr>
              <w:t>8</w:t>
            </w:r>
            <w:r w:rsidR="008C10DA">
              <w:rPr>
                <w:rFonts w:ascii="Calibri" w:hAnsi="Calibri" w:cs="Calibri"/>
                <w:color w:val="000000"/>
              </w:rPr>
              <w:t>0</w:t>
            </w:r>
            <w:r w:rsidRPr="000709D6">
              <w:rPr>
                <w:rFonts w:ascii="Calibri" w:hAnsi="Calibri" w:cs="Calibri"/>
                <w:color w:val="000000"/>
              </w:rPr>
              <w:t xml:space="preserve"> cm, cztery nogi, półka dolna, </w:t>
            </w:r>
            <w:r w:rsidR="008C10DA">
              <w:rPr>
                <w:rFonts w:ascii="Calibri" w:hAnsi="Calibri" w:cs="Calibri"/>
                <w:color w:val="000000"/>
              </w:rPr>
              <w:t>Możliwość regulacji wysokości do poziomu kuchenki z poz.1</w:t>
            </w:r>
            <w:r w:rsidRPr="000709D6">
              <w:rPr>
                <w:rFonts w:ascii="Calibri" w:hAnsi="Calibri" w:cs="Calibri"/>
                <w:color w:val="000000"/>
              </w:rPr>
              <w:t>,</w:t>
            </w:r>
            <w:r w:rsidR="008C10DA">
              <w:rPr>
                <w:rFonts w:ascii="Calibri" w:hAnsi="Calibri" w:cs="Calibri"/>
                <w:color w:val="000000"/>
              </w:rPr>
              <w:t xml:space="preserve"> </w:t>
            </w:r>
          </w:p>
        </w:tc>
        <w:tc>
          <w:tcPr>
            <w:tcW w:w="1581" w:type="dxa"/>
          </w:tcPr>
          <w:p w14:paraId="15D0C814" w14:textId="77777777" w:rsidR="000709D6" w:rsidRPr="002652FB" w:rsidRDefault="000709D6" w:rsidP="000709D6">
            <w:pPr>
              <w:spacing w:before="0" w:after="0" w:line="240" w:lineRule="auto"/>
              <w:rPr>
                <w:bCs/>
                <w:sz w:val="24"/>
                <w:szCs w:val="24"/>
              </w:rPr>
            </w:pPr>
          </w:p>
        </w:tc>
      </w:tr>
      <w:bookmarkEnd w:id="10"/>
    </w:tbl>
    <w:p w14:paraId="3A389573" w14:textId="77777777" w:rsidR="00CB4C2D" w:rsidRPr="00D82CB9" w:rsidRDefault="00CB4C2D" w:rsidP="00E70ABF">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ED29" w14:textId="77777777" w:rsidR="00D71952" w:rsidRDefault="00D71952">
      <w:r>
        <w:separator/>
      </w:r>
    </w:p>
  </w:endnote>
  <w:endnote w:type="continuationSeparator" w:id="0">
    <w:p w14:paraId="17BEA394" w14:textId="77777777" w:rsidR="00D71952" w:rsidRDefault="00D7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DCAA24B"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41C0EC97"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tel. 600 096 246 lub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2141326D" w14:textId="77777777" w:rsidR="00BF289D" w:rsidRPr="00BF289D" w:rsidRDefault="002652FB"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648EDE7E" wp14:editId="57FA75FE">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A75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5D3843B5"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528A54DD" w14:textId="77777777"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14:paraId="1FE68185" w14:textId="77777777"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447F6" w14:textId="77777777" w:rsidR="00D71952" w:rsidRDefault="00D71952">
      <w:r>
        <w:separator/>
      </w:r>
    </w:p>
  </w:footnote>
  <w:footnote w:type="continuationSeparator" w:id="0">
    <w:p w14:paraId="337E2538" w14:textId="77777777" w:rsidR="00D71952" w:rsidRDefault="00D71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F4BE"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427D36D3" wp14:editId="58AD1764">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3D0EF7E9"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02498C27" w14:textId="77777777" w:rsidR="00392657" w:rsidRPr="00963276" w:rsidRDefault="00392657" w:rsidP="00963276">
    <w:pPr>
      <w:pStyle w:val="Nagwek"/>
      <w:spacing w:before="0" w:after="0" w:line="240" w:lineRule="auto"/>
      <w:ind w:left="902"/>
      <w:jc w:val="center"/>
      <w:rPr>
        <w:rFonts w:cstheme="minorHAnsi"/>
        <w:b/>
        <w:color w:val="808080"/>
        <w:sz w:val="36"/>
      </w:rPr>
    </w:pPr>
  </w:p>
  <w:p w14:paraId="5A9253DD" w14:textId="77777777" w:rsidR="00392657" w:rsidRDefault="002652FB"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03672FE6" wp14:editId="28A5327E">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E37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F78443A"/>
    <w:multiLevelType w:val="hybridMultilevel"/>
    <w:tmpl w:val="DFAC5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796748">
    <w:abstractNumId w:val="38"/>
  </w:num>
  <w:num w:numId="2" w16cid:durableId="344789643">
    <w:abstractNumId w:val="20"/>
  </w:num>
  <w:num w:numId="3" w16cid:durableId="77459556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49873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7778921">
    <w:abstractNumId w:val="0"/>
  </w:num>
  <w:num w:numId="6" w16cid:durableId="154106438">
    <w:abstractNumId w:val="18"/>
  </w:num>
  <w:num w:numId="7" w16cid:durableId="668823975">
    <w:abstractNumId w:val="16"/>
  </w:num>
  <w:num w:numId="8" w16cid:durableId="1948540236">
    <w:abstractNumId w:val="17"/>
  </w:num>
  <w:num w:numId="9" w16cid:durableId="1048071375">
    <w:abstractNumId w:val="24"/>
  </w:num>
  <w:num w:numId="10" w16cid:durableId="1035232405">
    <w:abstractNumId w:val="15"/>
  </w:num>
  <w:num w:numId="11" w16cid:durableId="732897233">
    <w:abstractNumId w:val="21"/>
  </w:num>
  <w:num w:numId="12" w16cid:durableId="1763606509">
    <w:abstractNumId w:val="33"/>
  </w:num>
  <w:num w:numId="13" w16cid:durableId="731000719">
    <w:abstractNumId w:val="37"/>
  </w:num>
  <w:num w:numId="14" w16cid:durableId="1345591627">
    <w:abstractNumId w:val="22"/>
  </w:num>
  <w:num w:numId="15" w16cid:durableId="274488990">
    <w:abstractNumId w:val="3"/>
  </w:num>
  <w:num w:numId="16" w16cid:durableId="1888561118">
    <w:abstractNumId w:val="23"/>
  </w:num>
  <w:num w:numId="17" w16cid:durableId="1943493714">
    <w:abstractNumId w:val="7"/>
  </w:num>
  <w:num w:numId="18" w16cid:durableId="1412045509">
    <w:abstractNumId w:val="12"/>
  </w:num>
  <w:num w:numId="19" w16cid:durableId="1214924123">
    <w:abstractNumId w:val="14"/>
  </w:num>
  <w:num w:numId="20" w16cid:durableId="2034067154">
    <w:abstractNumId w:val="34"/>
  </w:num>
  <w:num w:numId="21" w16cid:durableId="814299340">
    <w:abstractNumId w:val="40"/>
  </w:num>
  <w:num w:numId="22" w16cid:durableId="1052385393">
    <w:abstractNumId w:val="4"/>
  </w:num>
  <w:num w:numId="23" w16cid:durableId="473763931">
    <w:abstractNumId w:val="36"/>
  </w:num>
  <w:num w:numId="24" w16cid:durableId="1255550779">
    <w:abstractNumId w:val="19"/>
  </w:num>
  <w:num w:numId="25" w16cid:durableId="429200006">
    <w:abstractNumId w:val="25"/>
  </w:num>
  <w:num w:numId="26" w16cid:durableId="1862206162">
    <w:abstractNumId w:val="8"/>
  </w:num>
  <w:num w:numId="27" w16cid:durableId="2100174829">
    <w:abstractNumId w:val="30"/>
  </w:num>
  <w:num w:numId="28" w16cid:durableId="1466699049">
    <w:abstractNumId w:val="27"/>
  </w:num>
  <w:num w:numId="29" w16cid:durableId="1734281127">
    <w:abstractNumId w:val="32"/>
  </w:num>
  <w:num w:numId="30" w16cid:durableId="1877692659">
    <w:abstractNumId w:val="39"/>
  </w:num>
  <w:num w:numId="31" w16cid:durableId="1243873490">
    <w:abstractNumId w:val="1"/>
  </w:num>
  <w:num w:numId="32" w16cid:durableId="882792167">
    <w:abstractNumId w:val="29"/>
  </w:num>
  <w:num w:numId="33" w16cid:durableId="1452899632">
    <w:abstractNumId w:val="13"/>
  </w:num>
  <w:num w:numId="34" w16cid:durableId="1815877503">
    <w:abstractNumId w:val="31"/>
  </w:num>
  <w:num w:numId="35" w16cid:durableId="1041245892">
    <w:abstractNumId w:val="6"/>
  </w:num>
  <w:num w:numId="36" w16cid:durableId="1781218508">
    <w:abstractNumId w:val="10"/>
  </w:num>
  <w:num w:numId="37" w16cid:durableId="1940215666">
    <w:abstractNumId w:val="5"/>
  </w:num>
  <w:num w:numId="38" w16cid:durableId="667026047">
    <w:abstractNumId w:val="41"/>
  </w:num>
  <w:num w:numId="39" w16cid:durableId="232081688">
    <w:abstractNumId w:val="26"/>
  </w:num>
  <w:num w:numId="40" w16cid:durableId="697049809">
    <w:abstractNumId w:val="2"/>
  </w:num>
  <w:num w:numId="41" w16cid:durableId="195389725">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0315566">
    <w:abstractNumId w:val="28"/>
  </w:num>
  <w:num w:numId="44" w16cid:durableId="14519716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FB"/>
    <w:rsid w:val="00005148"/>
    <w:rsid w:val="00010445"/>
    <w:rsid w:val="00031D9C"/>
    <w:rsid w:val="000538AF"/>
    <w:rsid w:val="00064B3C"/>
    <w:rsid w:val="000709D6"/>
    <w:rsid w:val="000752F5"/>
    <w:rsid w:val="00080F2B"/>
    <w:rsid w:val="0008772D"/>
    <w:rsid w:val="00091C99"/>
    <w:rsid w:val="00092FC3"/>
    <w:rsid w:val="000A3613"/>
    <w:rsid w:val="000B0B91"/>
    <w:rsid w:val="000C6672"/>
    <w:rsid w:val="000D35A0"/>
    <w:rsid w:val="000F0DDE"/>
    <w:rsid w:val="00105D29"/>
    <w:rsid w:val="00121E5E"/>
    <w:rsid w:val="001257BA"/>
    <w:rsid w:val="001442E1"/>
    <w:rsid w:val="00147740"/>
    <w:rsid w:val="0015668E"/>
    <w:rsid w:val="00174104"/>
    <w:rsid w:val="00177DB9"/>
    <w:rsid w:val="001809AF"/>
    <w:rsid w:val="001900C5"/>
    <w:rsid w:val="00193968"/>
    <w:rsid w:val="001B69B9"/>
    <w:rsid w:val="001D0707"/>
    <w:rsid w:val="001D33BB"/>
    <w:rsid w:val="001F0183"/>
    <w:rsid w:val="001F185D"/>
    <w:rsid w:val="001F649B"/>
    <w:rsid w:val="001F7CAE"/>
    <w:rsid w:val="002164AD"/>
    <w:rsid w:val="002178FD"/>
    <w:rsid w:val="00231DBE"/>
    <w:rsid w:val="00233550"/>
    <w:rsid w:val="00236E3F"/>
    <w:rsid w:val="002652FB"/>
    <w:rsid w:val="002936D5"/>
    <w:rsid w:val="002A00C4"/>
    <w:rsid w:val="002B1642"/>
    <w:rsid w:val="002C2E8F"/>
    <w:rsid w:val="002D20AF"/>
    <w:rsid w:val="002E7442"/>
    <w:rsid w:val="002F2796"/>
    <w:rsid w:val="00301C47"/>
    <w:rsid w:val="00303124"/>
    <w:rsid w:val="003121FB"/>
    <w:rsid w:val="003151C7"/>
    <w:rsid w:val="00323A14"/>
    <w:rsid w:val="0033403B"/>
    <w:rsid w:val="00334A61"/>
    <w:rsid w:val="00341626"/>
    <w:rsid w:val="00354BDD"/>
    <w:rsid w:val="00356789"/>
    <w:rsid w:val="00372EA6"/>
    <w:rsid w:val="0037698D"/>
    <w:rsid w:val="003841F9"/>
    <w:rsid w:val="00392657"/>
    <w:rsid w:val="003A0E93"/>
    <w:rsid w:val="003A4D56"/>
    <w:rsid w:val="003B68CA"/>
    <w:rsid w:val="003D2FBE"/>
    <w:rsid w:val="003D6262"/>
    <w:rsid w:val="003E2129"/>
    <w:rsid w:val="003E3D4E"/>
    <w:rsid w:val="003E59AC"/>
    <w:rsid w:val="003E7BB8"/>
    <w:rsid w:val="003F7E36"/>
    <w:rsid w:val="004065CC"/>
    <w:rsid w:val="00410F45"/>
    <w:rsid w:val="004153DC"/>
    <w:rsid w:val="00416EC6"/>
    <w:rsid w:val="00421ED4"/>
    <w:rsid w:val="00445FA8"/>
    <w:rsid w:val="00451DDB"/>
    <w:rsid w:val="00456521"/>
    <w:rsid w:val="0046312E"/>
    <w:rsid w:val="004704A8"/>
    <w:rsid w:val="004755C7"/>
    <w:rsid w:val="00480D7C"/>
    <w:rsid w:val="00494BDF"/>
    <w:rsid w:val="00494D14"/>
    <w:rsid w:val="004A78B0"/>
    <w:rsid w:val="004C0C31"/>
    <w:rsid w:val="004C4520"/>
    <w:rsid w:val="004F044B"/>
    <w:rsid w:val="0050116F"/>
    <w:rsid w:val="00533C69"/>
    <w:rsid w:val="00547424"/>
    <w:rsid w:val="005529AE"/>
    <w:rsid w:val="0056713D"/>
    <w:rsid w:val="00571D2F"/>
    <w:rsid w:val="00574FD1"/>
    <w:rsid w:val="00585C26"/>
    <w:rsid w:val="00592F82"/>
    <w:rsid w:val="005A4DD0"/>
    <w:rsid w:val="005B29A0"/>
    <w:rsid w:val="005C14DE"/>
    <w:rsid w:val="005C2977"/>
    <w:rsid w:val="005F3600"/>
    <w:rsid w:val="005F72D3"/>
    <w:rsid w:val="00600BD3"/>
    <w:rsid w:val="00604B1D"/>
    <w:rsid w:val="0062634F"/>
    <w:rsid w:val="00631490"/>
    <w:rsid w:val="0066197E"/>
    <w:rsid w:val="006634F8"/>
    <w:rsid w:val="00664DFD"/>
    <w:rsid w:val="00665ABA"/>
    <w:rsid w:val="00674A67"/>
    <w:rsid w:val="006A4478"/>
    <w:rsid w:val="006B11F6"/>
    <w:rsid w:val="006B60F0"/>
    <w:rsid w:val="006C2076"/>
    <w:rsid w:val="006C2CBC"/>
    <w:rsid w:val="006D06EF"/>
    <w:rsid w:val="006E719E"/>
    <w:rsid w:val="006E7B9A"/>
    <w:rsid w:val="006F22BF"/>
    <w:rsid w:val="00746843"/>
    <w:rsid w:val="007555E1"/>
    <w:rsid w:val="0078472D"/>
    <w:rsid w:val="00791DD7"/>
    <w:rsid w:val="00792B53"/>
    <w:rsid w:val="007A7D52"/>
    <w:rsid w:val="007E3CED"/>
    <w:rsid w:val="007E5EEC"/>
    <w:rsid w:val="007F745E"/>
    <w:rsid w:val="008177BF"/>
    <w:rsid w:val="00825EEA"/>
    <w:rsid w:val="008350D3"/>
    <w:rsid w:val="00872861"/>
    <w:rsid w:val="0087299F"/>
    <w:rsid w:val="00880C87"/>
    <w:rsid w:val="00882C4D"/>
    <w:rsid w:val="0088559D"/>
    <w:rsid w:val="00887339"/>
    <w:rsid w:val="008931FF"/>
    <w:rsid w:val="00896A5B"/>
    <w:rsid w:val="008B0453"/>
    <w:rsid w:val="008B1F7A"/>
    <w:rsid w:val="008C10DA"/>
    <w:rsid w:val="008C7437"/>
    <w:rsid w:val="008C7C98"/>
    <w:rsid w:val="008E5D29"/>
    <w:rsid w:val="008F0A04"/>
    <w:rsid w:val="00900B4B"/>
    <w:rsid w:val="00904F5F"/>
    <w:rsid w:val="00920CDC"/>
    <w:rsid w:val="0093089C"/>
    <w:rsid w:val="009310C0"/>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22245"/>
    <w:rsid w:val="00A34EEB"/>
    <w:rsid w:val="00A413C9"/>
    <w:rsid w:val="00A5349C"/>
    <w:rsid w:val="00A60D30"/>
    <w:rsid w:val="00A611A1"/>
    <w:rsid w:val="00A64ACE"/>
    <w:rsid w:val="00A932CA"/>
    <w:rsid w:val="00AA090C"/>
    <w:rsid w:val="00AB3B4A"/>
    <w:rsid w:val="00AB74FC"/>
    <w:rsid w:val="00AC59CC"/>
    <w:rsid w:val="00AF3732"/>
    <w:rsid w:val="00AF5D23"/>
    <w:rsid w:val="00B175B8"/>
    <w:rsid w:val="00B2082D"/>
    <w:rsid w:val="00B25036"/>
    <w:rsid w:val="00B31D7D"/>
    <w:rsid w:val="00B357B7"/>
    <w:rsid w:val="00B41BFF"/>
    <w:rsid w:val="00B433F9"/>
    <w:rsid w:val="00B5209E"/>
    <w:rsid w:val="00B75F53"/>
    <w:rsid w:val="00B813B3"/>
    <w:rsid w:val="00B907D1"/>
    <w:rsid w:val="00B954DF"/>
    <w:rsid w:val="00BA0CD0"/>
    <w:rsid w:val="00BB21CA"/>
    <w:rsid w:val="00BB713A"/>
    <w:rsid w:val="00BC127E"/>
    <w:rsid w:val="00BC4585"/>
    <w:rsid w:val="00BC48F3"/>
    <w:rsid w:val="00BD6203"/>
    <w:rsid w:val="00BE25E4"/>
    <w:rsid w:val="00BE4CAE"/>
    <w:rsid w:val="00BE6430"/>
    <w:rsid w:val="00BF21CE"/>
    <w:rsid w:val="00BF289D"/>
    <w:rsid w:val="00BF576D"/>
    <w:rsid w:val="00BF7DE0"/>
    <w:rsid w:val="00C067D1"/>
    <w:rsid w:val="00C27C36"/>
    <w:rsid w:val="00C42D55"/>
    <w:rsid w:val="00C509A9"/>
    <w:rsid w:val="00C530DA"/>
    <w:rsid w:val="00C5312D"/>
    <w:rsid w:val="00C73206"/>
    <w:rsid w:val="00C775FF"/>
    <w:rsid w:val="00C918E7"/>
    <w:rsid w:val="00CA208C"/>
    <w:rsid w:val="00CA20AC"/>
    <w:rsid w:val="00CB27AB"/>
    <w:rsid w:val="00CB4B12"/>
    <w:rsid w:val="00CB4C2D"/>
    <w:rsid w:val="00CE1391"/>
    <w:rsid w:val="00D10263"/>
    <w:rsid w:val="00D11F4D"/>
    <w:rsid w:val="00D17A9D"/>
    <w:rsid w:val="00D253A3"/>
    <w:rsid w:val="00D32403"/>
    <w:rsid w:val="00D334A4"/>
    <w:rsid w:val="00D41207"/>
    <w:rsid w:val="00D508FD"/>
    <w:rsid w:val="00D56023"/>
    <w:rsid w:val="00D66EE7"/>
    <w:rsid w:val="00D71952"/>
    <w:rsid w:val="00D82CB9"/>
    <w:rsid w:val="00D9299F"/>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70ABF"/>
    <w:rsid w:val="00E80E78"/>
    <w:rsid w:val="00E90BE9"/>
    <w:rsid w:val="00E91901"/>
    <w:rsid w:val="00EB487C"/>
    <w:rsid w:val="00EB7351"/>
    <w:rsid w:val="00EC3FD3"/>
    <w:rsid w:val="00ED1A50"/>
    <w:rsid w:val="00EE7BFE"/>
    <w:rsid w:val="00F0775C"/>
    <w:rsid w:val="00F12EBE"/>
    <w:rsid w:val="00F20AC3"/>
    <w:rsid w:val="00F212DE"/>
    <w:rsid w:val="00F241DE"/>
    <w:rsid w:val="00F321D8"/>
    <w:rsid w:val="00F32BF6"/>
    <w:rsid w:val="00F34092"/>
    <w:rsid w:val="00F36098"/>
    <w:rsid w:val="00F46E46"/>
    <w:rsid w:val="00F54A99"/>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F9C67"/>
  <w15:docId w15:val="{D4221278-0C1F-4EAA-8411-0F42FF69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091C99"/>
    <w:rPr>
      <w:sz w:val="16"/>
      <w:szCs w:val="16"/>
    </w:rPr>
  </w:style>
  <w:style w:type="paragraph" w:styleId="Tekstkomentarza">
    <w:name w:val="annotation text"/>
    <w:basedOn w:val="Normalny"/>
    <w:link w:val="TekstkomentarzaZnak"/>
    <w:semiHidden/>
    <w:unhideWhenUsed/>
    <w:rsid w:val="00091C99"/>
    <w:pPr>
      <w:spacing w:line="240" w:lineRule="auto"/>
    </w:pPr>
  </w:style>
  <w:style w:type="character" w:customStyle="1" w:styleId="TekstkomentarzaZnak">
    <w:name w:val="Tekst komentarza Znak"/>
    <w:basedOn w:val="Domylnaczcionkaakapitu"/>
    <w:link w:val="Tekstkomentarza"/>
    <w:semiHidden/>
    <w:rsid w:val="00091C99"/>
  </w:style>
  <w:style w:type="paragraph" w:styleId="Tematkomentarza">
    <w:name w:val="annotation subject"/>
    <w:basedOn w:val="Tekstkomentarza"/>
    <w:next w:val="Tekstkomentarza"/>
    <w:link w:val="TematkomentarzaZnak"/>
    <w:semiHidden/>
    <w:unhideWhenUsed/>
    <w:rsid w:val="00091C99"/>
    <w:rPr>
      <w:b/>
      <w:bCs/>
    </w:rPr>
  </w:style>
  <w:style w:type="character" w:customStyle="1" w:styleId="TematkomentarzaZnak">
    <w:name w:val="Temat komentarza Znak"/>
    <w:basedOn w:val="TekstkomentarzaZnak"/>
    <w:link w:val="Tematkomentarza"/>
    <w:semiHidden/>
    <w:rsid w:val="00091C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76</TotalTime>
  <Pages>3</Pages>
  <Words>601</Words>
  <Characters>3612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7</cp:revision>
  <cp:lastPrinted>2020-06-22T06:21:00Z</cp:lastPrinted>
  <dcterms:created xsi:type="dcterms:W3CDTF">2023-03-07T13:18:00Z</dcterms:created>
  <dcterms:modified xsi:type="dcterms:W3CDTF">2023-03-16T12:58:00Z</dcterms:modified>
</cp:coreProperties>
</file>