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6" w:rsidRPr="00363BD7" w:rsidRDefault="004074B6" w:rsidP="004074B6">
      <w:pPr>
        <w:spacing w:line="360" w:lineRule="exact"/>
        <w:ind w:firstLine="708"/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</w:pPr>
      <w:r>
        <w:rPr>
          <w:rFonts w:ascii="Book Antiqua" w:hAnsi="Book Antiqua"/>
          <w:b/>
          <w:bCs/>
          <w:i/>
          <w:iCs/>
          <w:noProof/>
          <w:color w:val="548DD4"/>
          <w:spacing w:val="30"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-309245</wp:posOffset>
            </wp:positionV>
            <wp:extent cx="923925" cy="120015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BD7">
        <w:rPr>
          <w:rFonts w:ascii="Book Antiqua" w:hAnsi="Book Antiqua"/>
          <w:b/>
          <w:bCs/>
          <w:i/>
          <w:iCs/>
          <w:color w:val="548DD4"/>
          <w:spacing w:val="30"/>
          <w:sz w:val="18"/>
          <w:szCs w:val="18"/>
        </w:rPr>
        <w:t>Samodzielny Publiczny Z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 xml:space="preserve">akład </w:t>
      </w:r>
      <w:r w:rsidRPr="00363BD7">
        <w:rPr>
          <w:rFonts w:ascii="Book Antiqua" w:hAnsi="Book Antiqua"/>
          <w:b/>
          <w:bCs/>
          <w:i/>
          <w:iCs/>
          <w:color w:val="548DD4"/>
          <w:spacing w:val="30"/>
          <w:sz w:val="18"/>
          <w:szCs w:val="18"/>
        </w:rPr>
        <w:t>O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 xml:space="preserve">pieki </w:t>
      </w:r>
      <w:r w:rsidRPr="00363BD7">
        <w:rPr>
          <w:rFonts w:ascii="Book Antiqua" w:hAnsi="Book Antiqua"/>
          <w:b/>
          <w:bCs/>
          <w:i/>
          <w:iCs/>
          <w:color w:val="548DD4"/>
          <w:spacing w:val="30"/>
          <w:sz w:val="18"/>
          <w:szCs w:val="18"/>
        </w:rPr>
        <w:t>Z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>drowo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>t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>nej</w:t>
      </w:r>
    </w:p>
    <w:p w:rsidR="004074B6" w:rsidRPr="00363BD7" w:rsidRDefault="004074B6" w:rsidP="004074B6">
      <w:pPr>
        <w:spacing w:line="360" w:lineRule="exact"/>
        <w:jc w:val="center"/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</w:pPr>
      <w:r w:rsidRPr="00363BD7">
        <w:rPr>
          <w:rFonts w:ascii="Book Antiqua" w:hAnsi="Book Antiqua"/>
          <w:b/>
          <w:bCs/>
          <w:i/>
          <w:iCs/>
          <w:color w:val="548DD4"/>
          <w:spacing w:val="30"/>
          <w:sz w:val="18"/>
          <w:szCs w:val="18"/>
        </w:rPr>
        <w:t>M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 xml:space="preserve">inisterstwa </w:t>
      </w:r>
      <w:r w:rsidRPr="00363BD7">
        <w:rPr>
          <w:rFonts w:ascii="Book Antiqua" w:hAnsi="Book Antiqua"/>
          <w:b/>
          <w:bCs/>
          <w:i/>
          <w:iCs/>
          <w:color w:val="548DD4"/>
          <w:spacing w:val="30"/>
          <w:sz w:val="18"/>
          <w:szCs w:val="18"/>
        </w:rPr>
        <w:t>S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 xml:space="preserve">praw </w:t>
      </w:r>
      <w:r w:rsidRPr="00363BD7">
        <w:rPr>
          <w:rFonts w:ascii="Book Antiqua" w:hAnsi="Book Antiqua"/>
          <w:b/>
          <w:bCs/>
          <w:i/>
          <w:iCs/>
          <w:color w:val="548DD4"/>
          <w:spacing w:val="30"/>
          <w:sz w:val="18"/>
          <w:szCs w:val="18"/>
        </w:rPr>
        <w:t>W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>ewnętrznych i Admin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>i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 xml:space="preserve">stracji </w:t>
      </w:r>
    </w:p>
    <w:p w:rsidR="004074B6" w:rsidRPr="00363BD7" w:rsidRDefault="004074B6" w:rsidP="004074B6">
      <w:pPr>
        <w:spacing w:line="360" w:lineRule="exact"/>
        <w:jc w:val="center"/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</w:pP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 xml:space="preserve">z </w:t>
      </w:r>
      <w:r w:rsidRPr="00006502">
        <w:rPr>
          <w:rFonts w:ascii="Cambria" w:hAnsi="Cambria"/>
          <w:b/>
          <w:bCs/>
          <w:i/>
          <w:iCs/>
          <w:color w:val="548DD4"/>
          <w:spacing w:val="30"/>
          <w:sz w:val="18"/>
          <w:szCs w:val="18"/>
        </w:rPr>
        <w:t>W</w:t>
      </w:r>
      <w:r w:rsidRPr="00006502">
        <w:rPr>
          <w:rFonts w:ascii="Cambria" w:hAnsi="Cambria"/>
          <w:b/>
          <w:i/>
          <w:iCs/>
          <w:color w:val="548DD4"/>
          <w:spacing w:val="30"/>
          <w:sz w:val="18"/>
          <w:szCs w:val="18"/>
        </w:rPr>
        <w:t>armińsko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>-</w:t>
      </w:r>
      <w:r w:rsidRPr="00363BD7">
        <w:rPr>
          <w:rFonts w:ascii="Book Antiqua" w:hAnsi="Book Antiqua"/>
          <w:b/>
          <w:bCs/>
          <w:i/>
          <w:iCs/>
          <w:color w:val="548DD4"/>
          <w:spacing w:val="30"/>
          <w:sz w:val="18"/>
          <w:szCs w:val="18"/>
        </w:rPr>
        <w:t>M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 xml:space="preserve">azurskim </w:t>
      </w:r>
      <w:r w:rsidRPr="00363BD7">
        <w:rPr>
          <w:rFonts w:ascii="Book Antiqua" w:hAnsi="Book Antiqua"/>
          <w:b/>
          <w:bCs/>
          <w:i/>
          <w:iCs/>
          <w:color w:val="548DD4"/>
          <w:spacing w:val="30"/>
          <w:sz w:val="18"/>
          <w:szCs w:val="18"/>
        </w:rPr>
        <w:t>C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 xml:space="preserve">entrum </w:t>
      </w:r>
      <w:r w:rsidRPr="00363BD7">
        <w:rPr>
          <w:rFonts w:ascii="Book Antiqua" w:hAnsi="Book Antiqua"/>
          <w:b/>
          <w:bCs/>
          <w:i/>
          <w:iCs/>
          <w:color w:val="548DD4"/>
          <w:spacing w:val="30"/>
          <w:sz w:val="18"/>
          <w:szCs w:val="18"/>
        </w:rPr>
        <w:t>O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>nkol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>o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t xml:space="preserve">gii </w:t>
      </w:r>
      <w:r w:rsidRPr="00363BD7">
        <w:rPr>
          <w:rFonts w:ascii="Book Antiqua" w:hAnsi="Book Antiqua"/>
          <w:b/>
          <w:i/>
          <w:iCs/>
          <w:color w:val="548DD4"/>
          <w:spacing w:val="30"/>
          <w:sz w:val="18"/>
          <w:szCs w:val="18"/>
        </w:rPr>
        <w:br/>
        <w:t>w Olsztynie</w:t>
      </w:r>
    </w:p>
    <w:p w:rsidR="004074B6" w:rsidRDefault="004074B6" w:rsidP="004074B6">
      <w:pPr>
        <w:spacing w:line="360" w:lineRule="auto"/>
        <w:rPr>
          <w:rFonts w:asciiTheme="majorHAnsi" w:hAnsiTheme="majorHAnsi" w:cs="Tunga"/>
          <w:b/>
          <w:sz w:val="22"/>
          <w:szCs w:val="22"/>
        </w:rPr>
      </w:pPr>
    </w:p>
    <w:p w:rsidR="004074B6" w:rsidRDefault="004074B6" w:rsidP="003D7E93">
      <w:pPr>
        <w:spacing w:line="360" w:lineRule="auto"/>
        <w:jc w:val="right"/>
        <w:rPr>
          <w:rFonts w:asciiTheme="majorHAnsi" w:hAnsiTheme="majorHAnsi" w:cs="Tunga"/>
          <w:b/>
          <w:sz w:val="22"/>
          <w:szCs w:val="22"/>
        </w:rPr>
      </w:pPr>
    </w:p>
    <w:p w:rsidR="00F64BE0" w:rsidRPr="003D7E93" w:rsidRDefault="002C6609" w:rsidP="003D7E93">
      <w:pPr>
        <w:spacing w:line="360" w:lineRule="auto"/>
        <w:jc w:val="right"/>
        <w:rPr>
          <w:rFonts w:asciiTheme="majorHAnsi" w:hAnsiTheme="majorHAnsi" w:cs="Tunga"/>
          <w:b/>
          <w:sz w:val="22"/>
          <w:szCs w:val="22"/>
        </w:rPr>
      </w:pPr>
      <w:r w:rsidRPr="003D7E93">
        <w:rPr>
          <w:rFonts w:asciiTheme="majorHAnsi" w:hAnsiTheme="majorHAnsi" w:cs="Tunga"/>
          <w:b/>
          <w:sz w:val="22"/>
          <w:szCs w:val="22"/>
        </w:rPr>
        <w:t>Załącznik Nr 2</w:t>
      </w:r>
      <w:r w:rsidR="00F64BE0" w:rsidRPr="003D7E93">
        <w:rPr>
          <w:rFonts w:asciiTheme="majorHAnsi" w:hAnsiTheme="majorHAnsi" w:cs="Tunga"/>
          <w:b/>
          <w:sz w:val="22"/>
          <w:szCs w:val="22"/>
        </w:rPr>
        <w:t xml:space="preserve"> do SIWZ</w:t>
      </w:r>
    </w:p>
    <w:p w:rsidR="003D7E93" w:rsidRPr="003D7E93" w:rsidRDefault="003D7E93" w:rsidP="003D7E93">
      <w:pPr>
        <w:spacing w:line="360" w:lineRule="auto"/>
        <w:jc w:val="right"/>
        <w:rPr>
          <w:rFonts w:asciiTheme="majorHAnsi" w:hAnsiTheme="majorHAnsi" w:cs="Tunga"/>
          <w:b/>
          <w:sz w:val="22"/>
          <w:szCs w:val="22"/>
        </w:rPr>
      </w:pPr>
    </w:p>
    <w:p w:rsidR="003D7E93" w:rsidRPr="00612B18" w:rsidRDefault="003D7E93" w:rsidP="003D7E93">
      <w:pPr>
        <w:spacing w:line="360" w:lineRule="auto"/>
        <w:jc w:val="center"/>
        <w:rPr>
          <w:rFonts w:asciiTheme="majorHAnsi" w:hAnsiTheme="majorHAnsi" w:cs="Tunga"/>
          <w:b/>
          <w:sz w:val="22"/>
          <w:szCs w:val="22"/>
        </w:rPr>
      </w:pPr>
      <w:r w:rsidRPr="00612B18">
        <w:rPr>
          <w:rFonts w:asciiTheme="majorHAnsi" w:hAnsiTheme="majorHAnsi" w:cs="Tunga"/>
          <w:b/>
          <w:sz w:val="22"/>
          <w:szCs w:val="22"/>
        </w:rPr>
        <w:t>Szczegółowy Opis przedmiotu zamówienia</w:t>
      </w:r>
    </w:p>
    <w:p w:rsidR="003D7E93" w:rsidRPr="003D7E93" w:rsidRDefault="003D7E93" w:rsidP="003D7E93">
      <w:pPr>
        <w:spacing w:line="360" w:lineRule="auto"/>
        <w:jc w:val="both"/>
        <w:rPr>
          <w:rFonts w:asciiTheme="majorHAnsi" w:hAnsiTheme="majorHAnsi" w:cs="Tunga"/>
          <w:sz w:val="22"/>
          <w:szCs w:val="22"/>
        </w:rPr>
      </w:pPr>
    </w:p>
    <w:p w:rsidR="003D7E93" w:rsidRPr="003D7E93" w:rsidRDefault="003D7E93" w:rsidP="003D7E93">
      <w:pPr>
        <w:spacing w:line="360" w:lineRule="auto"/>
        <w:jc w:val="both"/>
        <w:rPr>
          <w:rFonts w:asciiTheme="majorHAnsi" w:hAnsiTheme="majorHAnsi" w:cs="Tunga"/>
          <w:b/>
          <w:sz w:val="22"/>
          <w:szCs w:val="22"/>
        </w:rPr>
      </w:pPr>
      <w:r w:rsidRPr="003D7E93">
        <w:rPr>
          <w:rFonts w:asciiTheme="majorHAnsi" w:hAnsiTheme="majorHAnsi" w:cs="Tunga"/>
          <w:b/>
          <w:sz w:val="22"/>
          <w:szCs w:val="22"/>
        </w:rPr>
        <w:t xml:space="preserve">Świadczenie usługi dostępu do Internetu </w:t>
      </w:r>
    </w:p>
    <w:p w:rsidR="003D7E93" w:rsidRPr="003D7E93" w:rsidRDefault="003D7E93" w:rsidP="003D7E93">
      <w:pPr>
        <w:pStyle w:val="Akapitzlist"/>
        <w:numPr>
          <w:ilvl w:val="0"/>
          <w:numId w:val="2"/>
        </w:numPr>
        <w:spacing w:after="195"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D7E93">
        <w:rPr>
          <w:rFonts w:asciiTheme="majorHAnsi" w:hAnsiTheme="majorHAnsi"/>
          <w:color w:val="000000"/>
          <w:sz w:val="22"/>
          <w:szCs w:val="22"/>
        </w:rPr>
        <w:t xml:space="preserve">symetryczne łącze o gwarantowanej przepustowości </w:t>
      </w:r>
      <w:proofErr w:type="spellStart"/>
      <w:r w:rsidRPr="003D7E93">
        <w:rPr>
          <w:rFonts w:asciiTheme="majorHAnsi" w:hAnsiTheme="majorHAnsi"/>
          <w:color w:val="000000"/>
          <w:sz w:val="22"/>
          <w:szCs w:val="22"/>
        </w:rPr>
        <w:t>download</w:t>
      </w:r>
      <w:proofErr w:type="spellEnd"/>
      <w:r w:rsidRPr="003D7E93">
        <w:rPr>
          <w:rFonts w:asciiTheme="majorHAnsi" w:hAnsiTheme="majorHAnsi"/>
          <w:color w:val="000000"/>
          <w:sz w:val="22"/>
          <w:szCs w:val="22"/>
        </w:rPr>
        <w:t>/</w:t>
      </w:r>
      <w:proofErr w:type="spellStart"/>
      <w:r w:rsidRPr="003D7E93">
        <w:rPr>
          <w:rFonts w:asciiTheme="majorHAnsi" w:hAnsiTheme="majorHAnsi"/>
          <w:color w:val="000000"/>
          <w:sz w:val="22"/>
          <w:szCs w:val="22"/>
        </w:rPr>
        <w:t>upload</w:t>
      </w:r>
      <w:proofErr w:type="spellEnd"/>
      <w:r w:rsidRPr="003D7E93">
        <w:rPr>
          <w:rFonts w:asciiTheme="majorHAnsi" w:hAnsiTheme="majorHAnsi"/>
          <w:color w:val="000000"/>
          <w:sz w:val="22"/>
          <w:szCs w:val="22"/>
        </w:rPr>
        <w:t xml:space="preserve"> 1/1 </w:t>
      </w:r>
      <w:proofErr w:type="spellStart"/>
      <w:r w:rsidRPr="003D7E93">
        <w:rPr>
          <w:rFonts w:asciiTheme="majorHAnsi" w:hAnsiTheme="majorHAnsi"/>
          <w:color w:val="000000"/>
          <w:sz w:val="22"/>
          <w:szCs w:val="22"/>
        </w:rPr>
        <w:t>Gb</w:t>
      </w:r>
      <w:proofErr w:type="spellEnd"/>
      <w:r w:rsidRPr="003D7E93">
        <w:rPr>
          <w:rFonts w:asciiTheme="majorHAnsi" w:hAnsiTheme="majorHAnsi"/>
          <w:color w:val="000000"/>
          <w:sz w:val="22"/>
          <w:szCs w:val="22"/>
        </w:rPr>
        <w:t>/s,</w:t>
      </w:r>
    </w:p>
    <w:p w:rsidR="003D7E93" w:rsidRPr="003D7E93" w:rsidRDefault="003D7E93" w:rsidP="003D7E93">
      <w:pPr>
        <w:pStyle w:val="Akapitzlist"/>
        <w:numPr>
          <w:ilvl w:val="0"/>
          <w:numId w:val="2"/>
        </w:numPr>
        <w:spacing w:after="195"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D7E93">
        <w:rPr>
          <w:rFonts w:asciiTheme="majorHAnsi" w:hAnsiTheme="majorHAnsi"/>
          <w:color w:val="000000"/>
          <w:sz w:val="22"/>
          <w:szCs w:val="22"/>
        </w:rPr>
        <w:t>publiczna adresacja IP – 1 klasa adresowa (co najmniej 6 adresów),</w:t>
      </w:r>
    </w:p>
    <w:p w:rsidR="003D7E93" w:rsidRPr="003D7E93" w:rsidRDefault="003D7E93" w:rsidP="003D7E93">
      <w:pPr>
        <w:pStyle w:val="Akapitzlist"/>
        <w:numPr>
          <w:ilvl w:val="0"/>
          <w:numId w:val="2"/>
        </w:numPr>
        <w:spacing w:after="195"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D7E93">
        <w:rPr>
          <w:rFonts w:asciiTheme="majorHAnsi" w:hAnsiTheme="majorHAnsi"/>
          <w:color w:val="000000"/>
          <w:sz w:val="22"/>
          <w:szCs w:val="22"/>
        </w:rPr>
        <w:t>24 godzinny dostęp do usługi,</w:t>
      </w:r>
    </w:p>
    <w:p w:rsidR="003D7E93" w:rsidRPr="003D7E93" w:rsidRDefault="003D7E93" w:rsidP="003D7E93">
      <w:pPr>
        <w:pStyle w:val="Akapitzlist"/>
        <w:numPr>
          <w:ilvl w:val="0"/>
          <w:numId w:val="2"/>
        </w:numPr>
        <w:spacing w:after="195"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D7E93">
        <w:rPr>
          <w:rFonts w:asciiTheme="majorHAnsi" w:hAnsiTheme="majorHAnsi"/>
          <w:color w:val="000000"/>
          <w:sz w:val="14"/>
          <w:szCs w:val="14"/>
        </w:rPr>
        <w:t> </w:t>
      </w:r>
      <w:r w:rsidRPr="003D7E93">
        <w:rPr>
          <w:rFonts w:asciiTheme="majorHAnsi" w:hAnsiTheme="majorHAnsi"/>
          <w:color w:val="000000"/>
          <w:sz w:val="22"/>
          <w:szCs w:val="22"/>
        </w:rPr>
        <w:t>SLA na poziomie 99,8%,</w:t>
      </w:r>
    </w:p>
    <w:p w:rsidR="003D7E93" w:rsidRPr="003D7E93" w:rsidRDefault="003D7E93" w:rsidP="003D7E93">
      <w:pPr>
        <w:pStyle w:val="Akapitzlist"/>
        <w:numPr>
          <w:ilvl w:val="0"/>
          <w:numId w:val="2"/>
        </w:numPr>
        <w:spacing w:after="195"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D7E93">
        <w:rPr>
          <w:rFonts w:asciiTheme="majorHAnsi" w:hAnsiTheme="majorHAnsi"/>
          <w:color w:val="000000"/>
          <w:sz w:val="14"/>
          <w:szCs w:val="14"/>
        </w:rPr>
        <w:t xml:space="preserve"> </w:t>
      </w:r>
      <w:r w:rsidRPr="003D7E93">
        <w:rPr>
          <w:rFonts w:asciiTheme="majorHAnsi" w:hAnsiTheme="majorHAnsi"/>
          <w:color w:val="000000"/>
          <w:sz w:val="22"/>
          <w:szCs w:val="22"/>
        </w:rPr>
        <w:t>czas reakcji na zgłoszenie 2 godz. , czas usunięcia awarii maksymalnie 8 godzin od chwili zgłoszenia,</w:t>
      </w:r>
    </w:p>
    <w:p w:rsidR="003D7E93" w:rsidRPr="003D7E93" w:rsidRDefault="003D7E93" w:rsidP="003D7E93">
      <w:pPr>
        <w:pStyle w:val="Akapitzlist"/>
        <w:numPr>
          <w:ilvl w:val="0"/>
          <w:numId w:val="2"/>
        </w:numPr>
        <w:spacing w:after="195"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D7E93">
        <w:rPr>
          <w:rFonts w:asciiTheme="majorHAnsi" w:hAnsiTheme="majorHAnsi"/>
          <w:color w:val="000000"/>
          <w:sz w:val="22"/>
          <w:szCs w:val="22"/>
        </w:rPr>
        <w:t xml:space="preserve">Wykonawca dostarczy statystyki MRTG (Multi Router </w:t>
      </w:r>
      <w:proofErr w:type="spellStart"/>
      <w:r w:rsidRPr="003D7E93">
        <w:rPr>
          <w:rFonts w:asciiTheme="majorHAnsi" w:hAnsiTheme="majorHAnsi"/>
          <w:color w:val="000000"/>
          <w:sz w:val="22"/>
          <w:szCs w:val="22"/>
        </w:rPr>
        <w:t>Traffic</w:t>
      </w:r>
      <w:proofErr w:type="spellEnd"/>
      <w:r w:rsidRPr="003D7E93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D7E93">
        <w:rPr>
          <w:rFonts w:asciiTheme="majorHAnsi" w:hAnsiTheme="majorHAnsi"/>
          <w:color w:val="000000"/>
          <w:sz w:val="22"/>
          <w:szCs w:val="22"/>
        </w:rPr>
        <w:t>Grapher</w:t>
      </w:r>
      <w:proofErr w:type="spellEnd"/>
      <w:r w:rsidRPr="003D7E93">
        <w:rPr>
          <w:rFonts w:asciiTheme="majorHAnsi" w:hAnsiTheme="majorHAnsi"/>
          <w:color w:val="000000"/>
          <w:sz w:val="22"/>
          <w:szCs w:val="22"/>
        </w:rPr>
        <w:t>) w formie elektronicznej na każde żądanie Zamawiającego w okresie trwania umowy,</w:t>
      </w:r>
    </w:p>
    <w:p w:rsidR="003D7E93" w:rsidRPr="003D7E93" w:rsidRDefault="003D7E93" w:rsidP="003D7E93">
      <w:pPr>
        <w:pStyle w:val="Akapitzlist"/>
        <w:numPr>
          <w:ilvl w:val="0"/>
          <w:numId w:val="2"/>
        </w:numPr>
        <w:spacing w:after="195"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D7E93">
        <w:rPr>
          <w:rFonts w:asciiTheme="majorHAnsi" w:hAnsiTheme="majorHAnsi"/>
          <w:color w:val="000000"/>
          <w:sz w:val="14"/>
          <w:szCs w:val="14"/>
        </w:rPr>
        <w:t xml:space="preserve">  </w:t>
      </w:r>
      <w:r w:rsidRPr="003D7E93">
        <w:rPr>
          <w:rFonts w:asciiTheme="majorHAnsi" w:hAnsiTheme="majorHAnsi"/>
          <w:color w:val="000000"/>
          <w:sz w:val="22"/>
          <w:szCs w:val="22"/>
        </w:rPr>
        <w:t xml:space="preserve">miejsce świadczenia usługi: Samodzielnym Publicznym Zakładem Opieki Zdrowotnej </w:t>
      </w:r>
      <w:proofErr w:type="spellStart"/>
      <w:r w:rsidRPr="003D7E93">
        <w:rPr>
          <w:rFonts w:asciiTheme="majorHAnsi" w:hAnsiTheme="majorHAnsi"/>
          <w:color w:val="000000"/>
          <w:sz w:val="22"/>
          <w:szCs w:val="22"/>
        </w:rPr>
        <w:t>MSWiA</w:t>
      </w:r>
      <w:proofErr w:type="spellEnd"/>
      <w:r w:rsidRPr="003D7E93">
        <w:rPr>
          <w:rFonts w:asciiTheme="majorHAnsi" w:hAnsiTheme="majorHAnsi"/>
          <w:color w:val="000000"/>
          <w:sz w:val="22"/>
          <w:szCs w:val="22"/>
        </w:rPr>
        <w:t xml:space="preserve"> z Warmińsko - Mazurskim Centrum Onkologii w Olsztynie, al. Wojska Polskiego 37 10-228 Olsztyn (serwerownia zlokalizowana w bud. B, II piętro)</w:t>
      </w:r>
    </w:p>
    <w:p w:rsidR="003D7E93" w:rsidRPr="003D7E93" w:rsidRDefault="003D7E93" w:rsidP="003D7E93">
      <w:pPr>
        <w:pStyle w:val="Akapitzlist"/>
        <w:numPr>
          <w:ilvl w:val="0"/>
          <w:numId w:val="2"/>
        </w:numPr>
        <w:spacing w:after="195"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D7E93">
        <w:rPr>
          <w:rFonts w:asciiTheme="majorHAnsi" w:hAnsiTheme="majorHAnsi"/>
          <w:color w:val="000000"/>
          <w:sz w:val="14"/>
          <w:szCs w:val="14"/>
        </w:rPr>
        <w:t xml:space="preserve">  </w:t>
      </w:r>
      <w:r w:rsidRPr="003D7E93">
        <w:rPr>
          <w:rFonts w:asciiTheme="majorHAnsi" w:hAnsiTheme="majorHAnsi"/>
          <w:color w:val="000000"/>
          <w:sz w:val="22"/>
          <w:szCs w:val="22"/>
        </w:rPr>
        <w:t>termin rozpoczęcia świadczenia usługi: 1 grudnia 2020 r.</w:t>
      </w:r>
    </w:p>
    <w:p w:rsidR="003D7E93" w:rsidRPr="003D7E93" w:rsidRDefault="003D7E93" w:rsidP="003D7E93">
      <w:pPr>
        <w:pStyle w:val="Akapitzlist"/>
        <w:numPr>
          <w:ilvl w:val="0"/>
          <w:numId w:val="2"/>
        </w:numPr>
        <w:spacing w:after="195"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D7E93">
        <w:rPr>
          <w:rFonts w:asciiTheme="majorHAnsi" w:hAnsiTheme="majorHAnsi"/>
          <w:color w:val="000000"/>
          <w:sz w:val="14"/>
          <w:szCs w:val="14"/>
        </w:rPr>
        <w:t xml:space="preserve"> </w:t>
      </w:r>
      <w:r w:rsidRPr="003D7E93">
        <w:rPr>
          <w:rFonts w:asciiTheme="majorHAnsi" w:hAnsiTheme="majorHAnsi"/>
          <w:color w:val="000000"/>
          <w:sz w:val="22"/>
          <w:szCs w:val="22"/>
        </w:rPr>
        <w:t>Czas trwania usługi: 36 miesięcy od dnia 1 grudnia 2020 r.</w:t>
      </w:r>
    </w:p>
    <w:p w:rsidR="003D7E93" w:rsidRPr="003D7E93" w:rsidRDefault="003D7E93" w:rsidP="003D7E93">
      <w:pPr>
        <w:spacing w:after="195" w:line="360" w:lineRule="auto"/>
        <w:ind w:left="4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3D7E93" w:rsidRPr="003D7E93" w:rsidRDefault="003D7E93" w:rsidP="003D7E93">
      <w:pPr>
        <w:spacing w:line="360" w:lineRule="auto"/>
        <w:jc w:val="both"/>
        <w:rPr>
          <w:rFonts w:asciiTheme="majorHAnsi" w:hAnsiTheme="majorHAnsi" w:cs="Tunga"/>
          <w:sz w:val="22"/>
          <w:szCs w:val="22"/>
        </w:rPr>
      </w:pPr>
    </w:p>
    <w:sectPr w:rsidR="003D7E93" w:rsidRPr="003D7E93" w:rsidSect="003D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7C96"/>
    <w:multiLevelType w:val="hybridMultilevel"/>
    <w:tmpl w:val="D8887A7A"/>
    <w:lvl w:ilvl="0" w:tplc="E1DE93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411"/>
    <w:multiLevelType w:val="hybridMultilevel"/>
    <w:tmpl w:val="08285408"/>
    <w:lvl w:ilvl="0" w:tplc="5684959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4BE0"/>
    <w:rsid w:val="00011853"/>
    <w:rsid w:val="00021481"/>
    <w:rsid w:val="0003152B"/>
    <w:rsid w:val="002C6609"/>
    <w:rsid w:val="00345BCF"/>
    <w:rsid w:val="003D7E93"/>
    <w:rsid w:val="004074B6"/>
    <w:rsid w:val="00552932"/>
    <w:rsid w:val="00612B18"/>
    <w:rsid w:val="007458BC"/>
    <w:rsid w:val="007D2F4F"/>
    <w:rsid w:val="007F3DFB"/>
    <w:rsid w:val="00A77307"/>
    <w:rsid w:val="00B45942"/>
    <w:rsid w:val="00BD57C4"/>
    <w:rsid w:val="00BF321A"/>
    <w:rsid w:val="00DB7700"/>
    <w:rsid w:val="00DC38E1"/>
    <w:rsid w:val="00F01F83"/>
    <w:rsid w:val="00F43AAC"/>
    <w:rsid w:val="00F6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unhideWhenUsed/>
    <w:qFormat/>
    <w:rsid w:val="00F64BE0"/>
    <w:pPr>
      <w:keepNext/>
      <w:tabs>
        <w:tab w:val="left" w:pos="0"/>
      </w:tabs>
      <w:jc w:val="both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F6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link w:val="Nagwek2"/>
    <w:locked/>
    <w:rsid w:val="00F64BE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9C793-369D-4A6F-86D7-6E4AB398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ewelina.piorkowska</dc:creator>
  <cp:keywords/>
  <dc:description/>
  <cp:lastModifiedBy>ewelina.piorkowska</cp:lastModifiedBy>
  <cp:revision>7</cp:revision>
  <cp:lastPrinted>2020-09-11T11:39:00Z</cp:lastPrinted>
  <dcterms:created xsi:type="dcterms:W3CDTF">2020-09-11T10:39:00Z</dcterms:created>
  <dcterms:modified xsi:type="dcterms:W3CDTF">2020-09-17T12:17:00Z</dcterms:modified>
</cp:coreProperties>
</file>