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C1C7C" w14:textId="77777777" w:rsidR="004C049E" w:rsidRDefault="004C049E" w:rsidP="00A566F4">
      <w:pPr>
        <w:rPr>
          <w:rFonts w:ascii="Garamond" w:hAnsi="Garamond"/>
        </w:rPr>
      </w:pPr>
    </w:p>
    <w:p w14:paraId="6CBE7ACB" w14:textId="57C90B78" w:rsidR="00A566F4" w:rsidRPr="001A6C03" w:rsidRDefault="00A566F4" w:rsidP="00A566F4">
      <w:pPr>
        <w:rPr>
          <w:rFonts w:ascii="Garamond" w:hAnsi="Garamond"/>
        </w:rPr>
      </w:pPr>
      <w:r w:rsidRPr="001C6609">
        <w:rPr>
          <w:rFonts w:ascii="Garamond" w:hAnsi="Garamond"/>
        </w:rPr>
        <w:t xml:space="preserve">Numer sprawy: </w:t>
      </w:r>
      <w:r w:rsidR="009615CB">
        <w:rPr>
          <w:rFonts w:ascii="Garamond" w:hAnsi="Garamond"/>
        </w:rPr>
        <w:t>DFP.271.119.2022</w:t>
      </w:r>
      <w:r w:rsidR="004C049E" w:rsidRPr="001C6609">
        <w:rPr>
          <w:rFonts w:ascii="Garamond" w:hAnsi="Garamond"/>
        </w:rPr>
        <w:t>.BM</w:t>
      </w:r>
      <w:r w:rsidRPr="001C6609">
        <w:rPr>
          <w:rFonts w:ascii="Garamond" w:hAnsi="Garamond"/>
        </w:rPr>
        <w:t xml:space="preserve">                                       </w:t>
      </w:r>
      <w:r w:rsidR="00C96D99" w:rsidRPr="001C6609">
        <w:rPr>
          <w:rFonts w:ascii="Garamond" w:hAnsi="Garamond"/>
        </w:rPr>
        <w:t xml:space="preserve">                       </w:t>
      </w:r>
      <w:r w:rsidR="00723678" w:rsidRPr="001C6609">
        <w:rPr>
          <w:rFonts w:ascii="Garamond" w:hAnsi="Garamond"/>
        </w:rPr>
        <w:t xml:space="preserve">Kraków, dnia </w:t>
      </w:r>
      <w:bookmarkStart w:id="0" w:name="_GoBack"/>
      <w:r w:rsidR="009615CB" w:rsidRPr="00E13067">
        <w:rPr>
          <w:rFonts w:ascii="Garamond" w:hAnsi="Garamond"/>
        </w:rPr>
        <w:t>10</w:t>
      </w:r>
      <w:r w:rsidR="009009BF" w:rsidRPr="00E13067">
        <w:rPr>
          <w:rFonts w:ascii="Garamond" w:hAnsi="Garamond"/>
        </w:rPr>
        <w:t>.</w:t>
      </w:r>
      <w:r w:rsidR="009615CB" w:rsidRPr="00E13067">
        <w:rPr>
          <w:rFonts w:ascii="Garamond" w:hAnsi="Garamond"/>
        </w:rPr>
        <w:t>10</w:t>
      </w:r>
      <w:r w:rsidR="00EE7E43" w:rsidRPr="00E13067">
        <w:rPr>
          <w:rFonts w:ascii="Garamond" w:hAnsi="Garamond"/>
        </w:rPr>
        <w:t>.</w:t>
      </w:r>
      <w:r w:rsidR="00C357BC" w:rsidRPr="00E13067">
        <w:rPr>
          <w:rFonts w:ascii="Garamond" w:hAnsi="Garamond"/>
        </w:rPr>
        <w:t>2022</w:t>
      </w:r>
      <w:r w:rsidRPr="00E13067">
        <w:rPr>
          <w:rFonts w:ascii="Garamond" w:hAnsi="Garamond"/>
        </w:rPr>
        <w:t xml:space="preserve"> r.</w:t>
      </w:r>
      <w:bookmarkEnd w:id="0"/>
    </w:p>
    <w:p w14:paraId="615BE2AF" w14:textId="37C1A2EA" w:rsidR="004A4879" w:rsidRPr="004A4879" w:rsidRDefault="00A566F4" w:rsidP="004A4879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1D142E9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2A4D0B1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2C43CFBF" w14:textId="77777777" w:rsidR="005E3FBC" w:rsidRDefault="004A4879" w:rsidP="004A4879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 w:rsidRPr="004A4879">
        <w:rPr>
          <w:rFonts w:ascii="Garamond" w:eastAsia="Times New Roman" w:hAnsi="Garamond"/>
          <w:b/>
          <w:lang w:eastAsia="pl-PL"/>
        </w:rPr>
        <w:t>ZAWIADOMIENIE O UNIEWAŻNIENIU POSTĘPOWANIA</w:t>
      </w:r>
      <w:r w:rsidR="005E3FBC">
        <w:rPr>
          <w:rFonts w:ascii="Garamond" w:eastAsia="Times New Roman" w:hAnsi="Garamond"/>
          <w:b/>
          <w:lang w:eastAsia="pl-PL"/>
        </w:rPr>
        <w:t xml:space="preserve"> </w:t>
      </w:r>
    </w:p>
    <w:p w14:paraId="68B01559" w14:textId="5A002C5B" w:rsidR="004A4879" w:rsidRPr="004A4879" w:rsidRDefault="005E3FBC" w:rsidP="005E3FBC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DOTYCZY CZĘŚĆI</w:t>
      </w:r>
      <w:r w:rsidR="005F4F14">
        <w:rPr>
          <w:rFonts w:ascii="Garamond" w:eastAsia="Times New Roman" w:hAnsi="Garamond"/>
          <w:b/>
          <w:lang w:eastAsia="pl-PL"/>
        </w:rPr>
        <w:t xml:space="preserve"> </w:t>
      </w:r>
      <w:r w:rsidR="00D958E6">
        <w:rPr>
          <w:rFonts w:ascii="Garamond" w:eastAsia="Times New Roman" w:hAnsi="Garamond"/>
          <w:b/>
          <w:lang w:eastAsia="pl-PL"/>
        </w:rPr>
        <w:t>1</w:t>
      </w:r>
    </w:p>
    <w:p w14:paraId="462FF1EA" w14:textId="77777777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</w:p>
    <w:p w14:paraId="7960EAD2" w14:textId="2F8F5843" w:rsidR="00BC3449" w:rsidRDefault="004A4879" w:rsidP="00A40360">
      <w:pPr>
        <w:ind w:firstLine="720"/>
        <w:jc w:val="both"/>
        <w:rPr>
          <w:rFonts w:ascii="Garamond" w:eastAsia="Times New Roman" w:hAnsi="Garamond"/>
          <w:lang w:eastAsia="pl-PL"/>
        </w:rPr>
      </w:pPr>
      <w:r w:rsidRPr="004A4879">
        <w:rPr>
          <w:rFonts w:ascii="Garamond" w:eastAsia="Times New Roman" w:hAnsi="Garamond"/>
          <w:lang w:eastAsia="pl-PL"/>
        </w:rPr>
        <w:t xml:space="preserve">Na podstawie art. 260 ust. 1 ustawy Prawo zamówień publicznych przedstawiam informację o unieważnieniu postępowania o udzielenie zamówienia publicznego na </w:t>
      </w:r>
      <w:r w:rsidR="00EF3F61">
        <w:rPr>
          <w:rFonts w:ascii="Garamond" w:hAnsi="Garamond"/>
          <w:b/>
          <w:color w:val="000000"/>
        </w:rPr>
        <w:t>zakup sprzętu i aparatury dla oddziałów anestezjologii i intensywnej terapii z największą aktywnością donacyjną – w zakresie części 1.</w:t>
      </w:r>
    </w:p>
    <w:p w14:paraId="7598DE25" w14:textId="77777777" w:rsidR="00DE0A36" w:rsidRDefault="00DE0A36" w:rsidP="004A4879">
      <w:pPr>
        <w:rPr>
          <w:rFonts w:ascii="Garamond" w:eastAsia="Times New Roman" w:hAnsi="Garamond"/>
          <w:lang w:eastAsia="pl-PL"/>
        </w:rPr>
      </w:pPr>
    </w:p>
    <w:p w14:paraId="501C621A" w14:textId="7E300CA9" w:rsidR="00EF3F61" w:rsidRPr="0054181A" w:rsidRDefault="00EF3F61" w:rsidP="00EF3F61">
      <w:pPr>
        <w:ind w:left="284" w:hanging="284"/>
        <w:rPr>
          <w:rFonts w:ascii="Garamond" w:hAnsi="Garamond"/>
        </w:rPr>
      </w:pPr>
      <w:r>
        <w:rPr>
          <w:rFonts w:ascii="Garamond" w:hAnsi="Garamond"/>
        </w:rPr>
        <w:t>1</w:t>
      </w:r>
      <w:r w:rsidRPr="0054181A">
        <w:rPr>
          <w:rFonts w:ascii="Garamond" w:hAnsi="Garamond"/>
        </w:rPr>
        <w:t>. </w:t>
      </w:r>
      <w:r>
        <w:rPr>
          <w:rFonts w:ascii="Garamond" w:hAnsi="Garamond"/>
        </w:rPr>
        <w:tab/>
      </w:r>
      <w:r w:rsidRPr="0054181A">
        <w:rPr>
          <w:rFonts w:ascii="Garamond" w:hAnsi="Garamond"/>
        </w:rPr>
        <w:t>Wykaz wykonawców, którzy złożyli oferty</w:t>
      </w:r>
      <w:r>
        <w:rPr>
          <w:rFonts w:ascii="Garamond" w:hAnsi="Garamond"/>
        </w:rPr>
        <w:t xml:space="preserve"> w zakresie części 1</w:t>
      </w:r>
      <w:r w:rsidRPr="0054181A">
        <w:rPr>
          <w:rFonts w:ascii="Garamond" w:hAnsi="Garamond"/>
        </w:rPr>
        <w:t>:</w:t>
      </w:r>
    </w:p>
    <w:p w14:paraId="0780C62C" w14:textId="14629AC5" w:rsidR="00EF3F61" w:rsidRDefault="00EF3F61" w:rsidP="00EF3F61">
      <w:pPr>
        <w:widowControl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961"/>
        <w:gridCol w:w="2835"/>
      </w:tblGrid>
      <w:tr w:rsidR="00EF3F61" w:rsidRPr="00BD058E" w14:paraId="08866403" w14:textId="77777777" w:rsidTr="00A53A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9DFA" w14:textId="77777777" w:rsidR="00EF3F61" w:rsidRPr="00BD058E" w:rsidRDefault="00EF3F61" w:rsidP="00A53A91">
            <w:pPr>
              <w:jc w:val="center"/>
              <w:rPr>
                <w:rFonts w:ascii="Garamond" w:hAnsi="Garamond"/>
              </w:rPr>
            </w:pPr>
            <w:r w:rsidRPr="00BD058E">
              <w:rPr>
                <w:rFonts w:ascii="Garamond" w:hAnsi="Garamond"/>
              </w:rPr>
              <w:t>Nr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5576" w14:textId="77777777" w:rsidR="00EF3F61" w:rsidRDefault="00EF3F61" w:rsidP="00A53A91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BD058E">
              <w:rPr>
                <w:rFonts w:ascii="Garamond" w:hAnsi="Garamond"/>
              </w:rPr>
              <w:t>Nazwa (firma) i adres wykonawcy</w:t>
            </w:r>
            <w:r>
              <w:rPr>
                <w:rFonts w:ascii="Garamond" w:hAnsi="Garamond"/>
              </w:rPr>
              <w:t xml:space="preserve">, </w:t>
            </w:r>
          </w:p>
          <w:p w14:paraId="5DBC814F" w14:textId="77777777" w:rsidR="00EF3F61" w:rsidRDefault="00EF3F61" w:rsidP="00A53A91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E0472D">
              <w:rPr>
                <w:rFonts w:ascii="Garamond" w:hAnsi="Garamond"/>
              </w:rPr>
              <w:t>NIP lub REGON</w:t>
            </w:r>
            <w:r w:rsidRPr="002C6489">
              <w:rPr>
                <w:rFonts w:ascii="Garamond" w:hAnsi="Garamond"/>
              </w:rPr>
              <w:t xml:space="preserve"> </w:t>
            </w:r>
          </w:p>
          <w:p w14:paraId="23B98DB1" w14:textId="77777777" w:rsidR="00EF3F61" w:rsidRPr="00BD058E" w:rsidRDefault="00EF3F61" w:rsidP="00A53A91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2C6489">
              <w:rPr>
                <w:rFonts w:ascii="Garamond" w:hAnsi="Garamond"/>
              </w:rPr>
              <w:t>lub Krajowy Numer Identyfikacyjny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788C" w14:textId="4894F1BA" w:rsidR="00EF3F61" w:rsidRPr="000E0620" w:rsidRDefault="00EF3F61" w:rsidP="00A53A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Numer części </w:t>
            </w:r>
          </w:p>
        </w:tc>
      </w:tr>
      <w:tr w:rsidR="00EF3F61" w:rsidRPr="009A1FBE" w14:paraId="10DD1AD1" w14:textId="77777777" w:rsidTr="00A53A91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6FB4" w14:textId="77777777" w:rsidR="00EF3F61" w:rsidRPr="00444228" w:rsidRDefault="00EF3F61" w:rsidP="00A53A91">
            <w:pPr>
              <w:jc w:val="center"/>
              <w:rPr>
                <w:rFonts w:ascii="Garamond" w:hAnsi="Garamond"/>
              </w:rPr>
            </w:pPr>
            <w:r w:rsidRPr="00444228">
              <w:rPr>
                <w:rFonts w:ascii="Garamond" w:hAnsi="Garamond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1119" w14:textId="77777777" w:rsidR="00EF3F61" w:rsidRDefault="00EF3F61" w:rsidP="00A53A91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Gemed</w:t>
            </w:r>
            <w:proofErr w:type="spellEnd"/>
            <w:r>
              <w:rPr>
                <w:rFonts w:ascii="Garamond" w:hAnsi="Garamond"/>
              </w:rPr>
              <w:t xml:space="preserve"> Elias Sp. J. </w:t>
            </w:r>
          </w:p>
          <w:p w14:paraId="02ADDB94" w14:textId="77777777" w:rsidR="00EF3F61" w:rsidRDefault="00EF3F61" w:rsidP="00A53A91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Stefana Batorego 19, 41-506 Chorzów</w:t>
            </w:r>
          </w:p>
          <w:p w14:paraId="62CD7B07" w14:textId="77777777" w:rsidR="00EF3F61" w:rsidRPr="005F66C4" w:rsidRDefault="00EF3F61" w:rsidP="00A53A91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9542541412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B992" w14:textId="4D1EB2C1" w:rsidR="00EF3F61" w:rsidRPr="000E0620" w:rsidRDefault="00EF3F61" w:rsidP="00A53A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EF3F61" w:rsidRPr="00F93664" w14:paraId="3DA45DB9" w14:textId="77777777" w:rsidTr="00A53A91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724F" w14:textId="77777777" w:rsidR="00EF3F61" w:rsidRPr="00444228" w:rsidRDefault="00EF3F61" w:rsidP="00A53A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04E2" w14:textId="77777777" w:rsidR="00EF3F61" w:rsidRPr="00F93664" w:rsidRDefault="00EF3F61" w:rsidP="00A53A91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F93664">
              <w:rPr>
                <w:rFonts w:ascii="Garamond" w:hAnsi="Garamond"/>
              </w:rPr>
              <w:t>GE Medical Systems Polska Sp. z o.o.</w:t>
            </w:r>
          </w:p>
          <w:p w14:paraId="6A28372D" w14:textId="77777777" w:rsidR="00EF3F61" w:rsidRDefault="00EF3F61" w:rsidP="00A53A91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F93664">
              <w:rPr>
                <w:rFonts w:ascii="Garamond" w:hAnsi="Garamond"/>
              </w:rPr>
              <w:t xml:space="preserve">l. </w:t>
            </w:r>
            <w:r>
              <w:rPr>
                <w:rFonts w:ascii="Garamond" w:hAnsi="Garamond"/>
              </w:rPr>
              <w:t>Wołoska 9, 02-583 Warszawa</w:t>
            </w:r>
          </w:p>
          <w:p w14:paraId="23D9BAD3" w14:textId="77777777" w:rsidR="00EF3F61" w:rsidRPr="00F93664" w:rsidRDefault="00EF3F61" w:rsidP="00A53A91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5220019702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05B1" w14:textId="2DBC62D7" w:rsidR="00EF3F61" w:rsidRPr="00F93664" w:rsidRDefault="00EF3F61" w:rsidP="00A53A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</w:tbl>
    <w:p w14:paraId="55FD4631" w14:textId="77777777" w:rsidR="00EF3F61" w:rsidRDefault="00EF3F61" w:rsidP="00EF3F61">
      <w:pPr>
        <w:widowControl/>
        <w:jc w:val="both"/>
        <w:rPr>
          <w:rFonts w:ascii="Garamond" w:hAnsi="Garamond"/>
        </w:rPr>
      </w:pPr>
    </w:p>
    <w:p w14:paraId="5E1AFAB6" w14:textId="706CCBC6" w:rsidR="00EF3F61" w:rsidRDefault="00FF0EE8" w:rsidP="00FF0EE8">
      <w:pPr>
        <w:widowControl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2. </w:t>
      </w:r>
      <w:r w:rsidR="00EF3F61" w:rsidRPr="00645A2C">
        <w:rPr>
          <w:rFonts w:ascii="Garamond" w:hAnsi="Garamond"/>
        </w:rPr>
        <w:t>P</w:t>
      </w:r>
      <w:r w:rsidR="00EF3F61">
        <w:rPr>
          <w:rFonts w:ascii="Garamond" w:hAnsi="Garamond"/>
        </w:rPr>
        <w:t>ostępowanie zostało unieważnione</w:t>
      </w:r>
      <w:r>
        <w:rPr>
          <w:rFonts w:ascii="Garamond" w:hAnsi="Garamond"/>
        </w:rPr>
        <w:t xml:space="preserve"> w zakresie części 1</w:t>
      </w:r>
      <w:r w:rsidR="00EF3F61">
        <w:rPr>
          <w:rFonts w:ascii="Garamond" w:eastAsia="Times New Roman" w:hAnsi="Garamond"/>
          <w:lang w:eastAsia="pl-PL"/>
        </w:rPr>
        <w:t>:</w:t>
      </w:r>
    </w:p>
    <w:p w14:paraId="18D26B49" w14:textId="77777777" w:rsidR="00753BCD" w:rsidRPr="00FF0EE8" w:rsidRDefault="00753BCD" w:rsidP="00FF0EE8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C10F3FF" w14:textId="77777777" w:rsidR="00EF3F61" w:rsidRPr="00FB75CA" w:rsidRDefault="00EF3F61" w:rsidP="00EF3F61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Uzasadnienie prawne: art. 255 pkt 6</w:t>
      </w:r>
      <w:r w:rsidRPr="00FB75CA">
        <w:rPr>
          <w:rFonts w:ascii="Garamond" w:eastAsia="Times New Roman" w:hAnsi="Garamond"/>
          <w:lang w:eastAsia="pl-PL"/>
        </w:rPr>
        <w:t xml:space="preserve"> ustawy Prawo zamówień publicznych.</w:t>
      </w:r>
    </w:p>
    <w:p w14:paraId="416D6A22" w14:textId="77777777" w:rsidR="00EF3F61" w:rsidRPr="00FB75CA" w:rsidRDefault="00EF3F61" w:rsidP="00EF3F61">
      <w:pPr>
        <w:jc w:val="both"/>
        <w:rPr>
          <w:rFonts w:ascii="Garamond" w:eastAsia="Times New Roman" w:hAnsi="Garamond"/>
          <w:lang w:eastAsia="pl-PL"/>
        </w:rPr>
      </w:pPr>
      <w:r w:rsidRPr="00FB75CA">
        <w:rPr>
          <w:rFonts w:ascii="Garamond" w:eastAsia="Times New Roman" w:hAnsi="Garamond"/>
          <w:lang w:eastAsia="pl-PL"/>
        </w:rPr>
        <w:t xml:space="preserve">Uzasadnienie faktyczne: Postępowanie </w:t>
      </w:r>
      <w:r>
        <w:rPr>
          <w:rFonts w:ascii="Garamond" w:eastAsia="Times New Roman" w:hAnsi="Garamond"/>
          <w:lang w:eastAsia="pl-PL"/>
        </w:rPr>
        <w:t>obarczone jest niemożliwą do usunięcia wadą uniemożliwiającą zawarcie niepodlegającej unieważnieniu umowy w sprawie zamówienia publicznego.</w:t>
      </w:r>
    </w:p>
    <w:p w14:paraId="1D8D74CB" w14:textId="68DA1B31" w:rsidR="00EF3F61" w:rsidRPr="0067403F" w:rsidRDefault="00B35489" w:rsidP="00EF3F61">
      <w:pPr>
        <w:tabs>
          <w:tab w:val="left" w:pos="5442"/>
        </w:tabs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 załączniku nr 1a do SWZ </w:t>
      </w:r>
      <w:r w:rsidR="00C03849">
        <w:rPr>
          <w:rFonts w:ascii="Garamond" w:hAnsi="Garamond"/>
          <w:lang w:eastAsia="pl-PL"/>
        </w:rPr>
        <w:t xml:space="preserve">dot. części 1 </w:t>
      </w:r>
      <w:r>
        <w:rPr>
          <w:rFonts w:ascii="Garamond" w:hAnsi="Garamond"/>
          <w:lang w:eastAsia="pl-PL"/>
        </w:rPr>
        <w:t xml:space="preserve">podany jest opis przedmiotu zamówienia zawierający wymagane i oceniane parametry </w:t>
      </w:r>
      <w:r w:rsidR="00C03849">
        <w:rPr>
          <w:rFonts w:ascii="Garamond" w:hAnsi="Garamond"/>
          <w:lang w:eastAsia="pl-PL"/>
        </w:rPr>
        <w:t xml:space="preserve">dot. ultrasonografu. W punkcie 11 niniejszego opisu </w:t>
      </w:r>
      <w:r w:rsidR="00EA1C11">
        <w:rPr>
          <w:rFonts w:ascii="Garamond" w:hAnsi="Garamond"/>
          <w:lang w:eastAsia="pl-PL"/>
        </w:rPr>
        <w:t xml:space="preserve">zawarto parametr „Częstotliwość odświeżania obrazu (dla obrazowania 2D) min. 4 000 </w:t>
      </w:r>
      <w:proofErr w:type="spellStart"/>
      <w:r w:rsidR="00EA1C11">
        <w:rPr>
          <w:rFonts w:ascii="Garamond" w:hAnsi="Garamond"/>
          <w:lang w:eastAsia="pl-PL"/>
        </w:rPr>
        <w:t>fps</w:t>
      </w:r>
      <w:proofErr w:type="spellEnd"/>
      <w:r w:rsidR="00EA1C11">
        <w:rPr>
          <w:rFonts w:ascii="Garamond" w:hAnsi="Garamond"/>
          <w:lang w:eastAsia="pl-PL"/>
        </w:rPr>
        <w:t xml:space="preserve">”, który jest parametrem punktowanym w zakresie kryterium „Parametry techniczne”.  Zamawiający omyłkowo nie podał maksymalnej ilości punktów, jakie może otrzymać oferta, której </w:t>
      </w:r>
      <w:r w:rsidR="00465F21">
        <w:rPr>
          <w:rFonts w:ascii="Garamond" w:hAnsi="Garamond"/>
          <w:lang w:eastAsia="pl-PL"/>
        </w:rPr>
        <w:t xml:space="preserve">oferowany </w:t>
      </w:r>
      <w:r w:rsidR="00EA1C11">
        <w:rPr>
          <w:rFonts w:ascii="Garamond" w:hAnsi="Garamond"/>
          <w:lang w:eastAsia="pl-PL"/>
        </w:rPr>
        <w:t>parametr jest największą wartością spośród wszystkich oferowanych p</w:t>
      </w:r>
      <w:r w:rsidR="00BE4EE7">
        <w:rPr>
          <w:rFonts w:ascii="Garamond" w:hAnsi="Garamond"/>
          <w:lang w:eastAsia="pl-PL"/>
        </w:rPr>
        <w:t xml:space="preserve">rzez poszczególnych Wykonawców, co powoduje brak możliwości oceny </w:t>
      </w:r>
      <w:r w:rsidR="00722BB5">
        <w:rPr>
          <w:rFonts w:ascii="Garamond" w:hAnsi="Garamond"/>
          <w:lang w:eastAsia="pl-PL"/>
        </w:rPr>
        <w:t xml:space="preserve">i porównania </w:t>
      </w:r>
      <w:r w:rsidR="00BE4EE7">
        <w:rPr>
          <w:rFonts w:ascii="Garamond" w:hAnsi="Garamond"/>
          <w:lang w:eastAsia="pl-PL"/>
        </w:rPr>
        <w:t xml:space="preserve">ofert w zakresie parametru opisanego w punkcie 11. </w:t>
      </w:r>
      <w:r w:rsidR="00556F5F">
        <w:rPr>
          <w:rFonts w:ascii="Garamond" w:hAnsi="Garamond"/>
          <w:lang w:eastAsia="pl-PL"/>
        </w:rPr>
        <w:t>Na tym etapie postępowania tj. po otwarciu ofert, Zamawiający nie ma możliwości modyfikacji opisu przedmiotu zamówi</w:t>
      </w:r>
      <w:r w:rsidR="00D6010E">
        <w:rPr>
          <w:rFonts w:ascii="Garamond" w:hAnsi="Garamond"/>
          <w:lang w:eastAsia="pl-PL"/>
        </w:rPr>
        <w:t>enia poprzez podanie</w:t>
      </w:r>
      <w:r w:rsidR="00556F5F">
        <w:rPr>
          <w:rFonts w:ascii="Garamond" w:hAnsi="Garamond"/>
          <w:lang w:eastAsia="pl-PL"/>
        </w:rPr>
        <w:t xml:space="preserve"> maksymalnej ilości punktów możliwych do uzyskania w zakresie parametru opisanego w punkcie 11 opisu przedmiotu zamówienia. </w:t>
      </w:r>
      <w:r w:rsidR="00D965F4">
        <w:rPr>
          <w:rFonts w:ascii="Garamond" w:hAnsi="Garamond"/>
          <w:lang w:eastAsia="pl-PL"/>
        </w:rPr>
        <w:t xml:space="preserve">Na tym etapie postępowania, </w:t>
      </w:r>
      <w:r w:rsidR="008E1A46">
        <w:rPr>
          <w:rFonts w:ascii="Garamond" w:hAnsi="Garamond"/>
          <w:lang w:eastAsia="pl-PL"/>
        </w:rPr>
        <w:t xml:space="preserve">Zamawiający nie ma możliwości </w:t>
      </w:r>
      <w:r w:rsidR="00556F5F">
        <w:rPr>
          <w:rFonts w:ascii="Garamond" w:hAnsi="Garamond"/>
          <w:lang w:eastAsia="pl-PL"/>
        </w:rPr>
        <w:t xml:space="preserve">powtórzenia </w:t>
      </w:r>
      <w:r w:rsidR="008E1A46">
        <w:rPr>
          <w:rFonts w:ascii="Garamond" w:hAnsi="Garamond"/>
          <w:lang w:eastAsia="pl-PL"/>
        </w:rPr>
        <w:t xml:space="preserve">nieprawidłowej czynności i </w:t>
      </w:r>
      <w:r w:rsidR="00EF3F61" w:rsidRPr="0067403F">
        <w:rPr>
          <w:rFonts w:ascii="Garamond" w:hAnsi="Garamond"/>
        </w:rPr>
        <w:t xml:space="preserve">tym samym </w:t>
      </w:r>
      <w:r w:rsidR="008E1A46">
        <w:rPr>
          <w:rFonts w:ascii="Garamond" w:hAnsi="Garamond"/>
        </w:rPr>
        <w:t xml:space="preserve">w zakresie części 1 </w:t>
      </w:r>
      <w:r w:rsidR="00556B3C">
        <w:rPr>
          <w:rFonts w:ascii="Garamond" w:hAnsi="Garamond"/>
        </w:rPr>
        <w:t xml:space="preserve">postępowanie </w:t>
      </w:r>
      <w:r w:rsidR="00EF3F61" w:rsidRPr="0067403F">
        <w:rPr>
          <w:rFonts w:ascii="Garamond" w:hAnsi="Garamond"/>
        </w:rPr>
        <w:t xml:space="preserve">obarczone </w:t>
      </w:r>
      <w:r w:rsidR="008E1A46">
        <w:rPr>
          <w:rFonts w:ascii="Garamond" w:hAnsi="Garamond"/>
        </w:rPr>
        <w:t xml:space="preserve">jest </w:t>
      </w:r>
      <w:r w:rsidR="00EF3F61" w:rsidRPr="0067403F">
        <w:rPr>
          <w:rFonts w:ascii="Garamond" w:hAnsi="Garamond"/>
        </w:rPr>
        <w:t>niemożliwą do usunięcia wadą uniemożliwiającą zawarcie niepodlegającej unieważnieniu umowy w sprawie zamówienia publicznego.</w:t>
      </w:r>
    </w:p>
    <w:p w14:paraId="56C64C70" w14:textId="77777777" w:rsidR="00EF3F61" w:rsidRPr="004A4879" w:rsidRDefault="00EF3F61" w:rsidP="00EF3F61">
      <w:pPr>
        <w:rPr>
          <w:rFonts w:ascii="Garamond" w:eastAsia="Times New Roman" w:hAnsi="Garamond"/>
          <w:lang w:eastAsia="pl-PL"/>
        </w:rPr>
      </w:pPr>
    </w:p>
    <w:p w14:paraId="4DAC3E77" w14:textId="5DF2ED26" w:rsidR="00284FD2" w:rsidRDefault="00284FD2" w:rsidP="00FF0EE8">
      <w:pPr>
        <w:jc w:val="both"/>
      </w:pPr>
    </w:p>
    <w:p w14:paraId="4B80A2B2" w14:textId="77777777" w:rsidR="00EA1C11" w:rsidRDefault="00EA1C11" w:rsidP="00FF0EE8">
      <w:pPr>
        <w:jc w:val="both"/>
      </w:pPr>
    </w:p>
    <w:sectPr w:rsidR="00EA1C11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2C5F5" w14:textId="77777777" w:rsidR="00501E85" w:rsidRDefault="00501E85" w:rsidP="00E22E7B">
      <w:r>
        <w:separator/>
      </w:r>
    </w:p>
  </w:endnote>
  <w:endnote w:type="continuationSeparator" w:id="0">
    <w:p w14:paraId="294D97E0" w14:textId="77777777" w:rsidR="00501E85" w:rsidRDefault="00501E8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A5ED0" w14:textId="77777777" w:rsidR="00501E85" w:rsidRDefault="00501E85" w:rsidP="00E22E7B">
      <w:r>
        <w:separator/>
      </w:r>
    </w:p>
  </w:footnote>
  <w:footnote w:type="continuationSeparator" w:id="0">
    <w:p w14:paraId="44AA202E" w14:textId="77777777" w:rsidR="00501E85" w:rsidRDefault="00501E8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E57"/>
    <w:multiLevelType w:val="hybridMultilevel"/>
    <w:tmpl w:val="5A02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20EE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C6609"/>
    <w:rsid w:val="001D3521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875"/>
    <w:rsid w:val="00310624"/>
    <w:rsid w:val="00310942"/>
    <w:rsid w:val="003366C5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E4F"/>
    <w:rsid w:val="00455AEA"/>
    <w:rsid w:val="00460C92"/>
    <w:rsid w:val="00465F21"/>
    <w:rsid w:val="00470756"/>
    <w:rsid w:val="00471609"/>
    <w:rsid w:val="004767CF"/>
    <w:rsid w:val="00496493"/>
    <w:rsid w:val="004A16E6"/>
    <w:rsid w:val="004A4879"/>
    <w:rsid w:val="004C049E"/>
    <w:rsid w:val="004D5D92"/>
    <w:rsid w:val="004D6476"/>
    <w:rsid w:val="00501E85"/>
    <w:rsid w:val="0053175B"/>
    <w:rsid w:val="00537C6D"/>
    <w:rsid w:val="00542DC1"/>
    <w:rsid w:val="0055593C"/>
    <w:rsid w:val="00556B3C"/>
    <w:rsid w:val="00556F5F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E3FBC"/>
    <w:rsid w:val="005F3260"/>
    <w:rsid w:val="005F4D42"/>
    <w:rsid w:val="005F4F14"/>
    <w:rsid w:val="00600795"/>
    <w:rsid w:val="006255EB"/>
    <w:rsid w:val="00633C56"/>
    <w:rsid w:val="00640B91"/>
    <w:rsid w:val="0067275F"/>
    <w:rsid w:val="00672927"/>
    <w:rsid w:val="00703023"/>
    <w:rsid w:val="00722BB5"/>
    <w:rsid w:val="00723678"/>
    <w:rsid w:val="00727749"/>
    <w:rsid w:val="00752E2F"/>
    <w:rsid w:val="00753BCD"/>
    <w:rsid w:val="007710AA"/>
    <w:rsid w:val="00775E61"/>
    <w:rsid w:val="00787B87"/>
    <w:rsid w:val="00791DFD"/>
    <w:rsid w:val="007931DF"/>
    <w:rsid w:val="00794AF7"/>
    <w:rsid w:val="00795C0B"/>
    <w:rsid w:val="007961E1"/>
    <w:rsid w:val="007A29CC"/>
    <w:rsid w:val="007A36FA"/>
    <w:rsid w:val="007A4A11"/>
    <w:rsid w:val="007A5EEE"/>
    <w:rsid w:val="007D4C37"/>
    <w:rsid w:val="007F0E36"/>
    <w:rsid w:val="007F2657"/>
    <w:rsid w:val="007F4652"/>
    <w:rsid w:val="008020B2"/>
    <w:rsid w:val="00802592"/>
    <w:rsid w:val="008066A3"/>
    <w:rsid w:val="008132EA"/>
    <w:rsid w:val="008174CA"/>
    <w:rsid w:val="00826676"/>
    <w:rsid w:val="00836FDF"/>
    <w:rsid w:val="008577A4"/>
    <w:rsid w:val="0086385F"/>
    <w:rsid w:val="00882AE3"/>
    <w:rsid w:val="008A50D0"/>
    <w:rsid w:val="008C35E9"/>
    <w:rsid w:val="008C5081"/>
    <w:rsid w:val="008C5888"/>
    <w:rsid w:val="008D1972"/>
    <w:rsid w:val="008E1A46"/>
    <w:rsid w:val="009009BF"/>
    <w:rsid w:val="00915201"/>
    <w:rsid w:val="009353F7"/>
    <w:rsid w:val="00957E08"/>
    <w:rsid w:val="009615CB"/>
    <w:rsid w:val="00975482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0360"/>
    <w:rsid w:val="00A407A4"/>
    <w:rsid w:val="00A42100"/>
    <w:rsid w:val="00A4282B"/>
    <w:rsid w:val="00A43C00"/>
    <w:rsid w:val="00A566F4"/>
    <w:rsid w:val="00A56ED8"/>
    <w:rsid w:val="00A665A8"/>
    <w:rsid w:val="00A75A44"/>
    <w:rsid w:val="00A93376"/>
    <w:rsid w:val="00A93F15"/>
    <w:rsid w:val="00AA2535"/>
    <w:rsid w:val="00AB58EA"/>
    <w:rsid w:val="00AC0C8D"/>
    <w:rsid w:val="00AC359B"/>
    <w:rsid w:val="00AD333F"/>
    <w:rsid w:val="00B01107"/>
    <w:rsid w:val="00B160C2"/>
    <w:rsid w:val="00B16673"/>
    <w:rsid w:val="00B231B6"/>
    <w:rsid w:val="00B34719"/>
    <w:rsid w:val="00B35489"/>
    <w:rsid w:val="00B5724D"/>
    <w:rsid w:val="00B6296F"/>
    <w:rsid w:val="00B63554"/>
    <w:rsid w:val="00B6429B"/>
    <w:rsid w:val="00B760A1"/>
    <w:rsid w:val="00B95DA7"/>
    <w:rsid w:val="00BA10A9"/>
    <w:rsid w:val="00BC3449"/>
    <w:rsid w:val="00BD587C"/>
    <w:rsid w:val="00BE1616"/>
    <w:rsid w:val="00BE4EE7"/>
    <w:rsid w:val="00BE6C0B"/>
    <w:rsid w:val="00C00CDC"/>
    <w:rsid w:val="00C03849"/>
    <w:rsid w:val="00C03926"/>
    <w:rsid w:val="00C2324F"/>
    <w:rsid w:val="00C27D9E"/>
    <w:rsid w:val="00C33A3D"/>
    <w:rsid w:val="00C357BC"/>
    <w:rsid w:val="00C42E28"/>
    <w:rsid w:val="00C459D4"/>
    <w:rsid w:val="00C507B3"/>
    <w:rsid w:val="00C54723"/>
    <w:rsid w:val="00C66993"/>
    <w:rsid w:val="00C71CD1"/>
    <w:rsid w:val="00C74A64"/>
    <w:rsid w:val="00C96203"/>
    <w:rsid w:val="00C96D99"/>
    <w:rsid w:val="00C9788D"/>
    <w:rsid w:val="00CD674C"/>
    <w:rsid w:val="00CE118E"/>
    <w:rsid w:val="00D041A2"/>
    <w:rsid w:val="00D07D69"/>
    <w:rsid w:val="00D6010E"/>
    <w:rsid w:val="00D715B4"/>
    <w:rsid w:val="00D71A83"/>
    <w:rsid w:val="00D76C50"/>
    <w:rsid w:val="00D876BE"/>
    <w:rsid w:val="00D9449A"/>
    <w:rsid w:val="00D958E6"/>
    <w:rsid w:val="00D965F4"/>
    <w:rsid w:val="00DA21F9"/>
    <w:rsid w:val="00DA3C83"/>
    <w:rsid w:val="00DE0A36"/>
    <w:rsid w:val="00DF052B"/>
    <w:rsid w:val="00DF6175"/>
    <w:rsid w:val="00E04C1E"/>
    <w:rsid w:val="00E05DBA"/>
    <w:rsid w:val="00E13067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1C11"/>
    <w:rsid w:val="00EA407D"/>
    <w:rsid w:val="00EC4812"/>
    <w:rsid w:val="00EE5C33"/>
    <w:rsid w:val="00EE7E43"/>
    <w:rsid w:val="00EF3F61"/>
    <w:rsid w:val="00EF631D"/>
    <w:rsid w:val="00F10D2A"/>
    <w:rsid w:val="00F1384E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A7FE6"/>
    <w:rsid w:val="00FC3210"/>
    <w:rsid w:val="00FD05B9"/>
    <w:rsid w:val="00FE3374"/>
    <w:rsid w:val="00FF0EE8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EA1C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FE3517-EC11-410F-A5E8-CAC8EA39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20</cp:revision>
  <cp:lastPrinted>2020-10-26T09:35:00Z</cp:lastPrinted>
  <dcterms:created xsi:type="dcterms:W3CDTF">2022-10-07T06:56:00Z</dcterms:created>
  <dcterms:modified xsi:type="dcterms:W3CDTF">2022-10-10T07:04:00Z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