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SIM</w:t>
      </w:r>
      <w:r>
        <w:rPr>
          <w:rFonts w:ascii="Calibri" w:eastAsia="Calibri" w:hAnsi="Calibri" w:cs="Calibri"/>
        </w:rPr>
        <w:t xml:space="preserve"> KZN - Warmia i Mazury</w:t>
      </w:r>
      <w:r>
        <w:rPr>
          <w:rFonts w:ascii="Calibri" w:eastAsia="Calibri" w:hAnsi="Calibri" w:cs="Calibri"/>
          <w:color w:val="000000"/>
        </w:rPr>
        <w:t xml:space="preserve"> Sp. z o.o. </w:t>
      </w:r>
    </w:p>
    <w:p w14:paraId="00000002" w14:textId="77777777" w:rsidR="006E5AE3" w:rsidRDefault="006E5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right="-291"/>
        <w:jc w:val="right"/>
        <w:rPr>
          <w:rFonts w:ascii="Calibri" w:eastAsia="Calibri" w:hAnsi="Calibri" w:cs="Calibri"/>
          <w:color w:val="000000"/>
        </w:rPr>
      </w:pPr>
    </w:p>
    <w:p w14:paraId="00000003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6" w:line="240" w:lineRule="auto"/>
        <w:ind w:right="-291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 xml:space="preserve">Nr postępowania: </w:t>
      </w:r>
      <w:r>
        <w:rPr>
          <w:rFonts w:ascii="Calibri" w:eastAsia="Calibri" w:hAnsi="Calibri" w:cs="Calibri"/>
          <w:u w:val="single"/>
        </w:rPr>
        <w:t>P2024/6</w:t>
      </w:r>
    </w:p>
    <w:p w14:paraId="00000004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right="-291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Załącznik nr 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color w:val="000000"/>
        </w:rPr>
        <w:t xml:space="preserve"> do SWZ </w:t>
      </w:r>
    </w:p>
    <w:p w14:paraId="00000005" w14:textId="77777777" w:rsidR="006E5AE3" w:rsidRDefault="006E5A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91"/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00000006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91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OPIS PRZEDMIOTU ZAMÓWIENIA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</w:p>
    <w:p w14:paraId="00000007" w14:textId="77777777" w:rsidR="006E5AE3" w:rsidRDefault="006E5A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91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000008" w14:textId="77777777" w:rsidR="006E5AE3" w:rsidRDefault="006E5A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91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000009" w14:textId="77777777" w:rsidR="006E5AE3" w:rsidRDefault="00594EB0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26"/>
          <w:szCs w:val="26"/>
        </w:rPr>
        <w:t>“Świadczenie usługi Inżyniera Kontraktu nad realizacją wielorodzinnego budynku mieszkalnego w Olsztynku realizowanego przez SIM KZN - Warmia i Mazury Sp. z o.o.”.</w:t>
      </w:r>
    </w:p>
    <w:p w14:paraId="0000000A" w14:textId="77777777" w:rsidR="006E5AE3" w:rsidRDefault="006E5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-291"/>
        <w:rPr>
          <w:rFonts w:ascii="Calibri" w:eastAsia="Calibri" w:hAnsi="Calibri" w:cs="Calibri"/>
        </w:rPr>
      </w:pPr>
    </w:p>
    <w:p w14:paraId="0000000B" w14:textId="77777777" w:rsidR="006E5AE3" w:rsidRDefault="006E5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-291"/>
        <w:rPr>
          <w:rFonts w:ascii="Calibri" w:eastAsia="Calibri" w:hAnsi="Calibri" w:cs="Calibri"/>
        </w:rPr>
      </w:pPr>
    </w:p>
    <w:p w14:paraId="0000000C" w14:textId="77777777" w:rsidR="006E5AE3" w:rsidRDefault="006E5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-291"/>
        <w:rPr>
          <w:rFonts w:ascii="Calibri" w:eastAsia="Calibri" w:hAnsi="Calibri" w:cs="Calibri"/>
        </w:rPr>
      </w:pPr>
    </w:p>
    <w:p w14:paraId="0000000D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-2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OGÓLNY OPIS ZADAŃ INWESTYCYJNYCH</w:t>
      </w:r>
    </w:p>
    <w:p w14:paraId="0000000E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color w:val="000000"/>
        </w:rPr>
        <w:t xml:space="preserve">. Przedmiotem zamówienia jest pełnienie usługi Inżyniera </w:t>
      </w:r>
      <w:r>
        <w:rPr>
          <w:rFonts w:ascii="Calibri" w:eastAsia="Calibri" w:hAnsi="Calibri" w:cs="Calibri"/>
        </w:rPr>
        <w:t xml:space="preserve">Kontraktu </w:t>
      </w:r>
      <w:r>
        <w:rPr>
          <w:rFonts w:ascii="Calibri" w:eastAsia="Calibri" w:hAnsi="Calibri" w:cs="Calibri"/>
          <w:color w:val="000000"/>
        </w:rPr>
        <w:t>w związku z realizacją wielorodzinn</w:t>
      </w:r>
      <w:r>
        <w:rPr>
          <w:rFonts w:ascii="Calibri" w:eastAsia="Calibri" w:hAnsi="Calibri" w:cs="Calibri"/>
        </w:rPr>
        <w:t>ego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 xml:space="preserve">budynku </w:t>
      </w:r>
      <w:r>
        <w:rPr>
          <w:rFonts w:ascii="Calibri" w:eastAsia="Calibri" w:hAnsi="Calibri" w:cs="Calibri"/>
          <w:color w:val="000000"/>
        </w:rPr>
        <w:t>mieszkaln</w:t>
      </w:r>
      <w:r>
        <w:rPr>
          <w:rFonts w:ascii="Calibri" w:eastAsia="Calibri" w:hAnsi="Calibri" w:cs="Calibri"/>
        </w:rPr>
        <w:t>ego</w:t>
      </w:r>
      <w:r>
        <w:rPr>
          <w:rFonts w:ascii="Calibri" w:eastAsia="Calibri" w:hAnsi="Calibri" w:cs="Calibri"/>
          <w:color w:val="000000"/>
        </w:rPr>
        <w:t xml:space="preserve"> w ramach Społecznej Inicjatywy Mieszkaniowej KZN Warmia i Mazury Sp. z o.o. w Olsztynku. Zamówienie obejmuje realizację </w:t>
      </w:r>
      <w:r>
        <w:rPr>
          <w:rFonts w:ascii="Calibri" w:eastAsia="Calibri" w:hAnsi="Calibri" w:cs="Calibri"/>
        </w:rPr>
        <w:t xml:space="preserve">zamierzenia inwestycyjnego w lokalizacji: </w:t>
      </w:r>
    </w:p>
    <w:p w14:paraId="0000000F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right="-2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>
        <w:rPr>
          <w:rFonts w:ascii="Calibri" w:eastAsia="Calibri" w:hAnsi="Calibri" w:cs="Calibri"/>
        </w:rPr>
        <w:t>ul. Wł. Jagiełły i ul. Jeziorna, 11-015 Olsztynek, działka nr 1/1, obręb 0006, Miasto Olsztynek (49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lokali mieszkalnych, 1 lokal użytkowy, 1 budynek</w:t>
      </w:r>
      <w:r>
        <w:rPr>
          <w:rFonts w:ascii="Calibri" w:eastAsia="Calibri" w:hAnsi="Calibri" w:cs="Calibri"/>
        </w:rPr>
        <w:t xml:space="preserve"> wraz z parkingami oraz terenem rekreacyjnym, placem zabaw</w:t>
      </w:r>
      <w:r>
        <w:rPr>
          <w:rFonts w:ascii="Calibri" w:eastAsia="Calibri" w:hAnsi="Calibri" w:cs="Calibri"/>
          <w:color w:val="000000"/>
        </w:rPr>
        <w:t xml:space="preserve">) </w:t>
      </w:r>
    </w:p>
    <w:p w14:paraId="00000010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5" w:lineRule="auto"/>
        <w:ind w:right="-2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Szczegółowy zakres zamówienia dla inwestycji został opisany w </w:t>
      </w:r>
      <w:r>
        <w:rPr>
          <w:rFonts w:ascii="Calibri" w:eastAsia="Calibri" w:hAnsi="Calibri" w:cs="Calibri"/>
        </w:rPr>
        <w:t>pkt C OPZ.</w:t>
      </w:r>
    </w:p>
    <w:p w14:paraId="00000011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2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color w:val="000000"/>
        </w:rPr>
        <w:t xml:space="preserve">. Wykonawca zobowiązany jest dokonać we własnym zakresie </w:t>
      </w:r>
      <w:r>
        <w:rPr>
          <w:rFonts w:ascii="Calibri" w:eastAsia="Calibri" w:hAnsi="Calibri" w:cs="Calibri"/>
        </w:rPr>
        <w:t>zapoznania się z lokalizacją prowadzonych robót budowlanych</w:t>
      </w:r>
      <w:r>
        <w:rPr>
          <w:rFonts w:ascii="Calibri" w:eastAsia="Calibri" w:hAnsi="Calibri" w:cs="Calibri"/>
          <w:color w:val="000000"/>
        </w:rPr>
        <w:t xml:space="preserve"> w terenie </w:t>
      </w:r>
      <w:proofErr w:type="gramStart"/>
      <w:r>
        <w:rPr>
          <w:rFonts w:ascii="Calibri" w:eastAsia="Calibri" w:hAnsi="Calibri" w:cs="Calibri"/>
          <w:color w:val="000000"/>
        </w:rPr>
        <w:t>celem  uzyskania</w:t>
      </w:r>
      <w:proofErr w:type="gramEnd"/>
      <w:r>
        <w:rPr>
          <w:rFonts w:ascii="Calibri" w:eastAsia="Calibri" w:hAnsi="Calibri" w:cs="Calibri"/>
          <w:color w:val="000000"/>
        </w:rPr>
        <w:t xml:space="preserve"> wszystkich informacji koniecznych do przygotowania oferty i zawarcia umowy. Wykonawca ponosi pełną odpowiedzialność za skutki braku lub mylnego </w:t>
      </w:r>
      <w:proofErr w:type="gramStart"/>
      <w:r>
        <w:rPr>
          <w:rFonts w:ascii="Calibri" w:eastAsia="Calibri" w:hAnsi="Calibri" w:cs="Calibri"/>
          <w:color w:val="000000"/>
        </w:rPr>
        <w:t>rozpoznania  warunków</w:t>
      </w:r>
      <w:proofErr w:type="gramEnd"/>
      <w:r>
        <w:rPr>
          <w:rFonts w:ascii="Calibri" w:eastAsia="Calibri" w:hAnsi="Calibri" w:cs="Calibri"/>
          <w:color w:val="000000"/>
        </w:rPr>
        <w:t xml:space="preserve"> realizacji niniejszego zamówienia. </w:t>
      </w:r>
    </w:p>
    <w:p w14:paraId="00000012" w14:textId="77777777" w:rsidR="006E5AE3" w:rsidRDefault="006E5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3" w:lineRule="auto"/>
        <w:ind w:right="-291"/>
        <w:jc w:val="both"/>
        <w:rPr>
          <w:rFonts w:ascii="Calibri" w:eastAsia="Calibri" w:hAnsi="Calibri" w:cs="Calibri"/>
        </w:rPr>
      </w:pPr>
    </w:p>
    <w:p w14:paraId="00000013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right="-291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A. WYKAZ POJĘĆ I SKRÓTÓW </w:t>
      </w:r>
    </w:p>
    <w:p w14:paraId="00000014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40" w:lineRule="auto"/>
        <w:ind w:right="-2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</w:t>
      </w:r>
      <w:r>
        <w:rPr>
          <w:rFonts w:ascii="Calibri" w:eastAsia="Calibri" w:hAnsi="Calibri" w:cs="Calibri"/>
          <w:b/>
          <w:color w:val="000000"/>
        </w:rPr>
        <w:t xml:space="preserve">BHP </w:t>
      </w:r>
      <w:r>
        <w:rPr>
          <w:rFonts w:ascii="Calibri" w:eastAsia="Calibri" w:hAnsi="Calibri" w:cs="Calibri"/>
          <w:color w:val="000000"/>
        </w:rPr>
        <w:t xml:space="preserve">– przepisy z zakresu Bezpieczeństwa i Higieny Pracy; </w:t>
      </w:r>
    </w:p>
    <w:p w14:paraId="00000015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-2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</w:t>
      </w:r>
      <w:r>
        <w:rPr>
          <w:rFonts w:ascii="Calibri" w:eastAsia="Calibri" w:hAnsi="Calibri" w:cs="Calibri"/>
          <w:b/>
          <w:color w:val="000000"/>
        </w:rPr>
        <w:t xml:space="preserve">BIOZ </w:t>
      </w:r>
      <w:r>
        <w:rPr>
          <w:rFonts w:ascii="Calibri" w:eastAsia="Calibri" w:hAnsi="Calibri" w:cs="Calibri"/>
          <w:color w:val="000000"/>
        </w:rPr>
        <w:t xml:space="preserve">– Plan Bezpieczeństwa i Ochrony Zdrowia; </w:t>
      </w:r>
    </w:p>
    <w:p w14:paraId="00000016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right="-2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3. </w:t>
      </w:r>
      <w:r>
        <w:rPr>
          <w:rFonts w:ascii="Calibri" w:eastAsia="Calibri" w:hAnsi="Calibri" w:cs="Calibri"/>
          <w:b/>
          <w:color w:val="000000"/>
        </w:rPr>
        <w:t xml:space="preserve">Dzień, dni </w:t>
      </w:r>
      <w:r>
        <w:rPr>
          <w:rFonts w:ascii="Calibri" w:eastAsia="Calibri" w:hAnsi="Calibri" w:cs="Calibri"/>
          <w:color w:val="000000"/>
        </w:rPr>
        <w:t xml:space="preserve">– ilekroć umowa posługuje się terminem dzień/dni, należy przez to rozumieć dni kalendarzowe, dla których podstawę obliczania stanowi art. 111 Kodeksu cywilnego; </w:t>
      </w:r>
    </w:p>
    <w:p w14:paraId="00000017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b/>
          <w:color w:val="000000"/>
        </w:rPr>
        <w:t xml:space="preserve">Kontrakt </w:t>
      </w:r>
      <w:r>
        <w:rPr>
          <w:rFonts w:ascii="Calibri" w:eastAsia="Calibri" w:hAnsi="Calibri" w:cs="Calibri"/>
          <w:color w:val="000000"/>
        </w:rPr>
        <w:t xml:space="preserve">– inwestycja realizowana przez </w:t>
      </w:r>
      <w:r>
        <w:rPr>
          <w:rFonts w:ascii="Calibri" w:eastAsia="Calibri" w:hAnsi="Calibri" w:cs="Calibri"/>
        </w:rPr>
        <w:t>WRB</w:t>
      </w:r>
      <w:r>
        <w:rPr>
          <w:rFonts w:ascii="Calibri" w:eastAsia="Calibri" w:hAnsi="Calibri" w:cs="Calibri"/>
          <w:color w:val="000000"/>
        </w:rPr>
        <w:t xml:space="preserve">, na podstawie umowy na roboty w zakresie Zadania inwestycyjnego określonego w załączniku nr 1; </w:t>
      </w:r>
    </w:p>
    <w:p w14:paraId="00000018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right="-2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 xml:space="preserve">Okres gwarancji i rękojmi </w:t>
      </w:r>
      <w:r>
        <w:rPr>
          <w:rFonts w:ascii="Calibri" w:eastAsia="Calibri" w:hAnsi="Calibri" w:cs="Calibri"/>
        </w:rPr>
        <w:t>– okres świadczenia usługi przez Wykonawcę zgodny z zadeklarowanym przez WRB okresem gwarancji i rękojmi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</w:rPr>
        <w:t xml:space="preserve">  </w:t>
      </w:r>
    </w:p>
    <w:p w14:paraId="00000019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b/>
          <w:color w:val="000000"/>
        </w:rPr>
        <w:t xml:space="preserve">OPZ </w:t>
      </w:r>
      <w:r>
        <w:rPr>
          <w:rFonts w:ascii="Calibri" w:eastAsia="Calibri" w:hAnsi="Calibri" w:cs="Calibri"/>
          <w:color w:val="000000"/>
        </w:rPr>
        <w:t xml:space="preserve">– niniejszy Opis przedmiotu zamówienia, stanowiący załącznik nr 1 do </w:t>
      </w:r>
      <w:r>
        <w:rPr>
          <w:rFonts w:ascii="Calibri" w:eastAsia="Calibri" w:hAnsi="Calibri" w:cs="Calibri"/>
        </w:rPr>
        <w:t>SWZ</w:t>
      </w:r>
      <w:r>
        <w:rPr>
          <w:rFonts w:ascii="Calibri" w:eastAsia="Calibri" w:hAnsi="Calibri" w:cs="Calibri"/>
          <w:color w:val="000000"/>
        </w:rPr>
        <w:t xml:space="preserve">; </w:t>
      </w:r>
    </w:p>
    <w:p w14:paraId="0000001A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b/>
          <w:color w:val="000000"/>
        </w:rPr>
        <w:t xml:space="preserve">Personel/Zespół </w:t>
      </w:r>
      <w:r>
        <w:rPr>
          <w:rFonts w:ascii="Calibri" w:eastAsia="Calibri" w:hAnsi="Calibri" w:cs="Calibri"/>
          <w:color w:val="000000"/>
        </w:rPr>
        <w:t xml:space="preserve">– osoby, przy pomocy których Wykonawca zrealizuje przedmiot Umowy, o którym mowa w pkt. D OPZ; </w:t>
      </w:r>
    </w:p>
    <w:p w14:paraId="0000001B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b/>
          <w:color w:val="000000"/>
        </w:rPr>
        <w:t xml:space="preserve">Projektant </w:t>
      </w:r>
      <w:r>
        <w:rPr>
          <w:rFonts w:ascii="Calibri" w:eastAsia="Calibri" w:hAnsi="Calibri" w:cs="Calibri"/>
          <w:color w:val="000000"/>
        </w:rPr>
        <w:t xml:space="preserve">– wykonawca dokumentacji projektowej; </w:t>
      </w:r>
    </w:p>
    <w:p w14:paraId="0000001C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b/>
          <w:color w:val="000000"/>
        </w:rPr>
        <w:t>PZ</w:t>
      </w:r>
      <w:r>
        <w:rPr>
          <w:rFonts w:ascii="Calibri" w:eastAsia="Calibri" w:hAnsi="Calibri" w:cs="Calibri"/>
          <w:b/>
        </w:rPr>
        <w:t xml:space="preserve">P - </w:t>
      </w:r>
      <w:r>
        <w:rPr>
          <w:rFonts w:ascii="Calibri" w:eastAsia="Calibri" w:hAnsi="Calibri" w:cs="Calibri"/>
          <w:color w:val="000000"/>
        </w:rPr>
        <w:t xml:space="preserve">ustawa z dnia 11 września 2019 r. Prawo zamówień publicznych; </w:t>
      </w:r>
    </w:p>
    <w:p w14:paraId="0000001D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right="-2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lastRenderedPageBreak/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b/>
          <w:color w:val="000000"/>
        </w:rPr>
        <w:t xml:space="preserve">SWZ </w:t>
      </w:r>
      <w:r>
        <w:rPr>
          <w:rFonts w:ascii="Calibri" w:eastAsia="Calibri" w:hAnsi="Calibri" w:cs="Calibri"/>
          <w:color w:val="000000"/>
        </w:rPr>
        <w:t>– Specyfikacja Warunków Zamówienia;</w:t>
      </w:r>
    </w:p>
    <w:p w14:paraId="0000001E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right="-2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b/>
          <w:color w:val="000000"/>
        </w:rPr>
        <w:t xml:space="preserve">Umowa </w:t>
      </w:r>
      <w:r>
        <w:rPr>
          <w:rFonts w:ascii="Calibri" w:eastAsia="Calibri" w:hAnsi="Calibri" w:cs="Calibri"/>
          <w:color w:val="000000"/>
        </w:rPr>
        <w:t>– umowa zawarta pomiędzy Zamawiającym a Wykonawcą</w:t>
      </w:r>
      <w:r>
        <w:rPr>
          <w:rFonts w:ascii="Calibri" w:eastAsia="Calibri" w:hAnsi="Calibri" w:cs="Calibri"/>
        </w:rPr>
        <w:t>;</w:t>
      </w:r>
    </w:p>
    <w:p w14:paraId="0000001F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b/>
          <w:color w:val="000000"/>
        </w:rPr>
        <w:t xml:space="preserve">Usługa </w:t>
      </w:r>
      <w:r>
        <w:rPr>
          <w:rFonts w:ascii="Calibri" w:eastAsia="Calibri" w:hAnsi="Calibri" w:cs="Calibri"/>
          <w:color w:val="000000"/>
        </w:rPr>
        <w:t xml:space="preserve">– </w:t>
      </w:r>
      <w:r>
        <w:rPr>
          <w:rFonts w:ascii="Calibri" w:eastAsia="Calibri" w:hAnsi="Calibri" w:cs="Calibri"/>
          <w:color w:val="000000"/>
        </w:rPr>
        <w:t xml:space="preserve">czynności wykonywane w ramach niniejszej umowy </w:t>
      </w:r>
      <w:r>
        <w:rPr>
          <w:rFonts w:ascii="Calibri" w:eastAsia="Calibri" w:hAnsi="Calibri" w:cs="Calibri"/>
        </w:rPr>
        <w:t>z Inżynierem Kontraktu</w:t>
      </w:r>
      <w:r>
        <w:rPr>
          <w:rFonts w:ascii="Calibri" w:eastAsia="Calibri" w:hAnsi="Calibri" w:cs="Calibri"/>
          <w:color w:val="000000"/>
        </w:rPr>
        <w:t xml:space="preserve">, których szczegółowy opis został zawarty w Umowie oraz w OPZ; </w:t>
      </w:r>
    </w:p>
    <w:p w14:paraId="00000020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-2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b/>
          <w:color w:val="000000"/>
        </w:rPr>
        <w:t xml:space="preserve">WRB </w:t>
      </w:r>
      <w:r>
        <w:rPr>
          <w:rFonts w:ascii="Calibri" w:eastAsia="Calibri" w:hAnsi="Calibri" w:cs="Calibri"/>
          <w:color w:val="000000"/>
        </w:rPr>
        <w:t xml:space="preserve">– Wykonawca robót budowlanych; </w:t>
      </w:r>
    </w:p>
    <w:p w14:paraId="00000021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b/>
          <w:color w:val="000000"/>
        </w:rPr>
        <w:t xml:space="preserve">Wykonawca, Inżynier kontraktu (IK) </w:t>
      </w:r>
      <w:r>
        <w:rPr>
          <w:rFonts w:ascii="Calibri" w:eastAsia="Calibri" w:hAnsi="Calibri" w:cs="Calibri"/>
          <w:color w:val="000000"/>
        </w:rPr>
        <w:t xml:space="preserve">– </w:t>
      </w:r>
      <w:r>
        <w:rPr>
          <w:rFonts w:ascii="Calibri" w:eastAsia="Calibri" w:hAnsi="Calibri" w:cs="Calibri"/>
        </w:rPr>
        <w:t xml:space="preserve">wykonawca, z którym </w:t>
      </w:r>
      <w:r>
        <w:rPr>
          <w:rFonts w:ascii="Calibri" w:eastAsia="Calibri" w:hAnsi="Calibri" w:cs="Calibri"/>
          <w:color w:val="000000"/>
        </w:rPr>
        <w:t>Zamawiający zawarł Umowę po przeprowadzeniu postępowania o udzielenie zamówienia publicznego na wykonanie usługi</w:t>
      </w:r>
      <w:r>
        <w:rPr>
          <w:rFonts w:ascii="Calibri" w:eastAsia="Calibri" w:hAnsi="Calibri" w:cs="Calibri"/>
        </w:rPr>
        <w:t xml:space="preserve"> Inżyniera Kontraktu</w:t>
      </w:r>
      <w:r>
        <w:rPr>
          <w:rFonts w:ascii="Calibri" w:eastAsia="Calibri" w:hAnsi="Calibri" w:cs="Calibri"/>
          <w:color w:val="000000"/>
        </w:rPr>
        <w:t xml:space="preserve">. Postanowienia dotyczące Wykonawcy stosuje się odpowiednio również </w:t>
      </w:r>
      <w:proofErr w:type="gramStart"/>
      <w:r>
        <w:rPr>
          <w:rFonts w:ascii="Calibri" w:eastAsia="Calibri" w:hAnsi="Calibri" w:cs="Calibri"/>
          <w:color w:val="000000"/>
        </w:rPr>
        <w:t>do  Wykonawców</w:t>
      </w:r>
      <w:proofErr w:type="gramEnd"/>
      <w:r>
        <w:rPr>
          <w:rFonts w:ascii="Calibri" w:eastAsia="Calibri" w:hAnsi="Calibri" w:cs="Calibri"/>
          <w:color w:val="000000"/>
        </w:rPr>
        <w:t xml:space="preserve"> wspólnie realizujących Umowę; </w:t>
      </w:r>
    </w:p>
    <w:p w14:paraId="00000022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5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b/>
          <w:color w:val="000000"/>
        </w:rPr>
        <w:t>Zamawiający</w:t>
      </w:r>
      <w:r>
        <w:rPr>
          <w:rFonts w:ascii="Calibri" w:eastAsia="Calibri" w:hAnsi="Calibri" w:cs="Calibri"/>
          <w:b/>
        </w:rPr>
        <w:t xml:space="preserve"> - </w:t>
      </w:r>
      <w:r>
        <w:rPr>
          <w:rFonts w:ascii="Calibri" w:eastAsia="Calibri" w:hAnsi="Calibri" w:cs="Calibri"/>
          <w:color w:val="000000"/>
        </w:rPr>
        <w:t>Społeczna Inicjatywa Mieszkaniowa KZN - Warmia i Mazury Sp. z o.o., ul. R</w:t>
      </w:r>
      <w:r>
        <w:rPr>
          <w:rFonts w:ascii="Calibri" w:eastAsia="Calibri" w:hAnsi="Calibri" w:cs="Calibri"/>
        </w:rPr>
        <w:t>atusz 1</w:t>
      </w:r>
      <w:r>
        <w:rPr>
          <w:rFonts w:ascii="Calibri" w:eastAsia="Calibri" w:hAnsi="Calibri" w:cs="Calibri"/>
          <w:color w:val="000000"/>
        </w:rPr>
        <w:t xml:space="preserve">, 11-015 </w:t>
      </w:r>
      <w:r>
        <w:rPr>
          <w:rFonts w:ascii="Calibri" w:eastAsia="Calibri" w:hAnsi="Calibri" w:cs="Calibri"/>
        </w:rPr>
        <w:t>Olsztynek</w:t>
      </w:r>
      <w:r>
        <w:rPr>
          <w:rFonts w:ascii="Calibri" w:eastAsia="Calibri" w:hAnsi="Calibri" w:cs="Calibri"/>
          <w:color w:val="000000"/>
        </w:rPr>
        <w:t xml:space="preserve">; </w:t>
      </w:r>
    </w:p>
    <w:p w14:paraId="00000023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240" w:lineRule="auto"/>
        <w:ind w:right="-291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B. CEL ZAMÓWIENIA </w:t>
      </w:r>
    </w:p>
    <w:p w14:paraId="00000024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7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Celem niniejszego zamówienia jest zapewnienie na rzecz Zamawiającego świadczenia usługi w zakresie </w:t>
      </w:r>
      <w:r>
        <w:rPr>
          <w:rFonts w:ascii="Calibri" w:eastAsia="Calibri" w:hAnsi="Calibri" w:cs="Calibri"/>
        </w:rPr>
        <w:t>usług Inżyniera Kontraktu w poniższym zakresie. Poniższy zakres obowiązków należy stosować łącznie z postanowieniami wzoru umowy, stanowiącego załącznik nr 2 do SWZ.</w:t>
      </w:r>
    </w:p>
    <w:p w14:paraId="00000025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right="-2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a) pełnienie funkcji IK, zgodnie z postanowieniami zawartej Umowy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26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b) zarządzanie rzeczowo-finansowe, kompleksowa obsługa Zadania inwestycyjnego w zakresie jego rozliczania, monitoringu i sprawozdawczości rzeczowo-finansowej, obsługi roszczeń wg wymagań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Zamawiającego i Banku Gospodarstwa Krajowego; </w:t>
      </w:r>
    </w:p>
    <w:p w14:paraId="00000027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c) analiza, a w przypadku konieczności aktualizacja dokumentacji technicznej otrzymanej od wszystkich uczestników procesu in</w:t>
      </w:r>
      <w:r>
        <w:rPr>
          <w:rFonts w:ascii="Calibri" w:eastAsia="Calibri" w:hAnsi="Calibri" w:cs="Calibri"/>
        </w:rPr>
        <w:t>westycyjnego</w:t>
      </w:r>
      <w:r>
        <w:rPr>
          <w:rFonts w:ascii="Calibri" w:eastAsia="Calibri" w:hAnsi="Calibri" w:cs="Calibri"/>
          <w:color w:val="000000"/>
        </w:rPr>
        <w:t>. Aktualizacja w zakresie zgodności z obowiązującymi przepisami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28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4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d) uczestniczenie w postępowaniu przetargowym na wybór wykonawcy robót budowlanych w tym w szczególności: przygotowaniu dokumentacji, odpowiadaniu na pytania oferentów, weryfikacji ofert;</w:t>
      </w:r>
    </w:p>
    <w:p w14:paraId="00000029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e) zarządzanie techniczne, w tym wykonywanie obowiązków I</w:t>
      </w:r>
      <w:r>
        <w:rPr>
          <w:rFonts w:ascii="Calibri" w:eastAsia="Calibri" w:hAnsi="Calibri" w:cs="Calibri"/>
        </w:rPr>
        <w:t>nspektora</w:t>
      </w:r>
      <w:r>
        <w:rPr>
          <w:rFonts w:ascii="Calibri" w:eastAsia="Calibri" w:hAnsi="Calibri" w:cs="Calibri"/>
          <w:color w:val="000000"/>
        </w:rPr>
        <w:t xml:space="preserve"> nadzoru inwestorskiego dla Zadania Inwestycyjnego; </w:t>
      </w:r>
    </w:p>
    <w:p w14:paraId="0000002A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f) kontrola nad właściwą i terminową realizacją Zadania Inwestycyjnego, koordynacja działań wszystkich uczestników </w:t>
      </w:r>
      <w:r>
        <w:rPr>
          <w:rFonts w:ascii="Calibri" w:eastAsia="Calibri" w:hAnsi="Calibri" w:cs="Calibri"/>
        </w:rPr>
        <w:t>Zadania Inwestycyjnego</w:t>
      </w:r>
      <w:r>
        <w:rPr>
          <w:rFonts w:ascii="Calibri" w:eastAsia="Calibri" w:hAnsi="Calibri" w:cs="Calibri"/>
          <w:color w:val="000000"/>
        </w:rPr>
        <w:t xml:space="preserve">; </w:t>
      </w:r>
    </w:p>
    <w:p w14:paraId="0000002B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right="-2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g) egzekwowanie postanowień Kontraktu przy współpracy z Zamawiającym; </w:t>
      </w:r>
    </w:p>
    <w:p w14:paraId="0000002C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h) informowanie Zamawiającego o wszystkich problemach zaistniałych i/lub mogących zaistnieć, razem ze sposobami ich rozwiązania i/lub działaniami korygującymi, mającymi na celu usuwanie takich problemów; </w:t>
      </w:r>
    </w:p>
    <w:p w14:paraId="0000002D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i) utrzymywanie na bieżąco kontaktu ze wszystkimi uczestnikami Zadania inwestycyjnego, w tym w formie pisemnej, mailowej; </w:t>
      </w:r>
    </w:p>
    <w:p w14:paraId="0000002E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2" w:lineRule="auto"/>
        <w:ind w:right="-2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j) prowadzenie korespondencji, a także przechowywanie kopii wszelkich dokumentów powiązanych z Zadaniem Inwestycyjnym, wpływającej do IK lub do jego wiadomości;</w:t>
      </w:r>
    </w:p>
    <w:p w14:paraId="0000002F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k) przekazywanie do Zamawiającego oryginałów korespondencji w terminie do 3 dni od dnia jej otrzymania / wysłania</w:t>
      </w:r>
      <w:r>
        <w:rPr>
          <w:rFonts w:ascii="Calibri" w:eastAsia="Calibri" w:hAnsi="Calibri" w:cs="Calibri"/>
        </w:rPr>
        <w:t>.</w:t>
      </w:r>
    </w:p>
    <w:p w14:paraId="00000030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right="-291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C. OPIS PRZEDMIOTU ZAMÓWIENIA </w:t>
      </w:r>
    </w:p>
    <w:p w14:paraId="00000031" w14:textId="77777777" w:rsidR="006E5AE3" w:rsidRDefault="00594EB0">
      <w:pPr>
        <w:widowControl w:val="0"/>
        <w:numPr>
          <w:ilvl w:val="0"/>
          <w:numId w:val="1"/>
        </w:numPr>
        <w:spacing w:before="332" w:line="240" w:lineRule="auto"/>
        <w:ind w:right="-29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Opis zakresu rzeczowego zadania inwestycyjnego </w:t>
      </w:r>
    </w:p>
    <w:p w14:paraId="00000032" w14:textId="77777777" w:rsidR="006E5AE3" w:rsidRDefault="00594EB0">
      <w:pPr>
        <w:widowControl w:val="0"/>
        <w:spacing w:before="163" w:line="245" w:lineRule="auto"/>
        <w:ind w:right="-2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Zakres prac obejmuje realizację budynku na rogu ul. Wł. Jagiełły i ul. Jeziornej w Olsztynku na podstawie projektu wykonawczego oraz uzyskanej decyzji pozwolenia na budowę. Projekt wykonawczy zakłada realizację 49 lokali mieszkalnych i jednego lokalu usługowego w 2 klatkowym budynku 3 kondygnacyjnym. </w:t>
      </w:r>
    </w:p>
    <w:p w14:paraId="00000033" w14:textId="77777777" w:rsidR="006E5AE3" w:rsidRDefault="00594EB0">
      <w:pPr>
        <w:widowControl w:val="0"/>
        <w:spacing w:before="163" w:line="240" w:lineRule="auto"/>
        <w:ind w:right="-29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lokalizacji Zamawiający zakłada realizację inwestycji j.n.: </w:t>
      </w:r>
    </w:p>
    <w:p w14:paraId="00000034" w14:textId="77777777" w:rsidR="006E5AE3" w:rsidRDefault="00594EB0">
      <w:pPr>
        <w:widowControl w:val="0"/>
        <w:spacing w:before="231" w:line="240" w:lineRule="auto"/>
        <w:ind w:right="-29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Podstawowe parametry  </w:t>
      </w:r>
    </w:p>
    <w:p w14:paraId="00000035" w14:textId="77777777" w:rsidR="006E5AE3" w:rsidRDefault="00594EB0">
      <w:pPr>
        <w:widowControl w:val="0"/>
        <w:spacing w:before="32" w:line="240" w:lineRule="auto"/>
        <w:ind w:right="-29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1) ilość budynków 1 </w:t>
      </w:r>
    </w:p>
    <w:p w14:paraId="00000036" w14:textId="77777777" w:rsidR="006E5AE3" w:rsidRDefault="00594EB0">
      <w:pPr>
        <w:widowControl w:val="0"/>
        <w:spacing w:before="32" w:line="240" w:lineRule="auto"/>
        <w:ind w:right="-29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ilość kondygnacji – 3  </w:t>
      </w:r>
    </w:p>
    <w:p w14:paraId="00000037" w14:textId="77777777" w:rsidR="006E5AE3" w:rsidRDefault="00594EB0">
      <w:pPr>
        <w:widowControl w:val="0"/>
        <w:spacing w:before="30" w:line="240" w:lineRule="auto"/>
        <w:ind w:right="-29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ilość mieszkań </w:t>
      </w:r>
      <w:proofErr w:type="gramStart"/>
      <w:r>
        <w:rPr>
          <w:rFonts w:ascii="Calibri" w:eastAsia="Calibri" w:hAnsi="Calibri" w:cs="Calibri"/>
        </w:rPr>
        <w:t>-  49</w:t>
      </w:r>
      <w:proofErr w:type="gramEnd"/>
      <w:r>
        <w:rPr>
          <w:rFonts w:ascii="Calibri" w:eastAsia="Calibri" w:hAnsi="Calibri" w:cs="Calibri"/>
        </w:rPr>
        <w:t xml:space="preserve">  </w:t>
      </w:r>
    </w:p>
    <w:p w14:paraId="00000038" w14:textId="77777777" w:rsidR="006E5AE3" w:rsidRDefault="00594EB0">
      <w:pPr>
        <w:widowControl w:val="0"/>
        <w:spacing w:before="32" w:line="240" w:lineRule="auto"/>
        <w:ind w:right="-29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lokal usługowy - 1</w:t>
      </w:r>
    </w:p>
    <w:p w14:paraId="00000039" w14:textId="77777777" w:rsidR="006E5AE3" w:rsidRDefault="00594EB0">
      <w:pPr>
        <w:widowControl w:val="0"/>
        <w:spacing w:before="32" w:line="240" w:lineRule="auto"/>
        <w:ind w:right="-29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5) 2 windy  </w:t>
      </w:r>
    </w:p>
    <w:p w14:paraId="0000003A" w14:textId="77777777" w:rsidR="006E5AE3" w:rsidRDefault="00594EB0">
      <w:pPr>
        <w:widowControl w:val="0"/>
        <w:spacing w:before="32" w:line="240" w:lineRule="auto"/>
        <w:ind w:right="-29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6) instalacja fotowoltaiczna,  </w:t>
      </w:r>
    </w:p>
    <w:p w14:paraId="0000003B" w14:textId="77777777" w:rsidR="006E5AE3" w:rsidRDefault="00594EB0">
      <w:pPr>
        <w:widowControl w:val="0"/>
        <w:spacing w:before="32" w:line="240" w:lineRule="auto"/>
        <w:ind w:right="-29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7) pompa ciepła</w:t>
      </w:r>
    </w:p>
    <w:p w14:paraId="0000003C" w14:textId="77777777" w:rsidR="006E5AE3" w:rsidRDefault="00594EB0">
      <w:pPr>
        <w:widowControl w:val="0"/>
        <w:spacing w:before="32" w:line="240" w:lineRule="auto"/>
        <w:ind w:right="-29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8) miejsca parkingowe w ilości 67</w:t>
      </w:r>
    </w:p>
    <w:p w14:paraId="0000003D" w14:textId="77777777" w:rsidR="006E5AE3" w:rsidRDefault="006E5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62" w:lineRule="auto"/>
        <w:ind w:right="-291"/>
        <w:jc w:val="both"/>
        <w:rPr>
          <w:rFonts w:ascii="Calibri" w:eastAsia="Calibri" w:hAnsi="Calibri" w:cs="Calibri"/>
          <w:b/>
        </w:rPr>
      </w:pPr>
    </w:p>
    <w:p w14:paraId="0000003E" w14:textId="77777777" w:rsidR="006E5AE3" w:rsidRDefault="00594EB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9" w:line="262" w:lineRule="auto"/>
        <w:ind w:right="-291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Opis zakresu usług</w:t>
      </w:r>
    </w:p>
    <w:p w14:paraId="0000003F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Przedmiotem zamówienia jest świadczenie usługi w zakresie kompleksowego zarządzania, sprawowania nadzoru inwestorskiego nad realizacją robót, rozliczenia finansowego, obsługi prawnej (jeżeli zajdzie konieczność) i gwarancyjnej inwestycji.</w:t>
      </w:r>
    </w:p>
    <w:p w14:paraId="00000040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00000041" w14:textId="573149C0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right="-29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Zakres usługi IK obejmuje Etap realizacji </w:t>
      </w:r>
      <w:r>
        <w:rPr>
          <w:rFonts w:ascii="Calibri" w:eastAsia="Calibri" w:hAnsi="Calibri" w:cs="Calibri"/>
        </w:rPr>
        <w:t>inwestycji wraz ze współpracą przy opracowaniu dokumentacji</w:t>
      </w:r>
      <w:r>
        <w:rPr>
          <w:rFonts w:ascii="Calibri" w:eastAsia="Calibri" w:hAnsi="Calibri" w:cs="Calibri"/>
        </w:rPr>
        <w:t xml:space="preserve"> oraz przeprowadzeniu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przetargu na wykonawcę prac wykończeniowych oraz nadzorowaniem budowy “pod klucz”</w:t>
      </w:r>
      <w:r>
        <w:rPr>
          <w:rFonts w:ascii="Calibri" w:eastAsia="Calibri" w:hAnsi="Calibri" w:cs="Calibri"/>
        </w:rPr>
        <w:t>, a także</w:t>
      </w:r>
      <w:r>
        <w:rPr>
          <w:rFonts w:ascii="Calibri" w:eastAsia="Calibri" w:hAnsi="Calibri" w:cs="Calibri"/>
        </w:rPr>
        <w:t xml:space="preserve"> przygotowaniem</w:t>
      </w:r>
      <w:r>
        <w:rPr>
          <w:rFonts w:ascii="Calibri" w:eastAsia="Calibri" w:hAnsi="Calibri" w:cs="Calibri"/>
        </w:rPr>
        <w:t xml:space="preserve"> i przeprowadzeniem</w:t>
      </w:r>
      <w:r>
        <w:rPr>
          <w:rFonts w:ascii="Calibri" w:eastAsia="Calibri" w:hAnsi="Calibri" w:cs="Calibri"/>
        </w:rPr>
        <w:t xml:space="preserve"> procesu odbiorowego skutkującego </w:t>
      </w:r>
      <w:r>
        <w:rPr>
          <w:rFonts w:ascii="Calibri" w:eastAsia="Calibri" w:hAnsi="Calibri" w:cs="Calibri"/>
        </w:rPr>
        <w:t xml:space="preserve">uzyskaniem ostatecznego </w:t>
      </w:r>
      <w:r>
        <w:rPr>
          <w:rFonts w:ascii="Calibri" w:eastAsia="Calibri" w:hAnsi="Calibri" w:cs="Calibri"/>
        </w:rPr>
        <w:t>pozwolenia</w:t>
      </w:r>
      <w:r>
        <w:rPr>
          <w:rFonts w:ascii="Calibri" w:eastAsia="Calibri" w:hAnsi="Calibri" w:cs="Calibri"/>
        </w:rPr>
        <w:t xml:space="preserve"> na </w:t>
      </w:r>
      <w:r>
        <w:rPr>
          <w:rFonts w:ascii="Calibri" w:eastAsia="Calibri" w:hAnsi="Calibri" w:cs="Calibri"/>
        </w:rPr>
        <w:t>użytkowanie</w:t>
      </w:r>
      <w:r>
        <w:rPr>
          <w:rFonts w:ascii="Calibri" w:eastAsia="Calibri" w:hAnsi="Calibri" w:cs="Calibri"/>
        </w:rPr>
        <w:t>,</w:t>
      </w:r>
    </w:p>
    <w:p w14:paraId="00000042" w14:textId="371D18A5" w:rsidR="006E5AE3" w:rsidRDefault="00594EB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raz z</w:t>
      </w:r>
      <w:r>
        <w:rPr>
          <w:rFonts w:ascii="Calibri" w:eastAsia="Calibri" w:hAnsi="Calibri" w:cs="Calibri"/>
        </w:rPr>
        <w:t xml:space="preserve"> Okresem</w:t>
      </w:r>
      <w:r>
        <w:rPr>
          <w:rFonts w:ascii="Calibri" w:eastAsia="Calibri" w:hAnsi="Calibri" w:cs="Calibri"/>
        </w:rPr>
        <w:t xml:space="preserve"> Gwarancji i Rękojmi, </w:t>
      </w:r>
      <w:r>
        <w:rPr>
          <w:rFonts w:ascii="Calibri" w:eastAsia="Calibri" w:hAnsi="Calibri" w:cs="Calibri"/>
        </w:rPr>
        <w:t>o którym mowa w par. 3 ust 2g) Umowy.</w:t>
      </w:r>
    </w:p>
    <w:p w14:paraId="00000043" w14:textId="77777777" w:rsidR="006E5AE3" w:rsidRDefault="00594EB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79" w:line="240" w:lineRule="auto"/>
        <w:ind w:right="-29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Realizacja inwestycji </w:t>
      </w:r>
    </w:p>
    <w:p w14:paraId="00000044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right="-291" w:firstLine="7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OBOWIĄZKI I ODPOWIEDZIALNOŚĆ WYKONAWCY </w:t>
      </w:r>
    </w:p>
    <w:p w14:paraId="00000045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65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Opracowanie procedur oraz wytycznych warunkujących współpracę pomiędzy wszystkimi uczestnikami procesu inwestycyjnego.  </w:t>
      </w:r>
    </w:p>
    <w:p w14:paraId="00000046" w14:textId="3FC5132F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 Przekazanie placu budowy oraz wykonanie oględzin przekazywanego terenu budowy, wraz</w:t>
      </w:r>
      <w:r>
        <w:rPr>
          <w:rFonts w:ascii="Calibri" w:eastAsia="Calibri" w:hAnsi="Calibri" w:cs="Calibri"/>
          <w:color w:val="000000"/>
        </w:rPr>
        <w:t xml:space="preserve"> z przygotowaniem dokumentacji fotograficznej, a także sporządzenie protokołu przekazania</w:t>
      </w:r>
      <w:r>
        <w:rPr>
          <w:rFonts w:ascii="Calibri" w:eastAsia="Calibri" w:hAnsi="Calibri" w:cs="Calibri"/>
          <w:color w:val="000000"/>
        </w:rPr>
        <w:t xml:space="preserve"> placu budowy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47" w14:textId="1385E1DA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3. Zatwierdzanie przedstawionych przez WRB planów organizacji robót, planów zapewnienia</w:t>
      </w:r>
      <w:r>
        <w:rPr>
          <w:rFonts w:ascii="Calibri" w:eastAsia="Calibri" w:hAnsi="Calibri" w:cs="Calibri"/>
          <w:color w:val="000000"/>
        </w:rPr>
        <w:t xml:space="preserve"> jakości, planu BIOZ, Instrukcji bezpiecznego wykonywania robót</w:t>
      </w:r>
      <w:r>
        <w:rPr>
          <w:rFonts w:ascii="Calibri" w:eastAsia="Calibri" w:hAnsi="Calibri" w:cs="Calibri"/>
        </w:rPr>
        <w:t>.</w:t>
      </w:r>
    </w:p>
    <w:p w14:paraId="00000048" w14:textId="22E5031B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4. Zakup, rejestracja i przekazanie WRB dzienników budowy, kontrolowanie prawidłowości prowadzenia</w:t>
      </w:r>
      <w:r>
        <w:rPr>
          <w:rFonts w:ascii="Calibri" w:eastAsia="Calibri" w:hAnsi="Calibri" w:cs="Calibri"/>
          <w:color w:val="000000"/>
        </w:rPr>
        <w:t xml:space="preserve"> dziennika budowy i dokonywanie w nim wpisów stwierdzających wszystkie  okoliczności mające znaczenie dla procesu budowlanego oraz ceny </w:t>
      </w:r>
      <w:r>
        <w:rPr>
          <w:rFonts w:ascii="Calibri" w:eastAsia="Calibri" w:hAnsi="Calibri" w:cs="Calibri"/>
        </w:rPr>
        <w:t>kontraktowej.</w:t>
      </w:r>
    </w:p>
    <w:p w14:paraId="00000049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5. Powiadomienie w imieniu Zamawiającego organu nadzoru budowlanego, o terminie rozpoczęcia robót, z załączeniem oświadczeń kierownika budowy i inspektorów nadzoru, potwierdzającym przyjęcie obowiązków na budowie</w:t>
      </w:r>
      <w:r>
        <w:rPr>
          <w:rFonts w:ascii="Calibri" w:eastAsia="Calibri" w:hAnsi="Calibri" w:cs="Calibri"/>
        </w:rPr>
        <w:t>.</w:t>
      </w:r>
    </w:p>
    <w:p w14:paraId="0000004A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5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6. Egzekwowanie, weryfikacja, opiniowanie i przedłożenie do zatwierdzenia Zamawiającemu harmonogramu rzeczowo – finansowego - (opracowanie wraz z wykonawcą robót budowlanych i przy wsparciu </w:t>
      </w:r>
      <w:r>
        <w:rPr>
          <w:rFonts w:ascii="Calibri" w:eastAsia="Calibri" w:hAnsi="Calibri" w:cs="Calibri"/>
        </w:rPr>
        <w:t>Zamawiającego) - zał. 2 do umowy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0000004B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-2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Ocena harmonogramu obejmuje: </w:t>
      </w:r>
    </w:p>
    <w:p w14:paraId="0000004C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-2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a) Zgodność z wymogami Zamawiającego, w tym </w:t>
      </w:r>
      <w:r>
        <w:rPr>
          <w:rFonts w:ascii="Calibri" w:eastAsia="Calibri" w:hAnsi="Calibri" w:cs="Calibri"/>
          <w:color w:val="000000"/>
          <w:u w:val="single"/>
        </w:rPr>
        <w:t>z wymogami zasady</w:t>
      </w:r>
      <w:r>
        <w:rPr>
          <w:rFonts w:ascii="Calibri" w:eastAsia="Calibri" w:hAnsi="Calibri" w:cs="Calibri"/>
          <w:u w:val="single"/>
        </w:rPr>
        <w:t xml:space="preserve"> DNSH</w:t>
      </w:r>
      <w:r>
        <w:rPr>
          <w:rFonts w:ascii="Calibri" w:eastAsia="Calibri" w:hAnsi="Calibri" w:cs="Calibri"/>
        </w:rPr>
        <w:t xml:space="preserve"> (nieczynienia znaczącej szkody środowisku)</w:t>
      </w:r>
      <w:r>
        <w:rPr>
          <w:rFonts w:ascii="Calibri" w:eastAsia="Calibri" w:hAnsi="Calibri" w:cs="Calibri"/>
          <w:color w:val="000000"/>
        </w:rPr>
        <w:t xml:space="preserve">; </w:t>
      </w:r>
    </w:p>
    <w:p w14:paraId="0000004D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-2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b) Szczegółowość i możliwość weryfikacji postępu robót; </w:t>
      </w:r>
    </w:p>
    <w:p w14:paraId="0000004E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right="-2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c) Uwzględnienie kamieni milowych z umowy z Wykonawcą robót; </w:t>
      </w:r>
    </w:p>
    <w:p w14:paraId="0000004F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right="-2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d) Ocenę realizacji kolejności robót w odniesieniu do sezonowości, technologii i koordynacji międzybranżowej; </w:t>
      </w:r>
    </w:p>
    <w:p w14:paraId="00000050" w14:textId="238794F1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2" w:lineRule="auto"/>
        <w:ind w:right="-2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e) Uwzględnia rezerwę czasową na czynności związane z procedurą odbiorową i administracyjną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00000051" w14:textId="2838B4AB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right="-2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7. Kompleksowy nadzór inwestorski zgodnie z obowiązującymi przepisami prawa budowlanego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52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9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lastRenderedPageBreak/>
        <w:t>a) Zapewnienie ciągłego nadzoru i oceny wszystkich czynności wykonywanych na terenie budowy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color w:val="000000"/>
        </w:rPr>
        <w:t xml:space="preserve">  </w:t>
      </w:r>
    </w:p>
    <w:p w14:paraId="00000053" w14:textId="6F5BBF21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Inspektor nadzoru w branż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color w:val="000000"/>
        </w:rPr>
        <w:t xml:space="preserve"> konstrukcyjno-budowlanej /</w:t>
      </w:r>
      <w:r>
        <w:rPr>
          <w:rFonts w:ascii="Calibri" w:eastAsia="Calibri" w:hAnsi="Calibri" w:cs="Calibri"/>
        </w:rPr>
        <w:t xml:space="preserve"> koordynator inspektorów nadzoru</w:t>
      </w:r>
      <w:r>
        <w:rPr>
          <w:rFonts w:ascii="Calibri" w:eastAsia="Calibri" w:hAnsi="Calibri" w:cs="Calibri"/>
          <w:color w:val="000000"/>
        </w:rPr>
        <w:t xml:space="preserve"> - min. 1 godzinna obecność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color w:val="000000"/>
        </w:rPr>
        <w:t xml:space="preserve"> razy w tygodniu (w różnych dniach) oraz na każde wezwanie dla każdego z realizowanych zadań </w:t>
      </w:r>
      <w:r>
        <w:rPr>
          <w:rFonts w:ascii="Calibri" w:eastAsia="Calibri" w:hAnsi="Calibri" w:cs="Calibri"/>
        </w:rPr>
        <w:t xml:space="preserve">(w tym także w zależności od </w:t>
      </w:r>
      <w:r>
        <w:rPr>
          <w:rFonts w:ascii="Calibri" w:eastAsia="Calibri" w:hAnsi="Calibri" w:cs="Calibri"/>
        </w:rPr>
        <w:t>potrzeb i wymagań w godzinach nocnych oraz w weekendy, odpowiednio do terminów wykonywania robót) oraz na każde wezwanie Zamawiającego,</w:t>
      </w:r>
    </w:p>
    <w:p w14:paraId="00000054" w14:textId="798C72BA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sanitarnej – zapewnienie skuteczności nadzoru oraz uczestnictwo w naradach koordynacyjnych</w:t>
      </w:r>
      <w:r>
        <w:rPr>
          <w:rFonts w:ascii="Calibri" w:eastAsia="Calibri" w:hAnsi="Calibri" w:cs="Calibri"/>
          <w:color w:val="000000"/>
        </w:rPr>
        <w:t xml:space="preserve">, nadzór min. 1 raz w tygodniu oraz na każde wezwanie dla każdego </w:t>
      </w:r>
      <w:r>
        <w:rPr>
          <w:rFonts w:ascii="Calibri" w:eastAsia="Calibri" w:hAnsi="Calibri" w:cs="Calibri"/>
          <w:color w:val="000000"/>
        </w:rPr>
        <w:t>z realizowanych zadań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55" w14:textId="7A2F0980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elektrycznej, – zapewnienie skuteczności nadzoru oraz uczestnictwo w naradach koordynacyjnych</w:t>
      </w:r>
      <w:r>
        <w:rPr>
          <w:rFonts w:ascii="Calibri" w:eastAsia="Calibri" w:hAnsi="Calibri" w:cs="Calibri"/>
          <w:color w:val="000000"/>
        </w:rPr>
        <w:t>, nadzór min. 1 raz w tygodniu oraz na każde wezwanie dla każdego z</w:t>
      </w:r>
      <w:r>
        <w:rPr>
          <w:rFonts w:ascii="Calibri" w:eastAsia="Calibri" w:hAnsi="Calibri" w:cs="Calibri"/>
          <w:color w:val="000000"/>
        </w:rPr>
        <w:t xml:space="preserve"> realizowanych zadań</w:t>
      </w:r>
      <w:r>
        <w:rPr>
          <w:rFonts w:ascii="Calibri" w:eastAsia="Calibri" w:hAnsi="Calibri" w:cs="Calibri"/>
        </w:rPr>
        <w:t>,</w:t>
      </w:r>
    </w:p>
    <w:p w14:paraId="00000056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telekomunikacyjnej</w:t>
      </w:r>
      <w:r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  <w:color w:val="000000"/>
        </w:rPr>
        <w:t>zapewnienie skuteczności nadzoru oraz uczestnictwo w naradach koordynacyjnych, nadzór na każde wezwanie</w:t>
      </w:r>
      <w:r>
        <w:rPr>
          <w:rFonts w:ascii="Calibri" w:eastAsia="Calibri" w:hAnsi="Calibri" w:cs="Calibri"/>
        </w:rPr>
        <w:t>,</w:t>
      </w:r>
    </w:p>
    <w:p w14:paraId="00000057" w14:textId="703BCBAE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5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drogowej – zapewnienie skuteczności nadzoru oraz uczestnictwo w naradach koordynacyjnych</w:t>
      </w:r>
      <w:r>
        <w:rPr>
          <w:rFonts w:ascii="Calibri" w:eastAsia="Calibri" w:hAnsi="Calibri" w:cs="Calibri"/>
          <w:color w:val="000000"/>
        </w:rPr>
        <w:t>., nadzór na każde wezwanie</w:t>
      </w:r>
      <w:r>
        <w:rPr>
          <w:rFonts w:ascii="Calibri" w:eastAsia="Calibri" w:hAnsi="Calibri" w:cs="Calibri"/>
        </w:rPr>
        <w:t>,</w:t>
      </w:r>
    </w:p>
    <w:p w14:paraId="00000058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specjalista ds. sprawozdawczości i rozliczeń (</w:t>
      </w:r>
      <w:r>
        <w:rPr>
          <w:rFonts w:ascii="Calibri" w:eastAsia="Calibri" w:hAnsi="Calibri" w:cs="Calibri"/>
        </w:rPr>
        <w:t>jeżeli zachodzi taka potrzeba - w zastępstwie koordynatora),</w:t>
      </w:r>
    </w:p>
    <w:p w14:paraId="00000059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obsługa prawna (jeżeli zajdzie taka potrzeba)</w:t>
      </w:r>
      <w:r>
        <w:rPr>
          <w:rFonts w:ascii="Calibri" w:eastAsia="Calibri" w:hAnsi="Calibri" w:cs="Calibri"/>
        </w:rPr>
        <w:t>,</w:t>
      </w:r>
    </w:p>
    <w:p w14:paraId="0000005A" w14:textId="77777777" w:rsidR="006E5AE3" w:rsidRDefault="006E5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-291"/>
        <w:jc w:val="both"/>
        <w:rPr>
          <w:rFonts w:ascii="Calibri" w:eastAsia="Calibri" w:hAnsi="Calibri" w:cs="Calibri"/>
        </w:rPr>
      </w:pPr>
    </w:p>
    <w:p w14:paraId="0000005B" w14:textId="12D1D83E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b) Kontrola zgodności realizacji robót i dostaw z projektami budowlanymi </w:t>
      </w:r>
      <w:r>
        <w:rPr>
          <w:rFonts w:ascii="Calibri" w:eastAsia="Calibri" w:hAnsi="Calibri" w:cs="Calibri"/>
          <w:color w:val="000000"/>
        </w:rPr>
        <w:t xml:space="preserve">i wykonawczymi oraz z pozwoleniem na budowę, przepisami prawa i zasadami </w:t>
      </w:r>
      <w:r>
        <w:rPr>
          <w:rFonts w:ascii="Calibri" w:eastAsia="Calibri" w:hAnsi="Calibri" w:cs="Calibri"/>
          <w:color w:val="000000"/>
        </w:rPr>
        <w:t>wiedzy technicznej oraz sztuką budowlaną;</w:t>
      </w:r>
    </w:p>
    <w:p w14:paraId="0000005C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-2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c) Uczestniczenie we wszystkich testach i sprawdzeniach, a także próbach i odbiorach technicznych instalacji i urządzeń technicznych oraz przewodów kominowych</w:t>
      </w:r>
      <w:r>
        <w:rPr>
          <w:rFonts w:ascii="Calibri" w:eastAsia="Calibri" w:hAnsi="Calibri" w:cs="Calibri"/>
        </w:rPr>
        <w:t>;</w:t>
      </w:r>
    </w:p>
    <w:p w14:paraId="0000005D" w14:textId="3E5C2776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d) Monitorowanie postępu Robót zgodnie z </w:t>
      </w:r>
      <w:r>
        <w:rPr>
          <w:rFonts w:ascii="Calibri" w:eastAsia="Calibri" w:hAnsi="Calibri" w:cs="Calibri"/>
        </w:rPr>
        <w:t>Harmonogramem</w:t>
      </w:r>
      <w:r>
        <w:rPr>
          <w:rFonts w:ascii="Calibri" w:eastAsia="Calibri" w:hAnsi="Calibri" w:cs="Calibri"/>
          <w:color w:val="000000"/>
        </w:rPr>
        <w:t xml:space="preserve"> Rzeczowo - Finansowym i informowanie Zamawiającego o przypadkach</w:t>
      </w:r>
      <w:r>
        <w:rPr>
          <w:rFonts w:ascii="Calibri" w:eastAsia="Calibri" w:hAnsi="Calibri" w:cs="Calibri"/>
          <w:color w:val="000000"/>
        </w:rPr>
        <w:t xml:space="preserve">, gdy postęp robót nie przebiega według HRF lub istnieje zagrożenie opóźnienia w stosunku do </w:t>
      </w:r>
      <w:r>
        <w:rPr>
          <w:rFonts w:ascii="Calibri" w:eastAsia="Calibri" w:hAnsi="Calibri" w:cs="Calibri"/>
        </w:rPr>
        <w:t>Harmonogramu Rzeczowo - Finansowym</w:t>
      </w:r>
      <w:r>
        <w:rPr>
          <w:rFonts w:ascii="Calibri" w:eastAsia="Calibri" w:hAnsi="Calibri" w:cs="Calibri"/>
          <w:color w:val="000000"/>
        </w:rPr>
        <w:t xml:space="preserve"> wraz ze wskazaniem wpływu na harmonogram i termin</w:t>
      </w:r>
      <w:r>
        <w:rPr>
          <w:rFonts w:ascii="Calibri" w:eastAsia="Calibri" w:hAnsi="Calibri" w:cs="Calibri"/>
          <w:color w:val="000000"/>
        </w:rPr>
        <w:t xml:space="preserve"> zakończenia Umowy na Roboty; </w:t>
      </w:r>
    </w:p>
    <w:p w14:paraId="0000005E" w14:textId="7062A145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2" w:lineRule="auto"/>
        <w:ind w:right="-2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e) Monitorowanie harmonogramów realizacyjnych przedstawianych przez gestorów sieci </w:t>
      </w:r>
      <w:r>
        <w:rPr>
          <w:rFonts w:ascii="Calibri" w:eastAsia="Calibri" w:hAnsi="Calibri" w:cs="Calibri"/>
          <w:color w:val="000000"/>
        </w:rPr>
        <w:t xml:space="preserve">na podstawie umów przyłączeniowych; </w:t>
      </w:r>
    </w:p>
    <w:p w14:paraId="0000005F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right="-2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f) Pomoc Wykonawcy Robót Budowlanych w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color w:val="000000"/>
        </w:rPr>
        <w:t>oordynacj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color w:val="000000"/>
        </w:rPr>
        <w:t xml:space="preserve"> robót poszczególnych branż; </w:t>
      </w:r>
    </w:p>
    <w:p w14:paraId="00000060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g) Prowadzenie regularnych inspekcji terenu budowy celem sprawdzenia jakości robót, zastosowania technologii oraz jakości materiałów, dokumentacją budowy, wiedzą inżynierską; </w:t>
      </w:r>
    </w:p>
    <w:p w14:paraId="00000061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5" w:lineRule="auto"/>
        <w:ind w:right="-2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h) Kontrolowanie i egzekwowanie przestrzegania </w:t>
      </w:r>
      <w:r>
        <w:rPr>
          <w:rFonts w:ascii="Calibri" w:eastAsia="Calibri" w:hAnsi="Calibri" w:cs="Calibri"/>
          <w:color w:val="000000"/>
        </w:rPr>
        <w:t xml:space="preserve">przez WRB zasad BHP oraz ustaleń planu BIOZ; </w:t>
      </w:r>
    </w:p>
    <w:p w14:paraId="00000062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i) Weryfikacja dokumentów, zezwoleń, deklaracji zgodności, certyfikatów, itp. w celu uniknięcia użycia materiałów wadliwych lub </w:t>
      </w:r>
      <w:r>
        <w:rPr>
          <w:rFonts w:ascii="Calibri" w:eastAsia="Calibri" w:hAnsi="Calibri" w:cs="Calibri"/>
        </w:rPr>
        <w:t>nie mających</w:t>
      </w:r>
      <w:r>
        <w:rPr>
          <w:rFonts w:ascii="Calibri" w:eastAsia="Calibri" w:hAnsi="Calibri" w:cs="Calibri"/>
          <w:color w:val="000000"/>
        </w:rPr>
        <w:t xml:space="preserve"> wymaganych certyfikatów; kontrolowanie dokumentów jakości, aprobat, deklaracji zgodności, atestów, materiałów, prefabrykatów i wszystkich elementów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color w:val="000000"/>
        </w:rPr>
        <w:t xml:space="preserve"> urządzeń i instalacji przewidzianych do  wbudowania i wykorzystania przy realizacji prac oraz w przypadku materiałów zamiennych zaproponowanych przez WRB - weryfikacja i pisemne potwierdzenie przekazane do Zamawiającego spełnienia warunku równoważności zgodnie z PZP; </w:t>
      </w:r>
    </w:p>
    <w:p w14:paraId="00000063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color w:val="000000"/>
        </w:rPr>
        <w:t xml:space="preserve">) Pisemne powiadamianie WRB i Zamawiającego o wykrytych wadach oraz określanie zakresu koniecznych do wykonania prac naprawczych w celu usunięcia wykrytych wad/usterek w robotach;  </w:t>
      </w:r>
    </w:p>
    <w:p w14:paraId="00000064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2" w:lineRule="auto"/>
        <w:ind w:right="-2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color w:val="000000"/>
        </w:rPr>
        <w:t xml:space="preserve">) Pisemne potwierdzanie faktycznie wykonanych robót budowlanych oraz usuniętych wad/usterek w terminie do 2 dni od ich wykonania/usunięcia; </w:t>
      </w:r>
    </w:p>
    <w:p w14:paraId="00000065" w14:textId="176185E3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65" w:lineRule="auto"/>
        <w:ind w:right="-2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8. Dokonywanie rozliczeń zgodnie z wymogami Zamawiającego i Banku Gospodarstwa </w:t>
      </w:r>
      <w:r>
        <w:rPr>
          <w:rFonts w:ascii="Calibri" w:eastAsia="Calibri" w:hAnsi="Calibri" w:cs="Calibri"/>
          <w:color w:val="000000"/>
        </w:rPr>
        <w:t xml:space="preserve">Krajowego. </w:t>
      </w:r>
    </w:p>
    <w:p w14:paraId="00000066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9. Weryfikacja faktur z załącznikami obciążających Zamawiającego opłatą przyłączeniową lub innymi opłatami wynikającymi z umów przyłączeniowych oraz umów na usunięcie kolizji</w:t>
      </w:r>
      <w:r>
        <w:rPr>
          <w:rFonts w:ascii="Calibri" w:eastAsia="Calibri" w:hAnsi="Calibri" w:cs="Calibri"/>
        </w:rPr>
        <w:t>.</w:t>
      </w:r>
    </w:p>
    <w:p w14:paraId="00000067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10. Współdziałanie z Zamawiającym w ewentualnym dochodzeniu i egzekwowaniu kar umownych lub odszkodowań za nienależyte lub nieterminowe wykonanie zobowiązań wynikających z umów przyłączeniowych oraz umów na usunięcie kolizji</w:t>
      </w:r>
      <w:r>
        <w:rPr>
          <w:rFonts w:ascii="Calibri" w:eastAsia="Calibri" w:hAnsi="Calibri" w:cs="Calibri"/>
        </w:rPr>
        <w:t>.</w:t>
      </w:r>
    </w:p>
    <w:p w14:paraId="00000068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11. Weryfikacja kosztorysów szczegółowych robót wynikających z realizacji umów przyłączeniowych oraz umów na usunięcie kolizji</w:t>
      </w:r>
      <w:r>
        <w:rPr>
          <w:rFonts w:ascii="Calibri" w:eastAsia="Calibri" w:hAnsi="Calibri" w:cs="Calibri"/>
        </w:rPr>
        <w:t>.</w:t>
      </w:r>
    </w:p>
    <w:p w14:paraId="00000069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12. Udział w kontrolach postępu i odbiorach robót przewidzianych w umowach przyłączeniowych oraz </w:t>
      </w:r>
      <w:r>
        <w:rPr>
          <w:rFonts w:ascii="Calibri" w:eastAsia="Calibri" w:hAnsi="Calibri" w:cs="Calibri"/>
          <w:color w:val="000000"/>
        </w:rPr>
        <w:lastRenderedPageBreak/>
        <w:t>umowach na usunięcie kolizji</w:t>
      </w:r>
      <w:r>
        <w:rPr>
          <w:rFonts w:ascii="Calibri" w:eastAsia="Calibri" w:hAnsi="Calibri" w:cs="Calibri"/>
        </w:rPr>
        <w:t>.</w:t>
      </w:r>
    </w:p>
    <w:p w14:paraId="0000006A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right="-2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13. Udzielanie odpowiedzi na przesłane pytania przez Zamawiającego oraz przedstawicieli Zamawiającego w terminie 2 dni roboczych od otrzymania każdego pytania</w:t>
      </w:r>
      <w:r>
        <w:rPr>
          <w:rFonts w:ascii="Calibri" w:eastAsia="Calibri" w:hAnsi="Calibri" w:cs="Calibri"/>
        </w:rPr>
        <w:t>.</w:t>
      </w:r>
    </w:p>
    <w:p w14:paraId="0000006B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14. Przekazywanie wszystkich informacji dotyczących płatności na rzecz podwykonawców / dalszych podwykonawców WRB. Prowadzenie zestawienia zawartych i zaakceptowanych przez Zamawiającego umów podwykonawczych, zgłoszeń  podwykonawców (dalszych podwykonawców, zawierających co najmniej: dane podwykonawcy, numer i datę zawarcia danej umowy podwykonawczej, datę zakończenia umowy, zakres wykonywanych prac, wartości poszczególnych umów, wartości zafakturowań, dokonane płatności, potwierdzenie uregulowania przez wy</w:t>
      </w:r>
      <w:r>
        <w:rPr>
          <w:rFonts w:ascii="Calibri" w:eastAsia="Calibri" w:hAnsi="Calibri" w:cs="Calibri"/>
          <w:color w:val="000000"/>
        </w:rPr>
        <w:t>konawców wymaganych należności za każdy okres rozliczeniowy (od początku realizacji Zadań Inwestycyjnych z podziałem na miesięczne okresy rozliczeniowe), informacje o zawartych/planowanych aneksach do umów podwykonawczych oraz wynikających z nich zmian</w:t>
      </w:r>
      <w:r>
        <w:rPr>
          <w:rFonts w:ascii="Calibri" w:eastAsia="Calibri" w:hAnsi="Calibri" w:cs="Calibri"/>
        </w:rPr>
        <w:t>.</w:t>
      </w:r>
    </w:p>
    <w:p w14:paraId="0000006C" w14:textId="3FC50B8A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15. Sprawowanie koordynacji technicznej i nadzoru w zakresie prac prowadzonych na terenie inwestycji, w tym koordynacji robót wykonywanych przez WRB i prac </w:t>
      </w:r>
      <w:r>
        <w:rPr>
          <w:rFonts w:ascii="Calibri" w:eastAsia="Calibri" w:hAnsi="Calibri" w:cs="Calibri"/>
          <w:color w:val="000000"/>
        </w:rPr>
        <w:t>aranżacyjnych związanych z pomieszczeniami pod najem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6D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16. Koordynacja sprawowania nadzoru autorskiego przez projektantów, w tym uzgadnianie i kierowanie do realizacji uzupełniających lub zamiennych rysunków opracowywanych (</w:t>
      </w:r>
      <w:r>
        <w:rPr>
          <w:rFonts w:ascii="Calibri" w:eastAsia="Calibri" w:hAnsi="Calibri" w:cs="Calibri"/>
        </w:rPr>
        <w:t>nie generujących</w:t>
      </w:r>
      <w:r>
        <w:rPr>
          <w:rFonts w:ascii="Calibri" w:eastAsia="Calibri" w:hAnsi="Calibri" w:cs="Calibri"/>
          <w:color w:val="000000"/>
        </w:rPr>
        <w:t xml:space="preserve"> dodatkowych kosztów) przez Projektantów pełniących nadzór autorski, egzekwowanie uzupełnień, zmian i wyjaśnień</w:t>
      </w:r>
      <w:r>
        <w:rPr>
          <w:rFonts w:ascii="Calibri" w:eastAsia="Calibri" w:hAnsi="Calibri" w:cs="Calibri"/>
        </w:rPr>
        <w:t>.</w:t>
      </w:r>
    </w:p>
    <w:p w14:paraId="0000006E" w14:textId="055875D1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17. Organizowanie i prowadzenie przez IK raz w tygodniu lub wg wskazań Zamawiającego rad budowy, sporządzanie protokołu wraz z załączoną listą obecności i przekazanie go </w:t>
      </w:r>
      <w:r>
        <w:rPr>
          <w:rFonts w:ascii="Calibri" w:eastAsia="Calibri" w:hAnsi="Calibri" w:cs="Calibri"/>
          <w:color w:val="000000"/>
        </w:rPr>
        <w:t>uczestnikom narady w terminie 2 dni roboczych od daty spotkania</w:t>
      </w:r>
      <w:r>
        <w:rPr>
          <w:rFonts w:ascii="Calibri" w:eastAsia="Calibri" w:hAnsi="Calibri" w:cs="Calibri"/>
        </w:rPr>
        <w:t>.</w:t>
      </w:r>
    </w:p>
    <w:p w14:paraId="0000006F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18. W radach budowy mają obowiązek uczestniczyć członkowie zespołu IK. </w:t>
      </w:r>
    </w:p>
    <w:p w14:paraId="00000070" w14:textId="2DAC8DBF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19. W uzasadnionych przypadkach na prośbę IK, Zamawiający może zwolnić wskazanych </w:t>
      </w:r>
      <w:r>
        <w:rPr>
          <w:rFonts w:ascii="Calibri" w:eastAsia="Calibri" w:hAnsi="Calibri" w:cs="Calibri"/>
          <w:color w:val="000000"/>
        </w:rPr>
        <w:t xml:space="preserve">członków zespołu IK z udziału w radzie budowy. </w:t>
      </w:r>
    </w:p>
    <w:p w14:paraId="00000071" w14:textId="10EFA332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20. Organizowanie i prowadzenie narad i spotkań dodatkowych, w przypadku zaistnienia takiej konieczności oraz sporządzanie notatek z podjętymi ustaleniami i terminami, a także przekazywanie notatek do Zamawiającego i uczestników spotkania w terminie </w:t>
      </w:r>
      <w:r>
        <w:rPr>
          <w:rFonts w:ascii="Calibri" w:eastAsia="Calibri" w:hAnsi="Calibri" w:cs="Calibri"/>
          <w:color w:val="000000"/>
        </w:rPr>
        <w:t>do 2 dni roboczych od daty spotkania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color w:val="000000"/>
        </w:rPr>
        <w:t xml:space="preserve">  </w:t>
      </w:r>
    </w:p>
    <w:p w14:paraId="00000072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21. Egzekwowanie od WRB i uczestników spotkań ustaleń i terminów zawartych w notatkach ze spotkań i narad/rad budowy</w:t>
      </w:r>
      <w:r>
        <w:rPr>
          <w:rFonts w:ascii="Calibri" w:eastAsia="Calibri" w:hAnsi="Calibri" w:cs="Calibri"/>
        </w:rPr>
        <w:t>.</w:t>
      </w:r>
    </w:p>
    <w:p w14:paraId="00000073" w14:textId="0633EBF4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22. Archiwizowanie dokumentacji związanej z Inwestycją, z uwzględnieniem </w:t>
      </w:r>
      <w:r>
        <w:rPr>
          <w:rFonts w:ascii="Calibri" w:eastAsia="Calibri" w:hAnsi="Calibri" w:cs="Calibri"/>
          <w:color w:val="000000"/>
        </w:rPr>
        <w:t>obowiązujących przepisów prawa oraz przekazywanie oryginałów korespondencji, decyzji, postanowień organów administracji publicznej oraz wszelkich protokołów</w:t>
      </w:r>
      <w:r>
        <w:rPr>
          <w:rFonts w:ascii="Calibri" w:eastAsia="Calibri" w:hAnsi="Calibri" w:cs="Calibri"/>
          <w:color w:val="000000"/>
        </w:rPr>
        <w:t xml:space="preserve"> przekazywanych przez WRB do Zamawiającego w terminie do 3 dni od otrzymania</w:t>
      </w:r>
      <w:r>
        <w:rPr>
          <w:rFonts w:ascii="Calibri" w:eastAsia="Calibri" w:hAnsi="Calibri" w:cs="Calibri"/>
        </w:rPr>
        <w:t>.</w:t>
      </w:r>
    </w:p>
    <w:p w14:paraId="00000074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5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23. Analizowanie i weryfikowanie dokumentów sporządzanych przez Wykonawcę i nadzór autorski na etapie realizacji Kontraktu. </w:t>
      </w:r>
    </w:p>
    <w:p w14:paraId="00000075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24. Powiadamianie Zamawiającego o rozbieżnościach między dokumentacją Zamawiającego, a stanem faktycznym niezwłocznie po ich zidentyfikowaniu (najpóźniej do 2 dni od ich wykrycia) wraz z określeniem czynności zaradczych i działania IK związanego z wykrytymi rozbieżnościami</w:t>
      </w:r>
      <w:r>
        <w:rPr>
          <w:rFonts w:ascii="Calibri" w:eastAsia="Calibri" w:hAnsi="Calibri" w:cs="Calibri"/>
        </w:rPr>
        <w:t>.</w:t>
      </w:r>
    </w:p>
    <w:p w14:paraId="00000076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25. Reprezentowanie Zamawiającego podczas kontroli nadzoru budowlanego, w tym także w procesie uzyskiwania pozwolenia na użytkowanie</w:t>
      </w:r>
      <w:r>
        <w:rPr>
          <w:rFonts w:ascii="Calibri" w:eastAsia="Calibri" w:hAnsi="Calibri" w:cs="Calibri"/>
        </w:rPr>
        <w:t>.</w:t>
      </w:r>
    </w:p>
    <w:p w14:paraId="00000077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26. Weryfikowanie i opiniowanie wniosków o wykonanie zamówień dodatkowych, robót dodatkowych lub zamiennych, zaniechania robót (zmniejszenia zakresu robót), zamówień podobnych, aneksów do umowy, protokołów konieczności, kosztorysu inwestorskiego, bezzwłoczne powiadamianie o wystąpieniu konieczności </w:t>
      </w:r>
      <w:proofErr w:type="gramStart"/>
      <w:r>
        <w:rPr>
          <w:rFonts w:ascii="Calibri" w:eastAsia="Calibri" w:hAnsi="Calibri" w:cs="Calibri"/>
          <w:color w:val="000000"/>
        </w:rPr>
        <w:t>wykonania  robót</w:t>
      </w:r>
      <w:proofErr w:type="gramEnd"/>
      <w:r>
        <w:rPr>
          <w:rFonts w:ascii="Calibri" w:eastAsia="Calibri" w:hAnsi="Calibri" w:cs="Calibri"/>
          <w:color w:val="000000"/>
        </w:rPr>
        <w:t xml:space="preserve"> tego typu.</w:t>
      </w:r>
    </w:p>
    <w:p w14:paraId="00000078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5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27. Opracowanie kosztorysów inwestorskich i przedmiarów na roboty dodatkowe, zamienne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color w:val="000000"/>
        </w:rPr>
        <w:t xml:space="preserve"> uzupełniające. </w:t>
      </w:r>
    </w:p>
    <w:p w14:paraId="00000079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62" w:lineRule="auto"/>
        <w:ind w:right="-2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28. </w:t>
      </w:r>
      <w:r>
        <w:rPr>
          <w:rFonts w:ascii="Calibri" w:eastAsia="Calibri" w:hAnsi="Calibri" w:cs="Calibri"/>
        </w:rPr>
        <w:t>Weryfikowanie</w:t>
      </w:r>
      <w:r>
        <w:rPr>
          <w:rFonts w:ascii="Calibri" w:eastAsia="Calibri" w:hAnsi="Calibri" w:cs="Calibri"/>
          <w:color w:val="000000"/>
        </w:rPr>
        <w:t xml:space="preserve"> kosztorysów przekazanych przez WRB, przedstawienie Zamawiającemu sprawdzonej szczegółowej kalkulacji kosztów ww. robót w terminie do 5 dni roboczych od dnia ich otrzymani</w:t>
      </w:r>
      <w:r>
        <w:rPr>
          <w:rFonts w:ascii="Calibri" w:eastAsia="Calibri" w:hAnsi="Calibri" w:cs="Calibri"/>
        </w:rPr>
        <w:t>a.</w:t>
      </w:r>
    </w:p>
    <w:p w14:paraId="0000007A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29. Sporządzanie, w porozumieniu z Zamawiającym, protokołów konieczności wraz z uzasadnieniem konieczności wykonania lub zaniechania robót, uczestnictwo w negocjacjach z WRB</w:t>
      </w:r>
      <w:r>
        <w:rPr>
          <w:rFonts w:ascii="Calibri" w:eastAsia="Calibri" w:hAnsi="Calibri" w:cs="Calibri"/>
        </w:rPr>
        <w:t>.</w:t>
      </w:r>
    </w:p>
    <w:p w14:paraId="0000007B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30. Pełnienie nadzoru nad realizacją zamówień i robót dodatkowych, zamówień podobnych, zamiennych, dokonywanie ich odbioru i rozliczenia, jak w przypadku robót  podstawowych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7C" w14:textId="62D92749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31. IK jest zobowiązany do niezwłocznego (nie później niż w ciągu 2 dni roboczych od powzięcia</w:t>
      </w:r>
      <w:r>
        <w:rPr>
          <w:rFonts w:ascii="Calibri" w:eastAsia="Calibri" w:hAnsi="Calibri" w:cs="Calibri"/>
          <w:color w:val="000000"/>
        </w:rPr>
        <w:t xml:space="preserve"> informacji) powiadomienia Zamawiającego o wszelkich roszczeniach WRB oraz rozbieżnościach między dokumentacją Zamawiającego, a stanem faktycznym terenu</w:t>
      </w:r>
      <w:r>
        <w:rPr>
          <w:rFonts w:ascii="Calibri" w:eastAsia="Calibri" w:hAnsi="Calibri" w:cs="Calibri"/>
          <w:color w:val="000000"/>
        </w:rPr>
        <w:t xml:space="preserve"> budowy</w:t>
      </w:r>
      <w:r>
        <w:rPr>
          <w:rFonts w:ascii="Calibri" w:eastAsia="Calibri" w:hAnsi="Calibri" w:cs="Calibri"/>
        </w:rPr>
        <w:t>.</w:t>
      </w:r>
    </w:p>
    <w:p w14:paraId="0000007D" w14:textId="01C7E3B3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32. Przygotowanie propozycji wyliczenia należnych Zamawiającemu kwot z tytułu kar umownych lub odszkodowań za nienależyte lub nieterminowe wykonanie zobowiązań umownych oraz współdziałania z Zamawiającym w ich dochodzeniu i egzekwowaniu od Wykonawcy</w:t>
      </w:r>
      <w:r>
        <w:rPr>
          <w:rFonts w:ascii="Calibri" w:eastAsia="Calibri" w:hAnsi="Calibri" w:cs="Calibri"/>
          <w:color w:val="000000"/>
        </w:rPr>
        <w:t xml:space="preserve"> Robót Budowlanych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7E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33. Formułowanie wniosków, na podstawie których Zamawiający będzie mógł podjąć decyzje w zakresie rozliczenia kwot z tytułu zabezpieczenia należytego wykonania Umowy na Roboty i kwot zatrzymanych</w:t>
      </w:r>
      <w:r>
        <w:rPr>
          <w:rFonts w:ascii="Calibri" w:eastAsia="Calibri" w:hAnsi="Calibri" w:cs="Calibri"/>
        </w:rPr>
        <w:t>.</w:t>
      </w:r>
    </w:p>
    <w:p w14:paraId="0000007F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34. Sporządzenie dokumentacji fotograficznej z postępu robót i czynności odbiorowych jako załącznik do </w:t>
      </w:r>
      <w:r>
        <w:rPr>
          <w:rFonts w:ascii="Calibri" w:eastAsia="Calibri" w:hAnsi="Calibri" w:cs="Calibri"/>
        </w:rPr>
        <w:t xml:space="preserve">raportu </w:t>
      </w:r>
      <w:r>
        <w:rPr>
          <w:rFonts w:ascii="Calibri" w:eastAsia="Calibri" w:hAnsi="Calibri" w:cs="Calibri"/>
        </w:rPr>
        <w:t xml:space="preserve">kwartalnego, </w:t>
      </w:r>
      <w:r>
        <w:rPr>
          <w:rFonts w:ascii="Calibri" w:eastAsia="Calibri" w:hAnsi="Calibri" w:cs="Calibri"/>
          <w:color w:val="000000"/>
        </w:rPr>
        <w:t xml:space="preserve">archiwizowanie jej w formie cyfrowej, z opisem zdjęć, ze znacznikiem czasu, umożliwiając </w:t>
      </w:r>
      <w:r>
        <w:rPr>
          <w:rFonts w:ascii="Calibri" w:eastAsia="Calibri" w:hAnsi="Calibri" w:cs="Calibri"/>
        </w:rPr>
        <w:t>identyfikację</w:t>
      </w:r>
      <w:r>
        <w:rPr>
          <w:rFonts w:ascii="Calibri" w:eastAsia="Calibri" w:hAnsi="Calibri" w:cs="Calibri"/>
          <w:color w:val="000000"/>
        </w:rPr>
        <w:t xml:space="preserve"> w terenie – dla Zamawiającego</w:t>
      </w:r>
      <w:r>
        <w:rPr>
          <w:rFonts w:ascii="Calibri" w:eastAsia="Calibri" w:hAnsi="Calibri" w:cs="Calibri"/>
        </w:rPr>
        <w:t>.</w:t>
      </w:r>
    </w:p>
    <w:p w14:paraId="00000080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35. Oznakowania dokumentacji dostarczonych w ramach realizacji Umowy, zgodnie z zasadami promocji oraz zgodnie z szablonem przekazanym przez Zamawiającego</w:t>
      </w:r>
      <w:r>
        <w:rPr>
          <w:rFonts w:ascii="Calibri" w:eastAsia="Calibri" w:hAnsi="Calibri" w:cs="Calibri"/>
        </w:rPr>
        <w:t>.</w:t>
      </w:r>
    </w:p>
    <w:p w14:paraId="00000081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36. Weryfikacja oznakowania dokumentacji, środków trwałych, w tym pod </w:t>
      </w:r>
      <w:r>
        <w:rPr>
          <w:rFonts w:ascii="Calibri" w:eastAsia="Calibri" w:hAnsi="Calibri" w:cs="Calibri"/>
        </w:rPr>
        <w:t>kątem</w:t>
      </w:r>
      <w:r>
        <w:rPr>
          <w:rFonts w:ascii="Calibri" w:eastAsia="Calibri" w:hAnsi="Calibri" w:cs="Calibri"/>
          <w:color w:val="000000"/>
        </w:rPr>
        <w:t xml:space="preserve"> czy zostały zamontowane tablice/plakaty informacyjne. Treść tablic/plakatów oraz miejsce ustawienia zostaną uzgodnione z Zamawiającym</w:t>
      </w:r>
      <w:r>
        <w:rPr>
          <w:rFonts w:ascii="Calibri" w:eastAsia="Calibri" w:hAnsi="Calibri" w:cs="Calibri"/>
        </w:rPr>
        <w:t>.</w:t>
      </w:r>
    </w:p>
    <w:p w14:paraId="00000082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5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37. Prowadzenie korespondencji w imieniu Zamawiającego, w sprawach związanych z realizacją zadania inwestycyjnego</w:t>
      </w:r>
      <w:r>
        <w:rPr>
          <w:rFonts w:ascii="Calibri" w:eastAsia="Calibri" w:hAnsi="Calibri" w:cs="Calibri"/>
        </w:rPr>
        <w:t>.</w:t>
      </w:r>
    </w:p>
    <w:p w14:paraId="00000083" w14:textId="45112F52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38. Weryfikacja i przekazanie Zamawiającemu zaakceptowanej dokumentacji </w:t>
      </w:r>
      <w:r>
        <w:rPr>
          <w:rFonts w:ascii="Calibri" w:eastAsia="Calibri" w:hAnsi="Calibri" w:cs="Calibri"/>
          <w:color w:val="000000"/>
        </w:rPr>
        <w:t xml:space="preserve">powykonawczej w tym Operatów Kolaudacyjnych (w wersji papierowej potwierdzonej za zgodność z oryginałem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color w:val="000000"/>
        </w:rPr>
        <w:t xml:space="preserve"> 1 egz.</w:t>
      </w:r>
      <w:r>
        <w:rPr>
          <w:rFonts w:ascii="Calibri" w:eastAsia="Calibri" w:hAnsi="Calibri" w:cs="Calibri"/>
        </w:rPr>
        <w:t xml:space="preserve"> i </w:t>
      </w:r>
      <w:r>
        <w:rPr>
          <w:rFonts w:ascii="Calibri" w:eastAsia="Calibri" w:hAnsi="Calibri" w:cs="Calibri"/>
          <w:color w:val="000000"/>
        </w:rPr>
        <w:t xml:space="preserve">w wersji elektronicznej) i pozostałej Dokumentacji Kontraktowej; </w:t>
      </w:r>
    </w:p>
    <w:p w14:paraId="00000084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39. W związku z nadzorowaniem w zakresie finansowym, na Wykonawcy spoczywają następujące obowiązki i odpowiedzialność: </w:t>
      </w:r>
    </w:p>
    <w:p w14:paraId="00000085" w14:textId="296D1655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1) sprawdzenie i weryfikacja rozliczenia WRB. Wykonawca zobowiązany jest do merytorycznego i formalnego sprawdzenia treści składanego przez WRB miesięcznego Rozliczenia wykazującego kwoty, do których otrzymania WRB uważa się za uprawnionego, w tym ustalanie i określanie stopnia zaawansowania robót </w:t>
      </w:r>
      <w:r>
        <w:rPr>
          <w:rFonts w:ascii="Calibri" w:eastAsia="Calibri" w:hAnsi="Calibri" w:cs="Calibri"/>
          <w:color w:val="000000"/>
        </w:rPr>
        <w:t xml:space="preserve">w stosunku do harmonogramu rzeczowo – finansowego i potwierdzanie zakończenia części (etapów) lub całości robót zgodnie z zawartym Kontraktem. Ponadto Wykonawca ma obowiązek dokonywać weryfikacji i potwierdzania </w:t>
      </w:r>
      <w:r>
        <w:rPr>
          <w:rFonts w:ascii="Calibri" w:eastAsia="Calibri" w:hAnsi="Calibri" w:cs="Calibri"/>
          <w:color w:val="000000"/>
        </w:rPr>
        <w:t xml:space="preserve">należnych wynagrodzeń na rzecz Podwykonawców/dalszych podwykonawców, uzyskiwania oświadczeń od WRB oraz podwykonawców i dalszych </w:t>
      </w:r>
      <w:r>
        <w:rPr>
          <w:rFonts w:ascii="Calibri" w:eastAsia="Calibri" w:hAnsi="Calibri" w:cs="Calibri"/>
          <w:color w:val="000000"/>
        </w:rPr>
        <w:t xml:space="preserve">podwykonawców WRB oraz dowodów zapłaty należnego im wynagrodzenia – przed </w:t>
      </w:r>
      <w:r>
        <w:rPr>
          <w:rFonts w:ascii="Calibri" w:eastAsia="Calibri" w:hAnsi="Calibri" w:cs="Calibri"/>
          <w:color w:val="000000"/>
        </w:rPr>
        <w:t xml:space="preserve">dokonaniem rozliczenia i zatwierdzenia wynagrodzenia należnego WRB; </w:t>
      </w:r>
    </w:p>
    <w:p w14:paraId="00000086" w14:textId="58FE7DCA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2" w:lineRule="auto"/>
        <w:ind w:right="-2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2) weryfikacja kwot i kosztów kwalifikowanych, zgodnie z obowiązującymi Wytycznymi w zakresie kwalifikowalności wydatków w ramach umowy o finansowanie, kompletowanie dokumentów dotyczących płatności dla WRB i przekazywanie ich</w:t>
      </w:r>
      <w:r>
        <w:rPr>
          <w:rFonts w:ascii="Calibri" w:eastAsia="Calibri" w:hAnsi="Calibri" w:cs="Calibri"/>
          <w:color w:val="000000"/>
        </w:rPr>
        <w:t xml:space="preserve"> Zamawiającemu do realizacji; </w:t>
      </w:r>
    </w:p>
    <w:p w14:paraId="00000087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 sprawdz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color w:val="000000"/>
        </w:rPr>
        <w:t xml:space="preserve">nie i weryfikacja oszacowanej wartości robót/zamówień dodatkowych, zamiennych lub zaniechanych i opiniowanie ich zasadności;  </w:t>
      </w:r>
    </w:p>
    <w:p w14:paraId="00000088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4) uzgadnianie z Zamawiającym wszelkich zmian dotyczących zakresu i wartości robót, w zakresie i terminach wymaganych Kontraktem;  </w:t>
      </w:r>
    </w:p>
    <w:p w14:paraId="00000089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5) sprawdzanie gwarancji i/lub poręczeń (zabezpieczenia należytego wykonania umowy) pod kątem ich aktualności i pisemne informowanie Zamawiającego o zbliżających się terminach końcowych ważności gwarancji i/lub poręczeń w okresie trwania Kontraktu z WRB na co najmniej 45 dni przed ich wygaśnięciem; </w:t>
      </w:r>
    </w:p>
    <w:p w14:paraId="0000008A" w14:textId="51FA761B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2" w:lineRule="auto"/>
        <w:ind w:right="-291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6) zestawienie dla Zamawiającego danych i przypisanych im nakładów wraz z </w:t>
      </w:r>
      <w:r>
        <w:rPr>
          <w:rFonts w:ascii="Calibri" w:eastAsia="Calibri" w:hAnsi="Calibri" w:cs="Calibri"/>
          <w:color w:val="000000"/>
        </w:rPr>
        <w:t xml:space="preserve">ich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</w:rPr>
        <w:t>pisem dla nowopowstałych środków trwałych (OT) lub modernizowanych</w:t>
      </w:r>
      <w:r>
        <w:rPr>
          <w:rFonts w:ascii="Calibri" w:eastAsia="Calibri" w:hAnsi="Calibri" w:cs="Calibri"/>
          <w:color w:val="000000"/>
        </w:rPr>
        <w:t>, na</w:t>
      </w:r>
      <w:r>
        <w:rPr>
          <w:rFonts w:ascii="Calibri" w:eastAsia="Calibri" w:hAnsi="Calibri" w:cs="Calibri"/>
          <w:color w:val="000000"/>
        </w:rPr>
        <w:t xml:space="preserve"> podstawie wzorów przekazanych przez Zamawiającego, w terminie </w:t>
      </w:r>
      <w:r>
        <w:rPr>
          <w:rFonts w:ascii="Calibri" w:eastAsia="Calibri" w:hAnsi="Calibri" w:cs="Calibri"/>
          <w:b/>
          <w:color w:val="000000"/>
        </w:rPr>
        <w:t xml:space="preserve">do 14 dni od </w:t>
      </w:r>
      <w:r>
        <w:rPr>
          <w:rFonts w:ascii="Calibri" w:eastAsia="Calibri" w:hAnsi="Calibri" w:cs="Calibri"/>
          <w:b/>
          <w:color w:val="000000"/>
        </w:rPr>
        <w:t xml:space="preserve">dnia odbioru końcowego zadania; </w:t>
      </w:r>
    </w:p>
    <w:p w14:paraId="0000008B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7) przygotowanie rozliczenia finansowego, umożliwiającego całkowite rozliczenie Kontraktu. Udzielanie Zamawiającemu wszelkich informacji i uzupełnień koniecznych do rozliczenia każdego z zamierzeń </w:t>
      </w:r>
      <w:r>
        <w:rPr>
          <w:rFonts w:ascii="Calibri" w:eastAsia="Calibri" w:hAnsi="Calibri" w:cs="Calibri"/>
          <w:color w:val="000000"/>
        </w:rPr>
        <w:lastRenderedPageBreak/>
        <w:t xml:space="preserve">inwestycyjnych. </w:t>
      </w:r>
    </w:p>
    <w:p w14:paraId="0000008C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40. W zakresie przerwania prac budowlanych na Wykonawcy spoczywają następujące obowiązki i odpowiedzialność: </w:t>
      </w:r>
    </w:p>
    <w:p w14:paraId="0000008D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1) rozliczenie Kontraktu, w przypadku jego rozwiązania z jakiejkolwiek </w:t>
      </w:r>
      <w:proofErr w:type="gramStart"/>
      <w:r>
        <w:rPr>
          <w:rFonts w:ascii="Calibri" w:eastAsia="Calibri" w:hAnsi="Calibri" w:cs="Calibri"/>
          <w:color w:val="000000"/>
        </w:rPr>
        <w:t>przyczyny,  w</w:t>
      </w:r>
      <w:proofErr w:type="gramEnd"/>
      <w:r>
        <w:rPr>
          <w:rFonts w:ascii="Calibri" w:eastAsia="Calibri" w:hAnsi="Calibri" w:cs="Calibri"/>
          <w:color w:val="000000"/>
        </w:rPr>
        <w:t xml:space="preserve"> terminach do 30 dni od daty rozwiązania Kontraktu i na zasadach uzgodnionych z  Zamawiającym;  </w:t>
      </w:r>
    </w:p>
    <w:p w14:paraId="0000008E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2) sporządzenie inwentaryzacji wykonanych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color w:val="000000"/>
        </w:rPr>
        <w:t xml:space="preserve">obót i materiałów; Wykonawca zapewni wszelkie narzędzia i środki konieczne dla sprawnego wykonania rozliczenia końcowego przerwanego kontraktu i sprawnego wykonania inwentaryzacji w  terminie do 30 dni od dnia rozwiązania Kontraktu (odstąpienia/wypowiedzenia) bądź ogłoszenia upadłości, wszczęcia postępowania upadłościowego lub restrukturyzacyjnego w zależności od tego, który z ww. terminów wystąpi jako  pierwszy, od tego należy liczyć termin 30–to dniowy; </w:t>
      </w:r>
    </w:p>
    <w:p w14:paraId="0000008F" w14:textId="39ECA730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 sprawowanie nadzoru nad przejęciem terenu budowy i robotami zabezpieczającymi do czasu zakończenia inwentaryzacji,</w:t>
      </w:r>
      <w:r>
        <w:rPr>
          <w:rFonts w:ascii="Calibri" w:eastAsia="Calibri" w:hAnsi="Calibri" w:cs="Calibri"/>
          <w:color w:val="000000"/>
        </w:rPr>
        <w:t xml:space="preserve"> o której mowa w pkt. 2); </w:t>
      </w:r>
    </w:p>
    <w:p w14:paraId="00000090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7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4) czynny udziału w przygotowaniu materiałów przetargowych w celu wyłonienia nowego Wykonawcy Robót; </w:t>
      </w:r>
    </w:p>
    <w:p w14:paraId="00000091" w14:textId="627420CB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7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41. Opracowanie kosztorysów inwestorskich usunięcia usterek i wad wskazanych w protokołach odbioru końcowego Zadań Inwestycyjnych, w przypadku braku usunięcia ich przez WRB i konieczności wprowadzenia wykonawcy zastępczego. Przekazanie kosztorysów do Zamawiającego nastąpi w terminie 5 dni od dnia otrzymania pisemnego </w:t>
      </w:r>
      <w:r>
        <w:rPr>
          <w:rFonts w:ascii="Calibri" w:eastAsia="Calibri" w:hAnsi="Calibri" w:cs="Calibri"/>
          <w:color w:val="000000"/>
        </w:rPr>
        <w:t>wniosku od Zamawiającego</w:t>
      </w:r>
      <w:r>
        <w:rPr>
          <w:rFonts w:ascii="Calibri" w:eastAsia="Calibri" w:hAnsi="Calibri" w:cs="Calibri"/>
        </w:rPr>
        <w:t>.</w:t>
      </w:r>
    </w:p>
    <w:p w14:paraId="00000092" w14:textId="1909EE6F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42. Nadzór nad usuwaniem usterek, wad, wykonywaniem robót przez wykonawcę </w:t>
      </w:r>
      <w:r>
        <w:rPr>
          <w:rFonts w:ascii="Calibri" w:eastAsia="Calibri" w:hAnsi="Calibri" w:cs="Calibri"/>
          <w:color w:val="000000"/>
        </w:rPr>
        <w:t xml:space="preserve">zastępczego. </w:t>
      </w:r>
    </w:p>
    <w:p w14:paraId="00000093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43. </w:t>
      </w:r>
      <w:r>
        <w:rPr>
          <w:rFonts w:ascii="Calibri" w:eastAsia="Calibri" w:hAnsi="Calibri" w:cs="Calibri"/>
          <w:color w:val="000000"/>
        </w:rPr>
        <w:t xml:space="preserve">Obsługa finansowo – księgowa </w:t>
      </w:r>
    </w:p>
    <w:p w14:paraId="00000094" w14:textId="2D0CE32E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I. W zakresie rozliczeń Umów zawartych z wykonawcami robót budowlanych i innych wchodzących w </w:t>
      </w:r>
      <w:r>
        <w:rPr>
          <w:rFonts w:ascii="Calibri" w:eastAsia="Calibri" w:hAnsi="Calibri" w:cs="Calibri"/>
          <w:color w:val="000000"/>
        </w:rPr>
        <w:t xml:space="preserve">zakres inwestycji: </w:t>
      </w:r>
    </w:p>
    <w:p w14:paraId="00000095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 Kontrola kosztów we wszystkich fazach realizacji inwestycji</w:t>
      </w:r>
      <w:r>
        <w:rPr>
          <w:rFonts w:ascii="Calibri" w:eastAsia="Calibri" w:hAnsi="Calibri" w:cs="Calibri"/>
        </w:rPr>
        <w:t>;</w:t>
      </w:r>
    </w:p>
    <w:p w14:paraId="00000096" w14:textId="1091BDF5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right="-2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2) Opracowanie i wdrożenie systemu raportowania, monitorowania, kontroli kosztów i</w:t>
      </w:r>
      <w:r>
        <w:rPr>
          <w:rFonts w:ascii="Calibri" w:eastAsia="Calibri" w:hAnsi="Calibri" w:cs="Calibri"/>
          <w:color w:val="000000"/>
        </w:rPr>
        <w:t xml:space="preserve"> wydatków dotyczących inwestycji</w:t>
      </w:r>
      <w:r>
        <w:rPr>
          <w:rFonts w:ascii="Calibri" w:eastAsia="Calibri" w:hAnsi="Calibri" w:cs="Calibri"/>
        </w:rPr>
        <w:t>;</w:t>
      </w:r>
    </w:p>
    <w:p w14:paraId="00000097" w14:textId="3ACFC41A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3) Wykonawca jest uprawniony do otrzymywania od Wykonawców robót, dostaw, usług dokumentów określonych kontraktami na roboty, dostawy, usługi oraz rozliczania, weryfikowania </w:t>
      </w:r>
      <w:r>
        <w:rPr>
          <w:rFonts w:ascii="Calibri" w:eastAsia="Calibri" w:hAnsi="Calibri" w:cs="Calibri"/>
          <w:color w:val="000000"/>
        </w:rPr>
        <w:t>przejściowych i końcowych faktur</w:t>
      </w:r>
      <w:r>
        <w:rPr>
          <w:rFonts w:ascii="Calibri" w:eastAsia="Calibri" w:hAnsi="Calibri" w:cs="Calibri"/>
        </w:rPr>
        <w:t>;</w:t>
      </w:r>
    </w:p>
    <w:p w14:paraId="00000098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 Analiza harmonogramów płatności dla Wykonawców robót, dostaw, usług względem zakończonych robót, dostaw i usług i przedstawienie jej Zamawiającemu</w:t>
      </w:r>
      <w:r>
        <w:rPr>
          <w:rFonts w:ascii="Calibri" w:eastAsia="Calibri" w:hAnsi="Calibri" w:cs="Calibri"/>
        </w:rPr>
        <w:t>;</w:t>
      </w:r>
    </w:p>
    <w:p w14:paraId="00000099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5) Weryfikacja i zatwierdzanie do zapłaty faktur wystawionych przez Wykonawców robót, dostaw, usług w związku z realizacją inwestycji. Sprawdzanie dokumentów rozliczeniowych pod względem merytorycznym i rachunkowym</w:t>
      </w:r>
      <w:r>
        <w:rPr>
          <w:rFonts w:ascii="Calibri" w:eastAsia="Calibri" w:hAnsi="Calibri" w:cs="Calibri"/>
        </w:rPr>
        <w:t>;</w:t>
      </w:r>
    </w:p>
    <w:p w14:paraId="0000009A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6) Kontrolowanie i rozliczenie inwestycji w zgodności z podpisanymi umowami na wykonanie robót budowlanych, dostaw i usług</w:t>
      </w:r>
      <w:r>
        <w:rPr>
          <w:rFonts w:ascii="Calibri" w:eastAsia="Calibri" w:hAnsi="Calibri" w:cs="Calibri"/>
        </w:rPr>
        <w:t>;</w:t>
      </w:r>
    </w:p>
    <w:p w14:paraId="0000009B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7) Prowadzenie ewidencji księgowej w zakresie realizowanej inwestycji, z równoczesnym obowiązkiem uzgadniania z Zamawiającym poniesionych kosztów raz na kwartał</w:t>
      </w:r>
      <w:r>
        <w:rPr>
          <w:rFonts w:ascii="Calibri" w:eastAsia="Calibri" w:hAnsi="Calibri" w:cs="Calibri"/>
        </w:rPr>
        <w:t>;</w:t>
      </w:r>
    </w:p>
    <w:p w14:paraId="0000009C" w14:textId="46D6B899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8) Opracowanie oraz przekazywanie Zamawiającemu niezbędnych dokumentów do planowania</w:t>
      </w:r>
      <w:r>
        <w:rPr>
          <w:rFonts w:ascii="Calibri" w:eastAsia="Calibri" w:hAnsi="Calibri" w:cs="Calibri"/>
          <w:color w:val="000000"/>
        </w:rPr>
        <w:t xml:space="preserve"> i finansowania inwestycji, w tym protokołów odbiorów częściowych i odbioru końcowego z udziałem przedstawicieli uczestników procesu inwestycyjnego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9D" w14:textId="3674AF75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9) Naliczania kar umownych należnych Zamawiającemu i przekazanie danych Zamawiającemu w </w:t>
      </w:r>
      <w:r>
        <w:rPr>
          <w:rFonts w:ascii="Calibri" w:eastAsia="Calibri" w:hAnsi="Calibri" w:cs="Calibri"/>
          <w:color w:val="000000"/>
        </w:rPr>
        <w:t>celu ich zatwierdzenia</w:t>
      </w:r>
      <w:r>
        <w:rPr>
          <w:rFonts w:ascii="Calibri" w:eastAsia="Calibri" w:hAnsi="Calibri" w:cs="Calibri"/>
        </w:rPr>
        <w:t>;</w:t>
      </w:r>
    </w:p>
    <w:p w14:paraId="0000009E" w14:textId="357BE83B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right="-2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10) Dokonanie rozliczenia kosztu inwestycji w terminie do 60 dni od daty odbioru końcowego </w:t>
      </w:r>
      <w:r>
        <w:rPr>
          <w:rFonts w:ascii="Calibri" w:eastAsia="Calibri" w:hAnsi="Calibri" w:cs="Calibri"/>
          <w:color w:val="000000"/>
        </w:rPr>
        <w:t>inwestycji oraz po dokonaniu zapłaty wszystkich faktur przez Zamawiającego a następnie przekazanie Zamawiającemu ostatecznej informacji o poniesionych dodatkowych kosztach</w:t>
      </w:r>
      <w:r>
        <w:rPr>
          <w:rFonts w:ascii="Calibri" w:eastAsia="Calibri" w:hAnsi="Calibri" w:cs="Calibri"/>
        </w:rPr>
        <w:t>;</w:t>
      </w:r>
    </w:p>
    <w:p w14:paraId="0000009F" w14:textId="6D88F945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11) Przygotowanie dokumentów oraz dowodów księgowych (zgodnie z obowiązującymi </w:t>
      </w:r>
      <w:r>
        <w:rPr>
          <w:rFonts w:ascii="Calibri" w:eastAsia="Calibri" w:hAnsi="Calibri" w:cs="Calibri"/>
          <w:color w:val="000000"/>
        </w:rPr>
        <w:t>przepisami), będących podstawą wprowadzenia do ewidencji księgowej efektów zrealizowanej inwestycji w postaci środków trwałych</w:t>
      </w:r>
      <w:r>
        <w:rPr>
          <w:rFonts w:ascii="Calibri" w:eastAsia="Calibri" w:hAnsi="Calibri" w:cs="Calibri"/>
        </w:rPr>
        <w:t>;</w:t>
      </w:r>
    </w:p>
    <w:p w14:paraId="000000A0" w14:textId="77777777" w:rsidR="006E5AE3" w:rsidRDefault="006E5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2" w:lineRule="auto"/>
        <w:ind w:right="-291"/>
        <w:jc w:val="both"/>
        <w:rPr>
          <w:rFonts w:ascii="Calibri" w:eastAsia="Calibri" w:hAnsi="Calibri" w:cs="Calibri"/>
          <w:color w:val="000000"/>
        </w:rPr>
      </w:pPr>
    </w:p>
    <w:p w14:paraId="000000A1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5" w:line="240" w:lineRule="auto"/>
        <w:ind w:right="-291" w:firstLine="7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RAPORTOWANIE </w:t>
      </w:r>
    </w:p>
    <w:p w14:paraId="000000A2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W toku świadczenia usług Wykonawca zobowiązuje się opracowywać i przedstawiać Zamawiającemu raporty ze świadczenia usług. Raporty będą przekazywane Zamawiającemu w wersji elektronicznej. Wzory raportów zostaną uzgodnione z Zamawiającym. Zamawiający zastrzega sobie prawo do zmiany formularzy raportów w trakcie trwania Umowy. </w:t>
      </w:r>
    </w:p>
    <w:p w14:paraId="000000A3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63" w:lineRule="auto"/>
        <w:ind w:right="-2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Szczegółowy zakres raportów został określony w zał. 1 do umowy - Zakres Raportów.</w:t>
      </w:r>
      <w:r>
        <w:rPr>
          <w:rFonts w:ascii="Calibri" w:eastAsia="Calibri" w:hAnsi="Calibri" w:cs="Calibri"/>
        </w:rPr>
        <w:t xml:space="preserve"> </w:t>
      </w:r>
    </w:p>
    <w:p w14:paraId="000000A4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Raportowanie obejmuje: oraz raporty kwartalne</w:t>
      </w:r>
      <w:r>
        <w:rPr>
          <w:rFonts w:ascii="Calibri" w:eastAsia="Calibri" w:hAnsi="Calibri" w:cs="Calibri"/>
          <w:color w:val="000000"/>
        </w:rPr>
        <w:t>, raport odbioru robót, t</w:t>
      </w:r>
      <w:r>
        <w:rPr>
          <w:rFonts w:ascii="Calibri" w:eastAsia="Calibri" w:hAnsi="Calibri" w:cs="Calibri"/>
        </w:rPr>
        <w:t>ygodniowe na wezwanie Zamawiające</w:t>
      </w:r>
      <w:r>
        <w:rPr>
          <w:rFonts w:ascii="Calibri" w:eastAsia="Calibri" w:hAnsi="Calibri" w:cs="Calibri"/>
          <w:color w:val="000000"/>
        </w:rPr>
        <w:t xml:space="preserve">go, końcowy </w:t>
      </w:r>
      <w:proofErr w:type="gramStart"/>
      <w:r>
        <w:rPr>
          <w:rFonts w:ascii="Calibri" w:eastAsia="Calibri" w:hAnsi="Calibri" w:cs="Calibri"/>
          <w:color w:val="000000"/>
        </w:rPr>
        <w:t>z  realizacji</w:t>
      </w:r>
      <w:proofErr w:type="gramEnd"/>
      <w:r>
        <w:rPr>
          <w:rFonts w:ascii="Calibri" w:eastAsia="Calibri" w:hAnsi="Calibri" w:cs="Calibri"/>
          <w:color w:val="000000"/>
        </w:rPr>
        <w:t xml:space="preserve"> inwestycji, gwarancyjne. </w:t>
      </w:r>
    </w:p>
    <w:p w14:paraId="000000A5" w14:textId="77777777" w:rsidR="006E5AE3" w:rsidRDefault="006E5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-291"/>
        <w:rPr>
          <w:rFonts w:ascii="Calibri" w:eastAsia="Calibri" w:hAnsi="Calibri" w:cs="Calibri"/>
          <w:b/>
          <w:color w:val="000000"/>
        </w:rPr>
      </w:pPr>
    </w:p>
    <w:p w14:paraId="000000A6" w14:textId="77777777" w:rsidR="006E5AE3" w:rsidRDefault="006E5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63" w:lineRule="auto"/>
        <w:ind w:right="-291"/>
        <w:jc w:val="both"/>
        <w:rPr>
          <w:rFonts w:ascii="Calibri" w:eastAsia="Calibri" w:hAnsi="Calibri" w:cs="Calibri"/>
          <w:color w:val="000000"/>
        </w:rPr>
      </w:pPr>
    </w:p>
    <w:p w14:paraId="000000A7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right="-291" w:firstLine="72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ODBIORY CZĘŚCIOWE I KOŃCOWE  </w:t>
      </w:r>
    </w:p>
    <w:p w14:paraId="000000A8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65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 związku z dokonywanymi odbiorami robót na Wykonawcy spoczywają następujące obowiązki i odpowiedzialność: </w:t>
      </w:r>
    </w:p>
    <w:p w14:paraId="000000A9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Przygotowywanie i przeprowadzanie odbiorów częściowych oraz odbioru końcowego inwestycji, w sposób i na zasadach uzgodnionych z Zamawiającym oraz określonych w umowie z WRB;  </w:t>
      </w:r>
    </w:p>
    <w:p w14:paraId="000000AA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 Uczestnictwo w odbiorach częściowych i końcowym, jak również przygotowywanie i udział w odbiorach gotowych obiektów i konstrukcji</w:t>
      </w:r>
      <w:r>
        <w:rPr>
          <w:rFonts w:ascii="Calibri" w:eastAsia="Calibri" w:hAnsi="Calibri" w:cs="Calibri"/>
        </w:rPr>
        <w:t>;</w:t>
      </w:r>
    </w:p>
    <w:p w14:paraId="000000AB" w14:textId="395089B6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3. Uczestniczenie we wszystkich testach i sprawdzeniach, a także próbach i odbiorach</w:t>
      </w:r>
      <w:r>
        <w:rPr>
          <w:rFonts w:ascii="Calibri" w:eastAsia="Calibri" w:hAnsi="Calibri" w:cs="Calibri"/>
          <w:color w:val="000000"/>
        </w:rPr>
        <w:t xml:space="preserve"> technicznych instalacji i urządzeń technicznych oraz przewodów kominowych</w:t>
      </w:r>
      <w:r>
        <w:rPr>
          <w:rFonts w:ascii="Calibri" w:eastAsia="Calibri" w:hAnsi="Calibri" w:cs="Calibri"/>
        </w:rPr>
        <w:t>;</w:t>
      </w:r>
    </w:p>
    <w:p w14:paraId="000000AC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2" w:lineRule="auto"/>
        <w:ind w:right="-2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4. Uczestniczenie w odbiorach dostaw i montażu urządzeń</w:t>
      </w:r>
      <w:r>
        <w:rPr>
          <w:rFonts w:ascii="Calibri" w:eastAsia="Calibri" w:hAnsi="Calibri" w:cs="Calibri"/>
        </w:rPr>
        <w:t>;</w:t>
      </w:r>
    </w:p>
    <w:p w14:paraId="000000AD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 Powiadamianie WRB i Zamawiającego o stwierdzonych wadach i usterkach w wykonanych robotach oraz określenie sposobu i terminu ich usunięcia, a następnie dokonanie ich odbioru; </w:t>
      </w:r>
    </w:p>
    <w:p w14:paraId="000000AE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6. Nadzorowanie i egzekwowanie zaleceń komisji odbiorowej oraz usunięcia przez WRB stwierdzonych usterek i wad odbiorowych, a następnie protokolarne potwierdzenie ich usunięcia; </w:t>
      </w:r>
    </w:p>
    <w:p w14:paraId="000000AF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7. Weryfikacja dokumentów przekazanych przez WRB, w tym raportów, certyfikatów, świadectw i dokumentacji powykonawczej, ocena jej zgodności z faktycznie wykonanymi robotami oraz SWZ oraz wydanie stosownego oświadczenia o jej prawidłowym przygotowaniu;  </w:t>
      </w:r>
    </w:p>
    <w:p w14:paraId="000000B0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8. Sporządz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color w:val="000000"/>
        </w:rPr>
        <w:t xml:space="preserve">nie dokumentów odbiorowych, z uwzględnieniem wyodrębnienia wydatków kwalifikowalnych i niekwalifikowalnych w ramach </w:t>
      </w:r>
      <w:r>
        <w:rPr>
          <w:rFonts w:ascii="Calibri" w:eastAsia="Calibri" w:hAnsi="Calibri" w:cs="Calibri"/>
        </w:rPr>
        <w:t>umowy kredytowej pomiędzy Zamawiającym, a Bankiem Gospodarstwa Krajowego</w:t>
      </w:r>
      <w:r>
        <w:rPr>
          <w:rFonts w:ascii="Calibri" w:eastAsia="Calibri" w:hAnsi="Calibri" w:cs="Calibri"/>
          <w:color w:val="000000"/>
        </w:rPr>
        <w:t xml:space="preserve">; szablon dokumentów odbiorowych zostanie uzgodniony z Zamawiającym;  </w:t>
      </w:r>
    </w:p>
    <w:p w14:paraId="000000B1" w14:textId="1666C338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9. Weryfikacja i odbiór, </w:t>
      </w:r>
      <w:r>
        <w:rPr>
          <w:rFonts w:ascii="Calibri" w:eastAsia="Calibri" w:hAnsi="Calibri" w:cs="Calibri"/>
        </w:rPr>
        <w:t>niezwłoczny</w:t>
      </w:r>
      <w:r>
        <w:rPr>
          <w:rFonts w:ascii="Calibri" w:eastAsia="Calibri" w:hAnsi="Calibri" w:cs="Calibri"/>
          <w:color w:val="000000"/>
        </w:rPr>
        <w:t>, robót budowlanych ulegających zakryciu lub zanikających, potwierdzonych przez Inspektorów Nadzoru protokołem odbioru tych robót i wpisem do dziennika budowy. O terminie ww. odbiorów Wykonawca będzie informował Zamawiającego z co najmniej 2 dniowym wyprzedzeniem. Brak protokołu odbioru robót zanikających lub ulegających zakryciu z załączonym powiadomieniem, skutkować może</w:t>
      </w:r>
      <w:r>
        <w:rPr>
          <w:rFonts w:ascii="Calibri" w:eastAsia="Calibri" w:hAnsi="Calibri" w:cs="Calibri"/>
          <w:color w:val="000000"/>
        </w:rPr>
        <w:t xml:space="preserve"> koniecznością wykonania odkrywek w zakresie i terminie wskazanym przez </w:t>
      </w:r>
      <w:r>
        <w:rPr>
          <w:rFonts w:ascii="Calibri" w:eastAsia="Calibri" w:hAnsi="Calibri" w:cs="Calibri"/>
          <w:color w:val="000000"/>
        </w:rPr>
        <w:t xml:space="preserve">Zamawiającego na koszt i ryzyko Wykonawcy w przypadku zgłoszenia przez WRB ww.  robót do odbioru; </w:t>
      </w:r>
    </w:p>
    <w:p w14:paraId="000000B2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10. Do protokołów odbioru robót zanikających, ulegających zakryciu, częściowych, końcowego </w:t>
      </w:r>
      <w:proofErr w:type="gramStart"/>
      <w:r>
        <w:rPr>
          <w:rFonts w:ascii="Calibri" w:eastAsia="Calibri" w:hAnsi="Calibri" w:cs="Calibri"/>
          <w:color w:val="000000"/>
        </w:rPr>
        <w:t>Wykonawca  załączy</w:t>
      </w:r>
      <w:proofErr w:type="gramEnd"/>
      <w:r>
        <w:rPr>
          <w:rFonts w:ascii="Calibri" w:eastAsia="Calibri" w:hAnsi="Calibri" w:cs="Calibri"/>
          <w:color w:val="000000"/>
        </w:rPr>
        <w:t xml:space="preserve"> dokumentację fotograficzną, a o terminie ww. odbiorów będzie informował Zamawiającego z co najmniej 2 dniowym wyprzedzeniem; </w:t>
      </w:r>
    </w:p>
    <w:p w14:paraId="000000B3" w14:textId="61BFCEA0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5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11. Czynny udział i pomoc w przeprowadzeniu odbiorów robót przez służby administracji</w:t>
      </w:r>
      <w:r>
        <w:rPr>
          <w:rFonts w:ascii="Calibri" w:eastAsia="Calibri" w:hAnsi="Calibri" w:cs="Calibri"/>
          <w:color w:val="000000"/>
        </w:rPr>
        <w:t xml:space="preserve"> Państwowej; </w:t>
      </w:r>
    </w:p>
    <w:p w14:paraId="000000B4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12. Przeprowadzenie procesu egzekwowania, weryfikowania i przejęcia kompletnej dokumentacji powykonawczej objętej zakresem robót przedmiotu zamówienia wraz z potwierdzeniem przez Inspektorów Nadzoru jej kompletności i prawidłowości; </w:t>
      </w:r>
    </w:p>
    <w:p w14:paraId="000000B5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13. Wykaz przekazanych dokumentów obejmujący co najmniej: </w:t>
      </w:r>
    </w:p>
    <w:p w14:paraId="000000B6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60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1) dokumentację powykonawczą w ilościach i formach określonych w umowie o roboty budowlane;  </w:t>
      </w:r>
    </w:p>
    <w:p w14:paraId="000000B7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2) komplet dokumentów odbiorowych umożliwiających eksploatację </w:t>
      </w:r>
      <w:proofErr w:type="gramStart"/>
      <w:r>
        <w:rPr>
          <w:rFonts w:ascii="Calibri" w:eastAsia="Calibri" w:hAnsi="Calibri" w:cs="Calibri"/>
          <w:color w:val="000000"/>
        </w:rPr>
        <w:t>wybudowanych  obiektów</w:t>
      </w:r>
      <w:proofErr w:type="gramEnd"/>
      <w:r>
        <w:rPr>
          <w:rFonts w:ascii="Calibri" w:eastAsia="Calibri" w:hAnsi="Calibri" w:cs="Calibri"/>
          <w:color w:val="000000"/>
        </w:rPr>
        <w:t xml:space="preserve"> i urządzeń;  </w:t>
      </w:r>
    </w:p>
    <w:p w14:paraId="000000B8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3) kartę (karty) gwarancyjną wybudowanych obiektów i urządzeń oraz „Instrukcję użytkowania i eksploatacji </w:t>
      </w:r>
      <w:r>
        <w:rPr>
          <w:rFonts w:ascii="Calibri" w:eastAsia="Calibri" w:hAnsi="Calibri" w:cs="Calibri"/>
          <w:color w:val="000000"/>
        </w:rPr>
        <w:lastRenderedPageBreak/>
        <w:t xml:space="preserve">obiektu”; </w:t>
      </w:r>
    </w:p>
    <w:p w14:paraId="000000B9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5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4) listę wszystkich urządzeń i systemów z harmonogramem przeglądów wynikających z gwarancji i rękojmi określonych w umowach i wynikających z przepisów prawa;  </w:t>
      </w:r>
    </w:p>
    <w:p w14:paraId="000000BA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5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5) Sprawozdanie Końcowe ze świadczenia usługi Inżyniera Kontraktu. </w:t>
      </w:r>
    </w:p>
    <w:p w14:paraId="000000BB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40" w:lineRule="auto"/>
        <w:ind w:right="-291" w:firstLine="7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</w:t>
      </w:r>
      <w:r>
        <w:rPr>
          <w:rFonts w:ascii="Calibri" w:eastAsia="Calibri" w:hAnsi="Calibri" w:cs="Calibri"/>
          <w:b/>
        </w:rPr>
        <w:t>KRES GWARANCJI I RĘKOJMI (okres usuwania wad i usterek robót budowlanych)</w:t>
      </w:r>
    </w:p>
    <w:p w14:paraId="000000BC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-2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Obowiązki i odpowiedzialność Wykonawcy: </w:t>
      </w:r>
    </w:p>
    <w:p w14:paraId="000000BD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1. Protokolarne odbieranie</w:t>
      </w:r>
      <w:r>
        <w:rPr>
          <w:rFonts w:ascii="Calibri" w:eastAsia="Calibri" w:hAnsi="Calibri" w:cs="Calibri"/>
          <w:color w:val="000000"/>
        </w:rPr>
        <w:t xml:space="preserve"> robót związanych z usuwaniem wad i usterek wraz z oceną poprawności wykonania robót i poprawności usunięcia wad i usterek;  </w:t>
      </w:r>
    </w:p>
    <w:p w14:paraId="000000BE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Przyjmowanie od Zamawiającego zgłoszeń o dostrzeżonych w toku eksploatacji wadach i usterkach oraz podejmowanie czynności niezbędnych dla ich usunięcia przez WRB; </w:t>
      </w:r>
    </w:p>
    <w:p w14:paraId="000000BF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3. Informowanie Zamawiającego o nieprawidłowościach w usuwaniu przez WRB stwierdzonych wad i uster</w:t>
      </w:r>
      <w:r>
        <w:rPr>
          <w:rFonts w:ascii="Calibri" w:eastAsia="Calibri" w:hAnsi="Calibri" w:cs="Calibri"/>
        </w:rPr>
        <w:t>ek</w:t>
      </w:r>
      <w:r>
        <w:rPr>
          <w:rFonts w:ascii="Calibri" w:eastAsia="Calibri" w:hAnsi="Calibri" w:cs="Calibri"/>
          <w:color w:val="000000"/>
        </w:rPr>
        <w:t xml:space="preserve">;  </w:t>
      </w:r>
    </w:p>
    <w:p w14:paraId="000000C0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4. Przeprowadzanie przeglądów rocznych lub zgłoszonych przez Zamawiającego przez cały okres trwania gwarancji, zgodnie z przygotowanym przez Wykonawcę harmonogramem przeglądów okresowych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C1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 Przekazanie Zamawiającemu i WRB harmonogramu przeglądów okresowych w terminie </w:t>
      </w:r>
      <w:r>
        <w:rPr>
          <w:rFonts w:ascii="Calibri" w:eastAsia="Calibri" w:hAnsi="Calibri" w:cs="Calibri"/>
          <w:b/>
          <w:color w:val="000000"/>
        </w:rPr>
        <w:t xml:space="preserve">14 dni </w:t>
      </w:r>
      <w:r>
        <w:rPr>
          <w:rFonts w:ascii="Calibri" w:eastAsia="Calibri" w:hAnsi="Calibri" w:cs="Calibri"/>
          <w:color w:val="000000"/>
        </w:rPr>
        <w:t xml:space="preserve">od dnia rozpoczęcia okresu gwarancji; </w:t>
      </w:r>
    </w:p>
    <w:p w14:paraId="000000C2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6. Dokumentowanie przeglądów okresowych w drodze protokołu zawierającego opis czynności, listę obecnych osób oraz treść zgłoszonych w toku czynności uwag i spraw, w tym zgłoszonych wad i usterek oraz listę usuniętych usterek z poprzednich okresów;  </w:t>
      </w:r>
    </w:p>
    <w:p w14:paraId="000000C3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5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7. Przekazywanie Zamawiającemu protokołów z przeglądu okresowego w terminie </w:t>
      </w:r>
      <w:r>
        <w:rPr>
          <w:rFonts w:ascii="Calibri" w:eastAsia="Calibri" w:hAnsi="Calibri" w:cs="Calibri"/>
          <w:b/>
          <w:color w:val="000000"/>
        </w:rPr>
        <w:t xml:space="preserve">7 dni </w:t>
      </w:r>
      <w:r>
        <w:rPr>
          <w:rFonts w:ascii="Calibri" w:eastAsia="Calibri" w:hAnsi="Calibri" w:cs="Calibri"/>
          <w:color w:val="000000"/>
        </w:rPr>
        <w:t xml:space="preserve">od dnia jego przeprowadzenia;  </w:t>
      </w:r>
    </w:p>
    <w:p w14:paraId="000000C4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8. Niezwłoczne organizowanie dodatkowych przeglądów kontraktu na każde pisemne żądanie Zamawiającego lub WRB. Przegląd nie będzie przeprowadzony jeżeli żądanie jego przeprowadzenia wpłynęło do Wykonawcy w okresie miesiąca przed przeglądem wyznaczonym harmonogramem przeglądów, chyba że przyczyną żądania </w:t>
      </w:r>
      <w:proofErr w:type="gramStart"/>
      <w:r>
        <w:rPr>
          <w:rFonts w:ascii="Calibri" w:eastAsia="Calibri" w:hAnsi="Calibri" w:cs="Calibri"/>
          <w:color w:val="000000"/>
        </w:rPr>
        <w:t>jego  przeprowadzenia</w:t>
      </w:r>
      <w:proofErr w:type="gramEnd"/>
      <w:r>
        <w:rPr>
          <w:rFonts w:ascii="Calibri" w:eastAsia="Calibri" w:hAnsi="Calibri" w:cs="Calibri"/>
          <w:color w:val="000000"/>
        </w:rPr>
        <w:t xml:space="preserve"> jest wskazane w treści żądania zagrożenie bezpieczeństwa osób, mienia lub środowiska;  </w:t>
      </w:r>
    </w:p>
    <w:p w14:paraId="000000C5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9. Przeprowadzenie ostatniego przeglądu przed upływem okresu rękojmi nie później niż na 1 miesiąc przed upływem okresu rękojmi przy udziale WRB i Zamawiającego. </w:t>
      </w:r>
    </w:p>
    <w:p w14:paraId="000000C6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10. Udokumentowanie przeglądu w drodze protokołu zawierającego: opis czynności, listę obecnych osób, opis robót zaległych oraz wykaz nieusuniętych do dnia sporządzenia protokołu wad i usterek, treść zgłoszonych w toku czynności uwag, w tym kolejnych wad </w:t>
      </w:r>
      <w:proofErr w:type="gramStart"/>
      <w:r>
        <w:rPr>
          <w:rFonts w:ascii="Calibri" w:eastAsia="Calibri" w:hAnsi="Calibri" w:cs="Calibri"/>
          <w:color w:val="000000"/>
        </w:rPr>
        <w:t>i  usterek</w:t>
      </w:r>
      <w:proofErr w:type="gramEnd"/>
      <w:r>
        <w:rPr>
          <w:rFonts w:ascii="Calibri" w:eastAsia="Calibri" w:hAnsi="Calibri" w:cs="Calibri"/>
          <w:color w:val="000000"/>
        </w:rPr>
        <w:t xml:space="preserve">;  </w:t>
      </w:r>
    </w:p>
    <w:p w14:paraId="000000C7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11. Przekazanie Zamawiającemu protokołu z przeglądu w terminie </w:t>
      </w:r>
      <w:r>
        <w:rPr>
          <w:rFonts w:ascii="Calibri" w:eastAsia="Calibri" w:hAnsi="Calibri" w:cs="Calibri"/>
          <w:b/>
          <w:color w:val="000000"/>
        </w:rPr>
        <w:t xml:space="preserve">7 dni </w:t>
      </w:r>
      <w:r>
        <w:rPr>
          <w:rFonts w:ascii="Calibri" w:eastAsia="Calibri" w:hAnsi="Calibri" w:cs="Calibri"/>
          <w:color w:val="000000"/>
        </w:rPr>
        <w:t>od dnia jego przeprowadzenia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C8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3" w:line="240" w:lineRule="auto"/>
        <w:ind w:right="-291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D. PERSONEL INŻYNIERA KONTRAKTU </w:t>
      </w:r>
    </w:p>
    <w:p w14:paraId="000000C9" w14:textId="7F5BEED1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1. Inżynier kontraktu (IK) jest odpowiedzialny za zapewnienie Personelu posiadającego</w:t>
      </w:r>
      <w:r>
        <w:rPr>
          <w:rFonts w:ascii="Calibri" w:eastAsia="Calibri" w:hAnsi="Calibri" w:cs="Calibri"/>
          <w:color w:val="000000"/>
        </w:rPr>
        <w:t xml:space="preserve"> odpowiednie kwalifikacje, wiedzę, doświadczenie zawodowe niezbędne do należytego pełnienia usługi określonej umową. Personel powyższy podlega </w:t>
      </w:r>
      <w:proofErr w:type="spellStart"/>
      <w:r>
        <w:rPr>
          <w:rFonts w:ascii="Calibri" w:eastAsia="Calibri" w:hAnsi="Calibri" w:cs="Calibri"/>
          <w:color w:val="000000"/>
        </w:rPr>
        <w:t>IKi</w:t>
      </w:r>
      <w:proofErr w:type="spellEnd"/>
      <w:r>
        <w:rPr>
          <w:rFonts w:ascii="Calibri" w:eastAsia="Calibri" w:hAnsi="Calibri" w:cs="Calibri"/>
          <w:color w:val="000000"/>
        </w:rPr>
        <w:t xml:space="preserve">;  </w:t>
      </w:r>
    </w:p>
    <w:p w14:paraId="000000CA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IK musi dysponować własnym sprzętem, urządzeniami biurowymi i zasobami w celu sprawnego wykonywania obowiązków IK; </w:t>
      </w:r>
    </w:p>
    <w:p w14:paraId="000000CB" w14:textId="7D0219E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 Personel IK jest zobowiązany do zapoznania się z obowiązującymi wymaganiami w zakresie bezpieczeństwa pracy i ochrony przeciwpożarowej zawartymi w przepisach ogólnie obowiązujących w odniesieniu do prac wykonywanych na terenie </w:t>
      </w:r>
      <w:r>
        <w:rPr>
          <w:rFonts w:ascii="Calibri" w:eastAsia="Calibri" w:hAnsi="Calibri" w:cs="Calibri"/>
          <w:color w:val="000000"/>
        </w:rPr>
        <w:t xml:space="preserve">Zamawiającego i zobowiązany jest do ich przestrzegania; </w:t>
      </w:r>
    </w:p>
    <w:p w14:paraId="000000CC" w14:textId="04E5BFF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 Skład Personelu IK wymienionego w ust. 6 podlega zatwierdzeniu przez </w:t>
      </w:r>
      <w:r>
        <w:rPr>
          <w:rFonts w:ascii="Calibri" w:eastAsia="Calibri" w:hAnsi="Calibri" w:cs="Calibri"/>
          <w:color w:val="000000"/>
        </w:rPr>
        <w:t xml:space="preserve">Zamawiającego; </w:t>
      </w:r>
    </w:p>
    <w:p w14:paraId="000000CD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 Zamawiający może zażądać, a Wykonawca musi dokonać zmiany osoby, z wymienionych w ust. 6, jeżeli Zamawiający uzna, że nie wykonuje ona swoich obowiązków lub wykonuje je nienależycie. Żądanie zmiany </w:t>
      </w:r>
      <w:r>
        <w:rPr>
          <w:rFonts w:ascii="Calibri" w:eastAsia="Calibri" w:hAnsi="Calibri" w:cs="Calibri"/>
          <w:color w:val="000000"/>
        </w:rPr>
        <w:lastRenderedPageBreak/>
        <w:t xml:space="preserve">powinno zawierać uzasadnienie i termin dokonania zmiany. Wykonawca obowiązany jest zmienić </w:t>
      </w:r>
      <w:proofErr w:type="gramStart"/>
      <w:r>
        <w:rPr>
          <w:rFonts w:ascii="Calibri" w:eastAsia="Calibri" w:hAnsi="Calibri" w:cs="Calibri"/>
          <w:color w:val="000000"/>
        </w:rPr>
        <w:t>osobę  zgodnie</w:t>
      </w:r>
      <w:proofErr w:type="gramEnd"/>
      <w:r>
        <w:rPr>
          <w:rFonts w:ascii="Calibri" w:eastAsia="Calibri" w:hAnsi="Calibri" w:cs="Calibri"/>
          <w:color w:val="000000"/>
        </w:rPr>
        <w:t xml:space="preserve"> z żądaniem Zamawiającego w terminie wskazanym</w:t>
      </w:r>
      <w:r>
        <w:rPr>
          <w:rFonts w:ascii="Calibri" w:eastAsia="Calibri" w:hAnsi="Calibri" w:cs="Calibri"/>
        </w:rPr>
        <w:t>;</w:t>
      </w:r>
    </w:p>
    <w:p w14:paraId="000000CE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5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6. Skład Personelu IK wskazany w SWZ i </w:t>
      </w:r>
      <w:r>
        <w:rPr>
          <w:rFonts w:ascii="Calibri" w:eastAsia="Calibri" w:hAnsi="Calibri" w:cs="Calibri"/>
        </w:rPr>
        <w:t>poniżej,</w:t>
      </w:r>
      <w:r>
        <w:rPr>
          <w:rFonts w:ascii="Calibri" w:eastAsia="Calibri" w:hAnsi="Calibri" w:cs="Calibri"/>
          <w:color w:val="000000"/>
        </w:rPr>
        <w:t xml:space="preserve"> winien być traktowany jako minimalne wymogi Zamawiającego i stanowi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CF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1) </w:t>
      </w:r>
      <w:r>
        <w:rPr>
          <w:rFonts w:ascii="Calibri" w:eastAsia="Calibri" w:hAnsi="Calibri" w:cs="Calibri"/>
        </w:rPr>
        <w:t>Inspektor nadzoru posiadający uprawnienia budowlane do kierowania robotami budowlanymi w specjalności konstrukcyjno-budowlanej bez ograniczeń i koordynator inspektorów</w:t>
      </w:r>
      <w:r>
        <w:rPr>
          <w:rFonts w:ascii="Calibri" w:eastAsia="Calibri" w:hAnsi="Calibri" w:cs="Calibri"/>
          <w:color w:val="000000"/>
        </w:rPr>
        <w:t xml:space="preserve"> - co najmniej jedna osoba posiadająca kierunkowe wykształcenie wyższe budowlane, posiadająca uprawnienia budowlane do kierowania robotami budowlanymi w specjalności konstrukcyjno-budowlanej bez ograniczeń,</w:t>
      </w:r>
    </w:p>
    <w:p w14:paraId="000000D0" w14:textId="77777777" w:rsidR="006E5AE3" w:rsidRDefault="00594EB0">
      <w:pPr>
        <w:widowControl w:val="0"/>
        <w:spacing w:before="11" w:line="264" w:lineRule="auto"/>
        <w:ind w:right="-2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Inspektor nadzoru posiadający uprawnienia budowlane do kierowania robotami budowlanymi w specjalności instalacyjnej w zakresie sieci, instalacji i </w:t>
      </w:r>
      <w:proofErr w:type="gramStart"/>
      <w:r>
        <w:rPr>
          <w:rFonts w:ascii="Calibri" w:eastAsia="Calibri" w:hAnsi="Calibri" w:cs="Calibri"/>
        </w:rPr>
        <w:t>urządzeń  elektrycznych</w:t>
      </w:r>
      <w:proofErr w:type="gramEnd"/>
      <w:r>
        <w:rPr>
          <w:rFonts w:ascii="Calibri" w:eastAsia="Calibri" w:hAnsi="Calibri" w:cs="Calibri"/>
        </w:rPr>
        <w:t xml:space="preserve"> i elektroenergetycznych, </w:t>
      </w:r>
    </w:p>
    <w:p w14:paraId="000000D1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4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color w:val="000000"/>
        </w:rPr>
        <w:t xml:space="preserve">) Inspektor nadzoru posiadający uprawnienia budowlane do kierowania robotami budowlanymi w specjalności instalacyjnej w zakresie sieci, instalacji i </w:t>
      </w:r>
      <w:proofErr w:type="gramStart"/>
      <w:r>
        <w:rPr>
          <w:rFonts w:ascii="Calibri" w:eastAsia="Calibri" w:hAnsi="Calibri" w:cs="Calibri"/>
          <w:color w:val="000000"/>
        </w:rPr>
        <w:t>urządzeń  telekomunikacyjnych</w:t>
      </w:r>
      <w:proofErr w:type="gramEnd"/>
      <w:r>
        <w:rPr>
          <w:rFonts w:ascii="Calibri" w:eastAsia="Calibri" w:hAnsi="Calibri" w:cs="Calibri"/>
          <w:color w:val="000000"/>
        </w:rPr>
        <w:t xml:space="preserve"> bez ograniczeń, </w:t>
      </w:r>
    </w:p>
    <w:p w14:paraId="000000D2" w14:textId="77777777" w:rsidR="006E5AE3" w:rsidRDefault="00594EB0">
      <w:pPr>
        <w:widowControl w:val="0"/>
        <w:spacing w:before="11" w:line="264" w:lineRule="auto"/>
        <w:ind w:right="-2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4) Inspektor nadzoru posiadający uprawnienia budowlane do kierowania robotami budowlanymi w specjalności instalacyjnej w zakresie sieci, instalacji i urządzeń cieplnych, wentylacyjnych, gazowych, wodociągowych i kanalizacyjnych </w:t>
      </w:r>
      <w:proofErr w:type="gramStart"/>
      <w:r>
        <w:rPr>
          <w:rFonts w:ascii="Calibri" w:eastAsia="Calibri" w:hAnsi="Calibri" w:cs="Calibri"/>
        </w:rPr>
        <w:t>bez  ograniczeń</w:t>
      </w:r>
      <w:proofErr w:type="gramEnd"/>
      <w:r>
        <w:rPr>
          <w:rFonts w:ascii="Calibri" w:eastAsia="Calibri" w:hAnsi="Calibri" w:cs="Calibri"/>
        </w:rPr>
        <w:t xml:space="preserve">, </w:t>
      </w:r>
    </w:p>
    <w:p w14:paraId="000000D3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color w:val="000000"/>
        </w:rPr>
        <w:t xml:space="preserve">) Inspektor nadzoru posiadający uprawnienia budowlane do kierowania </w:t>
      </w:r>
      <w:proofErr w:type="gramStart"/>
      <w:r>
        <w:rPr>
          <w:rFonts w:ascii="Calibri" w:eastAsia="Calibri" w:hAnsi="Calibri" w:cs="Calibri"/>
          <w:color w:val="000000"/>
        </w:rPr>
        <w:t>robotami  budowlanymi</w:t>
      </w:r>
      <w:proofErr w:type="gramEnd"/>
      <w:r>
        <w:rPr>
          <w:rFonts w:ascii="Calibri" w:eastAsia="Calibri" w:hAnsi="Calibri" w:cs="Calibri"/>
          <w:color w:val="000000"/>
        </w:rPr>
        <w:t xml:space="preserve"> w specjalności drogowej bez ograniczeń</w:t>
      </w:r>
      <w:r>
        <w:rPr>
          <w:rFonts w:ascii="Calibri" w:eastAsia="Calibri" w:hAnsi="Calibri" w:cs="Calibri"/>
        </w:rPr>
        <w:t>;</w:t>
      </w:r>
    </w:p>
    <w:p w14:paraId="000000D4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right="-291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7. Wykonawca uwzględni wynagrodzenie innych osób, których zatrudnienie jest niezbędne do prawidłowej realizacji usług objętych zamówieniem;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Inwestor dopuszcza pełnienie kilku funkcji przez jedną osobę</w:t>
      </w:r>
      <w:r>
        <w:rPr>
          <w:rFonts w:ascii="Calibri" w:eastAsia="Calibri" w:hAnsi="Calibri" w:cs="Calibri"/>
          <w:b/>
          <w:color w:val="000000"/>
        </w:rPr>
        <w:t>.</w:t>
      </w:r>
    </w:p>
    <w:p w14:paraId="000000D5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8. Wykonawca przedstawi Zamawiającemu oświadczenia inspektorów </w:t>
      </w:r>
      <w:proofErr w:type="gramStart"/>
      <w:r>
        <w:rPr>
          <w:rFonts w:ascii="Calibri" w:eastAsia="Calibri" w:hAnsi="Calibri" w:cs="Calibri"/>
          <w:color w:val="000000"/>
        </w:rPr>
        <w:t>nadzoru  inwestorskiego</w:t>
      </w:r>
      <w:proofErr w:type="gramEnd"/>
      <w:r>
        <w:rPr>
          <w:rFonts w:ascii="Calibri" w:eastAsia="Calibri" w:hAnsi="Calibri" w:cs="Calibri"/>
          <w:color w:val="000000"/>
        </w:rPr>
        <w:t xml:space="preserve"> poszczególnych branż, stwierdzających przyjęcie obowiązku pełnienia nadzoru inwestorskiego nad danymi robotami budowlanymi i przedstawienie uprawnień budowlanych wraz z zaświadczeniami o wpisie na listę członków właściwej izby samorządu zawodowego w terminie </w:t>
      </w:r>
      <w:r>
        <w:rPr>
          <w:rFonts w:ascii="Calibri" w:eastAsia="Calibri" w:hAnsi="Calibri" w:cs="Calibri"/>
          <w:b/>
          <w:color w:val="000000"/>
        </w:rPr>
        <w:t xml:space="preserve">do 3 dni od daty zawarcia umowy </w:t>
      </w:r>
      <w:r>
        <w:rPr>
          <w:rFonts w:ascii="Calibri" w:eastAsia="Calibri" w:hAnsi="Calibri" w:cs="Calibri"/>
          <w:color w:val="000000"/>
        </w:rPr>
        <w:t xml:space="preserve">lub zmiany  personelu za zgodą Zamawiającego; </w:t>
      </w:r>
    </w:p>
    <w:p w14:paraId="000000D6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9. Wykonawca zobowiązany jest do zapewnienia ciągłego nadzoru prowadzonych robót oraz zapewnienia na terenie budowy, przez cały okres realizacji inwestycji, </w:t>
      </w:r>
      <w:r>
        <w:rPr>
          <w:rFonts w:ascii="Calibri" w:eastAsia="Calibri" w:hAnsi="Calibri" w:cs="Calibri"/>
          <w:b/>
          <w:color w:val="000000"/>
        </w:rPr>
        <w:t xml:space="preserve">minimum godzinnej obecności </w:t>
      </w:r>
      <w:r>
        <w:rPr>
          <w:rFonts w:ascii="Calibri" w:eastAsia="Calibri" w:hAnsi="Calibri" w:cs="Calibri"/>
          <w:b/>
        </w:rPr>
        <w:t>inspektora branży konstrukcyjno-budowlanej</w:t>
      </w:r>
      <w:r>
        <w:rPr>
          <w:rFonts w:ascii="Calibri" w:eastAsia="Calibri" w:hAnsi="Calibri" w:cs="Calibri"/>
          <w:b/>
          <w:color w:val="000000"/>
        </w:rPr>
        <w:t xml:space="preserve"> kontraktu </w:t>
      </w:r>
      <w:r>
        <w:rPr>
          <w:rFonts w:ascii="Calibri" w:eastAsia="Calibri" w:hAnsi="Calibri" w:cs="Calibri"/>
          <w:b/>
        </w:rPr>
        <w:t>2-krotnie (w dwóch różnych dniach roboczych) w ciągu danego tygodnia</w:t>
      </w:r>
      <w:r>
        <w:rPr>
          <w:rFonts w:ascii="Calibri" w:eastAsia="Calibri" w:hAnsi="Calibri" w:cs="Calibri"/>
          <w:b/>
          <w:color w:val="000000"/>
        </w:rPr>
        <w:t xml:space="preserve"> podczas realizacji robót budowlanych </w:t>
      </w:r>
      <w:r>
        <w:rPr>
          <w:rFonts w:ascii="Calibri" w:eastAsia="Calibri" w:hAnsi="Calibri" w:cs="Calibri"/>
          <w:color w:val="000000"/>
        </w:rPr>
        <w:t xml:space="preserve">(w tym także w zależności od potrzeb i wymagań w godzinach  nocnych oraz w weekendy, odpowiednio do terminów wykonywania robót) oraz na  każde wezwanie Zamawiającego;  </w:t>
      </w:r>
    </w:p>
    <w:p w14:paraId="000000D7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10. Wykonawca jest zobowiązany do ustalenia ilości zatrudnionego personelu w sposób  zapewniający sprawną obsługę Kontraktu w zakresie zarządzania i nadzoru inwestorskiego nad realizacją inwestycji, w tym zapewnienia, jeś</w:t>
      </w:r>
      <w:r>
        <w:rPr>
          <w:rFonts w:ascii="Calibri" w:eastAsia="Calibri" w:hAnsi="Calibri" w:cs="Calibri"/>
        </w:rPr>
        <w:t xml:space="preserve">li prace tego wymagają,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codziennej</w:t>
      </w:r>
      <w:r>
        <w:rPr>
          <w:rFonts w:ascii="Calibri" w:eastAsia="Calibri" w:hAnsi="Calibri" w:cs="Calibri"/>
          <w:color w:val="000000"/>
        </w:rPr>
        <w:t xml:space="preserve"> kontroli jakości robót przez właściwego inspektora nadzoru w branży, dla której prowadzone są roboty oraz dokonywania terminowych odbiorów robót, kontroli materiałów dostarczanych i  montowanych na budowie;  Inwestor wymaga obecności min</w:t>
      </w:r>
      <w:r>
        <w:rPr>
          <w:rFonts w:ascii="Calibri" w:eastAsia="Calibri" w:hAnsi="Calibri" w:cs="Calibri"/>
        </w:rPr>
        <w:t>. 2 razy w ciągu tygodnia.</w:t>
      </w:r>
    </w:p>
    <w:p w14:paraId="000000D8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11. Wykonawca jest zobowiązany zapewnić pracę Personelu w taki sposób, aby zachować ciągłość realizacji wszystkich obowiązków Wykonawcy wynikających z umowy; </w:t>
      </w:r>
    </w:p>
    <w:p w14:paraId="000000D9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12. Wykonawca zobowiązany jest dostosować czas pracy Personelu do czasu pracy Wykonawcy Robót, w zakresie niezbędnym do zapewnienia stałego nadzorowania wykonywanych robót; </w:t>
      </w:r>
    </w:p>
    <w:p w14:paraId="000000DA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13. Ewentualne dodatkowe wynagrodzenie z tytułu pracy w godzinach nadliczbowych, nocnych oraz w dni wolne od pracy nie będzie podlegało odrębnej zapłacie przez Zamawiającego i winno być wliczone w cenę oferty / wynagrodzenie Wykonawcy; </w:t>
      </w:r>
    </w:p>
    <w:p w14:paraId="000000DB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14. Zmiana poszczególnych osób w trakcie realizacji zamówienia, w </w:t>
      </w:r>
      <w:proofErr w:type="gramStart"/>
      <w:r>
        <w:rPr>
          <w:rFonts w:ascii="Calibri" w:eastAsia="Calibri" w:hAnsi="Calibri" w:cs="Calibri"/>
          <w:color w:val="000000"/>
        </w:rPr>
        <w:t>poszczególnych  specjalnościach</w:t>
      </w:r>
      <w:proofErr w:type="gramEnd"/>
      <w:r>
        <w:rPr>
          <w:rFonts w:ascii="Calibri" w:eastAsia="Calibri" w:hAnsi="Calibri" w:cs="Calibri"/>
          <w:color w:val="000000"/>
        </w:rPr>
        <w:t xml:space="preserve">, w tym IK, może nastąpić po uprzednim pisemnym zawiadomieniu Zamawiającego oraz przekazaniu dokumentów potwierdzających posiadane kwalifikacje oraz wpis na listę właściwego samorządu zawodowego. Zmiana może nastąpić </w:t>
      </w:r>
      <w:proofErr w:type="gramStart"/>
      <w:r>
        <w:rPr>
          <w:rFonts w:ascii="Calibri" w:eastAsia="Calibri" w:hAnsi="Calibri" w:cs="Calibri"/>
          <w:color w:val="000000"/>
        </w:rPr>
        <w:t>jedynie  po</w:t>
      </w:r>
      <w:proofErr w:type="gramEnd"/>
      <w:r>
        <w:rPr>
          <w:rFonts w:ascii="Calibri" w:eastAsia="Calibri" w:hAnsi="Calibri" w:cs="Calibri"/>
          <w:color w:val="000000"/>
        </w:rPr>
        <w:t xml:space="preserve"> uzyskaniu pisemnej zgody Zamawiającego; </w:t>
      </w:r>
    </w:p>
    <w:p w14:paraId="000000DC" w14:textId="54A8B571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15. Zamawiający może zażądać od Wykonawcy zmiany osoby/osób wykonujących umowę, jeżeli uzna, że nie </w:t>
      </w:r>
      <w:r>
        <w:rPr>
          <w:rFonts w:ascii="Calibri" w:eastAsia="Calibri" w:hAnsi="Calibri" w:cs="Calibri"/>
          <w:color w:val="000000"/>
        </w:rPr>
        <w:lastRenderedPageBreak/>
        <w:t>wykonuje on swoich obowiązków wynikających z Umowy lub wykonuje je nienależycie. Żądanie zmiany powinno zawierać pisemne uzasadnienie. Wykonawca obowiązany jest zmienić eksperta, w tym IK zgodnie z żądaniem</w:t>
      </w:r>
      <w:r>
        <w:rPr>
          <w:rFonts w:ascii="Calibri" w:eastAsia="Calibri" w:hAnsi="Calibri" w:cs="Calibri"/>
          <w:color w:val="000000"/>
        </w:rPr>
        <w:t xml:space="preserve"> Zamawiającego w terminie wskazanym we wniosku Zamawiającego; </w:t>
      </w:r>
    </w:p>
    <w:p w14:paraId="000000DD" w14:textId="4D92B8ED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3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16. W przypadku zmiany lub zastąpienia którejkolwiek z osób wchodzących w skład </w:t>
      </w:r>
      <w:r>
        <w:rPr>
          <w:rFonts w:ascii="Calibri" w:eastAsia="Calibri" w:hAnsi="Calibri" w:cs="Calibri"/>
          <w:color w:val="000000"/>
        </w:rPr>
        <w:t>Personelu, proponowana osoba musi spełniać określone w SWZ wymogi oraz posiadać</w:t>
      </w:r>
      <w:r>
        <w:rPr>
          <w:rFonts w:ascii="Calibri" w:eastAsia="Calibri" w:hAnsi="Calibri" w:cs="Calibri"/>
          <w:color w:val="000000"/>
        </w:rPr>
        <w:t xml:space="preserve"> kwalifikacje zawodowe i doświadczenie zgodne z wymaganiami określonymi SWZ dla danej osoby wchodzącej w skład personelu Wykonawcy. W takim przypadku okres wymaganego doświadczenia zamiennego członka Personelu będzie liczony do daty zgłoszenia</w:t>
      </w:r>
      <w:r>
        <w:rPr>
          <w:rFonts w:ascii="Calibri" w:eastAsia="Calibri" w:hAnsi="Calibri" w:cs="Calibri"/>
          <w:color w:val="000000"/>
        </w:rPr>
        <w:t xml:space="preserve"> potrzeby zmiany; </w:t>
      </w:r>
    </w:p>
    <w:p w14:paraId="000000DE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2" w:lineRule="auto"/>
        <w:ind w:right="-29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17. W przypadku zmiany personelu Wykonawca przedstawi oświadczenia inspektorów nadzoru inwestorskiego poszczególnych branż, stwierdzające przyjęcie obowiązku pełnienia nadzoru inwestorskiego nad danymi robotami budowlanymi w terminie do 3 </w:t>
      </w:r>
      <w:proofErr w:type="gramStart"/>
      <w:r>
        <w:rPr>
          <w:rFonts w:ascii="Calibri" w:eastAsia="Calibri" w:hAnsi="Calibri" w:cs="Calibri"/>
          <w:color w:val="000000"/>
        </w:rPr>
        <w:t>dni  od</w:t>
      </w:r>
      <w:proofErr w:type="gramEnd"/>
      <w:r>
        <w:rPr>
          <w:rFonts w:ascii="Calibri" w:eastAsia="Calibri" w:hAnsi="Calibri" w:cs="Calibri"/>
          <w:color w:val="000000"/>
        </w:rPr>
        <w:t xml:space="preserve"> daty zmiany personelu za zgodą Zamawiającego; </w:t>
      </w:r>
    </w:p>
    <w:p w14:paraId="000000DF" w14:textId="77777777" w:rsidR="006E5AE3" w:rsidRDefault="006E5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right="-291"/>
        <w:jc w:val="both"/>
        <w:rPr>
          <w:rFonts w:ascii="Calibri" w:eastAsia="Calibri" w:hAnsi="Calibri" w:cs="Calibri"/>
          <w:color w:val="000000"/>
        </w:rPr>
      </w:pPr>
    </w:p>
    <w:p w14:paraId="000000E0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6" w:lineRule="auto"/>
        <w:ind w:right="-2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000000E1" w14:textId="77777777" w:rsidR="006E5AE3" w:rsidRDefault="006E5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-291"/>
        <w:rPr>
          <w:rFonts w:ascii="Calibri" w:eastAsia="Calibri" w:hAnsi="Calibri" w:cs="Calibri"/>
        </w:rPr>
      </w:pPr>
    </w:p>
    <w:p w14:paraId="000000E2" w14:textId="77777777" w:rsidR="006E5AE3" w:rsidRDefault="006E5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-291"/>
        <w:rPr>
          <w:rFonts w:ascii="Calibri" w:eastAsia="Calibri" w:hAnsi="Calibri" w:cs="Calibri"/>
        </w:rPr>
      </w:pPr>
    </w:p>
    <w:p w14:paraId="000000E3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-29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Załączniki do OPZ: </w:t>
      </w:r>
    </w:p>
    <w:p w14:paraId="000000E4" w14:textId="77777777" w:rsidR="006E5AE3" w:rsidRDefault="00594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-29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Dokumentacja budowlana załączona do przetargu wraz z prawomocnym zamiennym pozwoleniem na budowę</w:t>
      </w:r>
    </w:p>
    <w:p w14:paraId="000000E5" w14:textId="77777777" w:rsidR="006E5AE3" w:rsidRDefault="006E5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-291"/>
        <w:rPr>
          <w:rFonts w:ascii="Calibri" w:eastAsia="Calibri" w:hAnsi="Calibri" w:cs="Calibri"/>
        </w:rPr>
      </w:pPr>
    </w:p>
    <w:p w14:paraId="000000E6" w14:textId="77777777" w:rsidR="006E5AE3" w:rsidRDefault="006E5AE3">
      <w:pPr>
        <w:widowControl w:val="0"/>
        <w:pBdr>
          <w:top w:val="nil"/>
          <w:left w:val="nil"/>
          <w:bottom w:val="nil"/>
          <w:right w:val="nil"/>
          <w:between w:val="nil"/>
        </w:pBdr>
        <w:ind w:right="-291"/>
        <w:rPr>
          <w:rFonts w:ascii="Calibri" w:eastAsia="Calibri" w:hAnsi="Calibri" w:cs="Calibri"/>
          <w:color w:val="000000"/>
        </w:rPr>
      </w:pPr>
    </w:p>
    <w:sectPr w:rsidR="006E5AE3">
      <w:footerReference w:type="default" r:id="rId7"/>
      <w:pgSz w:w="11900" w:h="16820"/>
      <w:pgMar w:top="1133" w:right="1415" w:bottom="1133" w:left="1133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A8B5C" w14:textId="77777777" w:rsidR="00594EB0" w:rsidRDefault="00594EB0">
      <w:pPr>
        <w:spacing w:line="240" w:lineRule="auto"/>
      </w:pPr>
      <w:r>
        <w:separator/>
      </w:r>
    </w:p>
  </w:endnote>
  <w:endnote w:type="continuationSeparator" w:id="0">
    <w:p w14:paraId="00B19E5C" w14:textId="77777777" w:rsidR="00594EB0" w:rsidRDefault="00594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E7" w14:textId="768034DD" w:rsidR="006E5AE3" w:rsidRDefault="00594EB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1A1C7" w14:textId="77777777" w:rsidR="00594EB0" w:rsidRDefault="00594EB0">
      <w:pPr>
        <w:spacing w:line="240" w:lineRule="auto"/>
      </w:pPr>
      <w:r>
        <w:separator/>
      </w:r>
    </w:p>
  </w:footnote>
  <w:footnote w:type="continuationSeparator" w:id="0">
    <w:p w14:paraId="35DA2AFD" w14:textId="77777777" w:rsidR="00594EB0" w:rsidRDefault="00594E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E43F2"/>
    <w:multiLevelType w:val="multilevel"/>
    <w:tmpl w:val="DFE043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245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E3"/>
    <w:rsid w:val="00594EB0"/>
    <w:rsid w:val="006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BD14"/>
  <w15:docId w15:val="{DEEAD24C-4838-499E-9E6E-91FA017A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5089</Words>
  <Characters>30539</Characters>
  <Application>Microsoft Office Word</Application>
  <DocSecurity>0</DocSecurity>
  <Lines>254</Lines>
  <Paragraphs>71</Paragraphs>
  <ScaleCrop>false</ScaleCrop>
  <Company/>
  <LinksUpToDate>false</LinksUpToDate>
  <CharactersWithSpaces>35557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2024-09-05T11:31:00Z</dcterms:created>
  <dcterms:modified xsi:type="dcterms:W3CDTF">2024-09-05T11:37:00Z</dcterms:modified>
</cp:coreProperties>
</file>