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17F5" w14:textId="15793AD9" w:rsidR="00196370" w:rsidRPr="00B65FF5" w:rsidRDefault="00FC7E86" w:rsidP="00196370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RIR.271.7</w:t>
      </w:r>
      <w:r w:rsidR="00196370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121077B8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C7E86">
        <w:rPr>
          <w:rFonts w:ascii="Trebuchet MS" w:hAnsi="Trebuchet MS" w:cs="Arial"/>
          <w:b/>
          <w:sz w:val="20"/>
        </w:rPr>
        <w:t>Załącznik 11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572BD4F" w14:textId="77777777" w:rsidR="00B864E2" w:rsidRDefault="00B864E2" w:rsidP="00B864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osób,</w:t>
      </w:r>
    </w:p>
    <w:p w14:paraId="3DD53CC4" w14:textId="77777777" w:rsidR="00B864E2" w:rsidRDefault="00B864E2" w:rsidP="00B864E2">
      <w:pPr>
        <w:spacing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skierowanych przez wykonawcę do realizacji zamówienia publicznego</w:t>
      </w:r>
    </w:p>
    <w:p w14:paraId="0E2AB074" w14:textId="23AFE408" w:rsidR="006F0CB1" w:rsidRDefault="00B864E2" w:rsidP="006F0CB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pkt 2.4.2 SWZ</w:t>
      </w:r>
    </w:p>
    <w:p w14:paraId="7BC9E635" w14:textId="3C58FC7A" w:rsidR="00B864E2" w:rsidRDefault="006F0CB1" w:rsidP="00FC7E8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FC7E86" w:rsidRPr="00FC7E86">
        <w:rPr>
          <w:rFonts w:ascii="Calibri" w:hAnsi="Calibri" w:cs="Calibri"/>
          <w:b/>
          <w:bCs/>
          <w:sz w:val="22"/>
          <w:szCs w:val="22"/>
        </w:rPr>
        <w:t xml:space="preserve">Modernizacja boiska sportowego do piłki nożnej w miejscowości Czaple Małe, </w:t>
      </w:r>
      <w:bookmarkStart w:id="0" w:name="_GoBack"/>
      <w:bookmarkEnd w:id="0"/>
      <w:r w:rsidR="00FC7E86" w:rsidRPr="00FC7E86">
        <w:rPr>
          <w:rFonts w:ascii="Calibri" w:hAnsi="Calibri" w:cs="Calibri"/>
          <w:b/>
          <w:bCs/>
          <w:sz w:val="22"/>
          <w:szCs w:val="22"/>
        </w:rPr>
        <w:t>Gmina Gołcza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14:paraId="2BE7EE42" w14:textId="77777777" w:rsidR="006F0CB1" w:rsidRPr="006F0CB1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B864E2" w14:paraId="7D30467F" w14:textId="77777777" w:rsidTr="006F0CB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7D70" w14:textId="77777777" w:rsidR="00B864E2" w:rsidRDefault="00B864E2" w:rsidP="00B864E2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6785E0AA" w14:textId="77777777" w:rsidR="00B864E2" w:rsidRDefault="00B864E2" w:rsidP="00B864E2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5B1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B6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942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2065D1D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B864E2" w14:paraId="55489AE5" w14:textId="77777777" w:rsidTr="006F0CB1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014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688A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7D8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78C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B864E2" w14:paraId="76EF60B3" w14:textId="77777777" w:rsidTr="006F0CB1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8C1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DB9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B3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7DA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4A7D8B35" w14:textId="77777777" w:rsidR="00B864E2" w:rsidRDefault="00B864E2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2984FBFF" w14:textId="77777777" w:rsidR="006F0CB1" w:rsidRDefault="006F0CB1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68C34E75" w14:textId="1FAE6AD4" w:rsidR="00B864E2" w:rsidRDefault="00B864E2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0506B61B" w14:textId="77777777" w:rsidR="000F186F" w:rsidRDefault="000F186F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DC4416C" w14:textId="77777777" w:rsidR="006F0CB1" w:rsidRDefault="006F0CB1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8F436D2" w14:textId="77777777" w:rsidR="006F0CB1" w:rsidRDefault="006F0CB1" w:rsidP="006F0CB1">
      <w:pPr>
        <w:spacing w:after="100"/>
        <w:ind w:right="-2"/>
        <w:jc w:val="both"/>
      </w:pPr>
    </w:p>
    <w:p w14:paraId="00CF91BE" w14:textId="0144FE64" w:rsidR="00B65F4B" w:rsidRPr="004212FB" w:rsidRDefault="00B864E2" w:rsidP="00B864E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C7E86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96370" w:rsidRPr="005E62A7" w14:paraId="33E25325" w14:textId="77777777" w:rsidTr="00DF030C">
            <w:tc>
              <w:tcPr>
                <w:tcW w:w="5631" w:type="dxa"/>
                <w:shd w:val="clear" w:color="auto" w:fill="auto"/>
              </w:tcPr>
              <w:p w14:paraId="3F403ED0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EB68EC7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5C901A45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4CA8D4" w14:textId="77777777" w:rsidR="00196370" w:rsidRPr="005E62A7" w:rsidRDefault="00FC7E86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96370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5AF585BC" w14:textId="77135EF4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920D84E" wp14:editId="0FB03CA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CBA518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8186A65" w14:textId="64221D0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4C16DECF" wp14:editId="21AC255D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EFD39C8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246E8710" wp14:editId="4994F805">
                      <wp:extent cx="704850" cy="7048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7BB66A26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20131C42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182FCB8C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7CA07CD8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52F83D73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52AB"/>
    <w:rsid w:val="000A0415"/>
    <w:rsid w:val="000A53BC"/>
    <w:rsid w:val="000D772B"/>
    <w:rsid w:val="000F186F"/>
    <w:rsid w:val="000F2892"/>
    <w:rsid w:val="000F3A80"/>
    <w:rsid w:val="000F3B92"/>
    <w:rsid w:val="00114C61"/>
    <w:rsid w:val="00137D3F"/>
    <w:rsid w:val="001443E8"/>
    <w:rsid w:val="00187CF3"/>
    <w:rsid w:val="00196370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48D8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3E262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6679A"/>
    <w:rsid w:val="00771F9E"/>
    <w:rsid w:val="007721AC"/>
    <w:rsid w:val="007726DB"/>
    <w:rsid w:val="00775D8F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C7E86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12E-623F-4BC2-9301-67ECA673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11</cp:revision>
  <cp:lastPrinted>2021-03-08T10:44:00Z</cp:lastPrinted>
  <dcterms:created xsi:type="dcterms:W3CDTF">2021-10-13T10:55:00Z</dcterms:created>
  <dcterms:modified xsi:type="dcterms:W3CDTF">2022-05-11T08:58:00Z</dcterms:modified>
</cp:coreProperties>
</file>