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F1" w:rsidRPr="005F5CF1" w:rsidRDefault="001F7F92" w:rsidP="005F5CF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Część 2</w:t>
      </w:r>
    </w:p>
    <w:p w:rsidR="005F5CF1" w:rsidRDefault="005F5CF1" w:rsidP="002B37B6"/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557725" w:rsidTr="00557725">
        <w:trPr>
          <w:trHeight w:val="406"/>
          <w:jc w:val="center"/>
        </w:trPr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725" w:rsidRDefault="00557725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  <w:t>OPIS PRZEDMIOTU ZAMÓWIENIA</w:t>
            </w:r>
          </w:p>
        </w:tc>
      </w:tr>
      <w:tr w:rsidR="00557725" w:rsidTr="00557725">
        <w:trPr>
          <w:trHeight w:val="860"/>
          <w:jc w:val="center"/>
        </w:trPr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5CF1" w:rsidRPr="000557AB" w:rsidRDefault="00557725" w:rsidP="00F50F7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</w:pPr>
            <w:bookmarkStart w:id="0" w:name="_Hlk84572152"/>
            <w:r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Dostawa </w:t>
            </w:r>
            <w:r w:rsidR="00A42ACC" w:rsidRPr="005F5CF1">
              <w:rPr>
                <w:rFonts w:ascii="Century Gothic" w:hAnsi="Century Gothic" w:cstheme="minorHAnsi"/>
                <w:bCs/>
                <w:kern w:val="3"/>
                <w:sz w:val="20"/>
                <w:szCs w:val="20"/>
                <w:lang w:eastAsia="zh-CN"/>
              </w:rPr>
              <w:t>aparatury medycznej</w:t>
            </w:r>
            <w:r w:rsidRPr="005F5CF1">
              <w:rPr>
                <w:rFonts w:ascii="Century Gothic" w:hAnsi="Century Gothic" w:cstheme="minorHAnsi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  <w:r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>przeznaczon</w:t>
            </w:r>
            <w:r w:rsidR="00A42ACC"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>ej</w:t>
            </w:r>
            <w:r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42ACC"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OK Pulmonologii </w:t>
            </w:r>
            <w:r w:rsidR="00F50F72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>wraz z instalacją, uruchomieniem i szkoleniem personelu</w:t>
            </w:r>
            <w:bookmarkEnd w:id="0"/>
            <w:r w:rsid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 – </w:t>
            </w:r>
            <w:bookmarkStart w:id="1" w:name="_GoBack"/>
            <w:r w:rsidR="00BD436B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>z</w:t>
            </w:r>
            <w:r w:rsidR="00BD436B" w:rsidRPr="00BD436B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>estaw do drenażu klatki piersiowej</w:t>
            </w:r>
            <w:bookmarkEnd w:id="1"/>
            <w:r w:rsidR="00BD436B" w:rsidRPr="00BD436B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 (trokar) </w:t>
            </w:r>
            <w:r w:rsidR="00BD436B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>(2</w:t>
            </w:r>
            <w:r w:rsid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 zestaw</w:t>
            </w:r>
            <w:r w:rsidR="00BD436B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>y</w:t>
            </w:r>
            <w:r w:rsid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</w:tbl>
    <w:p w:rsidR="00557725" w:rsidRDefault="00557725" w:rsidP="00557725">
      <w:pPr>
        <w:widowControl/>
        <w:suppressAutoHyphens/>
        <w:spacing w:line="360" w:lineRule="auto"/>
        <w:jc w:val="center"/>
        <w:rPr>
          <w:rFonts w:ascii="Garamond" w:hAnsi="Garamond"/>
        </w:rPr>
      </w:pPr>
    </w:p>
    <w:p w:rsidR="00557725" w:rsidRDefault="00557725" w:rsidP="00557725">
      <w:pPr>
        <w:widowControl/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lang w:eastAsia="zh-CN" w:bidi="hi-IN"/>
        </w:rPr>
        <w:t>Uwagi i objaśnienia:</w:t>
      </w:r>
      <w:r>
        <w:rPr>
          <w:rFonts w:ascii="Garamond" w:eastAsia="Lucida Sans Unicode" w:hAnsi="Garamond"/>
          <w:kern w:val="3"/>
          <w:sz w:val="20"/>
          <w:lang w:eastAsia="zh-CN" w:bidi="hi-IN"/>
        </w:rPr>
        <w:tab/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„Lokalizacja w materiałach firmowych potwierdzenia parametru [</w:t>
      </w:r>
      <w:proofErr w:type="spellStart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str</w:t>
      </w:r>
      <w:proofErr w:type="spellEnd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>
        <w:rPr>
          <w:rFonts w:ascii="Garamond" w:eastAsia="Times New Roman" w:hAnsi="Garamond"/>
          <w:sz w:val="20"/>
          <w:szCs w:val="20"/>
          <w:lang w:eastAsia="pl-PL"/>
        </w:rPr>
        <w:t>2022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:rsidR="00557725" w:rsidRDefault="00557725" w:rsidP="00557725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:rsidR="009B0ADB" w:rsidRDefault="009B0ADB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br w:type="page"/>
      </w:r>
    </w:p>
    <w:p w:rsidR="00557725" w:rsidRDefault="00557725" w:rsidP="00557725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p w:rsidR="00557725" w:rsidRDefault="00557725" w:rsidP="00557725">
      <w:pPr>
        <w:spacing w:line="288" w:lineRule="auto"/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>Tabela wyceny:</w:t>
      </w:r>
    </w:p>
    <w:p w:rsidR="00557725" w:rsidRDefault="00557725" w:rsidP="00557725">
      <w:pPr>
        <w:spacing w:line="288" w:lineRule="auto"/>
        <w:rPr>
          <w:rFonts w:ascii="Garamond" w:eastAsia="Times New Roman" w:hAnsi="Garamond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730"/>
        <w:gridCol w:w="1879"/>
        <w:gridCol w:w="2649"/>
        <w:gridCol w:w="2622"/>
      </w:tblGrid>
      <w:tr w:rsidR="00557725" w:rsidTr="00D36182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Default="00557725" w:rsidP="00D36182">
            <w:pPr>
              <w:widowControl/>
              <w:spacing w:line="256" w:lineRule="auto"/>
              <w:rPr>
                <w:rFonts w:ascii="Garamond" w:eastAsia="Times New Roman" w:hAnsi="Garamond"/>
                <w:b/>
                <w:color w:val="0D0D0D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D0D0D"/>
                <w:lang w:eastAsia="pl-PL"/>
              </w:rPr>
              <w:t xml:space="preserve">Lp.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color w:val="0D0D0D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D0D0D"/>
                <w:lang w:eastAsia="pl-PL"/>
              </w:rPr>
              <w:t xml:space="preserve">Przedmiot zamówienia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Ilość (liczba kompletów)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Cena jednostkowa (za 1 komplet) brutto sprzętu </w:t>
            </w:r>
          </w:p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(w zł)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Cena brutto sprzętu (w zł)</w:t>
            </w:r>
          </w:p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(</w:t>
            </w:r>
            <w:r>
              <w:rPr>
                <w:rFonts w:ascii="Garamond" w:eastAsia="Times New Roman" w:hAnsi="Garamond"/>
                <w:bCs/>
                <w:lang w:eastAsia="pl-PL"/>
              </w:rPr>
              <w:t>ilość x cena jednostkowa]</w:t>
            </w:r>
          </w:p>
        </w:tc>
      </w:tr>
      <w:tr w:rsidR="00557725" w:rsidTr="00D36182">
        <w:trPr>
          <w:trHeight w:val="8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Pr="005F5CF1" w:rsidRDefault="00D36182" w:rsidP="00D36182">
            <w:pPr>
              <w:widowControl/>
              <w:spacing w:line="256" w:lineRule="auto"/>
              <w:rPr>
                <w:rFonts w:ascii="Garamond" w:eastAsia="Times New Roman" w:hAnsi="Garamond"/>
                <w:lang w:eastAsia="pl-PL"/>
              </w:rPr>
            </w:pPr>
            <w:r w:rsidRPr="00D36182">
              <w:rPr>
                <w:rFonts w:ascii="Garamond" w:eastAsia="Times New Roman" w:hAnsi="Garamond"/>
                <w:b/>
                <w:lang w:eastAsia="pl-PL"/>
              </w:rPr>
              <w:t>A: Cena brutto* za cały sprz</w:t>
            </w:r>
            <w:r>
              <w:rPr>
                <w:rFonts w:ascii="Garamond" w:eastAsia="Times New Roman" w:hAnsi="Garamond"/>
                <w:b/>
                <w:lang w:eastAsia="pl-PL"/>
              </w:rPr>
              <w:t>ęt</w:t>
            </w:r>
            <w:r w:rsidRPr="00D36182">
              <w:rPr>
                <w:rFonts w:ascii="Garamond" w:eastAsia="Times New Roman" w:hAnsi="Garamond"/>
                <w:b/>
                <w:lang w:eastAsia="pl-PL"/>
              </w:rPr>
              <w:t>: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57725" w:rsidRDefault="00BD436B" w:rsidP="00D36182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D436B">
              <w:rPr>
                <w:rFonts w:ascii="Garamond" w:eastAsia="Times New Roman" w:hAnsi="Garamond"/>
                <w:lang w:eastAsia="pl-PL"/>
              </w:rPr>
              <w:t>Zestaw do drenażu klatki piersiowej (trokar)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57725" w:rsidRDefault="00BD436B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hAnsi="Garamond"/>
              </w:rPr>
            </w:pPr>
          </w:p>
        </w:tc>
      </w:tr>
    </w:tbl>
    <w:p w:rsidR="005F5CF1" w:rsidRDefault="005F5CF1" w:rsidP="00557725">
      <w:pPr>
        <w:widowControl/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/>
          <w:color w:val="FF0000"/>
          <w:kern w:val="3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2663"/>
      </w:tblGrid>
      <w:tr w:rsidR="005F5CF1" w:rsidRPr="00846497" w:rsidTr="004C3FF6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5CF1" w:rsidRPr="00846497" w:rsidRDefault="005F5CF1" w:rsidP="004C3FF6">
            <w:pPr>
              <w:widowControl/>
              <w:rPr>
                <w:rFonts w:ascii="Garamond" w:hAnsi="Garamond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F5CF1" w:rsidRPr="00846497" w:rsidRDefault="005F5CF1" w:rsidP="004C3FF6">
            <w:pPr>
              <w:widowControl/>
              <w:rPr>
                <w:rFonts w:ascii="Garamond" w:hAnsi="Garamond"/>
                <w:b/>
              </w:rPr>
            </w:pPr>
            <w:r w:rsidRPr="00846497">
              <w:rPr>
                <w:rFonts w:ascii="Garamond" w:hAnsi="Garamond"/>
                <w:b/>
              </w:rPr>
              <w:t xml:space="preserve">B: </w:t>
            </w:r>
            <w:r w:rsidRPr="00846497">
              <w:rPr>
                <w:rFonts w:ascii="Garamond" w:hAnsi="Garamond"/>
                <w:b/>
                <w:bCs/>
              </w:rPr>
              <w:t>Cena brutto</w:t>
            </w:r>
            <w:r>
              <w:rPr>
                <w:rFonts w:ascii="Garamond" w:hAnsi="Garamond"/>
                <w:b/>
                <w:bCs/>
              </w:rPr>
              <w:t>*</w:t>
            </w:r>
            <w:r w:rsidRPr="00846497">
              <w:rPr>
                <w:rFonts w:ascii="Garamond" w:hAnsi="Garamond"/>
                <w:b/>
                <w:bCs/>
              </w:rPr>
              <w:t xml:space="preserve"> dostawy, instalacji i uruchomienia całego sprzętu </w:t>
            </w:r>
            <w:r w:rsidRPr="00846497">
              <w:rPr>
                <w:rFonts w:ascii="Garamond" w:hAnsi="Garamond"/>
                <w:b/>
              </w:rPr>
              <w:t>(w zł):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5F5CF1" w:rsidRPr="00846497" w:rsidRDefault="005F5CF1" w:rsidP="004C3FF6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5F5CF1" w:rsidRPr="00846497" w:rsidTr="004C3FF6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5CF1" w:rsidRPr="00846497" w:rsidRDefault="005F5CF1" w:rsidP="004C3FF6">
            <w:pPr>
              <w:widowControl/>
              <w:rPr>
                <w:rFonts w:ascii="Garamond" w:hAnsi="Garamond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F5CF1" w:rsidRPr="00846497" w:rsidRDefault="005F5CF1" w:rsidP="004C3FF6">
            <w:pPr>
              <w:widowControl/>
              <w:rPr>
                <w:rFonts w:ascii="Garamond" w:hAnsi="Garamond"/>
                <w:b/>
              </w:rPr>
            </w:pPr>
            <w:r w:rsidRPr="00846497">
              <w:rPr>
                <w:rFonts w:ascii="Garamond" w:hAnsi="Garamond"/>
                <w:b/>
              </w:rPr>
              <w:t xml:space="preserve">C: </w:t>
            </w:r>
            <w:r w:rsidRPr="00846497">
              <w:rPr>
                <w:rFonts w:ascii="Garamond" w:eastAsia="Times New Roman" w:hAnsi="Garamond"/>
                <w:b/>
                <w:bCs/>
              </w:rPr>
              <w:t>Cena brutto</w:t>
            </w:r>
            <w:r>
              <w:rPr>
                <w:rFonts w:ascii="Garamond" w:eastAsia="Times New Roman" w:hAnsi="Garamond"/>
                <w:b/>
                <w:bCs/>
              </w:rPr>
              <w:t>*</w:t>
            </w:r>
            <w:r w:rsidRPr="00846497">
              <w:rPr>
                <w:rFonts w:ascii="Garamond" w:eastAsia="Times New Roman" w:hAnsi="Garamond"/>
                <w:b/>
                <w:bCs/>
              </w:rPr>
              <w:t xml:space="preserve"> wszystkich szkoleń</w:t>
            </w:r>
            <w:r w:rsidRPr="00846497">
              <w:rPr>
                <w:rFonts w:ascii="Garamond" w:hAnsi="Garamond"/>
                <w:b/>
              </w:rPr>
              <w:t xml:space="preserve"> (w zł):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5F5CF1" w:rsidRPr="00846497" w:rsidRDefault="005F5CF1" w:rsidP="004C3FF6">
            <w:pPr>
              <w:widowControl/>
              <w:jc w:val="center"/>
              <w:rPr>
                <w:rFonts w:ascii="Garamond" w:hAnsi="Garamond"/>
              </w:rPr>
            </w:pPr>
          </w:p>
        </w:tc>
      </w:tr>
    </w:tbl>
    <w:p w:rsidR="005F5CF1" w:rsidRPr="00846497" w:rsidRDefault="005F5CF1" w:rsidP="005F5CF1">
      <w:pPr>
        <w:widowControl/>
        <w:tabs>
          <w:tab w:val="left" w:pos="8985"/>
        </w:tabs>
        <w:rPr>
          <w:rFonts w:ascii="Garamond" w:hAnsi="Garamond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2"/>
        <w:gridCol w:w="2695"/>
      </w:tblGrid>
      <w:tr w:rsidR="005F5CF1" w:rsidRPr="00846497" w:rsidTr="00D36182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F5CF1" w:rsidRPr="00846497" w:rsidRDefault="005F5CF1" w:rsidP="004C3FF6">
            <w:pPr>
              <w:suppressAutoHyphens/>
              <w:snapToGrid w:val="0"/>
              <w:spacing w:line="276" w:lineRule="auto"/>
              <w:jc w:val="right"/>
              <w:rPr>
                <w:rFonts w:ascii="Garamond" w:eastAsia="Andale Sans UI" w:hAnsi="Garamond"/>
                <w:b/>
                <w:bCs/>
                <w:kern w:val="2"/>
              </w:rPr>
            </w:pPr>
            <w:r w:rsidRPr="00846497">
              <w:rPr>
                <w:rFonts w:ascii="Garamond" w:eastAsia="Andale Sans UI" w:hAnsi="Garamond"/>
                <w:b/>
                <w:bCs/>
                <w:kern w:val="2"/>
              </w:rPr>
              <w:t>A+ B + C: Cena brutto</w:t>
            </w:r>
            <w:r>
              <w:rPr>
                <w:rFonts w:ascii="Garamond" w:eastAsia="Andale Sans UI" w:hAnsi="Garamond"/>
                <w:b/>
                <w:bCs/>
                <w:kern w:val="2"/>
              </w:rPr>
              <w:t>*</w:t>
            </w:r>
            <w:r w:rsidRPr="00846497">
              <w:rPr>
                <w:rFonts w:ascii="Garamond" w:eastAsia="Andale Sans UI" w:hAnsi="Garamond"/>
                <w:b/>
                <w:bCs/>
                <w:kern w:val="2"/>
              </w:rPr>
              <w:t xml:space="preserve"> oferty </w:t>
            </w:r>
            <w:r w:rsidRPr="00846497">
              <w:rPr>
                <w:rFonts w:ascii="Garamond" w:eastAsia="Times New Roman" w:hAnsi="Garamond"/>
                <w:b/>
                <w:kern w:val="2"/>
              </w:rPr>
              <w:t>(w zł)</w:t>
            </w:r>
            <w:r w:rsidR="009B0ADB">
              <w:rPr>
                <w:rFonts w:ascii="Garamond" w:eastAsia="Times New Roman" w:hAnsi="Garamond"/>
                <w:b/>
                <w:kern w:val="2"/>
              </w:rPr>
              <w:t>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CF1" w:rsidRPr="00846497" w:rsidRDefault="005F5CF1" w:rsidP="004C3FF6">
            <w:pPr>
              <w:suppressAutoHyphens/>
              <w:snapToGrid w:val="0"/>
              <w:spacing w:line="276" w:lineRule="auto"/>
              <w:jc w:val="center"/>
              <w:rPr>
                <w:rFonts w:ascii="Garamond" w:eastAsia="Andale Sans UI" w:hAnsi="Garamond"/>
                <w:b/>
                <w:bCs/>
                <w:kern w:val="2"/>
              </w:rPr>
            </w:pPr>
          </w:p>
        </w:tc>
      </w:tr>
    </w:tbl>
    <w:p w:rsidR="005F5CF1" w:rsidRDefault="005F5CF1" w:rsidP="005F5CF1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D36182" w:rsidRDefault="00D36182" w:rsidP="005F5CF1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D36182" w:rsidRPr="00282B83" w:rsidRDefault="00D36182" w:rsidP="00D36182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i/>
          <w:kern w:val="3"/>
          <w:lang w:eastAsia="zh-CN" w:bidi="hi-IN"/>
        </w:rPr>
      </w:pPr>
      <w:r w:rsidRPr="00282B83">
        <w:rPr>
          <w:rFonts w:ascii="Garamond" w:eastAsia="Lucida Sans Unicode" w:hAnsi="Garamond"/>
          <w:i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:rsidR="00D36182" w:rsidRDefault="00D36182" w:rsidP="005F5CF1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557725" w:rsidRDefault="00557725" w:rsidP="00557725">
      <w:pPr>
        <w:widowControl/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/>
          <w:color w:val="FF0000"/>
          <w:kern w:val="3"/>
          <w:sz w:val="20"/>
          <w:szCs w:val="20"/>
          <w:lang w:eastAsia="zh-CN" w:bidi="hi-IN"/>
        </w:rPr>
      </w:pPr>
      <w:r>
        <w:rPr>
          <w:rFonts w:ascii="Century Gothic" w:eastAsia="Lucida Sans Unicode" w:hAnsi="Century Gothic"/>
          <w:color w:val="FF0000"/>
          <w:kern w:val="3"/>
          <w:sz w:val="20"/>
          <w:szCs w:val="20"/>
          <w:lang w:eastAsia="zh-CN" w:bidi="hi-IN"/>
        </w:rPr>
        <w:br w:type="page"/>
      </w: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lastRenderedPageBreak/>
        <w:t>Nazwa i typ: ...............................................................................</w:t>
      </w: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Rok produkcji (nie wcześniej niż 2022):  …....................................................</w:t>
      </w: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Klasa wyrobu medyczneg</w:t>
      </w:r>
      <w:r>
        <w:rPr>
          <w:rFonts w:ascii="Garamond" w:eastAsia="Lucida Sans Unicode" w:hAnsi="Garamond"/>
          <w:color w:val="000000"/>
          <w:kern w:val="3"/>
          <w:sz w:val="20"/>
          <w:szCs w:val="20"/>
          <w:lang w:eastAsia="zh-CN" w:bidi="hi-IN"/>
        </w:rPr>
        <w:t xml:space="preserve">o: 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......................................................</w:t>
      </w:r>
    </w:p>
    <w:p w:rsidR="00D36182" w:rsidRDefault="00D36182" w:rsidP="00D36182">
      <w:pPr>
        <w:widowControl/>
        <w:suppressAutoHyphens/>
        <w:spacing w:line="360" w:lineRule="auto"/>
        <w:rPr>
          <w:rFonts w:ascii="Garamond" w:eastAsia="Times New Roman" w:hAnsi="Garamond"/>
          <w:b/>
          <w:lang w:eastAsia="ar-SA"/>
        </w:rPr>
      </w:pPr>
    </w:p>
    <w:p w:rsidR="00BD436B" w:rsidRDefault="00BD436B" w:rsidP="00BD436B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>PARAMETRY TECHNICZNE I EKSPLOATACYJNE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3969"/>
        <w:gridCol w:w="1701"/>
        <w:gridCol w:w="2410"/>
      </w:tblGrid>
      <w:tr w:rsidR="00BD436B" w:rsidRPr="009D2387" w:rsidTr="001F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436B" w:rsidRPr="009D2387" w:rsidRDefault="00BD436B" w:rsidP="00286D21">
            <w:pPr>
              <w:suppressAutoHyphens/>
              <w:snapToGrid w:val="0"/>
              <w:spacing w:line="100" w:lineRule="atLeast"/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eastAsia="ar-SA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436B" w:rsidRPr="009D2387" w:rsidRDefault="00BD436B" w:rsidP="00286D21">
            <w:pPr>
              <w:keepNext/>
              <w:widowControl/>
              <w:tabs>
                <w:tab w:val="num" w:pos="0"/>
              </w:tabs>
              <w:suppressAutoHyphens/>
              <w:snapToGrid w:val="0"/>
              <w:spacing w:line="100" w:lineRule="atLeast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</w:rPr>
            </w:pPr>
            <w:r w:rsidRPr="009D2387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</w:rPr>
              <w:t>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436B" w:rsidRPr="009D2387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eastAsia="ar-SA"/>
              </w:rPr>
              <w:t>Parametr wymagany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436B" w:rsidRPr="009D2387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436B" w:rsidRPr="009D2387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  <w:t>Lokalizacja w materiałach firmowych potwierdzenia parametru [</w:t>
            </w:r>
            <w:proofErr w:type="spellStart"/>
            <w:r w:rsidRPr="009D2387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  <w:t>str</w:t>
            </w:r>
            <w:proofErr w:type="spellEnd"/>
            <w:r w:rsidRPr="009D2387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  <w:t xml:space="preserve"> w ofercie, plik]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436B" w:rsidRPr="009D2387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eastAsia="ar-SA"/>
              </w:rPr>
              <w:t>Sposób oceny</w:t>
            </w:r>
          </w:p>
        </w:tc>
      </w:tr>
      <w:tr w:rsidR="00BD436B" w:rsidTr="001F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1F7F92" w:rsidRDefault="00BD436B" w:rsidP="00286D21">
            <w:pPr>
              <w:widowControl/>
              <w:numPr>
                <w:ilvl w:val="0"/>
                <w:numId w:val="9"/>
              </w:numPr>
              <w:suppressAutoHyphens/>
              <w:spacing w:line="100" w:lineRule="atLeast"/>
              <w:ind w:left="0" w:firstLine="0"/>
              <w:contextualSpacing/>
              <w:rPr>
                <w:rFonts w:eastAsia="Times New Roman" w:cs="Calibr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</w:rPr>
            </w:pPr>
            <w:r w:rsidRPr="009D2387">
              <w:rPr>
                <w:rFonts w:asciiTheme="minorHAnsi" w:hAnsiTheme="minorHAnsi" w:cstheme="minorHAnsi"/>
              </w:rPr>
              <w:t>Urządzenie służące do drenażu autogenicznego klatki piersiowej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BD436B" w:rsidTr="001F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1F7F92" w:rsidRDefault="00BD436B" w:rsidP="00286D21">
            <w:pPr>
              <w:widowControl/>
              <w:numPr>
                <w:ilvl w:val="0"/>
                <w:numId w:val="9"/>
              </w:numPr>
              <w:suppressAutoHyphens/>
              <w:spacing w:line="100" w:lineRule="atLeast"/>
              <w:ind w:left="0" w:firstLine="0"/>
              <w:contextualSpacing/>
              <w:rPr>
                <w:rFonts w:eastAsia="Times New Roman" w:cs="Calibr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</w:rPr>
            </w:pPr>
            <w:r w:rsidRPr="009D2387">
              <w:rPr>
                <w:rFonts w:asciiTheme="minorHAnsi" w:hAnsiTheme="minorHAnsi" w:cstheme="minorHAnsi"/>
              </w:rPr>
              <w:t>Możliwość rozrzedzenia śluzu oskrzelowego za pomocą wibracji powietrza podczas fazy wydechu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BD436B" w:rsidTr="001F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1F7F92" w:rsidRDefault="00BD436B" w:rsidP="00286D21">
            <w:pPr>
              <w:widowControl/>
              <w:numPr>
                <w:ilvl w:val="0"/>
                <w:numId w:val="9"/>
              </w:numPr>
              <w:suppressAutoHyphens/>
              <w:spacing w:line="100" w:lineRule="atLeast"/>
              <w:ind w:left="0" w:firstLine="0"/>
              <w:contextualSpacing/>
              <w:rPr>
                <w:rFonts w:eastAsia="Times New Roman" w:cs="Calibr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BB576C" w:rsidRDefault="00BD436B" w:rsidP="00286D21">
            <w:pPr>
              <w:autoSpaceDE w:val="0"/>
              <w:autoSpaceDN w:val="0"/>
              <w:adjustRightInd w:val="0"/>
              <w:spacing w:line="100" w:lineRule="atLeast"/>
              <w:rPr>
                <w:rFonts w:cs="Calibri"/>
              </w:rPr>
            </w:pPr>
            <w:r w:rsidRPr="00BB576C">
              <w:rPr>
                <w:rFonts w:cs="Calibri"/>
              </w:rPr>
              <w:t>Możliwość generowania przez urządzenie następujących po sobie wibracji podciśnienia o niskich częstotliwościach w celu wzruszenia wydzieliny i usunięcia jej z dróg oddechowych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BD436B" w:rsidTr="001F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1F7F92" w:rsidRDefault="00BD436B" w:rsidP="00286D21">
            <w:pPr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ind w:left="0" w:firstLine="0"/>
              <w:contextualSpacing/>
              <w:rPr>
                <w:rFonts w:eastAsia="Times New Roman" w:cs="Calibr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BB576C" w:rsidRDefault="00BD436B" w:rsidP="00286D21">
            <w:pPr>
              <w:autoSpaceDE w:val="0"/>
              <w:autoSpaceDN w:val="0"/>
              <w:adjustRightInd w:val="0"/>
              <w:spacing w:line="100" w:lineRule="atLeast"/>
              <w:rPr>
                <w:rFonts w:cs="Calibri"/>
              </w:rPr>
            </w:pPr>
            <w:r w:rsidRPr="00BB576C">
              <w:rPr>
                <w:rFonts w:cs="Calibri"/>
              </w:rPr>
              <w:t xml:space="preserve">Możliwość sterowania urządzenia zdalnie za pomocą pilota </w:t>
            </w:r>
            <w:r>
              <w:rPr>
                <w:rFonts w:cs="Calibri"/>
              </w:rPr>
              <w:t>(p</w:t>
            </w:r>
            <w:r w:rsidRPr="00BB576C">
              <w:rPr>
                <w:rFonts w:eastAsia="Times New Roman" w:cs="Calibri"/>
                <w:snapToGrid w:val="0"/>
                <w:lang w:eastAsia="pl-PL"/>
              </w:rPr>
              <w:t>ilot zasilany bateriami</w:t>
            </w:r>
            <w:r>
              <w:rPr>
                <w:rFonts w:cs="Calibri"/>
              </w:rPr>
              <w:t xml:space="preserve">) </w:t>
            </w:r>
            <w:r w:rsidRPr="00BB576C">
              <w:rPr>
                <w:rFonts w:cs="Calibri"/>
              </w:rPr>
              <w:t>oraz przyciskami znajdującymi się na generatorze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  <w:r w:rsidR="001F7F92"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Pilot przewodowy – 0 pkt., pilot bezprzewodowy – 2 pkt.</w:t>
            </w:r>
          </w:p>
        </w:tc>
      </w:tr>
      <w:tr w:rsidR="00BD436B" w:rsidTr="001F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1F7F92" w:rsidRDefault="00BD436B" w:rsidP="00286D21">
            <w:pPr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ind w:left="0" w:firstLine="0"/>
              <w:contextualSpacing/>
              <w:rPr>
                <w:rFonts w:eastAsia="Times New Roman" w:cs="Calibr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BB576C" w:rsidRDefault="00BD436B" w:rsidP="00286D21">
            <w:pPr>
              <w:autoSpaceDE w:val="0"/>
              <w:autoSpaceDN w:val="0"/>
              <w:adjustRightInd w:val="0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Łatwe z</w:t>
            </w:r>
            <w:r w:rsidRPr="00BB576C">
              <w:rPr>
                <w:rFonts w:cs="Calibri"/>
              </w:rPr>
              <w:t>atrzym</w:t>
            </w:r>
            <w:r>
              <w:rPr>
                <w:rFonts w:cs="Calibri"/>
              </w:rPr>
              <w:t>ywanie wytwarzania</w:t>
            </w:r>
            <w:r w:rsidRPr="00BB576C">
              <w:rPr>
                <w:rFonts w:cs="Calibri"/>
              </w:rPr>
              <w:t xml:space="preserve"> wibracji przez </w:t>
            </w:r>
            <w:r>
              <w:rPr>
                <w:rFonts w:cs="Calibri"/>
              </w:rPr>
              <w:lastRenderedPageBreak/>
              <w:t>z</w:t>
            </w:r>
            <w:r w:rsidRPr="00BB576C">
              <w:rPr>
                <w:rFonts w:cs="Calibri"/>
              </w:rPr>
              <w:t xml:space="preserve">wolnienie przycisku sterowania na pilocie lub na urządzeniu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lastRenderedPageBreak/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BD436B" w:rsidTr="001F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1F7F92" w:rsidRDefault="00BD436B" w:rsidP="00286D21">
            <w:pPr>
              <w:widowControl/>
              <w:numPr>
                <w:ilvl w:val="0"/>
                <w:numId w:val="9"/>
              </w:numPr>
              <w:suppressAutoHyphens/>
              <w:spacing w:line="100" w:lineRule="atLeast"/>
              <w:ind w:left="0" w:firstLine="0"/>
              <w:contextualSpacing/>
              <w:rPr>
                <w:rFonts w:eastAsia="Times New Roman" w:cs="Calibr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BB576C" w:rsidRDefault="00BD436B" w:rsidP="00286D21">
            <w:pPr>
              <w:autoSpaceDE w:val="0"/>
              <w:autoSpaceDN w:val="0"/>
              <w:adjustRightInd w:val="0"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DA1BAE">
              <w:rPr>
                <w:rFonts w:cs="Calibri"/>
              </w:rPr>
              <w:t>ydajność urządzenia - komunikowana w czasie rzeczywistym na panelu sterowania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Panel lub diody LED – 2 pkt., inne rozwiązania – 0 pkt.</w:t>
            </w:r>
          </w:p>
        </w:tc>
      </w:tr>
      <w:tr w:rsidR="00BD436B" w:rsidTr="001F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1F7F92" w:rsidRDefault="00BD436B" w:rsidP="00286D21">
            <w:pPr>
              <w:widowControl/>
              <w:numPr>
                <w:ilvl w:val="0"/>
                <w:numId w:val="9"/>
              </w:numPr>
              <w:suppressAutoHyphens/>
              <w:spacing w:line="100" w:lineRule="atLeast"/>
              <w:ind w:left="0" w:firstLine="0"/>
              <w:contextualSpacing/>
              <w:rPr>
                <w:rFonts w:eastAsia="Times New Roman" w:cs="Calibr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DA1BAE" w:rsidRDefault="00BD436B" w:rsidP="00286D21">
            <w:pPr>
              <w:keepNext/>
              <w:tabs>
                <w:tab w:val="left" w:pos="5883"/>
              </w:tabs>
              <w:spacing w:line="100" w:lineRule="atLeast"/>
              <w:outlineLvl w:val="0"/>
              <w:rPr>
                <w:rFonts w:cs="Calibri"/>
              </w:rPr>
            </w:pPr>
            <w:r w:rsidRPr="00DA1BAE">
              <w:rPr>
                <w:rFonts w:cs="Calibri"/>
              </w:rPr>
              <w:t xml:space="preserve">Wymiary urządzenia: </w:t>
            </w:r>
          </w:p>
          <w:p w:rsidR="00BD436B" w:rsidRPr="00DA1BAE" w:rsidRDefault="00BD436B" w:rsidP="00286D21">
            <w:pPr>
              <w:keepNext/>
              <w:tabs>
                <w:tab w:val="left" w:pos="5883"/>
              </w:tabs>
              <w:spacing w:line="100" w:lineRule="atLeast"/>
              <w:outlineLvl w:val="0"/>
              <w:rPr>
                <w:rFonts w:cs="Calibri"/>
              </w:rPr>
            </w:pPr>
            <w:r w:rsidRPr="00DA1BAE">
              <w:rPr>
                <w:rFonts w:cs="Calibri"/>
              </w:rPr>
              <w:t>- długość max 300 mm,</w:t>
            </w:r>
          </w:p>
          <w:p w:rsidR="00BD436B" w:rsidRPr="00DA1BAE" w:rsidRDefault="00BD436B" w:rsidP="00286D21">
            <w:pPr>
              <w:keepNext/>
              <w:tabs>
                <w:tab w:val="left" w:pos="5883"/>
              </w:tabs>
              <w:spacing w:line="100" w:lineRule="atLeast"/>
              <w:outlineLvl w:val="0"/>
              <w:rPr>
                <w:rFonts w:cs="Calibri"/>
              </w:rPr>
            </w:pPr>
            <w:r w:rsidRPr="00DA1BAE">
              <w:rPr>
                <w:rFonts w:cs="Calibri"/>
              </w:rPr>
              <w:t>- szerokość max 220 mm,</w:t>
            </w:r>
          </w:p>
          <w:p w:rsidR="00BD436B" w:rsidRPr="00BB576C" w:rsidRDefault="00BD436B" w:rsidP="00286D21">
            <w:pPr>
              <w:keepNext/>
              <w:tabs>
                <w:tab w:val="left" w:pos="5883"/>
              </w:tabs>
              <w:spacing w:line="100" w:lineRule="atLeast"/>
              <w:outlineLvl w:val="0"/>
              <w:rPr>
                <w:rFonts w:eastAsia="Times New Roman" w:cs="Calibri"/>
                <w:lang w:eastAsia="zh-CN"/>
              </w:rPr>
            </w:pPr>
            <w:r w:rsidRPr="00DA1BAE">
              <w:rPr>
                <w:rFonts w:cs="Calibri"/>
              </w:rPr>
              <w:t>- wysokość max 200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BD436B" w:rsidTr="001F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1F7F92" w:rsidRDefault="00BD436B" w:rsidP="00286D21">
            <w:pPr>
              <w:widowControl/>
              <w:numPr>
                <w:ilvl w:val="0"/>
                <w:numId w:val="9"/>
              </w:numPr>
              <w:suppressAutoHyphens/>
              <w:spacing w:line="100" w:lineRule="atLeast"/>
              <w:ind w:left="0" w:firstLine="0"/>
              <w:contextualSpacing/>
              <w:rPr>
                <w:rFonts w:eastAsia="Times New Roman" w:cs="Calibr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BB576C" w:rsidRDefault="00BD436B" w:rsidP="00286D21">
            <w:pPr>
              <w:keepNext/>
              <w:tabs>
                <w:tab w:val="left" w:pos="5883"/>
              </w:tabs>
              <w:spacing w:line="100" w:lineRule="atLeast"/>
              <w:outlineLvl w:val="0"/>
              <w:rPr>
                <w:rFonts w:eastAsia="Times New Roman" w:cs="Calibri"/>
                <w:lang w:eastAsia="zh-CN"/>
              </w:rPr>
            </w:pPr>
            <w:r w:rsidRPr="00BB576C">
              <w:rPr>
                <w:rFonts w:cs="Calibri"/>
              </w:rPr>
              <w:t xml:space="preserve">Masa: </w:t>
            </w:r>
            <w:r>
              <w:rPr>
                <w:rFonts w:cs="Calibri"/>
              </w:rPr>
              <w:t>max 5,5 [kg]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Najmniejsza wartość – 2 pkt., inne –  0 pkt.,</w:t>
            </w:r>
          </w:p>
        </w:tc>
      </w:tr>
      <w:tr w:rsidR="00BD436B" w:rsidTr="001F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1F7F92" w:rsidRDefault="00BD436B" w:rsidP="00286D21">
            <w:pPr>
              <w:widowControl/>
              <w:numPr>
                <w:ilvl w:val="0"/>
                <w:numId w:val="9"/>
              </w:numPr>
              <w:suppressAutoHyphens/>
              <w:spacing w:line="100" w:lineRule="atLeast"/>
              <w:ind w:left="0" w:firstLine="0"/>
              <w:contextualSpacing/>
              <w:rPr>
                <w:rFonts w:eastAsia="Times New Roman" w:cs="Calibr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BB576C" w:rsidRDefault="00BD436B" w:rsidP="00286D21">
            <w:pPr>
              <w:autoSpaceDE w:val="0"/>
              <w:autoSpaceDN w:val="0"/>
              <w:adjustRightInd w:val="0"/>
              <w:spacing w:line="100" w:lineRule="atLeast"/>
              <w:rPr>
                <w:rFonts w:eastAsia="Times New Roman" w:cs="Calibri"/>
                <w:snapToGrid w:val="0"/>
                <w:lang w:eastAsia="pl-PL"/>
              </w:rPr>
            </w:pPr>
            <w:r w:rsidRPr="00BB576C">
              <w:rPr>
                <w:rFonts w:cs="Calibri"/>
              </w:rPr>
              <w:t xml:space="preserve">Napięcie zasilania: 90–264 V AC, 50/60 </w:t>
            </w:r>
            <w:proofErr w:type="spellStart"/>
            <w:r w:rsidRPr="00BB576C">
              <w:rPr>
                <w:rFonts w:cs="Calibri"/>
              </w:rPr>
              <w:t>Hz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BD436B" w:rsidTr="001F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1F7F92" w:rsidRDefault="00BD436B" w:rsidP="00286D21">
            <w:pPr>
              <w:widowControl/>
              <w:numPr>
                <w:ilvl w:val="0"/>
                <w:numId w:val="9"/>
              </w:numPr>
              <w:suppressAutoHyphens/>
              <w:spacing w:line="100" w:lineRule="atLeast"/>
              <w:ind w:left="0" w:firstLine="0"/>
              <w:contextualSpacing/>
              <w:rPr>
                <w:rFonts w:eastAsia="Times New Roman" w:cs="Calibr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BB576C" w:rsidRDefault="00BD436B" w:rsidP="00286D21">
            <w:pPr>
              <w:autoSpaceDE w:val="0"/>
              <w:autoSpaceDN w:val="0"/>
              <w:adjustRightInd w:val="0"/>
              <w:spacing w:line="100" w:lineRule="atLeast"/>
              <w:rPr>
                <w:rFonts w:eastAsia="Times New Roman" w:cs="Calibri"/>
                <w:snapToGrid w:val="0"/>
                <w:lang w:eastAsia="pl-PL"/>
              </w:rPr>
            </w:pPr>
            <w:r>
              <w:rPr>
                <w:rFonts w:cs="Calibri"/>
              </w:rPr>
              <w:t>Moc -</w:t>
            </w:r>
            <w:r w:rsidRPr="00BB576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max 11</w:t>
            </w:r>
            <w:r w:rsidRPr="00BB576C">
              <w:rPr>
                <w:rFonts w:cs="Calibri"/>
              </w:rPr>
              <w:t>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BD436B" w:rsidTr="001F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1F7F92" w:rsidRDefault="00BD436B" w:rsidP="00286D21">
            <w:pPr>
              <w:widowControl/>
              <w:numPr>
                <w:ilvl w:val="0"/>
                <w:numId w:val="9"/>
              </w:numPr>
              <w:suppressAutoHyphens/>
              <w:spacing w:line="100" w:lineRule="atLeast"/>
              <w:ind w:left="0" w:firstLine="0"/>
              <w:contextualSpacing/>
              <w:rPr>
                <w:rFonts w:eastAsia="Times New Roman" w:cs="Calibr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BB576C" w:rsidRDefault="00BD436B" w:rsidP="00286D21">
            <w:pPr>
              <w:autoSpaceDE w:val="0"/>
              <w:autoSpaceDN w:val="0"/>
              <w:adjustRightInd w:val="0"/>
              <w:spacing w:line="100" w:lineRule="atLeast"/>
              <w:rPr>
                <w:rFonts w:eastAsia="Times New Roman" w:cs="Calibri"/>
                <w:snapToGrid w:val="0"/>
                <w:lang w:eastAsia="pl-PL"/>
              </w:rPr>
            </w:pPr>
            <w:r>
              <w:rPr>
                <w:rFonts w:eastAsia="Times New Roman" w:cs="Calibri"/>
                <w:snapToGrid w:val="0"/>
                <w:lang w:eastAsia="pl-PL"/>
              </w:rPr>
              <w:t xml:space="preserve">Wbudowany </w:t>
            </w:r>
            <w:r w:rsidRPr="00BB576C">
              <w:rPr>
                <w:rFonts w:eastAsia="Times New Roman" w:cs="Calibri"/>
                <w:snapToGrid w:val="0"/>
                <w:lang w:eastAsia="pl-PL"/>
              </w:rPr>
              <w:t xml:space="preserve">generator wibracji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Pneumatyczny – 5 pkt.</w:t>
            </w:r>
          </w:p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Inne rozwiązania – 1 pkt.</w:t>
            </w:r>
          </w:p>
        </w:tc>
      </w:tr>
      <w:tr w:rsidR="00BD436B" w:rsidTr="001F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1F7F92" w:rsidRDefault="00BD436B" w:rsidP="00286D21">
            <w:pPr>
              <w:widowControl/>
              <w:numPr>
                <w:ilvl w:val="0"/>
                <w:numId w:val="9"/>
              </w:numPr>
              <w:suppressAutoHyphens/>
              <w:spacing w:line="100" w:lineRule="atLeast"/>
              <w:ind w:left="0" w:firstLine="0"/>
              <w:contextualSpacing/>
              <w:rPr>
                <w:rFonts w:eastAsia="Times New Roman" w:cs="Calibr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BB576C" w:rsidRDefault="00BD436B" w:rsidP="00286D21">
            <w:pPr>
              <w:autoSpaceDE w:val="0"/>
              <w:autoSpaceDN w:val="0"/>
              <w:adjustRightInd w:val="0"/>
              <w:spacing w:line="100" w:lineRule="atLeast"/>
              <w:rPr>
                <w:rFonts w:eastAsia="Times New Roman" w:cs="Calibri"/>
                <w:snapToGrid w:val="0"/>
                <w:lang w:eastAsia="pl-PL"/>
              </w:rPr>
            </w:pPr>
            <w:r w:rsidRPr="00BB576C">
              <w:rPr>
                <w:rFonts w:eastAsia="Times New Roman" w:cs="Calibri"/>
                <w:snapToGrid w:val="0"/>
                <w:lang w:eastAsia="pl-PL"/>
              </w:rPr>
              <w:t xml:space="preserve">Kabel zasilający min. </w:t>
            </w:r>
            <w:r>
              <w:rPr>
                <w:rFonts w:eastAsia="Times New Roman" w:cs="Calibri"/>
                <w:snapToGrid w:val="0"/>
                <w:lang w:eastAsia="pl-PL"/>
              </w:rPr>
              <w:t>4,</w:t>
            </w:r>
            <w:r w:rsidRPr="00BB576C">
              <w:rPr>
                <w:rFonts w:eastAsia="Times New Roman" w:cs="Calibri"/>
                <w:snapToGrid w:val="0"/>
                <w:lang w:eastAsia="pl-PL"/>
              </w:rPr>
              <w:t>5</w:t>
            </w:r>
            <w:r>
              <w:rPr>
                <w:rFonts w:eastAsia="Times New Roman" w:cs="Calibri"/>
                <w:snapToGrid w:val="0"/>
                <w:lang w:eastAsia="pl-PL"/>
              </w:rPr>
              <w:t xml:space="preserve"> </w:t>
            </w:r>
            <w:r w:rsidRPr="00BB576C">
              <w:rPr>
                <w:rFonts w:eastAsia="Times New Roman" w:cs="Calibri"/>
                <w:snapToGrid w:val="0"/>
                <w:lang w:eastAsia="pl-PL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BD436B" w:rsidTr="001F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1F7F92" w:rsidRDefault="00BD436B" w:rsidP="00286D21">
            <w:pPr>
              <w:widowControl/>
              <w:numPr>
                <w:ilvl w:val="0"/>
                <w:numId w:val="9"/>
              </w:numPr>
              <w:suppressAutoHyphens/>
              <w:spacing w:line="100" w:lineRule="atLeast"/>
              <w:ind w:left="0" w:firstLine="0"/>
              <w:contextualSpacing/>
              <w:rPr>
                <w:rFonts w:eastAsia="Times New Roman" w:cs="Calibr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BB576C" w:rsidRDefault="00BD436B" w:rsidP="00286D21">
            <w:pPr>
              <w:autoSpaceDE w:val="0"/>
              <w:autoSpaceDN w:val="0"/>
              <w:adjustRightInd w:val="0"/>
              <w:spacing w:line="100" w:lineRule="atLeast"/>
              <w:rPr>
                <w:rFonts w:eastAsia="Times New Roman" w:cs="Calibri"/>
                <w:snapToGrid w:val="0"/>
                <w:lang w:eastAsia="pl-PL"/>
              </w:rPr>
            </w:pPr>
            <w:r>
              <w:rPr>
                <w:rFonts w:eastAsia="Times New Roman" w:cs="Calibri"/>
                <w:snapToGrid w:val="0"/>
                <w:lang w:eastAsia="pl-PL"/>
              </w:rPr>
              <w:t>Na wyposażeniu: f</w:t>
            </w:r>
            <w:r w:rsidRPr="00BB576C">
              <w:rPr>
                <w:rFonts w:eastAsia="Times New Roman" w:cs="Calibri"/>
                <w:snapToGrid w:val="0"/>
                <w:lang w:eastAsia="pl-PL"/>
              </w:rPr>
              <w:t>uterał</w:t>
            </w:r>
            <w:r>
              <w:rPr>
                <w:rFonts w:eastAsia="Times New Roman" w:cs="Calibri"/>
                <w:snapToGrid w:val="0"/>
                <w:lang w:eastAsia="pl-PL"/>
              </w:rPr>
              <w:t xml:space="preserve"> lub walizka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BD436B" w:rsidTr="001F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1F7F92" w:rsidRDefault="00BD436B" w:rsidP="00286D21">
            <w:pPr>
              <w:widowControl/>
              <w:numPr>
                <w:ilvl w:val="0"/>
                <w:numId w:val="9"/>
              </w:numPr>
              <w:suppressAutoHyphens/>
              <w:spacing w:line="100" w:lineRule="atLeast"/>
              <w:ind w:left="0" w:firstLine="0"/>
              <w:contextualSpacing/>
              <w:rPr>
                <w:rFonts w:eastAsia="Times New Roman" w:cs="Calibr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BB576C" w:rsidRDefault="00BD436B" w:rsidP="00286D21">
            <w:pPr>
              <w:autoSpaceDE w:val="0"/>
              <w:autoSpaceDN w:val="0"/>
              <w:adjustRightInd w:val="0"/>
              <w:spacing w:line="100" w:lineRule="atLeast"/>
              <w:rPr>
                <w:rFonts w:eastAsia="Times New Roman" w:cs="Calibri"/>
                <w:snapToGrid w:val="0"/>
                <w:lang w:eastAsia="pl-PL"/>
              </w:rPr>
            </w:pPr>
            <w:r w:rsidRPr="00BB576C">
              <w:rPr>
                <w:rFonts w:eastAsia="Times New Roman" w:cs="Calibri"/>
                <w:snapToGrid w:val="0"/>
                <w:lang w:eastAsia="pl-PL"/>
              </w:rPr>
              <w:t xml:space="preserve">Zestaw oddechowy </w:t>
            </w:r>
            <w:r>
              <w:rPr>
                <w:rFonts w:eastAsia="Times New Roman" w:cs="Calibri"/>
                <w:snapToGrid w:val="0"/>
                <w:lang w:eastAsia="pl-PL"/>
              </w:rPr>
              <w:t>min. 10</w:t>
            </w:r>
            <w:r w:rsidRPr="00BB576C">
              <w:rPr>
                <w:rFonts w:eastAsia="Times New Roman" w:cs="Calibri"/>
                <w:snapToGrid w:val="0"/>
                <w:lang w:eastAsia="pl-PL"/>
              </w:rPr>
              <w:t xml:space="preserve"> sztuk: filt</w:t>
            </w:r>
            <w:r>
              <w:rPr>
                <w:rFonts w:eastAsia="Times New Roman" w:cs="Calibri"/>
                <w:snapToGrid w:val="0"/>
                <w:lang w:eastAsia="pl-PL"/>
              </w:rPr>
              <w:t>r (membrana o grubości min. 3 mm wykonana z włókien polipropylenowych zatrzymujących do 99,99% bakterii i wirusów)</w:t>
            </w:r>
            <w:r w:rsidRPr="00BB576C">
              <w:rPr>
                <w:rFonts w:eastAsia="Times New Roman" w:cs="Calibri"/>
                <w:snapToGrid w:val="0"/>
                <w:lang w:eastAsia="pl-PL"/>
              </w:rPr>
              <w:t xml:space="preserve"> i elastyczna rurka przyłączeniowa</w:t>
            </w:r>
            <w:r>
              <w:rPr>
                <w:rFonts w:eastAsia="Times New Roman" w:cs="Calibri"/>
                <w:snapToGrid w:val="0"/>
                <w:lang w:eastAsia="pl-PL"/>
              </w:rPr>
              <w:t xml:space="preserve"> ( </w:t>
            </w:r>
            <w:proofErr w:type="spellStart"/>
            <w:r>
              <w:rPr>
                <w:rFonts w:eastAsia="Times New Roman" w:cs="Calibri"/>
                <w:snapToGrid w:val="0"/>
                <w:lang w:eastAsia="pl-PL"/>
              </w:rPr>
              <w:t>bezftalanowa</w:t>
            </w:r>
            <w:proofErr w:type="spellEnd"/>
            <w:r>
              <w:rPr>
                <w:rFonts w:eastAsia="Times New Roman" w:cs="Calibri"/>
                <w:snapToGrid w:val="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snapToGrid w:val="0"/>
                <w:lang w:eastAsia="pl-PL"/>
              </w:rPr>
              <w:t>bezlateksowa</w:t>
            </w:r>
            <w:proofErr w:type="spellEnd"/>
            <w:r>
              <w:rPr>
                <w:rFonts w:eastAsia="Times New Roman" w:cs="Calibri"/>
                <w:snapToGrid w:val="0"/>
                <w:lang w:eastAsia="pl-PL"/>
              </w:rPr>
              <w:t xml:space="preserve">, niezawierająca </w:t>
            </w:r>
            <w:proofErr w:type="spellStart"/>
            <w:r>
              <w:rPr>
                <w:rFonts w:eastAsia="Times New Roman" w:cs="Calibri"/>
                <w:snapToGrid w:val="0"/>
                <w:lang w:eastAsia="pl-PL"/>
              </w:rPr>
              <w:t>bisfenolu</w:t>
            </w:r>
            <w:proofErr w:type="spellEnd"/>
            <w:r>
              <w:rPr>
                <w:rFonts w:eastAsia="Times New Roman" w:cs="Calibri"/>
                <w:snapToGrid w:val="0"/>
                <w:lang w:eastAsia="pl-PL"/>
              </w:rPr>
              <w:t>, gładka w środku)</w:t>
            </w:r>
            <w:r w:rsidRPr="00BB576C">
              <w:rPr>
                <w:rFonts w:eastAsia="Times New Roman" w:cs="Calibri"/>
                <w:snapToGrid w:val="0"/>
                <w:lang w:eastAsia="pl-PL"/>
              </w:rPr>
              <w:t xml:space="preserve"> – w skład</w:t>
            </w:r>
            <w:r>
              <w:rPr>
                <w:rFonts w:eastAsia="Times New Roman" w:cs="Calibri"/>
                <w:snapToGrid w:val="0"/>
                <w:lang w:eastAsia="pl-PL"/>
              </w:rPr>
              <w:t>zie</w:t>
            </w:r>
            <w:r w:rsidRPr="00BB576C">
              <w:rPr>
                <w:rFonts w:eastAsia="Times New Roman" w:cs="Calibri"/>
                <w:snapToGrid w:val="0"/>
                <w:lang w:eastAsia="pl-PL"/>
              </w:rPr>
              <w:t xml:space="preserve"> zestawu </w:t>
            </w:r>
            <w:r>
              <w:rPr>
                <w:rFonts w:eastAsia="Times New Roman" w:cs="Calibri"/>
                <w:snapToGrid w:val="0"/>
                <w:lang w:eastAsia="pl-PL"/>
              </w:rPr>
              <w:t>min. 1</w:t>
            </w:r>
            <w:r w:rsidRPr="00BB576C">
              <w:rPr>
                <w:rFonts w:eastAsia="Times New Roman" w:cs="Calibri"/>
                <w:snapToGrid w:val="0"/>
                <w:lang w:eastAsia="pl-PL"/>
              </w:rPr>
              <w:t xml:space="preserve">0 szt. filtrów i </w:t>
            </w:r>
            <w:r>
              <w:rPr>
                <w:rFonts w:eastAsia="Times New Roman" w:cs="Calibri"/>
                <w:snapToGrid w:val="0"/>
                <w:lang w:eastAsia="pl-PL"/>
              </w:rPr>
              <w:t>min. 1</w:t>
            </w:r>
            <w:r w:rsidRPr="00BB576C">
              <w:rPr>
                <w:rFonts w:eastAsia="Times New Roman" w:cs="Calibri"/>
                <w:snapToGrid w:val="0"/>
                <w:lang w:eastAsia="pl-PL"/>
              </w:rPr>
              <w:t>0 szt. rurek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6B" w:rsidRPr="009D2387" w:rsidRDefault="00BD436B" w:rsidP="00286D21">
            <w:pPr>
              <w:widowControl/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9D2387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</w:tbl>
    <w:p w:rsidR="001F7F92" w:rsidRDefault="001F7F92" w:rsidP="00286D21">
      <w:pPr>
        <w:widowControl/>
        <w:suppressAutoHyphens/>
        <w:spacing w:line="360" w:lineRule="auto"/>
        <w:rPr>
          <w:rFonts w:ascii="Garamond" w:eastAsia="Times New Roman" w:hAnsi="Garamond"/>
          <w:b/>
          <w:lang w:eastAsia="ar-SA"/>
        </w:rPr>
      </w:pPr>
    </w:p>
    <w:p w:rsidR="00BD436B" w:rsidRPr="001F7F92" w:rsidRDefault="00BD436B" w:rsidP="001F7F92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>WARUNKI GWARANCJI, SERWISU I SZKOLENIA (DLA WSZYSTKICH OFEROWANYCH URZĄDZEŃ)</w:t>
      </w:r>
    </w:p>
    <w:tbl>
      <w:tblPr>
        <w:tblW w:w="1531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9"/>
        <w:gridCol w:w="2126"/>
        <w:gridCol w:w="2268"/>
        <w:gridCol w:w="2410"/>
      </w:tblGrid>
      <w:tr w:rsidR="00BD436B" w:rsidRPr="006124F4" w:rsidTr="001F7F92">
        <w:trPr>
          <w:trHeight w:val="7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LP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keepNext/>
              <w:tabs>
                <w:tab w:val="num" w:pos="0"/>
              </w:tabs>
              <w:suppressAutoHyphens/>
              <w:snapToGrid w:val="0"/>
              <w:spacing w:line="100" w:lineRule="atLeast"/>
              <w:ind w:left="720" w:hanging="720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286D21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286D21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SPOSÓB OCENY</w:t>
            </w:r>
          </w:p>
        </w:tc>
      </w:tr>
      <w:tr w:rsidR="00BD436B" w:rsidRPr="006124F4" w:rsidTr="001F7F92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keepNext/>
              <w:tabs>
                <w:tab w:val="num" w:pos="0"/>
              </w:tabs>
              <w:suppressAutoHyphens/>
              <w:snapToGrid w:val="0"/>
              <w:spacing w:line="100" w:lineRule="atLeast"/>
              <w:ind w:left="720" w:hanging="720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GWARANCJE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</w:rPr>
            </w:pPr>
            <w:r w:rsidRPr="006124F4">
              <w:rPr>
                <w:rFonts w:asciiTheme="minorHAnsi" w:eastAsia="Times New Roman" w:hAnsiTheme="minorHAnsi" w:cstheme="minorHAnsi"/>
                <w:lang w:eastAsia="pl-PL"/>
              </w:rPr>
              <w:t>Okres gwarancji dla urządzeń  i wszystkich ich składników [liczba miesięcy]</w:t>
            </w:r>
          </w:p>
          <w:p w:rsidR="00BD436B" w:rsidRPr="006124F4" w:rsidRDefault="00BD436B" w:rsidP="00286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  <w:i/>
                <w:iCs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lang w:eastAsia="ar-SA"/>
              </w:rPr>
              <w:t xml:space="preserve">≥24 </w:t>
            </w:r>
          </w:p>
          <w:p w:rsidR="00BD436B" w:rsidRPr="006124F4" w:rsidRDefault="00BD436B" w:rsidP="00286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BD436B" w:rsidRPr="006124F4" w:rsidRDefault="00BD436B" w:rsidP="00286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lang w:eastAsia="ar-SA"/>
              </w:rPr>
              <w:t>Tak/podać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pacing w:line="100" w:lineRule="atLeast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ar-SA"/>
              </w:rPr>
              <w:t>Najdłuższy okres – 10 pkt.,</w:t>
            </w:r>
          </w:p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ar-SA"/>
              </w:rPr>
              <w:t>Inne – proporcjonalnie mniej (względem najdłuższej zaoferowanej gwarancji)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6124F4">
              <w:rPr>
                <w:rFonts w:asciiTheme="minorHAnsi" w:eastAsia="Times New Roman" w:hAnsiTheme="minorHAnsi" w:cstheme="minorHAnsi"/>
                <w:lang w:eastAsia="pl-PL"/>
              </w:rPr>
              <w:t>Gwarancja dostępności części zamiennych [liczba lat] – min. 8 lat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pacing w:line="100" w:lineRule="atLeast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rPr>
                <w:rFonts w:asciiTheme="minorHAnsi" w:eastAsia="Arial" w:hAnsiTheme="minorHAnsi" w:cstheme="minorHAnsi"/>
                <w:kern w:val="2"/>
                <w:lang w:eastAsia="ar-SA"/>
              </w:rPr>
            </w:pPr>
            <w:r w:rsidRPr="006124F4">
              <w:rPr>
                <w:rFonts w:asciiTheme="minorHAnsi" w:eastAsia="Arial" w:hAnsiTheme="minorHAnsi" w:cstheme="minorHAnsi"/>
                <w:kern w:val="2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kern w:val="2"/>
                <w:lang w:eastAsia="ar-SA"/>
              </w:rPr>
            </w:pPr>
            <w:r w:rsidRPr="006124F4">
              <w:rPr>
                <w:rFonts w:asciiTheme="minorHAnsi" w:eastAsia="Arial" w:hAnsiTheme="minorHAnsi" w:cstheme="minorHAnsi"/>
                <w:b/>
                <w:kern w:val="2"/>
                <w:lang w:eastAsia="ar-SA"/>
              </w:rPr>
              <w:t>WARUNKI SERWISU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6B" w:rsidRPr="006124F4" w:rsidRDefault="00BD436B" w:rsidP="00286D21">
            <w:pPr>
              <w:snapToGrid w:val="0"/>
              <w:spacing w:line="100" w:lineRule="atLeast"/>
              <w:jc w:val="both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W cenie oferty -  przeglądy okresowe w okresie gwarancji (w częstotliwości i w zakresie zgodnym z wymogami producenta).</w:t>
            </w:r>
            <w:r w:rsidRPr="006124F4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6124F4">
              <w:rPr>
                <w:rFonts w:asciiTheme="minorHAnsi" w:hAnsiTheme="minorHAnsi" w:cstheme="minorHAnsi"/>
              </w:rPr>
              <w:t>Obowiązkowy bezpłatny przegląd z końcem biegu gwarancji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TAK, podać liczbę przeglądów w okresie gwarancji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both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6B" w:rsidRPr="006124F4" w:rsidRDefault="00BD436B" w:rsidP="00286D21">
            <w:pPr>
              <w:pStyle w:val="Lista-kontynuacja24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4F4">
              <w:rPr>
                <w:rFonts w:asciiTheme="minorHAnsi" w:hAnsiTheme="minorHAnsi" w:cstheme="minorHAnsi"/>
                <w:sz w:val="22"/>
                <w:szCs w:val="22"/>
              </w:rPr>
              <w:t>Czas reakcji (dotyczy także reakcji zdalnej): „przyjęte zgłoszenie – podjęta naprawa” =&lt; 2 dni robocze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6B" w:rsidRPr="006124F4" w:rsidRDefault="00BD436B" w:rsidP="00286D21">
            <w:pPr>
              <w:pStyle w:val="Lista-kontynuacja24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4F4">
              <w:rPr>
                <w:rFonts w:asciiTheme="minorHAnsi" w:hAnsiTheme="minorHAnsi" w:cstheme="minorHAnsi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6B" w:rsidRPr="006124F4" w:rsidRDefault="00BD436B" w:rsidP="00286D21">
            <w:pPr>
              <w:pStyle w:val="Lista-kontynuacja24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4F4">
              <w:rPr>
                <w:rFonts w:asciiTheme="minorHAnsi" w:hAnsiTheme="minorHAnsi" w:cstheme="minorHAnsi"/>
                <w:sz w:val="22"/>
                <w:szCs w:val="22"/>
              </w:rPr>
              <w:t>Wymiana każdego podzespołu na nowy po trzech nieskutecznych próbach jego napraw gwarancyjnych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both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tabs>
                <w:tab w:val="left" w:pos="0"/>
              </w:tabs>
              <w:suppressAutoHyphens/>
              <w:snapToGrid w:val="0"/>
              <w:spacing w:line="100" w:lineRule="atLeast"/>
              <w:jc w:val="both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przy </w:t>
            </w:r>
            <w:r w:rsidRPr="006124F4">
              <w:rPr>
                <w:rFonts w:asciiTheme="minorHAnsi" w:hAnsiTheme="minorHAnsi" w:cstheme="minorHAnsi"/>
              </w:rPr>
              <w:lastRenderedPageBreak/>
              <w:t>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pStyle w:val="Lista-kontynuacja24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4F4">
              <w:rPr>
                <w:rFonts w:asciiTheme="minorHAnsi" w:hAnsiTheme="minorHAnsi" w:cstheme="minorHAnsi"/>
                <w:sz w:val="22"/>
                <w:szCs w:val="22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Tak – 2 pkt</w:t>
            </w:r>
          </w:p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Nie – 0 pkt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kern w:val="2"/>
                <w:lang w:eastAsia="ar-SA"/>
              </w:rPr>
            </w:pPr>
            <w:r w:rsidRPr="006124F4">
              <w:rPr>
                <w:rFonts w:asciiTheme="minorHAnsi" w:eastAsia="Arial" w:hAnsiTheme="minorHAnsi" w:cstheme="minorHAnsi"/>
                <w:b/>
                <w:kern w:val="2"/>
                <w:lang w:eastAsia="ar-SA"/>
              </w:rPr>
              <w:t>SZKOLENIA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both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6124F4">
              <w:rPr>
                <w:rFonts w:asciiTheme="minorHAnsi" w:hAnsiTheme="minorHAnsi" w:cstheme="minorHAnsi"/>
              </w:rPr>
              <w:t>ciu</w:t>
            </w:r>
            <w:proofErr w:type="spellEnd"/>
            <w:r w:rsidRPr="006124F4">
              <w:rPr>
                <w:rFonts w:asciiTheme="minorHAnsi" w:hAnsiTheme="minorHAnsi" w:cstheme="minorHAnsi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both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napToGrid w:val="0"/>
              <w:spacing w:line="100" w:lineRule="atLeast"/>
              <w:jc w:val="both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Liczba i okres szkoleń:</w:t>
            </w:r>
          </w:p>
          <w:p w:rsidR="00BD436B" w:rsidRPr="006124F4" w:rsidRDefault="00BD436B" w:rsidP="00286D21">
            <w:pPr>
              <w:tabs>
                <w:tab w:val="num" w:pos="928"/>
              </w:tabs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 xml:space="preserve">- pierwsze szkolenie - tuż po instalacji systemu, w wymiarze do 2 dni roboczych </w:t>
            </w:r>
          </w:p>
          <w:p w:rsidR="00BD436B" w:rsidRPr="006124F4" w:rsidRDefault="00BD436B" w:rsidP="00286D21">
            <w:pPr>
              <w:tabs>
                <w:tab w:val="num" w:pos="928"/>
              </w:tabs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- dodatkowe, w razie potrzeby, w innym terminie ustalonym z kierownikiem pracowni,</w:t>
            </w:r>
          </w:p>
          <w:p w:rsidR="00BD436B" w:rsidRPr="006124F4" w:rsidRDefault="00BD436B" w:rsidP="00286D21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i/>
                <w:lang w:eastAsia="ar-SA"/>
              </w:rPr>
            </w:pPr>
            <w:r w:rsidRPr="006124F4">
              <w:rPr>
                <w:rFonts w:asciiTheme="minorHAnsi" w:hAnsiTheme="minorHAnsi" w:cstheme="minorHAnsi"/>
                <w:i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napToGrid w:val="0"/>
              <w:spacing w:line="100" w:lineRule="atLeast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6124F4">
              <w:rPr>
                <w:rFonts w:asciiTheme="minorHAnsi" w:hAnsiTheme="minorHAnsi" w:cstheme="minorHAnsi"/>
                <w:b/>
              </w:rPr>
              <w:t>DOKUMENTACJA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6B" w:rsidRPr="006124F4" w:rsidRDefault="00BD436B" w:rsidP="00286D2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both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napToGrid w:val="0"/>
              <w:spacing w:line="100" w:lineRule="atLeast"/>
              <w:jc w:val="both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 xml:space="preserve">Dokumentacja (lub tzw. lista kontrolna zawierająca wykaz części i czynności) dotycząca </w:t>
            </w:r>
            <w:r w:rsidRPr="006124F4">
              <w:rPr>
                <w:rFonts w:asciiTheme="minorHAnsi" w:hAnsiTheme="minorHAnsi" w:cstheme="minorHAnsi"/>
              </w:rPr>
              <w:lastRenderedPageBreak/>
              <w:t>przeglądów technicznych w języku polskim (dostarczona przy dostawie)</w:t>
            </w:r>
          </w:p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lastRenderedPageBreak/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Tak – 1 pkt</w:t>
            </w:r>
          </w:p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Nie – 0 pkt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both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6B" w:rsidRPr="006124F4" w:rsidRDefault="00BD436B" w:rsidP="00286D21">
            <w:pPr>
              <w:suppressAutoHyphens/>
              <w:spacing w:line="100" w:lineRule="atLeast"/>
              <w:jc w:val="both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BD436B" w:rsidRPr="006124F4" w:rsidTr="001F7F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1F7F92" w:rsidRDefault="00BD436B" w:rsidP="00286D21">
            <w:pPr>
              <w:pStyle w:val="Akapitzlist"/>
              <w:widowControl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6B" w:rsidRPr="006124F4" w:rsidRDefault="00BD436B" w:rsidP="00286D21">
            <w:pPr>
              <w:spacing w:line="100" w:lineRule="atLeast"/>
              <w:jc w:val="both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Możliwość mycia i dezynfekcji poszczególnych elementów aparatów w oparciu o przedstawione przez wykonawcę zalecane preparaty myjące i dezynfekujące.</w:t>
            </w:r>
          </w:p>
          <w:p w:rsidR="00BD436B" w:rsidRPr="006124F4" w:rsidRDefault="00BD436B" w:rsidP="00286D21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i/>
                <w:lang w:eastAsia="ar-SA"/>
              </w:rPr>
            </w:pPr>
            <w:r w:rsidRPr="006124F4">
              <w:rPr>
                <w:rFonts w:asciiTheme="minorHAnsi" w:hAnsiTheme="minorHAnsi" w:cstheme="minorHAnsi"/>
                <w:i/>
              </w:rPr>
              <w:t>UWAGA – zalecane środki powinny zawierać nazwy związków chemicznych, a nie tylko nazwy handlowe preparatów.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36B" w:rsidRPr="006124F4" w:rsidRDefault="00BD436B" w:rsidP="00286D21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6B" w:rsidRPr="006124F4" w:rsidRDefault="00BD436B" w:rsidP="00286D21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</w:tbl>
    <w:p w:rsidR="00BD436B" w:rsidRPr="006124F4" w:rsidRDefault="00BD436B" w:rsidP="00BD436B">
      <w:pPr>
        <w:rPr>
          <w:rFonts w:ascii="Garamond" w:hAnsi="Garamond" w:cstheme="minorBidi"/>
        </w:rPr>
      </w:pPr>
    </w:p>
    <w:p w:rsidR="00BD436B" w:rsidRDefault="00BD436B" w:rsidP="00D36182">
      <w:pPr>
        <w:widowControl/>
        <w:suppressAutoHyphens/>
        <w:spacing w:line="360" w:lineRule="auto"/>
        <w:rPr>
          <w:rFonts w:ascii="Garamond" w:eastAsia="Times New Roman" w:hAnsi="Garamond"/>
          <w:b/>
          <w:lang w:eastAsia="ar-SA"/>
        </w:rPr>
      </w:pPr>
    </w:p>
    <w:sectPr w:rsidR="00BD436B" w:rsidSect="009B0ADB">
      <w:headerReference w:type="even" r:id="rId8"/>
      <w:headerReference w:type="default" r:id="rId9"/>
      <w:headerReference w:type="first" r:id="rId10"/>
      <w:pgSz w:w="16838" w:h="11906" w:orient="landscape"/>
      <w:pgMar w:top="241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8F" w:rsidRDefault="00ED338F" w:rsidP="009250B3">
      <w:r>
        <w:separator/>
      </w:r>
    </w:p>
  </w:endnote>
  <w:endnote w:type="continuationSeparator" w:id="0">
    <w:p w:rsidR="00ED338F" w:rsidRDefault="00ED338F" w:rsidP="0092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8F" w:rsidRDefault="00ED338F" w:rsidP="009250B3">
      <w:r>
        <w:separator/>
      </w:r>
    </w:p>
  </w:footnote>
  <w:footnote w:type="continuationSeparator" w:id="0">
    <w:p w:rsidR="00ED338F" w:rsidRDefault="00ED338F" w:rsidP="0092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B3" w:rsidRDefault="00ED33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4" o:spid="_x0000_s2053" type="#_x0000_t75" style="position:absolute;margin-left:0;margin-top:0;width:553.7pt;height:807.85pt;z-index:-251657216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F1" w:rsidRDefault="005F5CF1" w:rsidP="005F5CF1">
    <w:pPr>
      <w:pStyle w:val="Nagwek"/>
      <w:jc w:val="center"/>
    </w:pPr>
    <w:r w:rsidRPr="00814B74">
      <w:rPr>
        <w:noProof/>
        <w:lang w:eastAsia="pl-PL"/>
      </w:rPr>
      <w:drawing>
        <wp:inline distT="0" distB="0" distL="0" distR="0" wp14:anchorId="53AFC697" wp14:editId="19627596">
          <wp:extent cx="8538077" cy="944880"/>
          <wp:effectExtent l="0" t="0" r="0" b="7620"/>
          <wp:docPr id="9" name="Obraz 9" descr="C:\Users\asulek\AppData\Local\Temp\7zO0B01EBFF\EFS_mono-300dpi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lek\AppData\Local\Temp\7zO0B01EBFF\EFS_mono-300dpi_GRA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994" cy="947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CF1" w:rsidRPr="005F5CF1" w:rsidRDefault="005F5CF1" w:rsidP="005F5CF1">
    <w:pPr>
      <w:pStyle w:val="Nagwek"/>
      <w:rPr>
        <w:rFonts w:ascii="Garamond" w:hAnsi="Garamond"/>
      </w:rPr>
    </w:pPr>
    <w:r w:rsidRPr="005F5CF1">
      <w:rPr>
        <w:rFonts w:ascii="Garamond" w:hAnsi="Garamond"/>
      </w:rPr>
      <w:t>DFP.271.15.2023.LS</w:t>
    </w:r>
  </w:p>
  <w:p w:rsidR="005F5CF1" w:rsidRPr="005F5CF1" w:rsidRDefault="005F5CF1" w:rsidP="005F5CF1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B3" w:rsidRDefault="00ED33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3" o:spid="_x0000_s2052" type="#_x0000_t75" style="position:absolute;margin-left:0;margin-top:0;width:553.7pt;height:807.85pt;z-index:-251658240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114C08"/>
    <w:multiLevelType w:val="hybridMultilevel"/>
    <w:tmpl w:val="1B4E0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228E9"/>
    <w:multiLevelType w:val="hybridMultilevel"/>
    <w:tmpl w:val="34C4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3621D"/>
    <w:multiLevelType w:val="hybridMultilevel"/>
    <w:tmpl w:val="7DE63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13C65"/>
    <w:multiLevelType w:val="hybridMultilevel"/>
    <w:tmpl w:val="4A481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B3"/>
    <w:rsid w:val="000557AB"/>
    <w:rsid w:val="001A6DFC"/>
    <w:rsid w:val="001E4346"/>
    <w:rsid w:val="001F7F92"/>
    <w:rsid w:val="00286D21"/>
    <w:rsid w:val="002A7116"/>
    <w:rsid w:val="002B37B6"/>
    <w:rsid w:val="00385588"/>
    <w:rsid w:val="00411078"/>
    <w:rsid w:val="00557725"/>
    <w:rsid w:val="005B26B8"/>
    <w:rsid w:val="005C6B92"/>
    <w:rsid w:val="005D0400"/>
    <w:rsid w:val="005F5CF1"/>
    <w:rsid w:val="006124F4"/>
    <w:rsid w:val="00673A62"/>
    <w:rsid w:val="00693763"/>
    <w:rsid w:val="00754A2E"/>
    <w:rsid w:val="007642A1"/>
    <w:rsid w:val="007821EB"/>
    <w:rsid w:val="00814B74"/>
    <w:rsid w:val="008260FE"/>
    <w:rsid w:val="00906D41"/>
    <w:rsid w:val="009250B3"/>
    <w:rsid w:val="009B0ADB"/>
    <w:rsid w:val="00A42ACC"/>
    <w:rsid w:val="00B0243F"/>
    <w:rsid w:val="00BD436B"/>
    <w:rsid w:val="00BF38D0"/>
    <w:rsid w:val="00CD0F9D"/>
    <w:rsid w:val="00CF4854"/>
    <w:rsid w:val="00D36182"/>
    <w:rsid w:val="00ED338F"/>
    <w:rsid w:val="00F220B7"/>
    <w:rsid w:val="00F50F72"/>
    <w:rsid w:val="00FA3BB4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57CFBD"/>
  <w15:chartTrackingRefBased/>
  <w15:docId w15:val="{08FE456D-1AB0-4A86-90EB-FF597A31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5772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A42ACC"/>
    <w:pPr>
      <w:keepNext/>
      <w:widowControl/>
      <w:tabs>
        <w:tab w:val="num" w:pos="720"/>
      </w:tabs>
      <w:suppressAutoHyphens/>
      <w:ind w:left="720" w:hanging="360"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B3"/>
  </w:style>
  <w:style w:type="paragraph" w:styleId="Stopka">
    <w:name w:val="footer"/>
    <w:basedOn w:val="Normalny"/>
    <w:link w:val="StopkaZnak"/>
    <w:uiPriority w:val="99"/>
    <w:unhideWhenUsed/>
    <w:rsid w:val="00925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B3"/>
  </w:style>
  <w:style w:type="paragraph" w:styleId="Tekstdymka">
    <w:name w:val="Balloon Text"/>
    <w:basedOn w:val="Normalny"/>
    <w:link w:val="TekstdymkaZnak"/>
    <w:uiPriority w:val="99"/>
    <w:semiHidden/>
    <w:unhideWhenUsed/>
    <w:rsid w:val="00925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5F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4854"/>
    <w:rPr>
      <w:color w:val="0000FF"/>
      <w:u w:val="single"/>
    </w:rPr>
  </w:style>
  <w:style w:type="paragraph" w:customStyle="1" w:styleId="Default">
    <w:name w:val="Default"/>
    <w:rsid w:val="00557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7725"/>
    <w:rPr>
      <w:b/>
      <w:bCs/>
    </w:rPr>
  </w:style>
  <w:style w:type="character" w:styleId="Uwydatnienie">
    <w:name w:val="Emphasis"/>
    <w:basedOn w:val="Domylnaczcionkaakapitu"/>
    <w:uiPriority w:val="20"/>
    <w:qFormat/>
    <w:rsid w:val="00557725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A42ACC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A42ACC"/>
    <w:pPr>
      <w:suppressAutoHyphens/>
      <w:spacing w:after="120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642A1"/>
    <w:pPr>
      <w:suppressAutoHyphens/>
      <w:spacing w:after="200" w:line="276" w:lineRule="auto"/>
      <w:ind w:left="720"/>
    </w:pPr>
    <w:rPr>
      <w:rFonts w:eastAsia="SimSun" w:cs="Calibr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5AEF-5B66-4258-BD19-45097D57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1427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Łukasz Sendo</cp:lastModifiedBy>
  <cp:revision>6</cp:revision>
  <cp:lastPrinted>2022-05-30T10:36:00Z</cp:lastPrinted>
  <dcterms:created xsi:type="dcterms:W3CDTF">2023-02-10T11:02:00Z</dcterms:created>
  <dcterms:modified xsi:type="dcterms:W3CDTF">2023-02-10T12:42:00Z</dcterms:modified>
</cp:coreProperties>
</file>