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9D" w:rsidRPr="00AD486C" w:rsidRDefault="0055459D" w:rsidP="00AD486C">
      <w:pPr>
        <w:jc w:val="right"/>
        <w:rPr>
          <w:rFonts w:ascii="Arial" w:hAnsi="Arial" w:cs="Arial"/>
          <w:sz w:val="20"/>
        </w:rPr>
      </w:pPr>
    </w:p>
    <w:p w:rsidR="00752882" w:rsidRDefault="00752882" w:rsidP="00AD486C">
      <w:pPr>
        <w:ind w:left="142"/>
        <w:rPr>
          <w:rFonts w:ascii="Arial" w:hAnsi="Arial" w:cs="Arial"/>
          <w:sz w:val="22"/>
          <w:szCs w:val="22"/>
          <w:lang w:val="pl-PL"/>
        </w:rPr>
      </w:pPr>
    </w:p>
    <w:p w:rsidR="00752882" w:rsidRDefault="00752882" w:rsidP="00AD486C">
      <w:pPr>
        <w:ind w:left="142"/>
        <w:rPr>
          <w:rFonts w:ascii="Arial" w:hAnsi="Arial" w:cs="Arial"/>
          <w:sz w:val="22"/>
          <w:szCs w:val="22"/>
          <w:lang w:val="pl-PL"/>
        </w:rPr>
      </w:pPr>
    </w:p>
    <w:p w:rsidR="00752882" w:rsidRDefault="00752882" w:rsidP="00AD486C">
      <w:pPr>
        <w:ind w:left="142"/>
        <w:rPr>
          <w:rFonts w:ascii="Arial" w:hAnsi="Arial" w:cs="Arial"/>
          <w:sz w:val="22"/>
          <w:szCs w:val="22"/>
          <w:lang w:val="pl-PL"/>
        </w:rPr>
      </w:pPr>
    </w:p>
    <w:p w:rsidR="0055459D" w:rsidRPr="0055459D" w:rsidRDefault="0055459D" w:rsidP="00AD486C">
      <w:pPr>
        <w:ind w:left="142"/>
        <w:rPr>
          <w:rFonts w:ascii="Arial" w:hAnsi="Arial" w:cs="Arial"/>
          <w:sz w:val="22"/>
          <w:szCs w:val="22"/>
          <w:lang w:val="pl-PL"/>
        </w:rPr>
      </w:pPr>
      <w:r w:rsidRPr="0055459D">
        <w:rPr>
          <w:rFonts w:ascii="Arial" w:hAnsi="Arial" w:cs="Arial"/>
          <w:sz w:val="22"/>
          <w:szCs w:val="22"/>
          <w:lang w:val="pl-PL"/>
        </w:rPr>
        <w:t xml:space="preserve">Rejonowy Zarząd Infrastruktury w Gdyni </w:t>
      </w:r>
    </w:p>
    <w:p w:rsidR="0055459D" w:rsidRPr="0055459D" w:rsidRDefault="00FC3045" w:rsidP="00AD486C">
      <w:pPr>
        <w:ind w:left="14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3276B7">
        <w:rPr>
          <w:rFonts w:ascii="Arial" w:hAnsi="Arial" w:cs="Arial"/>
          <w:sz w:val="22"/>
          <w:szCs w:val="22"/>
          <w:lang w:val="pl-PL"/>
        </w:rPr>
        <w:t>z.</w:t>
      </w:r>
      <w:r w:rsidR="00752882">
        <w:rPr>
          <w:rFonts w:ascii="Arial" w:hAnsi="Arial" w:cs="Arial"/>
          <w:sz w:val="22"/>
          <w:szCs w:val="22"/>
          <w:lang w:val="pl-PL"/>
        </w:rPr>
        <w:t xml:space="preserve"> </w:t>
      </w:r>
      <w:r w:rsidR="0055459D" w:rsidRPr="0055459D">
        <w:rPr>
          <w:rFonts w:ascii="Arial" w:hAnsi="Arial" w:cs="Arial"/>
          <w:sz w:val="22"/>
          <w:szCs w:val="22"/>
          <w:lang w:val="pl-PL"/>
        </w:rPr>
        <w:t xml:space="preserve">Szef Zarządu </w:t>
      </w:r>
    </w:p>
    <w:p w:rsidR="0055459D" w:rsidRPr="0055459D" w:rsidRDefault="00554950" w:rsidP="00554950">
      <w:pPr>
        <w:spacing w:line="48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</w:t>
      </w:r>
      <w:r w:rsidR="003276B7">
        <w:rPr>
          <w:rFonts w:ascii="Arial" w:hAnsi="Arial" w:cs="Arial"/>
          <w:sz w:val="22"/>
          <w:szCs w:val="22"/>
          <w:lang w:val="pl-PL"/>
        </w:rPr>
        <w:t>p</w:t>
      </w:r>
      <w:r w:rsidR="0055459D" w:rsidRPr="0055459D">
        <w:rPr>
          <w:rFonts w:ascii="Arial" w:hAnsi="Arial" w:cs="Arial"/>
          <w:sz w:val="22"/>
          <w:szCs w:val="22"/>
          <w:lang w:val="pl-PL"/>
        </w:rPr>
        <w:t xml:space="preserve">płk </w:t>
      </w:r>
      <w:r w:rsidR="003276B7">
        <w:rPr>
          <w:rFonts w:ascii="Arial" w:hAnsi="Arial" w:cs="Arial"/>
          <w:sz w:val="22"/>
          <w:szCs w:val="22"/>
          <w:lang w:val="pl-PL"/>
        </w:rPr>
        <w:t>Rafał ŚWITALSKI</w:t>
      </w:r>
    </w:p>
    <w:p w:rsidR="0055459D" w:rsidRPr="0055459D" w:rsidRDefault="00752882" w:rsidP="003276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="003276B7">
        <w:rPr>
          <w:rFonts w:ascii="Arial" w:hAnsi="Arial" w:cs="Arial"/>
          <w:sz w:val="20"/>
          <w:szCs w:val="20"/>
          <w:lang w:val="pl-PL"/>
        </w:rPr>
        <w:t xml:space="preserve"> n</w:t>
      </w:r>
      <w:r w:rsidR="0055459D" w:rsidRPr="00752882">
        <w:rPr>
          <w:rFonts w:ascii="Arial" w:hAnsi="Arial" w:cs="Arial"/>
          <w:sz w:val="20"/>
          <w:szCs w:val="20"/>
          <w:lang w:val="pl-PL"/>
        </w:rPr>
        <w:t xml:space="preserve">r sprawy: </w:t>
      </w:r>
      <w:r w:rsidRPr="00752882">
        <w:rPr>
          <w:rFonts w:ascii="Arial" w:hAnsi="Arial" w:cs="Arial"/>
          <w:sz w:val="20"/>
          <w:szCs w:val="20"/>
          <w:lang w:eastAsia="pl-PL"/>
        </w:rPr>
        <w:t>5/III/130/2025</w:t>
      </w:r>
    </w:p>
    <w:p w:rsidR="0055459D" w:rsidRPr="0055459D" w:rsidRDefault="001F6E12" w:rsidP="00AD486C">
      <w:pPr>
        <w:spacing w:line="480" w:lineRule="auto"/>
        <w:ind w:left="14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Gdynia, 24</w:t>
      </w:r>
      <w:bookmarkStart w:id="0" w:name="_GoBack"/>
      <w:bookmarkEnd w:id="0"/>
      <w:r w:rsidR="00752882">
        <w:rPr>
          <w:rFonts w:ascii="Arial" w:hAnsi="Arial" w:cs="Arial"/>
          <w:sz w:val="20"/>
          <w:szCs w:val="20"/>
          <w:lang w:val="pl-PL"/>
        </w:rPr>
        <w:t xml:space="preserve"> marca 2025</w:t>
      </w:r>
      <w:r w:rsidR="0055459D" w:rsidRPr="0055459D">
        <w:rPr>
          <w:rFonts w:ascii="Arial" w:hAnsi="Arial" w:cs="Arial"/>
          <w:sz w:val="20"/>
          <w:szCs w:val="20"/>
          <w:lang w:val="pl-PL"/>
        </w:rPr>
        <w:t xml:space="preserve"> r.           </w:t>
      </w:r>
    </w:p>
    <w:p w:rsidR="0055459D" w:rsidRPr="003276B7" w:rsidRDefault="003276B7" w:rsidP="00AD486C">
      <w:pPr>
        <w:shd w:val="clear" w:color="auto" w:fill="FFFFFF"/>
        <w:autoSpaceDE w:val="0"/>
        <w:autoSpaceDN w:val="0"/>
        <w:adjustRightInd w:val="0"/>
        <w:ind w:left="142"/>
        <w:jc w:val="both"/>
        <w:rPr>
          <w:rFonts w:ascii="Arial" w:hAnsi="Arial" w:cs="Arial"/>
          <w:noProof/>
          <w:color w:val="000000"/>
          <w:sz w:val="20"/>
          <w:szCs w:val="20"/>
          <w:lang w:val="pl-PL" w:bidi="ar-SA"/>
        </w:rPr>
      </w:pPr>
      <w:r w:rsidRPr="003276B7">
        <w:rPr>
          <w:rFonts w:ascii="Arial" w:hAnsi="Arial" w:cs="Arial"/>
          <w:noProof/>
          <w:color w:val="000000"/>
          <w:sz w:val="20"/>
          <w:szCs w:val="20"/>
          <w:lang w:val="pl-PL" w:bidi="ar-SA"/>
        </w:rPr>
        <w:t xml:space="preserve">T: 273 </w:t>
      </w:r>
    </w:p>
    <w:p w:rsidR="003276B7" w:rsidRPr="00461805" w:rsidRDefault="003276B7" w:rsidP="00AD486C">
      <w:pPr>
        <w:shd w:val="clear" w:color="auto" w:fill="FFFFFF"/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i/>
          <w:noProof/>
          <w:color w:val="000000"/>
          <w:lang w:val="pl-PL" w:bidi="ar-SA"/>
        </w:rPr>
      </w:pPr>
    </w:p>
    <w:p w:rsidR="0055459D" w:rsidRPr="003276B7" w:rsidRDefault="003276B7" w:rsidP="00AD486C">
      <w:pPr>
        <w:shd w:val="clear" w:color="auto" w:fill="FFFFFF"/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i/>
          <w:noProof/>
          <w:color w:val="000000"/>
          <w:lang w:val="pl-PL" w:bidi="ar-SA"/>
        </w:rPr>
      </w:pPr>
      <w:r>
        <w:rPr>
          <w:rFonts w:ascii="Arial" w:hAnsi="Arial" w:cs="Arial"/>
          <w:b/>
          <w:i/>
          <w:noProof/>
          <w:color w:val="000000"/>
          <w:lang w:val="pl-PL" w:bidi="ar-SA"/>
        </w:rPr>
        <w:t>Wyjaśnienie treści Z</w:t>
      </w:r>
      <w:r w:rsidR="0055459D" w:rsidRPr="003276B7">
        <w:rPr>
          <w:rFonts w:ascii="Arial" w:hAnsi="Arial" w:cs="Arial"/>
          <w:b/>
          <w:i/>
          <w:noProof/>
          <w:color w:val="000000"/>
          <w:lang w:val="pl-PL" w:bidi="ar-SA"/>
        </w:rPr>
        <w:t>aproszenia nr 1</w:t>
      </w:r>
    </w:p>
    <w:p w:rsidR="0055459D" w:rsidRPr="00461805" w:rsidRDefault="0055459D" w:rsidP="00AD486C">
      <w:pPr>
        <w:shd w:val="clear" w:color="auto" w:fill="FFFFFF"/>
        <w:autoSpaceDE w:val="0"/>
        <w:autoSpaceDN w:val="0"/>
        <w:adjustRightInd w:val="0"/>
        <w:ind w:left="142"/>
        <w:jc w:val="both"/>
        <w:rPr>
          <w:rFonts w:ascii="Arial" w:hAnsi="Arial" w:cs="Arial"/>
          <w:noProof/>
          <w:color w:val="000000"/>
          <w:sz w:val="20"/>
          <w:szCs w:val="20"/>
          <w:lang w:val="pl-PL" w:bidi="ar-S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251"/>
        <w:gridCol w:w="7963"/>
      </w:tblGrid>
      <w:tr w:rsidR="0055459D" w:rsidRPr="002D0201" w:rsidTr="005579CC">
        <w:tc>
          <w:tcPr>
            <w:tcW w:w="1050" w:type="dxa"/>
            <w:hideMark/>
          </w:tcPr>
          <w:p w:rsidR="0055459D" w:rsidRPr="002D0201" w:rsidRDefault="0055459D" w:rsidP="00AD486C">
            <w:pPr>
              <w:pStyle w:val="Akapitzlist"/>
              <w:spacing w:line="276" w:lineRule="auto"/>
              <w:ind w:left="142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  <w:lang w:val="pl-PL"/>
              </w:rPr>
            </w:pPr>
            <w:r w:rsidRPr="002D0201">
              <w:rPr>
                <w:rFonts w:ascii="Arial" w:hAnsi="Arial" w:cs="Arial"/>
                <w:b/>
                <w:i/>
                <w:noProof/>
                <w:sz w:val="22"/>
                <w:szCs w:val="22"/>
                <w:lang w:val="pl-PL"/>
              </w:rPr>
              <w:t>dotyczy:</w:t>
            </w:r>
          </w:p>
        </w:tc>
        <w:tc>
          <w:tcPr>
            <w:tcW w:w="8022" w:type="dxa"/>
            <w:hideMark/>
          </w:tcPr>
          <w:p w:rsidR="0055459D" w:rsidRPr="003276B7" w:rsidRDefault="003276B7" w:rsidP="00752882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 w:eastAsia="pl-PL"/>
              </w:rPr>
            </w:pPr>
            <w:r w:rsidRPr="003276B7">
              <w:rPr>
                <w:rFonts w:ascii="Arial" w:hAnsi="Arial" w:cs="Arial"/>
                <w:i/>
                <w:sz w:val="20"/>
                <w:szCs w:val="20"/>
                <w:lang w:val="pl-PL" w:eastAsia="pl-PL"/>
              </w:rPr>
              <w:t xml:space="preserve">postępowania pn. </w:t>
            </w:r>
            <w:r w:rsidR="00752882" w:rsidRPr="003276B7">
              <w:rPr>
                <w:rFonts w:ascii="Arial" w:hAnsi="Arial" w:cs="Arial"/>
                <w:i/>
                <w:sz w:val="20"/>
                <w:szCs w:val="20"/>
                <w:lang w:val="pl-PL" w:eastAsia="pl-PL"/>
              </w:rPr>
              <w:t xml:space="preserve">„Wykonanie ekspertyzy technicznej niecki basenu odkrytego </w:t>
            </w:r>
            <w:r>
              <w:rPr>
                <w:rFonts w:ascii="Arial" w:hAnsi="Arial" w:cs="Arial"/>
                <w:i/>
                <w:sz w:val="20"/>
                <w:szCs w:val="20"/>
                <w:lang w:val="pl-PL" w:eastAsia="pl-PL"/>
              </w:rPr>
              <w:br/>
            </w:r>
            <w:r w:rsidR="00752882" w:rsidRPr="003276B7">
              <w:rPr>
                <w:rFonts w:ascii="Arial" w:hAnsi="Arial" w:cs="Arial"/>
                <w:i/>
                <w:sz w:val="20"/>
                <w:szCs w:val="20"/>
                <w:lang w:val="pl-PL" w:eastAsia="pl-PL"/>
              </w:rPr>
              <w:t>w kompleksie wojskowym w Gdyni.”</w:t>
            </w:r>
          </w:p>
        </w:tc>
      </w:tr>
    </w:tbl>
    <w:p w:rsidR="0055459D" w:rsidRDefault="0055459D" w:rsidP="00AD486C">
      <w:pPr>
        <w:jc w:val="both"/>
        <w:rPr>
          <w:rFonts w:ascii="Arial" w:hAnsi="Arial" w:cs="Arial"/>
          <w:noProof/>
          <w:lang w:val="pl-PL"/>
        </w:rPr>
      </w:pPr>
    </w:p>
    <w:p w:rsidR="00752882" w:rsidRPr="00461805" w:rsidRDefault="00752882" w:rsidP="00AD486C">
      <w:pPr>
        <w:jc w:val="both"/>
        <w:rPr>
          <w:rFonts w:ascii="Arial" w:hAnsi="Arial" w:cs="Arial"/>
          <w:noProof/>
          <w:lang w:val="pl-PL"/>
        </w:rPr>
      </w:pPr>
    </w:p>
    <w:p w:rsidR="0055459D" w:rsidRPr="00461805" w:rsidRDefault="0055459D" w:rsidP="00AD486C">
      <w:pPr>
        <w:ind w:left="142"/>
        <w:jc w:val="both"/>
        <w:rPr>
          <w:rFonts w:ascii="Arial" w:hAnsi="Arial" w:cs="Arial"/>
          <w:noProof/>
          <w:lang w:val="pl-PL"/>
        </w:rPr>
      </w:pPr>
      <w:r w:rsidRPr="00461805">
        <w:rPr>
          <w:rFonts w:ascii="Arial" w:hAnsi="Arial" w:cs="Arial"/>
          <w:noProof/>
          <w:lang w:val="pl-PL"/>
        </w:rPr>
        <w:t>Informuję, iż do Zamawiającego wpłynęło zapytanie dotyczące ww. postępowania          o następującej treści:</w:t>
      </w:r>
    </w:p>
    <w:p w:rsidR="0055459D" w:rsidRPr="00461805" w:rsidRDefault="0055459D" w:rsidP="00AD486C">
      <w:pPr>
        <w:ind w:left="142"/>
        <w:jc w:val="both"/>
        <w:rPr>
          <w:rFonts w:ascii="Arial" w:hAnsi="Arial" w:cs="Arial"/>
          <w:noProof/>
          <w:lang w:val="pl-PL"/>
        </w:rPr>
      </w:pPr>
      <w:r w:rsidRPr="00461805">
        <w:rPr>
          <w:rFonts w:ascii="Arial" w:hAnsi="Arial" w:cs="Arial"/>
          <w:noProof/>
          <w:lang w:val="pl-PL"/>
        </w:rPr>
        <w:tab/>
      </w:r>
    </w:p>
    <w:p w:rsidR="0055459D" w:rsidRPr="003276B7" w:rsidRDefault="0055459D" w:rsidP="003276B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eastAsiaTheme="minorHAnsi" w:hAnsi="Arial" w:cs="Arial"/>
          <w:i/>
          <w:lang w:val="pl-PL" w:bidi="ar-SA"/>
        </w:rPr>
      </w:pPr>
      <w:r w:rsidRPr="008803A2">
        <w:rPr>
          <w:rFonts w:ascii="Arial" w:hAnsi="Arial" w:cs="Arial"/>
          <w:b/>
          <w:u w:val="single"/>
          <w:lang w:val="pl-PL"/>
        </w:rPr>
        <w:t>Pytanie nr 1</w:t>
      </w:r>
      <w:r w:rsidRPr="008803A2">
        <w:rPr>
          <w:rFonts w:ascii="Arial" w:hAnsi="Arial" w:cs="Arial"/>
          <w:u w:val="single"/>
          <w:lang w:val="pl-PL"/>
        </w:rPr>
        <w:t xml:space="preserve"> </w:t>
      </w:r>
      <w:r w:rsidRPr="008803A2">
        <w:rPr>
          <w:rFonts w:ascii="Arial" w:hAnsi="Arial" w:cs="Arial"/>
          <w:lang w:val="pl-PL"/>
        </w:rPr>
        <w:t xml:space="preserve">– </w:t>
      </w:r>
      <w:r w:rsidR="003276B7">
        <w:rPr>
          <w:rFonts w:ascii="Arial" w:hAnsi="Arial" w:cs="Arial"/>
          <w:lang w:val="pl-PL"/>
        </w:rPr>
        <w:t>„</w:t>
      </w:r>
      <w:r w:rsidR="003276B7">
        <w:rPr>
          <w:rFonts w:ascii="Arial" w:hAnsi="Arial" w:cs="Arial"/>
          <w:i/>
          <w:lang w:val="pl-PL"/>
        </w:rPr>
        <w:t>Z</w:t>
      </w:r>
      <w:r w:rsidR="003276B7" w:rsidRPr="003276B7">
        <w:rPr>
          <w:rFonts w:ascii="Arial" w:hAnsi="Arial" w:cs="Arial"/>
          <w:i/>
          <w:lang w:val="pl-PL"/>
        </w:rPr>
        <w:t xml:space="preserve"> warunków zapytania wynika, iż Zamawiający nie dopuszcza badań niszczących jak i </w:t>
      </w:r>
      <w:proofErr w:type="spellStart"/>
      <w:r w:rsidR="003276B7" w:rsidRPr="003276B7">
        <w:rPr>
          <w:rFonts w:ascii="Arial" w:hAnsi="Arial" w:cs="Arial"/>
          <w:i/>
          <w:lang w:val="pl-PL"/>
        </w:rPr>
        <w:t>seminiszczących</w:t>
      </w:r>
      <w:proofErr w:type="spellEnd"/>
      <w:r w:rsidR="003276B7" w:rsidRPr="003276B7">
        <w:rPr>
          <w:rFonts w:ascii="Arial" w:hAnsi="Arial" w:cs="Arial"/>
          <w:i/>
          <w:lang w:val="pl-PL"/>
        </w:rPr>
        <w:t xml:space="preserve">, żądając jednocześnie określenia warunków gruntowych pod niecką basenu, a także oczekuje eksperckiej oceny stanu konstrukcji żelbetowej w oparciu o detekcję i </w:t>
      </w:r>
      <w:proofErr w:type="spellStart"/>
      <w:r w:rsidR="003276B7" w:rsidRPr="003276B7">
        <w:rPr>
          <w:rFonts w:ascii="Arial" w:hAnsi="Arial" w:cs="Arial"/>
          <w:i/>
          <w:lang w:val="pl-PL"/>
        </w:rPr>
        <w:t>georadar</w:t>
      </w:r>
      <w:proofErr w:type="spellEnd"/>
      <w:r w:rsidR="003276B7" w:rsidRPr="003276B7">
        <w:rPr>
          <w:rFonts w:ascii="Arial" w:hAnsi="Arial" w:cs="Arial"/>
          <w:i/>
          <w:lang w:val="pl-PL"/>
        </w:rPr>
        <w:t xml:space="preserve">. Niestety uważam, że taki program/plan badań nie rozwiąże problemu, badania </w:t>
      </w:r>
      <w:proofErr w:type="spellStart"/>
      <w:r w:rsidR="003276B7" w:rsidRPr="003276B7">
        <w:rPr>
          <w:rFonts w:ascii="Arial" w:hAnsi="Arial" w:cs="Arial"/>
          <w:i/>
          <w:lang w:val="pl-PL"/>
        </w:rPr>
        <w:t>georadarem</w:t>
      </w:r>
      <w:proofErr w:type="spellEnd"/>
      <w:r w:rsidR="003276B7" w:rsidRPr="003276B7">
        <w:rPr>
          <w:rFonts w:ascii="Arial" w:hAnsi="Arial" w:cs="Arial"/>
          <w:i/>
          <w:lang w:val="pl-PL"/>
        </w:rPr>
        <w:t xml:space="preserve"> mogą bowiem być jedynie elementem pomocowym, a nie zasadniczym badań. W związku z powyższym, uprzejmie proszę o rozważenie możliwości badań zawierających minimum 4 otwory rdzeniowe z pobraniem próbek i wprowadzeniem przez w/w otwory sond dynamicznych i statycznych. Po wykonaniu badań przywrócona byłaby oczywiście szczelność.</w:t>
      </w:r>
      <w:r w:rsidR="003276B7">
        <w:rPr>
          <w:rFonts w:ascii="Arial" w:hAnsi="Arial" w:cs="Arial"/>
          <w:i/>
          <w:lang w:val="pl-PL"/>
        </w:rPr>
        <w:t>”</w:t>
      </w:r>
    </w:p>
    <w:p w:rsidR="0055459D" w:rsidRPr="00352370" w:rsidRDefault="0055459D" w:rsidP="0055459D">
      <w:pPr>
        <w:spacing w:line="276" w:lineRule="auto"/>
        <w:jc w:val="both"/>
        <w:rPr>
          <w:rFonts w:ascii="Arial" w:hAnsi="Arial" w:cs="Arial"/>
          <w:b/>
          <w:noProof/>
          <w:lang w:val="pl-PL"/>
        </w:rPr>
      </w:pPr>
    </w:p>
    <w:p w:rsidR="00752882" w:rsidRPr="00752882" w:rsidRDefault="0055459D" w:rsidP="00C16BB4">
      <w:pPr>
        <w:spacing w:line="276" w:lineRule="auto"/>
        <w:jc w:val="both"/>
        <w:rPr>
          <w:rFonts w:ascii="Arial" w:hAnsi="Arial" w:cs="Arial"/>
          <w:lang w:val="pl-PL"/>
        </w:rPr>
      </w:pPr>
      <w:r w:rsidRPr="00752882">
        <w:rPr>
          <w:rFonts w:ascii="Arial" w:hAnsi="Arial" w:cs="Arial"/>
          <w:b/>
          <w:noProof/>
          <w:u w:val="single"/>
          <w:lang w:val="pl-PL"/>
        </w:rPr>
        <w:t>Odpowiedź nr 1</w:t>
      </w:r>
      <w:r w:rsidRPr="00752882">
        <w:rPr>
          <w:rFonts w:ascii="Arial" w:hAnsi="Arial" w:cs="Arial"/>
          <w:noProof/>
          <w:u w:val="single"/>
          <w:lang w:val="pl-PL"/>
        </w:rPr>
        <w:t>-</w:t>
      </w:r>
      <w:r w:rsidRPr="00752882">
        <w:rPr>
          <w:rFonts w:ascii="Arial" w:hAnsi="Arial" w:cs="Arial"/>
          <w:b/>
          <w:noProof/>
          <w:lang w:val="pl-PL"/>
        </w:rPr>
        <w:t xml:space="preserve">  </w:t>
      </w:r>
      <w:r w:rsidR="00752882" w:rsidRPr="00752882">
        <w:rPr>
          <w:rFonts w:ascii="Arial" w:hAnsi="Arial" w:cs="Arial"/>
          <w:noProof/>
          <w:lang w:val="pl-PL"/>
        </w:rPr>
        <w:t>Zamawiający</w:t>
      </w:r>
      <w:r w:rsidR="003276B7">
        <w:rPr>
          <w:rFonts w:ascii="Arial" w:hAnsi="Arial" w:cs="Arial"/>
          <w:noProof/>
          <w:lang w:val="pl-PL"/>
        </w:rPr>
        <w:t xml:space="preserve"> informuje, że</w:t>
      </w:r>
      <w:r w:rsidR="00752882" w:rsidRPr="00752882">
        <w:rPr>
          <w:rFonts w:ascii="Arial" w:hAnsi="Arial" w:cs="Arial"/>
          <w:noProof/>
          <w:lang w:val="pl-PL"/>
        </w:rPr>
        <w:t xml:space="preserve"> nie dopuszcza możliwości badań zawierających wykonanie otworów rdzeniowych w niecce basenowej</w:t>
      </w:r>
      <w:r w:rsidR="00752882" w:rsidRPr="00752882">
        <w:rPr>
          <w:rFonts w:ascii="Arial" w:hAnsi="Arial" w:cs="Arial"/>
          <w:b/>
          <w:noProof/>
          <w:lang w:val="pl-PL"/>
        </w:rPr>
        <w:t xml:space="preserve">.  </w:t>
      </w:r>
      <w:r w:rsidR="00752882" w:rsidRPr="00752882">
        <w:rPr>
          <w:rFonts w:ascii="Arial" w:hAnsi="Arial" w:cs="Arial"/>
          <w:lang w:val="pl-PL"/>
        </w:rPr>
        <w:t xml:space="preserve">Postępowanie przewiduje wykonanie odwiertów w min. 4 miejscach poza obrysem niecki basenowej i wykonanie badań określających przekroje geologiczne podstawowe i po przekątnych wykonanych otworów. Przy jednoczesnym nałożeniu odczytów z </w:t>
      </w:r>
      <w:proofErr w:type="spellStart"/>
      <w:r w:rsidR="00752882" w:rsidRPr="00752882">
        <w:rPr>
          <w:rFonts w:ascii="Arial" w:hAnsi="Arial" w:cs="Arial"/>
          <w:lang w:val="pl-PL"/>
        </w:rPr>
        <w:t>georadaru</w:t>
      </w:r>
      <w:proofErr w:type="spellEnd"/>
      <w:r w:rsidR="00752882" w:rsidRPr="00752882">
        <w:rPr>
          <w:rFonts w:ascii="Arial" w:hAnsi="Arial" w:cs="Arial"/>
          <w:lang w:val="pl-PL"/>
        </w:rPr>
        <w:t xml:space="preserve"> pozwoli to ustalić przebieg linii ułożenia warstw gruntu oraz ustalić miejsca w których dochodzi do zakłócenia czyli braku warstwy gruntu pod niecką basenową.</w:t>
      </w:r>
    </w:p>
    <w:p w:rsidR="0055459D" w:rsidRPr="00752882" w:rsidRDefault="0055459D" w:rsidP="0055459D">
      <w:pPr>
        <w:pStyle w:val="Akapitzlist"/>
        <w:spacing w:line="276" w:lineRule="auto"/>
        <w:ind w:left="142" w:right="-2"/>
        <w:jc w:val="both"/>
        <w:rPr>
          <w:rFonts w:ascii="Arial" w:hAnsi="Arial" w:cs="Arial"/>
          <w:lang w:val="pl-PL"/>
        </w:rPr>
      </w:pPr>
      <w:r w:rsidRPr="00752882">
        <w:rPr>
          <w:rFonts w:ascii="Arial" w:hAnsi="Arial" w:cs="Arial"/>
          <w:i/>
          <w:lang w:val="pl-PL" w:bidi="ar-SA"/>
        </w:rPr>
        <w:t xml:space="preserve"> </w:t>
      </w:r>
    </w:p>
    <w:p w:rsidR="0055459D" w:rsidRPr="00C65CE7" w:rsidRDefault="0055459D" w:rsidP="0055459D">
      <w:pPr>
        <w:spacing w:line="276" w:lineRule="auto"/>
        <w:jc w:val="both"/>
        <w:rPr>
          <w:rFonts w:ascii="Arial" w:hAnsi="Arial" w:cs="Arial"/>
          <w:lang w:val="pl-PL"/>
        </w:rPr>
      </w:pPr>
    </w:p>
    <w:p w:rsidR="0055459D" w:rsidRDefault="0055459D" w:rsidP="0055459D">
      <w:pPr>
        <w:spacing w:line="276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Z wyrazami szacunku</w:t>
      </w:r>
    </w:p>
    <w:p w:rsidR="0055459D" w:rsidRDefault="0055459D" w:rsidP="0055459D">
      <w:pPr>
        <w:rPr>
          <w:rFonts w:ascii="Arial" w:hAnsi="Arial" w:cs="Arial"/>
          <w:noProof/>
          <w:color w:val="7F7F7F"/>
          <w:sz w:val="16"/>
          <w:szCs w:val="16"/>
          <w:lang w:val="pl-PL"/>
        </w:rPr>
      </w:pPr>
    </w:p>
    <w:p w:rsidR="0055459D" w:rsidRDefault="0055459D" w:rsidP="0055459D">
      <w:pPr>
        <w:ind w:right="281"/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55459D" w:rsidRDefault="0055459D" w:rsidP="0055459D">
      <w:pPr>
        <w:ind w:right="281"/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752882" w:rsidRDefault="00752882" w:rsidP="00AD486C">
      <w:pPr>
        <w:ind w:left="142" w:right="281"/>
        <w:rPr>
          <w:rFonts w:ascii="Arial" w:hAnsi="Arial" w:cs="Arial"/>
          <w:sz w:val="16"/>
          <w:szCs w:val="16"/>
        </w:rPr>
      </w:pPr>
    </w:p>
    <w:p w:rsidR="0055459D" w:rsidRPr="00AD486C" w:rsidRDefault="00752882" w:rsidP="00AD486C">
      <w:pPr>
        <w:ind w:left="142" w:right="281"/>
        <w:rPr>
          <w:rFonts w:ascii="Arial" w:hAnsi="Arial" w:cs="Arial"/>
          <w:sz w:val="16"/>
          <w:szCs w:val="16"/>
          <w:lang w:eastAsia="zh-CN"/>
        </w:rPr>
      </w:pPr>
      <w:r>
        <w:rPr>
          <w:rFonts w:ascii="Arial" w:hAnsi="Arial" w:cs="Arial"/>
          <w:sz w:val="16"/>
          <w:szCs w:val="16"/>
        </w:rPr>
        <w:t xml:space="preserve">Jarosław Głowienka, </w:t>
      </w:r>
      <w:r w:rsidR="00C16BB4">
        <w:rPr>
          <w:rFonts w:ascii="Arial" w:hAnsi="Arial" w:cs="Arial"/>
          <w:sz w:val="16"/>
          <w:szCs w:val="16"/>
        </w:rPr>
        <w:t xml:space="preserve">tel. </w:t>
      </w:r>
      <w:r>
        <w:rPr>
          <w:rFonts w:ascii="Arial" w:hAnsi="Arial" w:cs="Arial"/>
          <w:sz w:val="16"/>
          <w:szCs w:val="16"/>
        </w:rPr>
        <w:t>261-266-139</w:t>
      </w:r>
    </w:p>
    <w:p w:rsidR="008C6632" w:rsidRPr="00AD486C" w:rsidRDefault="0055459D" w:rsidP="00AD486C">
      <w:pPr>
        <w:pStyle w:val="Bezodstpw"/>
        <w:ind w:left="142" w:right="281"/>
        <w:rPr>
          <w:rFonts w:ascii="Arial" w:hAnsi="Arial" w:cs="Arial"/>
          <w:sz w:val="16"/>
          <w:szCs w:val="16"/>
        </w:rPr>
      </w:pPr>
      <w:r w:rsidRPr="00AD486C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="00AD486C" w:rsidRPr="00AD486C">
          <w:rPr>
            <w:rStyle w:val="Hipercze"/>
            <w:rFonts w:ascii="Arial" w:hAnsi="Arial" w:cs="Arial"/>
            <w:color w:val="auto"/>
            <w:sz w:val="16"/>
            <w:szCs w:val="16"/>
          </w:rPr>
          <w:t>r</w:t>
        </w:r>
        <w:r w:rsidR="00AD486C" w:rsidRPr="00AD486C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zigdynia.przetargi@ron.mil.pl</w:t>
        </w:r>
      </w:hyperlink>
    </w:p>
    <w:sectPr w:rsidR="008C6632" w:rsidRPr="00AD486C" w:rsidSect="00AD486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EF" w:rsidRDefault="008215EF" w:rsidP="0055459D">
      <w:r>
        <w:separator/>
      </w:r>
    </w:p>
  </w:endnote>
  <w:endnote w:type="continuationSeparator" w:id="0">
    <w:p w:rsidR="008215EF" w:rsidRDefault="008215EF" w:rsidP="005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4B" w:rsidRDefault="00BB788D" w:rsidP="00AD486C">
    <w:pPr>
      <w:pStyle w:val="Stopka"/>
      <w:tabs>
        <w:tab w:val="clear" w:pos="4536"/>
        <w:tab w:val="left" w:pos="6237"/>
      </w:tabs>
      <w:ind w:left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tel.:261-266-094</w:t>
    </w:r>
    <w:r>
      <w:rPr>
        <w:rFonts w:ascii="Arial" w:hAnsi="Arial" w:cs="Arial"/>
        <w:sz w:val="16"/>
        <w:szCs w:val="20"/>
      </w:rPr>
      <w:tab/>
    </w:r>
    <w:r>
      <w:rPr>
        <w:rFonts w:ascii="Arial" w:hAnsi="Arial" w:cs="Arial"/>
        <w:sz w:val="16"/>
        <w:szCs w:val="20"/>
      </w:rPr>
      <w:tab/>
      <w:t>ul. Jana z Kolna 8b</w:t>
    </w:r>
  </w:p>
  <w:p w:rsidR="0062504B" w:rsidRDefault="00BB788D" w:rsidP="00AD486C">
    <w:pPr>
      <w:pStyle w:val="Stopka"/>
      <w:tabs>
        <w:tab w:val="clear" w:pos="4536"/>
        <w:tab w:val="left" w:pos="6237"/>
      </w:tabs>
      <w:ind w:left="142"/>
    </w:pPr>
    <w:r>
      <w:rPr>
        <w:rFonts w:ascii="Arial" w:hAnsi="Arial" w:cs="Arial"/>
        <w:sz w:val="16"/>
        <w:szCs w:val="20"/>
      </w:rPr>
      <w:t xml:space="preserve">rzigdynia.kancelaria@ron.mil.pl </w:t>
    </w:r>
    <w:r>
      <w:rPr>
        <w:rFonts w:ascii="Arial" w:hAnsi="Arial" w:cs="Arial"/>
        <w:sz w:val="16"/>
        <w:szCs w:val="20"/>
      </w:rPr>
      <w:tab/>
    </w:r>
    <w:r>
      <w:rPr>
        <w:rFonts w:ascii="Arial" w:hAnsi="Arial" w:cs="Arial"/>
        <w:sz w:val="16"/>
        <w:szCs w:val="20"/>
      </w:rPr>
      <w:tab/>
      <w:t>81-301 Gdynia</w:t>
    </w:r>
  </w:p>
  <w:p w:rsidR="0062504B" w:rsidRDefault="00BB788D" w:rsidP="00AD486C">
    <w:pPr>
      <w:pStyle w:val="Stopka"/>
      <w:ind w:left="142"/>
    </w:pPr>
    <w:r>
      <w:rPr>
        <w:rFonts w:ascii="Arial" w:eastAsia="Times New Roman" w:hAnsi="Arial" w:cs="Arial"/>
        <w:sz w:val="16"/>
        <w:szCs w:val="20"/>
        <w:lang w:eastAsia="pl-PL"/>
      </w:rPr>
      <w:t>rzigdynia.wp.mil.pl</w:t>
    </w:r>
  </w:p>
  <w:sdt>
    <w:sdtPr>
      <w:rPr>
        <w:rFonts w:asciiTheme="majorHAnsi" w:eastAsiaTheme="majorEastAsia" w:hAnsiTheme="majorHAnsi" w:cstheme="majorBidi"/>
        <w:sz w:val="28"/>
        <w:szCs w:val="28"/>
      </w:rPr>
      <w:id w:val="-102261703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486C" w:rsidRPr="00BA232E" w:rsidRDefault="00AD486C" w:rsidP="00AD486C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A232E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BA232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A232E">
          <w:rPr>
            <w:rFonts w:ascii="Arial" w:hAnsi="Arial" w:cs="Arial"/>
            <w:sz w:val="16"/>
            <w:szCs w:val="16"/>
          </w:rPr>
          <w:instrText>PAGE    \* MERGEFORMAT</w:instrText>
        </w:r>
        <w:r w:rsidRPr="00BA232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1F6E12" w:rsidRPr="001F6E12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BA232E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Pr="00BA232E">
          <w:rPr>
            <w:rFonts w:ascii="Arial" w:eastAsiaTheme="majorEastAsia" w:hAnsi="Arial" w:cs="Arial"/>
            <w:sz w:val="16"/>
            <w:szCs w:val="16"/>
          </w:rPr>
          <w:t>/1</w:t>
        </w:r>
      </w:p>
    </w:sdtContent>
  </w:sdt>
  <w:p w:rsidR="0062504B" w:rsidRDefault="00821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EF" w:rsidRDefault="008215EF" w:rsidP="0055459D">
      <w:r>
        <w:separator/>
      </w:r>
    </w:p>
  </w:footnote>
  <w:footnote w:type="continuationSeparator" w:id="0">
    <w:p w:rsidR="008215EF" w:rsidRDefault="008215EF" w:rsidP="0055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9D"/>
    <w:rsid w:val="001B3475"/>
    <w:rsid w:val="001F6E12"/>
    <w:rsid w:val="003276B7"/>
    <w:rsid w:val="003304DD"/>
    <w:rsid w:val="0055459D"/>
    <w:rsid w:val="00554950"/>
    <w:rsid w:val="006C0620"/>
    <w:rsid w:val="00752882"/>
    <w:rsid w:val="008215EF"/>
    <w:rsid w:val="00A47F89"/>
    <w:rsid w:val="00AD486C"/>
    <w:rsid w:val="00B310DF"/>
    <w:rsid w:val="00BB788D"/>
    <w:rsid w:val="00C16BB4"/>
    <w:rsid w:val="00F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5CC76"/>
  <w15:chartTrackingRefBased/>
  <w15:docId w15:val="{60759237-B1A5-4B29-A596-8233563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59D"/>
    <w:pPr>
      <w:spacing w:after="0" w:line="240" w:lineRule="auto"/>
    </w:pPr>
    <w:rPr>
      <w:rFonts w:ascii="Book Antiqua" w:eastAsia="Calibri" w:hAnsi="Book Antiqua" w:cs="Times New Roman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5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5459D"/>
  </w:style>
  <w:style w:type="paragraph" w:styleId="Stopka">
    <w:name w:val="footer"/>
    <w:basedOn w:val="Normalny"/>
    <w:link w:val="StopkaZnak"/>
    <w:uiPriority w:val="99"/>
    <w:unhideWhenUsed/>
    <w:rsid w:val="005545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5459D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"/>
    <w:link w:val="Akapitzlist"/>
    <w:uiPriority w:val="34"/>
    <w:qFormat/>
    <w:locked/>
    <w:rsid w:val="0055459D"/>
    <w:rPr>
      <w:rFonts w:ascii="Book Antiqua" w:hAnsi="Book Antiqua"/>
      <w:sz w:val="24"/>
      <w:szCs w:val="24"/>
      <w:lang w:val="en-US" w:bidi="en-US"/>
    </w:rPr>
  </w:style>
  <w:style w:type="paragraph" w:styleId="Akapitzlist">
    <w:name w:val="List Paragraph"/>
    <w:aliases w:val="L1,Numerowanie,2 heading,A_wyliczenie,K-P_odwolanie,Akapit z listą5,maz_wyliczenie,opis dzialania,normalny tekst"/>
    <w:basedOn w:val="Normalny"/>
    <w:link w:val="AkapitzlistZnak"/>
    <w:uiPriority w:val="34"/>
    <w:qFormat/>
    <w:rsid w:val="0055459D"/>
    <w:pPr>
      <w:ind w:left="720"/>
      <w:contextualSpacing/>
    </w:pPr>
    <w:rPr>
      <w:rFonts w:eastAsiaTheme="minorHAnsi" w:cstheme="minorBidi"/>
    </w:rPr>
  </w:style>
  <w:style w:type="paragraph" w:styleId="Bezodstpw">
    <w:name w:val="No Spacing"/>
    <w:uiPriority w:val="1"/>
    <w:qFormat/>
    <w:rsid w:val="005545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545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4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4DD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igdynia.przetargi@ron.mil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331A133-1C30-4060-AC99-80C9F8591C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Głowienka Jarosław</dc:creator>
  <cp:keywords/>
  <dc:description/>
  <cp:lastModifiedBy>Głowienka Jarosław</cp:lastModifiedBy>
  <cp:revision>9</cp:revision>
  <cp:lastPrinted>2025-03-24T12:37:00Z</cp:lastPrinted>
  <dcterms:created xsi:type="dcterms:W3CDTF">2024-05-07T10:59:00Z</dcterms:created>
  <dcterms:modified xsi:type="dcterms:W3CDTF">2025-03-24T12:50:00Z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09b558f0-ca28-4590-9869-eabde521ff02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Głowienka Jarosław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10.49.57.4</vt:lpwstr>
  </property>
  <property fmtid="{D5CDD505-2E9C-101B-9397-08002B2CF9AE}" pid="10" name="bjClsUserRVM">
    <vt:lpwstr>[]</vt:lpwstr>
  </property>
  <property fmtid="{D5CDD505-2E9C-101B-9397-08002B2CF9AE}" pid="11" name="bjSaver">
    <vt:lpwstr>3R1Tu+mF3HNvKe8Hu+mJ7DvMNAsz+Rjz</vt:lpwstr>
  </property>
</Properties>
</file>