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4B0" w14:textId="77777777" w:rsidR="00580DAA" w:rsidRPr="002B6C5C" w:rsidRDefault="00580DAA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93E009" w14:textId="23690D0E" w:rsidR="00EE044B" w:rsidRPr="002B6C5C" w:rsidRDefault="00EE044B" w:rsidP="0064260B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2B6C5C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2069D2" w:rsidRPr="002B6C5C">
        <w:rPr>
          <w:rFonts w:asciiTheme="minorHAnsi" w:hAnsiTheme="minorHAnsi" w:cstheme="minorHAnsi"/>
          <w:b/>
          <w:sz w:val="22"/>
          <w:szCs w:val="22"/>
        </w:rPr>
        <w:t>216/SZP/ZO/2024</w:t>
      </w:r>
    </w:p>
    <w:p w14:paraId="7E78FE00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Zawarta pomiędzy:</w:t>
      </w:r>
    </w:p>
    <w:p w14:paraId="02B5381F" w14:textId="77777777" w:rsidR="00D61E32" w:rsidRPr="002B6C5C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2B6C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2B6C5C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 siedzibą w Szczecinie, 71-682 Szczecin, ul. M. </w:t>
      </w:r>
      <w:proofErr w:type="spellStart"/>
      <w:r w:rsidRPr="002B6C5C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2B6C5C">
        <w:rPr>
          <w:rFonts w:asciiTheme="minorHAnsi" w:hAnsiTheme="minorHAnsi" w:cstheme="minorHAnsi"/>
          <w:sz w:val="22"/>
          <w:szCs w:val="22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2B6C5C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2B6C5C">
        <w:rPr>
          <w:rFonts w:asciiTheme="minorHAnsi" w:hAnsiTheme="minorHAnsi" w:cstheme="minorHAnsi"/>
          <w:sz w:val="22"/>
          <w:szCs w:val="22"/>
        </w:rPr>
        <w:tab/>
      </w:r>
      <w:r w:rsidRPr="002B6C5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REGON: 811931430 </w:t>
      </w:r>
    </w:p>
    <w:p w14:paraId="51A7D577" w14:textId="77777777" w:rsidR="00D61E32" w:rsidRPr="002B6C5C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2B6C5C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2B6C5C">
        <w:rPr>
          <w:rFonts w:asciiTheme="minorHAnsi" w:hAnsiTheme="minorHAnsi" w:cstheme="minorHAnsi"/>
          <w:sz w:val="22"/>
          <w:szCs w:val="22"/>
        </w:rPr>
        <w:t xml:space="preserve">, reprezentowaną przez: </w:t>
      </w:r>
    </w:p>
    <w:p w14:paraId="2EB50A27" w14:textId="7B42E389" w:rsidR="00D61E32" w:rsidRPr="002B6C5C" w:rsidRDefault="00D61E32" w:rsidP="00D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__________________</w:t>
      </w:r>
    </w:p>
    <w:p w14:paraId="72533E6D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6F680B7C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__________________</w:t>
      </w:r>
    </w:p>
    <w:p w14:paraId="4B40F50F" w14:textId="30169BB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NIP - ____________________ REGON - </w:t>
      </w:r>
      <w:r w:rsidR="00A53F45" w:rsidRPr="002B6C5C">
        <w:rPr>
          <w:rFonts w:asciiTheme="minorHAnsi" w:hAnsiTheme="minorHAnsi" w:cstheme="minorHAnsi"/>
          <w:sz w:val="22"/>
          <w:szCs w:val="22"/>
        </w:rPr>
        <w:t>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16061BB7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2B6C5C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6BE2B0BF" w:rsidR="00D61E32" w:rsidRPr="002B6C5C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6A7D82E5" w14:textId="36B51521" w:rsidR="00D61E32" w:rsidRPr="002B6C5C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6C13871F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4F7D403A" w:rsidR="00D61E32" w:rsidRPr="002B6C5C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Panem/Panią/</w:t>
      </w:r>
      <w:r w:rsidR="00A53F45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>________________________</w:t>
      </w:r>
      <w:r w:rsidR="00A53F45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 xml:space="preserve">zam. </w:t>
      </w:r>
      <w:r w:rsidR="00A53F45" w:rsidRPr="002B6C5C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0AC3FC7C" w14:textId="76A921F7" w:rsidR="00D61E32" w:rsidRPr="002B6C5C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 zam. ________________________________</w:t>
      </w:r>
      <w:r w:rsidR="00A53F45" w:rsidRPr="002B6C5C">
        <w:rPr>
          <w:rFonts w:asciiTheme="minorHAnsi" w:hAnsiTheme="minorHAnsi" w:cstheme="minorHAnsi"/>
          <w:sz w:val="22"/>
          <w:szCs w:val="22"/>
        </w:rPr>
        <w:t>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1BB9E0E3" w14:textId="62CF19FB" w:rsidR="00D61E32" w:rsidRPr="002B6C5C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</w:t>
      </w:r>
      <w:r w:rsidR="00A53F45" w:rsidRPr="002B6C5C">
        <w:rPr>
          <w:rFonts w:asciiTheme="minorHAnsi" w:hAnsiTheme="minorHAnsi" w:cstheme="minorHAnsi"/>
          <w:sz w:val="22"/>
          <w:szCs w:val="22"/>
        </w:rPr>
        <w:t>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</w:t>
      </w:r>
    </w:p>
    <w:p w14:paraId="44F53503" w14:textId="3E24964A" w:rsidR="00D61E32" w:rsidRPr="002B6C5C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 siedzibą</w:t>
      </w:r>
      <w:r w:rsidRPr="002B6C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  <w:r w:rsidR="00A53F45" w:rsidRPr="002B6C5C">
        <w:rPr>
          <w:rFonts w:asciiTheme="minorHAnsi" w:hAnsiTheme="minorHAnsi" w:cstheme="minorHAnsi"/>
          <w:sz w:val="22"/>
          <w:szCs w:val="22"/>
          <w:u w:val="single"/>
        </w:rPr>
        <w:t>__</w:t>
      </w:r>
      <w:r w:rsidR="002069D2" w:rsidRPr="002B6C5C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14:paraId="0DFF980C" w14:textId="77777777" w:rsidR="00D61E32" w:rsidRPr="002B6C5C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DFDE0A7" w14:textId="36228E9D" w:rsidR="00A53F45" w:rsidRPr="002B6C5C" w:rsidRDefault="00A53F45" w:rsidP="00A53F4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NIP - ____________________ REGON - 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30F789FB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2B6C5C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2B6C5C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12DE6AB7" w14:textId="77777777" w:rsidR="00D61E32" w:rsidRPr="002B6C5C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łącznie zwanymi również Stronami</w:t>
      </w:r>
    </w:p>
    <w:p w14:paraId="79B09956" w14:textId="77777777" w:rsidR="00D61E32" w:rsidRPr="002B6C5C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33F863" w14:textId="77777777" w:rsidR="002069D2" w:rsidRPr="002B6C5C" w:rsidRDefault="002069D2" w:rsidP="002069D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2B6C5C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2B6C5C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Pr="002B6C5C">
        <w:rPr>
          <w:rFonts w:asciiTheme="minorHAnsi" w:hAnsiTheme="minorHAnsi" w:cstheme="minorHAnsi"/>
          <w:sz w:val="22"/>
          <w:szCs w:val="22"/>
          <w:lang w:val="pl-PL"/>
        </w:rPr>
        <w:t>5/2024</w:t>
      </w:r>
      <w:r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2B6C5C">
        <w:rPr>
          <w:rFonts w:asciiTheme="minorHAnsi" w:hAnsiTheme="minorHAnsi" w:cstheme="minorHAnsi"/>
          <w:sz w:val="22"/>
          <w:szCs w:val="22"/>
        </w:rPr>
        <w:t xml:space="preserve"> ZWiK Sp. z o.o. w Szczecinie z dnia </w:t>
      </w:r>
      <w:r w:rsidRPr="002B6C5C">
        <w:rPr>
          <w:rFonts w:asciiTheme="minorHAnsi" w:hAnsiTheme="minorHAnsi" w:cstheme="minorHAnsi"/>
          <w:sz w:val="22"/>
          <w:szCs w:val="22"/>
          <w:lang w:val="pl-PL"/>
        </w:rPr>
        <w:t>13.08.2024</w:t>
      </w:r>
      <w:r w:rsidRPr="002B6C5C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2B6C5C">
        <w:rPr>
          <w:rFonts w:asciiTheme="minorHAnsi" w:hAnsiTheme="minorHAnsi" w:cstheme="minorHAnsi"/>
          <w:sz w:val="22"/>
          <w:szCs w:val="22"/>
          <w:lang w:val="pl-PL"/>
        </w:rPr>
        <w:t>(</w:t>
      </w:r>
      <w:proofErr w:type="spellStart"/>
      <w:r w:rsidRPr="002B6C5C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Pr="002B6C5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2B6C5C">
        <w:rPr>
          <w:rFonts w:asciiTheme="minorHAnsi" w:hAnsiTheme="minorHAnsi" w:cstheme="minorHAnsi"/>
          <w:sz w:val="22"/>
          <w:szCs w:val="22"/>
        </w:rPr>
        <w:t>Dz. U. z 20</w:t>
      </w:r>
      <w:r w:rsidRPr="002B6C5C">
        <w:rPr>
          <w:rFonts w:asciiTheme="minorHAnsi" w:hAnsiTheme="minorHAnsi" w:cstheme="minorHAnsi"/>
          <w:sz w:val="22"/>
          <w:szCs w:val="22"/>
          <w:lang w:val="pl-PL"/>
        </w:rPr>
        <w:t>24</w:t>
      </w:r>
      <w:r w:rsidRPr="002B6C5C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2B6C5C">
        <w:rPr>
          <w:rFonts w:asciiTheme="minorHAnsi" w:hAnsiTheme="minorHAnsi" w:cstheme="minorHAnsi"/>
          <w:sz w:val="22"/>
          <w:szCs w:val="22"/>
          <w:lang w:val="pl-PL"/>
        </w:rPr>
        <w:t>1320)</w:t>
      </w:r>
      <w:r w:rsidRPr="002B6C5C">
        <w:rPr>
          <w:rFonts w:asciiTheme="minorHAnsi" w:hAnsiTheme="minorHAnsi" w:cstheme="minorHAnsi"/>
          <w:sz w:val="22"/>
          <w:szCs w:val="22"/>
        </w:rPr>
        <w:t xml:space="preserve">, </w:t>
      </w:r>
      <w:r w:rsidRPr="002B6C5C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2B6C5C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2B6C5C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2B6C5C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2B6C5C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A640DEC" w14:textId="77777777" w:rsidR="00D61E32" w:rsidRPr="002B6C5C" w:rsidRDefault="00D61E32" w:rsidP="0064260B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2B6C5C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7E1D3E9D" w14:textId="2D2037D0" w:rsidR="00D664FE" w:rsidRPr="002B6C5C" w:rsidRDefault="00636E7D" w:rsidP="00D664FE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2B6C5C">
        <w:rPr>
          <w:rFonts w:cstheme="minorHAnsi"/>
        </w:rPr>
        <w:t>Przedmiotem umowy jest usługa polegająca na opracowaniu dokumentacji</w:t>
      </w:r>
      <w:r w:rsidR="00D664FE" w:rsidRPr="002B6C5C">
        <w:rPr>
          <w:rFonts w:cstheme="minorHAnsi"/>
        </w:rPr>
        <w:t xml:space="preserve"> projektowo-kosztorysowej</w:t>
      </w:r>
      <w:r w:rsidRPr="002B6C5C">
        <w:rPr>
          <w:rFonts w:cstheme="minorHAnsi"/>
        </w:rPr>
        <w:t>:</w:t>
      </w:r>
      <w:r w:rsidR="00BB2140" w:rsidRPr="002B6C5C">
        <w:rPr>
          <w:rFonts w:cstheme="minorHAnsi"/>
        </w:rPr>
        <w:t xml:space="preserve"> </w:t>
      </w:r>
      <w:bookmarkStart w:id="0" w:name="_Hlk109888050"/>
      <w:r w:rsidR="00580DAA" w:rsidRPr="002B6C5C">
        <w:rPr>
          <w:rFonts w:eastAsia="Calibri" w:cstheme="minorHAnsi"/>
        </w:rPr>
        <w:t>pn.</w:t>
      </w:r>
      <w:r w:rsidR="00580DAA" w:rsidRPr="002B6C5C">
        <w:rPr>
          <w:rFonts w:eastAsia="Calibri" w:cstheme="minorHAnsi"/>
          <w:b/>
        </w:rPr>
        <w:t xml:space="preserve"> „</w:t>
      </w:r>
      <w:bookmarkStart w:id="1" w:name="_Hlk176867057"/>
      <w:r w:rsidR="00854EED" w:rsidRPr="002B6C5C">
        <w:rPr>
          <w:rFonts w:eastAsia="Calibri" w:cstheme="minorHAnsi"/>
          <w:b/>
          <w:bCs/>
        </w:rPr>
        <w:t xml:space="preserve">Projekt przebudowy </w:t>
      </w:r>
      <w:bookmarkStart w:id="2" w:name="_Hlk176871771"/>
      <w:r w:rsidR="00854EED" w:rsidRPr="002B6C5C">
        <w:rPr>
          <w:rFonts w:eastAsia="Calibri" w:cstheme="minorHAnsi"/>
          <w:b/>
          <w:bCs/>
        </w:rPr>
        <w:t xml:space="preserve">sieci wodociągowej w </w:t>
      </w:r>
      <w:r w:rsidR="00A53F45" w:rsidRPr="002B6C5C">
        <w:rPr>
          <w:rFonts w:eastAsia="Calibri" w:cstheme="minorHAnsi"/>
          <w:b/>
          <w:bCs/>
        </w:rPr>
        <w:t>Pokoju</w:t>
      </w:r>
      <w:r w:rsidR="009F07C8" w:rsidRPr="002B6C5C">
        <w:rPr>
          <w:rFonts w:eastAsia="Calibri" w:cstheme="minorHAnsi"/>
          <w:b/>
          <w:bCs/>
        </w:rPr>
        <w:t xml:space="preserve"> </w:t>
      </w:r>
      <w:bookmarkEnd w:id="1"/>
      <w:bookmarkEnd w:id="2"/>
      <w:r w:rsidR="00A53F45" w:rsidRPr="002B6C5C">
        <w:rPr>
          <w:rFonts w:eastAsia="Calibri" w:cstheme="minorHAnsi"/>
          <w:b/>
          <w:bCs/>
        </w:rPr>
        <w:t>w Szczecinie</w:t>
      </w:r>
      <w:r w:rsidR="00580DAA" w:rsidRPr="002B6C5C">
        <w:rPr>
          <w:rFonts w:eastAsia="Calibri" w:cstheme="minorHAnsi"/>
          <w:b/>
        </w:rPr>
        <w:t>”.</w:t>
      </w:r>
      <w:bookmarkEnd w:id="0"/>
      <w:r w:rsidR="00BB2140" w:rsidRPr="002B6C5C">
        <w:rPr>
          <w:rFonts w:eastAsia="Calibri" w:cstheme="minorHAnsi"/>
          <w:b/>
        </w:rPr>
        <w:t xml:space="preserve"> </w:t>
      </w:r>
    </w:p>
    <w:p w14:paraId="1898AA8A" w14:textId="5EE0AD5A" w:rsidR="00B52686" w:rsidRPr="002B6C5C" w:rsidRDefault="00636E7D" w:rsidP="00B52686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2B6C5C">
        <w:rPr>
          <w:rFonts w:cstheme="minorHAnsi"/>
          <w:b/>
        </w:rPr>
        <w:lastRenderedPageBreak/>
        <w:t>Zakres zamówienia obejmuje</w:t>
      </w:r>
      <w:bookmarkStart w:id="3" w:name="_Hlk109897000"/>
      <w:r w:rsidR="00BB2140" w:rsidRPr="002B6C5C">
        <w:rPr>
          <w:rFonts w:cstheme="minorHAnsi"/>
          <w:b/>
        </w:rPr>
        <w:t xml:space="preserve"> </w:t>
      </w:r>
      <w:bookmarkStart w:id="4" w:name="_Hlk128558797"/>
      <w:r w:rsidR="00E3505F" w:rsidRPr="002B6C5C">
        <w:rPr>
          <w:rFonts w:cstheme="minorHAnsi"/>
        </w:rPr>
        <w:t>opracowanie dokumentacji projektowo-kosztorysowej</w:t>
      </w:r>
      <w:r w:rsidR="00E3505F" w:rsidRPr="002B6C5C">
        <w:rPr>
          <w:rFonts w:cstheme="minorHAnsi"/>
          <w:iCs/>
          <w:spacing w:val="2"/>
        </w:rPr>
        <w:t xml:space="preserve"> </w:t>
      </w:r>
      <w:r w:rsidR="00D664FE" w:rsidRPr="002B6C5C">
        <w:rPr>
          <w:rFonts w:cstheme="minorHAnsi"/>
          <w:iCs/>
          <w:spacing w:val="2"/>
        </w:rPr>
        <w:t>fragment</w:t>
      </w:r>
      <w:r w:rsidR="00E3505F" w:rsidRPr="002B6C5C">
        <w:rPr>
          <w:rFonts w:cstheme="minorHAnsi"/>
          <w:iCs/>
          <w:spacing w:val="2"/>
        </w:rPr>
        <w:t>u</w:t>
      </w:r>
      <w:r w:rsidR="00D664FE" w:rsidRPr="002B6C5C">
        <w:rPr>
          <w:rFonts w:cstheme="minorHAnsi"/>
          <w:iCs/>
          <w:spacing w:val="2"/>
        </w:rPr>
        <w:t xml:space="preserve"> sieci wodociągowej </w:t>
      </w:r>
      <w:r w:rsidR="005C378C" w:rsidRPr="002B6C5C">
        <w:rPr>
          <w:rFonts w:cstheme="minorHAnsi"/>
          <w:iCs/>
          <w:spacing w:val="2"/>
        </w:rPr>
        <w:t>w</w:t>
      </w:r>
      <w:r w:rsidR="00A53F45" w:rsidRPr="002B6C5C">
        <w:rPr>
          <w:rFonts w:eastAsia="Calibri" w:cstheme="minorHAnsi"/>
        </w:rPr>
        <w:t xml:space="preserve"> ul. </w:t>
      </w:r>
      <w:bookmarkStart w:id="5" w:name="_Hlk176944131"/>
      <w:r w:rsidR="00A53F45" w:rsidRPr="002B6C5C">
        <w:rPr>
          <w:rFonts w:eastAsia="Calibri" w:cstheme="minorHAnsi"/>
        </w:rPr>
        <w:t xml:space="preserve">Pokoju na odcinku </w:t>
      </w:r>
      <w:bookmarkStart w:id="6" w:name="_Hlk176870654"/>
      <w:r w:rsidR="00A53F45" w:rsidRPr="002B6C5C">
        <w:rPr>
          <w:rFonts w:eastAsia="Calibri" w:cstheme="minorHAnsi"/>
        </w:rPr>
        <w:t xml:space="preserve">od ul. Pokoju 44 do skrzyżowania z ul. Grochową (dz. nr 3/24, 10/19 </w:t>
      </w:r>
      <w:proofErr w:type="spellStart"/>
      <w:r w:rsidR="00A53F45" w:rsidRPr="002B6C5C">
        <w:rPr>
          <w:rFonts w:eastAsia="Calibri" w:cstheme="minorHAnsi"/>
        </w:rPr>
        <w:t>obr</w:t>
      </w:r>
      <w:proofErr w:type="spellEnd"/>
      <w:r w:rsidR="00A53F45" w:rsidRPr="002B6C5C">
        <w:rPr>
          <w:rFonts w:eastAsia="Calibri" w:cstheme="minorHAnsi"/>
        </w:rPr>
        <w:t xml:space="preserve">. 3038, nr 59 </w:t>
      </w:r>
      <w:proofErr w:type="spellStart"/>
      <w:r w:rsidR="00A53F45" w:rsidRPr="002B6C5C">
        <w:rPr>
          <w:rFonts w:eastAsia="Calibri" w:cstheme="minorHAnsi"/>
        </w:rPr>
        <w:t>obr</w:t>
      </w:r>
      <w:proofErr w:type="spellEnd"/>
      <w:r w:rsidR="00A53F45" w:rsidRPr="002B6C5C">
        <w:rPr>
          <w:rFonts w:eastAsia="Calibri" w:cstheme="minorHAnsi"/>
        </w:rPr>
        <w:t xml:space="preserve">. 3068, nr 1/1 </w:t>
      </w:r>
      <w:proofErr w:type="spellStart"/>
      <w:r w:rsidR="00A53F45" w:rsidRPr="002B6C5C">
        <w:rPr>
          <w:rFonts w:eastAsia="Calibri" w:cstheme="minorHAnsi"/>
        </w:rPr>
        <w:t>obr</w:t>
      </w:r>
      <w:proofErr w:type="spellEnd"/>
      <w:r w:rsidR="00A53F45" w:rsidRPr="002B6C5C">
        <w:rPr>
          <w:rFonts w:eastAsia="Calibri" w:cstheme="minorHAnsi"/>
        </w:rPr>
        <w:t xml:space="preserve">. 3089, nr 5, 7 </w:t>
      </w:r>
      <w:proofErr w:type="spellStart"/>
      <w:r w:rsidR="00A53F45" w:rsidRPr="002B6C5C">
        <w:rPr>
          <w:rFonts w:eastAsia="Calibri" w:cstheme="minorHAnsi"/>
        </w:rPr>
        <w:t>obr</w:t>
      </w:r>
      <w:proofErr w:type="spellEnd"/>
      <w:r w:rsidR="00A53F45" w:rsidRPr="002B6C5C">
        <w:rPr>
          <w:rFonts w:eastAsia="Calibri" w:cstheme="minorHAnsi"/>
        </w:rPr>
        <w:t>. 3087), długość ok. 1 250 m</w:t>
      </w:r>
      <w:bookmarkStart w:id="7" w:name="_Hlk176944449"/>
      <w:r w:rsidR="00A53F45" w:rsidRPr="002B6C5C">
        <w:rPr>
          <w:rFonts w:eastAsia="Calibri" w:cstheme="minorHAnsi"/>
        </w:rPr>
        <w:t>.</w:t>
      </w:r>
      <w:bookmarkStart w:id="8" w:name="_Hlk128558846"/>
      <w:bookmarkEnd w:id="4"/>
      <w:bookmarkEnd w:id="5"/>
      <w:bookmarkEnd w:id="6"/>
      <w:bookmarkEnd w:id="7"/>
      <w:r w:rsidR="00881550" w:rsidRPr="002B6C5C">
        <w:rPr>
          <w:rFonts w:eastAsia="Calibri" w:cstheme="minorHAnsi"/>
        </w:rPr>
        <w:t xml:space="preserve"> Szczegółowo zakres</w:t>
      </w:r>
      <w:r w:rsidR="00A53F45" w:rsidRPr="002B6C5C">
        <w:rPr>
          <w:rFonts w:eastAsia="Calibri" w:cstheme="minorHAnsi"/>
        </w:rPr>
        <w:t xml:space="preserve"> określono w Załączniku nr 2</w:t>
      </w:r>
      <w:r w:rsidR="002069D2" w:rsidRPr="002B6C5C">
        <w:rPr>
          <w:rFonts w:eastAsia="Calibri" w:cstheme="minorHAnsi"/>
        </w:rPr>
        <w:t xml:space="preserve"> do Zapytania ofertowego</w:t>
      </w:r>
      <w:r w:rsidR="00A53F45" w:rsidRPr="002B6C5C">
        <w:rPr>
          <w:rFonts w:eastAsia="Calibri" w:cstheme="minorHAnsi"/>
        </w:rPr>
        <w:t xml:space="preserve"> (Opis przedmiotu zamówienia).</w:t>
      </w:r>
      <w:bookmarkEnd w:id="8"/>
    </w:p>
    <w:p w14:paraId="5AA16996" w14:textId="44EA7647" w:rsidR="00580DAA" w:rsidRPr="002B6C5C" w:rsidRDefault="00636E7D" w:rsidP="00F24C9A">
      <w:pPr>
        <w:pStyle w:val="Akapitzlist"/>
        <w:numPr>
          <w:ilvl w:val="0"/>
          <w:numId w:val="23"/>
        </w:numPr>
        <w:ind w:left="360"/>
        <w:jc w:val="both"/>
        <w:rPr>
          <w:rFonts w:cstheme="minorHAnsi"/>
          <w:b/>
        </w:rPr>
      </w:pPr>
      <w:r w:rsidRPr="002B6C5C">
        <w:rPr>
          <w:rFonts w:cstheme="minorHAnsi"/>
          <w:b/>
        </w:rPr>
        <w:t xml:space="preserve">Podstawa wykonania zamówienia. </w:t>
      </w:r>
    </w:p>
    <w:p w14:paraId="7D5C8E88" w14:textId="5FACE5E5" w:rsidR="00580DAA" w:rsidRPr="002B6C5C" w:rsidRDefault="00580DAA" w:rsidP="00F24C9A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2B6C5C">
        <w:rPr>
          <w:rFonts w:cstheme="minorHAnsi"/>
        </w:rPr>
        <w:t>Obowiązujące przepisy, normy, warunki techniczne związane z przedmiotem umowy;</w:t>
      </w:r>
    </w:p>
    <w:p w14:paraId="2045A0BF" w14:textId="2676D7D4" w:rsidR="00580DAA" w:rsidRPr="002B6C5C" w:rsidRDefault="00E31CA8" w:rsidP="002069D2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2B6C5C">
        <w:rPr>
          <w:rFonts w:cstheme="minorHAnsi"/>
        </w:rPr>
        <w:t>Z</w:t>
      </w:r>
      <w:r w:rsidR="00580DAA" w:rsidRPr="002B6C5C">
        <w:rPr>
          <w:rFonts w:cstheme="minorHAnsi"/>
        </w:rPr>
        <w:t>apytanie Ofertowe.</w:t>
      </w:r>
    </w:p>
    <w:p w14:paraId="2A348B84" w14:textId="77777777" w:rsidR="00636E7D" w:rsidRPr="002B6C5C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2B6C5C">
        <w:rPr>
          <w:rFonts w:cstheme="minorHAnsi"/>
          <w:b/>
        </w:rPr>
        <w:t>Warunki wykonania zamówienia.</w:t>
      </w:r>
    </w:p>
    <w:p w14:paraId="3CD90F69" w14:textId="77777777" w:rsidR="008800A0" w:rsidRPr="002B6C5C" w:rsidRDefault="00636E7D" w:rsidP="002069D2">
      <w:pPr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6E30FB6B" w14:textId="01B4E2E3" w:rsidR="00580DAA" w:rsidRPr="002B6C5C" w:rsidRDefault="00580DAA" w:rsidP="002069D2">
      <w:pPr>
        <w:pStyle w:val="Tekstpodstawowy2"/>
        <w:numPr>
          <w:ilvl w:val="0"/>
          <w:numId w:val="18"/>
        </w:numPr>
        <w:spacing w:after="0" w:line="240" w:lineRule="auto"/>
        <w:ind w:left="7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682A34A0" w14:textId="1370DE28" w:rsidR="00580DAA" w:rsidRPr="002B6C5C" w:rsidRDefault="00580DAA" w:rsidP="002069D2">
      <w:pPr>
        <w:pStyle w:val="Tekstpodstawowy2"/>
        <w:numPr>
          <w:ilvl w:val="0"/>
          <w:numId w:val="18"/>
        </w:numPr>
        <w:spacing w:after="0" w:line="240" w:lineRule="auto"/>
        <w:ind w:left="7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3631C899" w14:textId="6C076724" w:rsidR="00580DAA" w:rsidRPr="002B6C5C" w:rsidRDefault="00580DAA" w:rsidP="002069D2">
      <w:pPr>
        <w:pStyle w:val="Tekstpodstawowy2"/>
        <w:numPr>
          <w:ilvl w:val="0"/>
          <w:numId w:val="18"/>
        </w:numPr>
        <w:spacing w:after="0" w:line="240" w:lineRule="auto"/>
        <w:ind w:left="7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7667BC" w:rsidRPr="002B6C5C">
        <w:rPr>
          <w:rFonts w:asciiTheme="minorHAnsi" w:hAnsiTheme="minorHAnsi" w:cstheme="minorHAnsi"/>
          <w:sz w:val="22"/>
          <w:szCs w:val="22"/>
        </w:rPr>
        <w:t>;</w:t>
      </w:r>
    </w:p>
    <w:p w14:paraId="2EE973B1" w14:textId="2964A8FB" w:rsidR="00580DAA" w:rsidRPr="002B6C5C" w:rsidRDefault="00580DAA" w:rsidP="002069D2">
      <w:pPr>
        <w:pStyle w:val="Tekstpodstawowy2"/>
        <w:numPr>
          <w:ilvl w:val="0"/>
          <w:numId w:val="18"/>
        </w:numPr>
        <w:spacing w:after="0" w:line="240" w:lineRule="auto"/>
        <w:ind w:left="7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4D082C89" w14:textId="4E1226BB" w:rsidR="00580DAA" w:rsidRPr="002B6C5C" w:rsidRDefault="00580DAA" w:rsidP="002069D2">
      <w:pPr>
        <w:pStyle w:val="Tekstpodstawowy2"/>
        <w:numPr>
          <w:ilvl w:val="0"/>
          <w:numId w:val="18"/>
        </w:numPr>
        <w:spacing w:after="0" w:line="240" w:lineRule="auto"/>
        <w:ind w:left="7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41CAA444" w14:textId="3107A006" w:rsidR="00AB4E39" w:rsidRPr="002B6C5C" w:rsidRDefault="00580DAA" w:rsidP="0064260B">
      <w:pPr>
        <w:pStyle w:val="Tekstpodstawowy2"/>
        <w:numPr>
          <w:ilvl w:val="0"/>
          <w:numId w:val="18"/>
        </w:numPr>
        <w:spacing w:after="0" w:line="240" w:lineRule="auto"/>
        <w:ind w:left="7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160CADE8" w14:textId="77777777" w:rsidR="00636E7D" w:rsidRPr="002B6C5C" w:rsidRDefault="00636E7D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2B6C5C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2B6C5C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45E17299" w14:textId="193E325D" w:rsidR="00F571E8" w:rsidRPr="002B6C5C" w:rsidRDefault="00636E7D" w:rsidP="0064260B">
      <w:pPr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B6C5C">
        <w:rPr>
          <w:rFonts w:asciiTheme="minorHAnsi" w:hAnsiTheme="minorHAnsi" w:cstheme="minorHAnsi"/>
          <w:sz w:val="22"/>
          <w:szCs w:val="22"/>
          <w:u w:val="single"/>
        </w:rPr>
        <w:t xml:space="preserve">Dokumentacja projektowa wykonana w </w:t>
      </w:r>
      <w:r w:rsidR="00AB4E39" w:rsidRPr="002B6C5C">
        <w:rPr>
          <w:rFonts w:asciiTheme="minorHAnsi" w:hAnsiTheme="minorHAnsi" w:cstheme="minorHAnsi"/>
          <w:sz w:val="22"/>
          <w:szCs w:val="22"/>
          <w:u w:val="single"/>
        </w:rPr>
        <w:t xml:space="preserve">tym </w:t>
      </w:r>
      <w:r w:rsidRPr="002B6C5C">
        <w:rPr>
          <w:rFonts w:asciiTheme="minorHAnsi" w:hAnsiTheme="minorHAnsi" w:cstheme="minorHAnsi"/>
          <w:sz w:val="22"/>
          <w:szCs w:val="22"/>
          <w:u w:val="single"/>
        </w:rPr>
        <w:t>zamówieni</w:t>
      </w:r>
      <w:r w:rsidR="00AB4E39" w:rsidRPr="002B6C5C">
        <w:rPr>
          <w:rFonts w:asciiTheme="minorHAnsi" w:hAnsiTheme="minorHAnsi" w:cstheme="minorHAnsi"/>
          <w:sz w:val="22"/>
          <w:szCs w:val="22"/>
          <w:u w:val="single"/>
        </w:rPr>
        <w:t>u</w:t>
      </w:r>
      <w:r w:rsidRPr="002B6C5C">
        <w:rPr>
          <w:rFonts w:asciiTheme="minorHAnsi" w:hAnsiTheme="minorHAnsi" w:cstheme="minorHAnsi"/>
          <w:sz w:val="22"/>
          <w:szCs w:val="22"/>
          <w:u w:val="single"/>
        </w:rPr>
        <w:t xml:space="preserve">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74F62607" w14:textId="77777777" w:rsidR="00636E7D" w:rsidRPr="002B6C5C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2B6C5C">
        <w:rPr>
          <w:rFonts w:cstheme="minorHAnsi"/>
          <w:b/>
        </w:rPr>
        <w:t xml:space="preserve">Warunki dotyczące dostarczenia dokumentacji. </w:t>
      </w:r>
    </w:p>
    <w:p w14:paraId="221DE191" w14:textId="173CDA35" w:rsidR="00636E7D" w:rsidRPr="002B6C5C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Wymagana ilość egzemplarzy w wersji papierowej:</w:t>
      </w:r>
      <w:r w:rsidR="00D44B94" w:rsidRPr="002B6C5C">
        <w:rPr>
          <w:rFonts w:asciiTheme="minorHAnsi" w:hAnsiTheme="minorHAnsi" w:cstheme="minorHAnsi"/>
          <w:sz w:val="22"/>
          <w:szCs w:val="22"/>
        </w:rPr>
        <w:t xml:space="preserve"> 2 egz.</w:t>
      </w:r>
    </w:p>
    <w:p w14:paraId="6F633770" w14:textId="77777777" w:rsidR="00636E7D" w:rsidRPr="002B6C5C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Wymagana ilość egzemplarzy w wersji elektronicznej:</w:t>
      </w:r>
    </w:p>
    <w:p w14:paraId="4C52B3A1" w14:textId="04591BB8" w:rsidR="00636E7D" w:rsidRPr="002B6C5C" w:rsidRDefault="00636E7D" w:rsidP="00FF7D10">
      <w:pPr>
        <w:ind w:left="28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Dokumentacja projektowo-kosztorysowa wraz z </w:t>
      </w:r>
      <w:r w:rsidR="001F38F9" w:rsidRPr="002B6C5C">
        <w:rPr>
          <w:rFonts w:asciiTheme="minorHAnsi" w:hAnsiTheme="minorHAnsi" w:cstheme="minorHAnsi"/>
          <w:sz w:val="22"/>
          <w:szCs w:val="22"/>
        </w:rPr>
        <w:t>mapą do celów projektowych -</w:t>
      </w:r>
      <w:r w:rsidR="00D61E32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1F38F9" w:rsidRPr="002B6C5C">
        <w:rPr>
          <w:rFonts w:asciiTheme="minorHAnsi" w:hAnsiTheme="minorHAnsi" w:cstheme="minorHAnsi"/>
          <w:sz w:val="22"/>
          <w:szCs w:val="22"/>
        </w:rPr>
        <w:t>2 </w:t>
      </w:r>
      <w:r w:rsidRPr="002B6C5C">
        <w:rPr>
          <w:rFonts w:asciiTheme="minorHAnsi" w:hAnsiTheme="minorHAnsi" w:cstheme="minorHAnsi"/>
          <w:sz w:val="22"/>
          <w:szCs w:val="22"/>
        </w:rPr>
        <w:t>egz.</w:t>
      </w:r>
    </w:p>
    <w:p w14:paraId="1BC20FB7" w14:textId="77777777" w:rsidR="00636E7D" w:rsidRPr="002B6C5C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7EE1AC5A" w14:textId="3A5825B1" w:rsidR="00636E7D" w:rsidRPr="002B6C5C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29E06D6" w14:textId="6BC6C8BC" w:rsidR="00636E7D" w:rsidRPr="002B6C5C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DOC – </w:t>
      </w:r>
      <w:r w:rsidR="00D44B94" w:rsidRPr="002B6C5C">
        <w:rPr>
          <w:rFonts w:asciiTheme="minorHAnsi" w:hAnsiTheme="minorHAnsi" w:cstheme="minorHAnsi"/>
          <w:sz w:val="22"/>
          <w:szCs w:val="22"/>
        </w:rPr>
        <w:t>s</w:t>
      </w:r>
      <w:r w:rsidRPr="002B6C5C">
        <w:rPr>
          <w:rFonts w:asciiTheme="minorHAnsi" w:hAnsiTheme="minorHAnsi" w:cstheme="minorHAnsi"/>
          <w:sz w:val="22"/>
          <w:szCs w:val="22"/>
        </w:rPr>
        <w:t>pecyfikacje i opisy projektów</w:t>
      </w:r>
    </w:p>
    <w:p w14:paraId="7379093E" w14:textId="0D25E5F8" w:rsidR="004E5822" w:rsidRPr="002B6C5C" w:rsidRDefault="004E5822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056496FF" w14:textId="3059EE7D" w:rsidR="00636E7D" w:rsidRPr="002B6C5C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ATH – </w:t>
      </w:r>
      <w:r w:rsidR="00D44B94" w:rsidRPr="002B6C5C">
        <w:rPr>
          <w:rFonts w:asciiTheme="minorHAnsi" w:hAnsiTheme="minorHAnsi" w:cstheme="minorHAnsi"/>
          <w:sz w:val="22"/>
          <w:szCs w:val="22"/>
        </w:rPr>
        <w:t>p</w:t>
      </w:r>
      <w:r w:rsidRPr="002B6C5C">
        <w:rPr>
          <w:rFonts w:asciiTheme="minorHAnsi" w:hAnsiTheme="minorHAnsi" w:cstheme="minorHAnsi"/>
          <w:sz w:val="22"/>
          <w:szCs w:val="22"/>
        </w:rPr>
        <w:t>rzedmiary i kosztorysy</w:t>
      </w:r>
    </w:p>
    <w:p w14:paraId="7F0177B2" w14:textId="77777777" w:rsidR="00636E7D" w:rsidRPr="002B6C5C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PDF – całość dokumentacji</w:t>
      </w:r>
    </w:p>
    <w:p w14:paraId="7659D74E" w14:textId="77777777" w:rsidR="00636E7D" w:rsidRPr="002B6C5C" w:rsidRDefault="00636E7D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9891E9C" w14:textId="063BA843" w:rsidR="00D61E32" w:rsidRPr="002B6C5C" w:rsidRDefault="00636E7D" w:rsidP="0064260B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bookmarkEnd w:id="3"/>
    <w:p w14:paraId="4478D629" w14:textId="77777777" w:rsidR="00636E7D" w:rsidRPr="002B6C5C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2B6C5C">
        <w:rPr>
          <w:rFonts w:cstheme="minorHAnsi"/>
          <w:b/>
        </w:rPr>
        <w:t xml:space="preserve">Warunki sprawowania nadzoru autorskiego. </w:t>
      </w:r>
    </w:p>
    <w:p w14:paraId="6ABCA9D9" w14:textId="77777777" w:rsidR="00636E7D" w:rsidRPr="002B6C5C" w:rsidRDefault="00636E7D" w:rsidP="00F24C9A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2B6C5C">
        <w:rPr>
          <w:rFonts w:cstheme="minorHAnsi"/>
        </w:rPr>
        <w:t>W ramach pełnienia czynności wynikających z nadzoru autorskiego Wykonawca zobowiązany będzie do:</w:t>
      </w:r>
    </w:p>
    <w:p w14:paraId="62CCEA8F" w14:textId="5D8185F7" w:rsidR="00636E7D" w:rsidRPr="002B6C5C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2B6C5C">
        <w:rPr>
          <w:rFonts w:cstheme="minorHAnsi"/>
        </w:rPr>
        <w:t xml:space="preserve">uczestniczenia na wezwanie Zamawiającego w naradach technicznych na </w:t>
      </w:r>
      <w:r w:rsidR="00A37597" w:rsidRPr="002B6C5C">
        <w:rPr>
          <w:rFonts w:cstheme="minorHAnsi"/>
        </w:rPr>
        <w:t>terenie</w:t>
      </w:r>
      <w:r w:rsidRPr="002B6C5C">
        <w:rPr>
          <w:rFonts w:cstheme="minorHAnsi"/>
        </w:rPr>
        <w:t xml:space="preserve"> budowy oraz spotkaniach dotyczących realizacji inwestycji (Wykonawca zobowiązany jest pełnić nadzór autorski uczestnicząc w czynnościach wynikających z postępu robót wymagających </w:t>
      </w:r>
      <w:r w:rsidRPr="002B6C5C">
        <w:rPr>
          <w:rFonts w:cstheme="minorHAnsi"/>
        </w:rPr>
        <w:lastRenderedPageBreak/>
        <w:t xml:space="preserve">nadzoru na </w:t>
      </w:r>
      <w:r w:rsidR="00A37597" w:rsidRPr="002B6C5C">
        <w:rPr>
          <w:rFonts w:cstheme="minorHAnsi"/>
        </w:rPr>
        <w:t>terenie</w:t>
      </w:r>
      <w:r w:rsidRPr="002B6C5C">
        <w:rPr>
          <w:rFonts w:cstheme="minorHAnsi"/>
        </w:rPr>
        <w:t xml:space="preserve"> budowy, a także w czynnościach wykonywanych poza </w:t>
      </w:r>
      <w:r w:rsidR="00A37597" w:rsidRPr="002B6C5C">
        <w:rPr>
          <w:rFonts w:cstheme="minorHAnsi"/>
        </w:rPr>
        <w:t>terenem</w:t>
      </w:r>
      <w:r w:rsidRPr="002B6C5C">
        <w:rPr>
          <w:rFonts w:cstheme="minorHAnsi"/>
        </w:rPr>
        <w:t xml:space="preserve"> budowy, jeżeli wynika to z potrzeb realizacji zadania; Wykonawca zobowiązany jest do przybycia na wezwanie Zamawiającego lub działającego w jego imieniu Inspektora Nadzoru Inwestorskiego);</w:t>
      </w:r>
    </w:p>
    <w:p w14:paraId="6A4F4C09" w14:textId="41B944BC" w:rsidR="00636E7D" w:rsidRPr="002B6C5C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2B6C5C">
        <w:rPr>
          <w:rFonts w:cstheme="minorHAnsi"/>
        </w:rPr>
        <w:t>stwierdzania w toku wykonywania robót budowlanych zgodności realizacji z projektem;</w:t>
      </w:r>
    </w:p>
    <w:p w14:paraId="7F24D82C" w14:textId="53CF7347" w:rsidR="00636E7D" w:rsidRPr="002B6C5C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2B6C5C">
        <w:rPr>
          <w:rFonts w:cstheme="minorHAnsi"/>
        </w:rPr>
        <w:t>uzgadniania możliwości wprowadzenia rozwiązań zamiennych w stosunku do przewidzianych w projekcie, zgłoszonych przez kierownika budowy lub inspektora nadzoru inwestorskiego;</w:t>
      </w:r>
    </w:p>
    <w:p w14:paraId="43860732" w14:textId="69A76B1C" w:rsidR="00636E7D" w:rsidRPr="002B6C5C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2B6C5C">
        <w:rPr>
          <w:rFonts w:cstheme="minorHAnsi"/>
        </w:rPr>
        <w:t>ścisłej współpracy z osobami sprawującymi nadzór inwestorski i innymi podmiotami w zakresie inwestycji;</w:t>
      </w:r>
    </w:p>
    <w:p w14:paraId="07CEE2B5" w14:textId="0BDD5995" w:rsidR="00636E7D" w:rsidRPr="002B6C5C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2B6C5C">
        <w:rPr>
          <w:rFonts w:cstheme="minorHAnsi"/>
        </w:rPr>
        <w:t>niezwłocznego informowania Zamawiającego o wszelkich stwierdzonych nieprawidłowościach i odstępstwach od projektu, których dopuszcza się Wykonawca Robót;</w:t>
      </w:r>
    </w:p>
    <w:p w14:paraId="26DBEF8E" w14:textId="77777777" w:rsidR="00636E7D" w:rsidRPr="002B6C5C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2B6C5C">
        <w:rPr>
          <w:rFonts w:cstheme="minorHAnsi"/>
        </w:rPr>
        <w:t>potwierdzenia usunięcia stwierdzonych nieprawidłowości, zagrożeń bądź polecenia dokonania poprawek robót poprzez wpis do dziennika budowy oraz pisemną informacją, niezwłocznie przesłaną na adres Zamawiającego.</w:t>
      </w:r>
    </w:p>
    <w:p w14:paraId="5E81DE18" w14:textId="77777777" w:rsidR="00636E7D" w:rsidRPr="002B6C5C" w:rsidRDefault="00636E7D" w:rsidP="00F24C9A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2B6C5C">
        <w:rPr>
          <w:rFonts w:cstheme="minorHAnsi"/>
        </w:rPr>
        <w:t>Zmiany i uzupełnienia wprowadzane przez Wykonawcę do dokumentacji projektowej w czasie pełnienia nadzoru autorskiego będą dokumentowane przez:</w:t>
      </w:r>
    </w:p>
    <w:p w14:paraId="373231CF" w14:textId="50971F1C" w:rsidR="00636E7D" w:rsidRPr="002B6C5C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B6C5C">
        <w:rPr>
          <w:rFonts w:asciiTheme="minorHAnsi" w:eastAsiaTheme="minorHAnsi" w:hAnsiTheme="minorHAnsi" w:cstheme="minorHAnsi"/>
          <w:sz w:val="22"/>
          <w:szCs w:val="22"/>
          <w:lang w:eastAsia="en-US"/>
        </w:rPr>
        <w:t>zapisy na rysunkach wchodzących w skład dokumentacji projektowej opatrzone odpowiednimi odnośnikami, datą wykonania, nazwiskiem i podpisem uprawnionego projektanta;</w:t>
      </w:r>
    </w:p>
    <w:p w14:paraId="1BADAC0A" w14:textId="6E9C84FA" w:rsidR="00636E7D" w:rsidRPr="002B6C5C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B6C5C">
        <w:rPr>
          <w:rFonts w:asciiTheme="minorHAnsi" w:eastAsiaTheme="minorHAnsi" w:hAnsiTheme="minorHAnsi" w:cstheme="minorHAnsi"/>
          <w:sz w:val="22"/>
          <w:szCs w:val="22"/>
          <w:lang w:eastAsia="en-US"/>
        </w:rPr>
        <w:t>rysunki zamienne lub szkice, lub nowe projekty opatrzone datą wykonania, nazwiskiem i podpisem uprawnionego projektanta oraz informacją jaki element dokumentacji zastępują;</w:t>
      </w:r>
    </w:p>
    <w:p w14:paraId="70ADCD4D" w14:textId="541264BC" w:rsidR="00636E7D" w:rsidRPr="002B6C5C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B6C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określenie zmiany jako istotnej lub nieistotnej w rozumieniu </w:t>
      </w:r>
      <w:r w:rsidRPr="002B6C5C">
        <w:rPr>
          <w:rFonts w:asciiTheme="minorHAnsi" w:hAnsiTheme="minorHAnsi" w:cstheme="minorHAnsi"/>
          <w:sz w:val="22"/>
          <w:szCs w:val="22"/>
        </w:rPr>
        <w:t>Ustawy z dnia 7 lipca 1994 r. – Prawo Budowl</w:t>
      </w:r>
      <w:r w:rsidR="009C2E48" w:rsidRPr="002B6C5C">
        <w:rPr>
          <w:rFonts w:asciiTheme="minorHAnsi" w:hAnsiTheme="minorHAnsi" w:cstheme="minorHAnsi"/>
          <w:sz w:val="22"/>
          <w:szCs w:val="22"/>
        </w:rPr>
        <w:t>ane</w:t>
      </w:r>
      <w:r w:rsidRPr="002B6C5C">
        <w:rPr>
          <w:rFonts w:asciiTheme="minorHAnsi" w:hAnsiTheme="minorHAnsi" w:cstheme="minorHAnsi"/>
          <w:sz w:val="22"/>
          <w:szCs w:val="22"/>
        </w:rPr>
        <w:t>.</w:t>
      </w:r>
    </w:p>
    <w:p w14:paraId="56AA02B9" w14:textId="372BBAA5" w:rsidR="00636E7D" w:rsidRPr="002B6C5C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B6C5C">
        <w:rPr>
          <w:rFonts w:asciiTheme="minorHAnsi" w:eastAsiaTheme="minorHAnsi" w:hAnsiTheme="minorHAnsi" w:cstheme="minorHAnsi"/>
          <w:sz w:val="22"/>
          <w:szCs w:val="22"/>
          <w:lang w:eastAsia="en-US"/>
        </w:rPr>
        <w:t>protokoły lub notatki służbowe podpisywane przez Strony i załączane do Dziennika Budowy;</w:t>
      </w:r>
    </w:p>
    <w:p w14:paraId="533767DF" w14:textId="77777777" w:rsidR="00636E7D" w:rsidRPr="002B6C5C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B6C5C">
        <w:rPr>
          <w:rFonts w:asciiTheme="minorHAnsi" w:eastAsiaTheme="minorHAnsi" w:hAnsiTheme="minorHAnsi" w:cstheme="minorHAnsi"/>
          <w:sz w:val="22"/>
          <w:szCs w:val="22"/>
          <w:lang w:eastAsia="en-US"/>
        </w:rPr>
        <w:t>wpisy do Dziennika Budowy.</w:t>
      </w:r>
    </w:p>
    <w:p w14:paraId="0F98A8BC" w14:textId="4632A5AA" w:rsidR="00636E7D" w:rsidRPr="002B6C5C" w:rsidRDefault="00636E7D" w:rsidP="00F24C9A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2B6C5C">
        <w:rPr>
          <w:rFonts w:cstheme="minorHAnsi"/>
        </w:rPr>
        <w:t>Nadzór autorski polegający na osobistej obecności uprawnionego projektanta na budowie, pełniony będzie według potrzeb wynikających z postępu robót budowlanych. Potwierdzenia czynności wykonanych w ramach nadzoru autorskiego dokonuje Przedstawiciel Zamawiającego, o którym mowa w § 2 ust. 2. Zamawiający zgłosi zapotrzebowanie na wizytę osobistą uprawnionego projektanta pisemnie, drogą elektroniczną lub telefonicznie.</w:t>
      </w:r>
    </w:p>
    <w:p w14:paraId="580F456C" w14:textId="4EE4CE26" w:rsidR="00A37597" w:rsidRPr="002B6C5C" w:rsidRDefault="00636E7D" w:rsidP="00F24C9A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2B6C5C">
        <w:rPr>
          <w:rFonts w:cstheme="minorHAnsi"/>
        </w:rPr>
        <w:t>Za jeden „</w:t>
      </w:r>
      <w:r w:rsidRPr="002B6C5C">
        <w:rPr>
          <w:rFonts w:cstheme="minorHAnsi"/>
          <w:b/>
          <w:bCs/>
        </w:rPr>
        <w:t>pobyt uprawnionego projektanta</w:t>
      </w:r>
      <w:r w:rsidRPr="002B6C5C">
        <w:rPr>
          <w:rFonts w:cstheme="minorHAnsi"/>
        </w:rPr>
        <w:t>” uważa się pobyt autora projektu na terenie budowy w jednym dniu, niezależnie od czasu jego trwania. Za pobyt na budowie uznawane jest również wykonywanie czynności nadzoru autorskiego poza terenem budowy, jeżeli wynika z potrzeby realizacji inwestycji i dotyczy m.in. siedziby Zamawiającego, Wykonawcy (uprawnionego projektanta), wykonawcy robót budowlanych, dostawcy materiałów itp. Jednorazowy pobyt na budowie uwzględnia: przygotowanie materiałów do pełnienia nadzoru, czas przejazdu na budowę i powrót, czas pobytu na budowie w jednym dniu, załatwienie spraw związanych z nadzorem po powrocie. Rozliczenie jednorazowego pobytu na budowie uwzględnia wszystkie działania (opinie, analizy, rysunki itd.), w formie możliwej do utrwalenia, konieczne do rozwiązania kwestii zgłoszonych przez wykonawcę robót budowlanych lub Zamawiającego w trakcie jego pobytu. Działanie taki musi być należycie udokumentowane przez Wykonawcę.</w:t>
      </w:r>
    </w:p>
    <w:p w14:paraId="29FB0666" w14:textId="77777777" w:rsidR="00D61E32" w:rsidRPr="002B6C5C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2B6C5C" w:rsidRDefault="001439CF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2B6C5C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2B6C5C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2B6C5C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1A80D8D3" w:rsidR="00636E7D" w:rsidRPr="002B6C5C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D579EE" w:rsidRPr="002B6C5C">
        <w:rPr>
          <w:rFonts w:asciiTheme="minorHAnsi" w:hAnsiTheme="minorHAnsi" w:cstheme="minorHAnsi"/>
          <w:b/>
          <w:sz w:val="22"/>
          <w:szCs w:val="22"/>
        </w:rPr>
        <w:t>Wiktoria Rogaczewska</w:t>
      </w:r>
      <w:r w:rsidRPr="002B6C5C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7" w:history="1">
        <w:r w:rsidR="00D579EE" w:rsidRPr="002B6C5C">
          <w:rPr>
            <w:rStyle w:val="Hipercze"/>
            <w:rFonts w:asciiTheme="minorHAnsi" w:hAnsiTheme="minorHAnsi" w:cstheme="minorHAnsi"/>
            <w:sz w:val="22"/>
            <w:szCs w:val="22"/>
          </w:rPr>
          <w:t>w.rogaczewska@zwik.szczecin.pl</w:t>
        </w:r>
      </w:hyperlink>
      <w:r w:rsidRPr="002B6C5C">
        <w:rPr>
          <w:rFonts w:asciiTheme="minorHAnsi" w:hAnsiTheme="minorHAnsi" w:cstheme="minorHAnsi"/>
          <w:sz w:val="22"/>
          <w:szCs w:val="22"/>
        </w:rPr>
        <w:t xml:space="preserve">, tel.: </w:t>
      </w:r>
      <w:r w:rsidR="00DE47E3" w:rsidRPr="002B6C5C">
        <w:rPr>
          <w:rFonts w:asciiTheme="minorHAnsi" w:hAnsiTheme="minorHAnsi" w:cstheme="minorHAnsi"/>
          <w:sz w:val="22"/>
          <w:szCs w:val="22"/>
          <w:shd w:val="clear" w:color="auto" w:fill="FFFFFF"/>
        </w:rPr>
        <w:t>91 44-</w:t>
      </w:r>
      <w:r w:rsidR="00D579EE" w:rsidRPr="002B6C5C">
        <w:rPr>
          <w:rFonts w:asciiTheme="minorHAnsi" w:hAnsiTheme="minorHAnsi" w:cstheme="minorHAnsi"/>
          <w:sz w:val="22"/>
          <w:szCs w:val="22"/>
          <w:shd w:val="clear" w:color="auto" w:fill="FFFFFF"/>
        </w:rPr>
        <w:t>26-168.</w:t>
      </w:r>
    </w:p>
    <w:p w14:paraId="178C4145" w14:textId="0C92E0FF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CE4FCE" w14:textId="7AD88260" w:rsidR="0064260B" w:rsidRPr="002B6C5C" w:rsidRDefault="0064260B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0E967B" w14:textId="77777777" w:rsidR="0064260B" w:rsidRPr="002B6C5C" w:rsidRDefault="0064260B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2B6C5C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0AADC786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2069D2" w:rsidRPr="002B6C5C">
        <w:rPr>
          <w:rFonts w:asciiTheme="minorHAnsi" w:hAnsiTheme="minorHAnsi" w:cstheme="minorHAnsi"/>
          <w:b/>
          <w:sz w:val="22"/>
          <w:szCs w:val="22"/>
        </w:rPr>
        <w:t>W</w:t>
      </w:r>
      <w:r w:rsidRPr="002B6C5C">
        <w:rPr>
          <w:rFonts w:asciiTheme="minorHAnsi" w:hAnsiTheme="minorHAnsi" w:cstheme="minorHAnsi"/>
          <w:b/>
          <w:sz w:val="22"/>
          <w:szCs w:val="22"/>
        </w:rPr>
        <w:t xml:space="preserve">ykonawcy, przedstawiciel </w:t>
      </w:r>
      <w:r w:rsidR="002069D2" w:rsidRPr="002B6C5C">
        <w:rPr>
          <w:rFonts w:asciiTheme="minorHAnsi" w:hAnsiTheme="minorHAnsi" w:cstheme="minorHAnsi"/>
          <w:b/>
          <w:sz w:val="22"/>
          <w:szCs w:val="22"/>
        </w:rPr>
        <w:t>W</w:t>
      </w:r>
      <w:r w:rsidRPr="002B6C5C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0E2290EC" w14:textId="77777777" w:rsidR="00B751FF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08E593F0" w14:textId="0DD1A700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2B6C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2B6C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3FEEEF14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</w:t>
      </w:r>
      <w:r w:rsidR="00DD4AAF" w:rsidRPr="002B6C5C">
        <w:rPr>
          <w:rFonts w:asciiTheme="minorHAnsi" w:hAnsiTheme="minorHAnsi" w:cstheme="minorHAnsi"/>
          <w:sz w:val="22"/>
          <w:szCs w:val="22"/>
        </w:rPr>
        <w:t>, w tym projektu ochrony zieleni</w:t>
      </w:r>
      <w:r w:rsidRPr="002B6C5C">
        <w:rPr>
          <w:rFonts w:asciiTheme="minorHAnsi" w:hAnsiTheme="minorHAnsi" w:cstheme="minorHAnsi"/>
          <w:sz w:val="22"/>
          <w:szCs w:val="22"/>
        </w:rPr>
        <w:t xml:space="preserve"> oraz do uczestniczenia bez prawa do dodatkowego wynagrodzenia, na wezwanie Zamawiającego, w naradach i spotkaniach organizowanych w trakcie realizacji przedmiotu niniejszej umowy.</w:t>
      </w:r>
    </w:p>
    <w:p w14:paraId="24416173" w14:textId="3E5C7903" w:rsidR="00B751FF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zobowiązany jest realizować przedmiot umowy zgodnie z harmonogramem</w:t>
      </w:r>
      <w:r w:rsidR="00347C3A" w:rsidRPr="002B6C5C">
        <w:rPr>
          <w:rFonts w:asciiTheme="minorHAnsi" w:hAnsiTheme="minorHAnsi" w:cstheme="minorHAnsi"/>
          <w:sz w:val="22"/>
          <w:szCs w:val="22"/>
        </w:rPr>
        <w:t xml:space="preserve"> rzeczowo-finansowym</w:t>
      </w:r>
      <w:r w:rsidRPr="002B6C5C">
        <w:rPr>
          <w:rFonts w:asciiTheme="minorHAnsi" w:hAnsiTheme="minorHAnsi" w:cstheme="minorHAnsi"/>
          <w:sz w:val="22"/>
          <w:szCs w:val="22"/>
        </w:rPr>
        <w:t xml:space="preserve">, stanowiącym załącznik nr </w:t>
      </w:r>
      <w:r w:rsidR="00332CED" w:rsidRPr="002B6C5C">
        <w:rPr>
          <w:rFonts w:asciiTheme="minorHAnsi" w:hAnsiTheme="minorHAnsi" w:cstheme="minorHAnsi"/>
          <w:sz w:val="22"/>
          <w:szCs w:val="22"/>
        </w:rPr>
        <w:t>2</w:t>
      </w:r>
      <w:r w:rsidRPr="002B6C5C">
        <w:rPr>
          <w:rFonts w:asciiTheme="minorHAnsi" w:hAnsiTheme="minorHAnsi" w:cstheme="minorHAnsi"/>
          <w:sz w:val="22"/>
          <w:szCs w:val="22"/>
        </w:rPr>
        <w:t xml:space="preserve"> do Umowy. Wszelkie odstępstwa od terminów wynikających z harmonogramu wymagają zgłoszenia i akceptacji Zamawiającego. Brak zgłoszenia powyższego faktu przez Wykonawcę uznany zostanie za podtrzymanie terminów z harmonogramu.</w:t>
      </w:r>
    </w:p>
    <w:p w14:paraId="73E76EA5" w14:textId="77777777" w:rsidR="00B751FF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F24BE49" w14:textId="714E7072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Uzgodnienie projektu budowlanego z Zamawiającym przed złożeniem wniosków o decyzję o pozwoleniu na budowę lub informacją o braku sprzeciwu właściwego organu do zgłoszenia robót budowlanych nie wymagających pozwolenia na budowę w zakresie istotnych rozwiązań koncepcyjnych, konstrukcyjnych i materiałowych mających wpływ na koszty robót budowlanych, które będą wykonane na podstawie przedmiotowego projektu</w:t>
      </w:r>
      <w:r w:rsidR="00B751FF" w:rsidRPr="002B6C5C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2B6C5C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2B6C5C">
        <w:rPr>
          <w:rFonts w:asciiTheme="minorHAnsi" w:hAnsiTheme="minorHAnsi" w:cstheme="minorHAnsi"/>
          <w:sz w:val="22"/>
          <w:szCs w:val="22"/>
        </w:rPr>
        <w:br/>
      </w:r>
      <w:r w:rsidRPr="002B6C5C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6B683731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 trakcie trwania procedury </w:t>
      </w:r>
      <w:r w:rsidR="00332CED" w:rsidRPr="002B6C5C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Pr="002B6C5C">
        <w:rPr>
          <w:rFonts w:asciiTheme="minorHAnsi" w:hAnsiTheme="minorHAnsi" w:cstheme="minorHAnsi"/>
          <w:sz w:val="22"/>
          <w:szCs w:val="22"/>
        </w:rPr>
        <w:t>na wykonawstwo robót budowlanych, w ramach udzielonej gwarancji i rękojmi, udzielanie wyjaśnień i odpowiedzi na pytania uczestników postępowania w części dotyczącej dokumentacji projektowej – w terminie wyznaczonym przez Zamawiającego.</w:t>
      </w:r>
    </w:p>
    <w:p w14:paraId="5AF7DEF1" w14:textId="3DBCA0A7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2B6C5C">
        <w:rPr>
          <w:rFonts w:asciiTheme="minorHAnsi" w:hAnsiTheme="minorHAnsi" w:cstheme="minorHAnsi"/>
          <w:sz w:val="22"/>
          <w:szCs w:val="22"/>
        </w:rPr>
        <w:br/>
      </w:r>
      <w:r w:rsidRPr="002B6C5C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519F2E22" w14:textId="14EC907D" w:rsidR="00AB497C" w:rsidRPr="002B6C5C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Sprawowanie nadzoru autorskiego w trakcie realizacji robót budowlanych zgodnie z Art.20 ust.1. pkt.4) Ustawy z dnia 7 lipca 1994 r. – Prawo Budowlane.</w:t>
      </w:r>
    </w:p>
    <w:p w14:paraId="62B9A9FD" w14:textId="128F735E" w:rsidR="00AB497C" w:rsidRPr="002B6C5C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Jednokrotna</w:t>
      </w:r>
      <w:r w:rsidR="00AB497C" w:rsidRPr="002B6C5C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 w:rsidRPr="002B6C5C"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26A4EC20" w14:textId="46CF3E67" w:rsidR="001B0483" w:rsidRPr="002B6C5C" w:rsidRDefault="00AB497C" w:rsidP="00FF7D10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lastRenderedPageBreak/>
        <w:t>Przedstawicielem Wykonawcy uprawnionym do reprezentowania go w sprawach związanych z realizacją niniejszej umowy jest:……………………………………………………</w:t>
      </w:r>
      <w:r w:rsidR="00B751FF" w:rsidRPr="002B6C5C">
        <w:rPr>
          <w:rFonts w:asciiTheme="minorHAnsi" w:hAnsiTheme="minorHAnsi" w:cstheme="minorHAnsi"/>
          <w:sz w:val="22"/>
          <w:szCs w:val="22"/>
        </w:rPr>
        <w:t>…………….</w:t>
      </w:r>
    </w:p>
    <w:p w14:paraId="200348BD" w14:textId="77777777" w:rsidR="001439CF" w:rsidRPr="002B6C5C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2B6C5C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2B6C5C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567A1BAE" w:rsidR="002414B3" w:rsidRPr="002B6C5C" w:rsidRDefault="00372D8B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</w:t>
      </w:r>
      <w:r w:rsidR="002414B3" w:rsidRPr="002B6C5C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2B6C5C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2B6C5C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9" w:name="_Hlk59172455"/>
      <w:r w:rsidR="002414B3" w:rsidRPr="002B6C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2B6C5C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A53F45" w:rsidRPr="002B6C5C">
        <w:rPr>
          <w:rFonts w:asciiTheme="minorHAnsi" w:hAnsiTheme="minorHAnsi" w:cstheme="minorHAnsi"/>
          <w:b/>
          <w:sz w:val="22"/>
          <w:szCs w:val="22"/>
        </w:rPr>
        <w:t>12</w:t>
      </w:r>
      <w:r w:rsidR="002414B3" w:rsidRPr="002B6C5C">
        <w:rPr>
          <w:rFonts w:asciiTheme="minorHAnsi" w:hAnsiTheme="minorHAnsi" w:cstheme="minorHAnsi"/>
          <w:b/>
          <w:sz w:val="22"/>
          <w:szCs w:val="22"/>
        </w:rPr>
        <w:t xml:space="preserve"> miesięcy </w:t>
      </w:r>
      <w:r w:rsidR="002414B3" w:rsidRPr="002B6C5C">
        <w:rPr>
          <w:rFonts w:asciiTheme="minorHAnsi" w:hAnsiTheme="minorHAnsi" w:cstheme="minorHAnsi"/>
          <w:sz w:val="22"/>
          <w:szCs w:val="22"/>
        </w:rPr>
        <w:t>od dnia zawarcia umowy.</w:t>
      </w:r>
      <w:bookmarkEnd w:id="9"/>
    </w:p>
    <w:p w14:paraId="26582215" w14:textId="77777777" w:rsidR="002414B3" w:rsidRPr="002B6C5C" w:rsidRDefault="002414B3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Sprawowanie nadzoru autorskiego – od dnia przekazania </w:t>
      </w:r>
      <w:r w:rsidR="002E01AD" w:rsidRPr="002B6C5C">
        <w:rPr>
          <w:rFonts w:asciiTheme="minorHAnsi" w:hAnsiTheme="minorHAnsi" w:cstheme="minorHAnsi"/>
          <w:sz w:val="22"/>
          <w:szCs w:val="22"/>
        </w:rPr>
        <w:t>terenu</w:t>
      </w:r>
      <w:r w:rsidRPr="002B6C5C">
        <w:rPr>
          <w:rFonts w:asciiTheme="minorHAnsi" w:hAnsiTheme="minorHAnsi" w:cstheme="minorHAnsi"/>
          <w:sz w:val="22"/>
          <w:szCs w:val="22"/>
        </w:rPr>
        <w:t xml:space="preserve"> budowy Wykonawcy Robót do dnia zakończenia robót i przekazania obiektu do użytkowania, lecz nie dłużej niż </w:t>
      </w:r>
      <w:r w:rsidRPr="002B6C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5488" w:rsidRPr="002B6C5C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Pr="002B6C5C">
        <w:rPr>
          <w:rFonts w:asciiTheme="minorHAnsi" w:hAnsiTheme="minorHAnsi" w:cstheme="minorHAnsi"/>
          <w:b/>
          <w:sz w:val="22"/>
          <w:szCs w:val="22"/>
        </w:rPr>
        <w:t xml:space="preserve">lat </w:t>
      </w:r>
      <w:r w:rsidRPr="002B6C5C">
        <w:rPr>
          <w:rFonts w:asciiTheme="minorHAnsi" w:hAnsiTheme="minorHAnsi" w:cstheme="minorHAnsi"/>
          <w:sz w:val="22"/>
          <w:szCs w:val="22"/>
        </w:rPr>
        <w:t xml:space="preserve"> od </w:t>
      </w:r>
      <w:r w:rsidR="009F3FAE" w:rsidRPr="002B6C5C">
        <w:rPr>
          <w:rFonts w:asciiTheme="minorHAnsi" w:hAnsiTheme="minorHAnsi" w:cstheme="minorHAnsi"/>
          <w:sz w:val="22"/>
          <w:szCs w:val="22"/>
        </w:rPr>
        <w:t>daty odbioru końcowego dokumentacji projektowej</w:t>
      </w:r>
      <w:r w:rsidRPr="002B6C5C">
        <w:rPr>
          <w:rFonts w:asciiTheme="minorHAnsi" w:hAnsiTheme="minorHAnsi" w:cstheme="minorHAnsi"/>
          <w:sz w:val="22"/>
          <w:szCs w:val="22"/>
        </w:rPr>
        <w:t>.</w:t>
      </w:r>
    </w:p>
    <w:p w14:paraId="1E20550D" w14:textId="77777777" w:rsidR="002414B3" w:rsidRPr="002B6C5C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2B6C5C">
        <w:rPr>
          <w:rFonts w:asciiTheme="minorHAnsi" w:hAnsiTheme="minorHAnsi" w:cstheme="minorHAnsi"/>
          <w:sz w:val="22"/>
          <w:szCs w:val="22"/>
        </w:rPr>
        <w:t>u</w:t>
      </w:r>
      <w:r w:rsidRPr="002B6C5C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2B6C5C">
        <w:rPr>
          <w:rFonts w:asciiTheme="minorHAnsi" w:hAnsiTheme="minorHAnsi" w:cstheme="minorHAnsi"/>
          <w:sz w:val="22"/>
          <w:szCs w:val="22"/>
        </w:rPr>
        <w:t>ego</w:t>
      </w:r>
      <w:r w:rsidRPr="002B6C5C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77777777" w:rsidR="00F24C9A" w:rsidRPr="002B6C5C" w:rsidRDefault="001439CF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2B6C5C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2B6C5C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F55C89" w:rsidRPr="002B6C5C">
        <w:rPr>
          <w:rFonts w:asciiTheme="minorHAnsi" w:hAnsiTheme="minorHAnsi" w:cstheme="minorHAnsi"/>
          <w:b/>
          <w:sz w:val="22"/>
          <w:szCs w:val="22"/>
        </w:rPr>
        <w:t>60 miesięcy</w:t>
      </w:r>
      <w:r w:rsidR="00441F66" w:rsidRPr="002B6C5C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2B6C5C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2B6C5C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2B6C5C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2B6C5C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2B6C5C">
        <w:rPr>
          <w:rFonts w:asciiTheme="minorHAnsi" w:hAnsiTheme="minorHAnsi" w:cstheme="minorHAnsi"/>
          <w:color w:val="000000"/>
          <w:sz w:val="22"/>
          <w:szCs w:val="22"/>
        </w:rPr>
        <w:t>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146CF2BC" w14:textId="77777777" w:rsidR="00F24C9A" w:rsidRPr="002B6C5C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 dłuższy termin usunięcia wady bądź uzupełnienia braków. </w:t>
      </w:r>
    </w:p>
    <w:p w14:paraId="3B04E1A4" w14:textId="32A8D6F6" w:rsidR="00F24C9A" w:rsidRPr="002B6C5C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77777777" w:rsidR="00F24C9A" w:rsidRPr="002B6C5C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232B3BF7" w14:textId="77777777" w:rsidR="00F24C9A" w:rsidRPr="002B6C5C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46999584" w14:textId="77777777" w:rsidR="00F24C9A" w:rsidRPr="002B6C5C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2B6C5C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2B6C5C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2B6C5C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2B6C5C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438A013" w14:textId="7DEBAE67" w:rsidR="00F24C9A" w:rsidRPr="002B6C5C" w:rsidRDefault="00F24C9A" w:rsidP="00443431">
      <w:pPr>
        <w:pStyle w:val="gmail-bodytext2"/>
        <w:spacing w:before="0" w:beforeAutospacing="0" w:after="0" w:afterAutospacing="0"/>
        <w:ind w:left="360" w:right="23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0D95FC8C" w14:textId="77777777" w:rsidR="00527C33" w:rsidRPr="002B6C5C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83B2EB" w14:textId="77777777" w:rsidR="00332CED" w:rsidRPr="002B6C5C" w:rsidRDefault="00332CED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73DA61" w14:textId="77777777" w:rsidR="00332CED" w:rsidRPr="002B6C5C" w:rsidRDefault="00332CED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77777777" w:rsidR="001439CF" w:rsidRPr="002B6C5C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0A175F" w:rsidRPr="002B6C5C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2B6C5C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4E6C95CA" w:rsidR="000B7F19" w:rsidRPr="002B6C5C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2B6C5C">
        <w:rPr>
          <w:rFonts w:asciiTheme="minorHAnsi" w:hAnsiTheme="minorHAnsi" w:cstheme="minorHAnsi"/>
          <w:sz w:val="22"/>
          <w:szCs w:val="22"/>
        </w:rPr>
        <w:t>……………</w:t>
      </w:r>
      <w:r w:rsidR="00FC3803" w:rsidRPr="002B6C5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2B6C5C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 w:rsidRPr="002B6C5C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z wykonaniem Umowy. Na wynagrodzenie składają się k</w:t>
      </w:r>
      <w:r w:rsidR="0081701A" w:rsidRPr="002B6C5C">
        <w:rPr>
          <w:rFonts w:asciiTheme="minorHAnsi" w:hAnsiTheme="minorHAnsi" w:cstheme="minorHAnsi"/>
          <w:spacing w:val="-4"/>
          <w:sz w:val="22"/>
          <w:szCs w:val="22"/>
        </w:rPr>
        <w:t>wo</w:t>
      </w:r>
      <w:r w:rsidR="00347C3A" w:rsidRPr="002B6C5C">
        <w:rPr>
          <w:rFonts w:asciiTheme="minorHAnsi" w:hAnsiTheme="minorHAnsi" w:cstheme="minorHAnsi"/>
          <w:spacing w:val="-4"/>
          <w:sz w:val="22"/>
          <w:szCs w:val="22"/>
        </w:rPr>
        <w:t>ty, o których mowa w ust. 2 i 8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233CFBDA" w14:textId="7E2FD125" w:rsidR="006322FF" w:rsidRPr="002B6C5C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2B6C5C">
        <w:rPr>
          <w:rFonts w:asciiTheme="minorHAnsi" w:hAnsiTheme="minorHAnsi" w:cstheme="minorHAnsi"/>
          <w:spacing w:val="-4"/>
          <w:sz w:val="22"/>
          <w:szCs w:val="22"/>
        </w:rPr>
        <w:t>Za wykonanie prac projektowych C</w:t>
      </w:r>
      <w:r w:rsidR="006322FF" w:rsidRPr="002B6C5C">
        <w:rPr>
          <w:rFonts w:asciiTheme="minorHAnsi" w:hAnsiTheme="minorHAnsi" w:cstheme="minorHAnsi"/>
          <w:spacing w:val="-4"/>
          <w:sz w:val="22"/>
          <w:szCs w:val="22"/>
        </w:rPr>
        <w:t>1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 - (w tym uzyskanie wymaganych decyzji i uzgodnień wraz z decyzją o pozwoleniu na budowę / informacją o braku sprzeciwu do </w:t>
      </w:r>
      <w:r w:rsidRPr="002B6C5C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>) Wykonawca otrzyma wynagrodzenie ryczałtowe w wysokości:</w:t>
      </w:r>
      <w:r w:rsidRPr="002B6C5C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="00B96474" w:rsidRPr="002B6C5C">
        <w:rPr>
          <w:rFonts w:asciiTheme="minorHAnsi" w:hAnsiTheme="minorHAnsi" w:cstheme="minorHAnsi"/>
          <w:sz w:val="22"/>
          <w:szCs w:val="22"/>
        </w:rPr>
        <w:t>…………</w:t>
      </w:r>
      <w:r w:rsidR="007D4444" w:rsidRPr="002B6C5C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B96474" w:rsidRPr="002B6C5C">
        <w:rPr>
          <w:rFonts w:asciiTheme="minorHAnsi" w:hAnsiTheme="minorHAnsi" w:cstheme="minorHAnsi"/>
          <w:sz w:val="22"/>
          <w:szCs w:val="22"/>
        </w:rPr>
        <w:t xml:space="preserve">… zł netto 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>(słownie: ……………………</w:t>
      </w:r>
      <w:r w:rsidR="007D4444" w:rsidRPr="002B6C5C">
        <w:rPr>
          <w:rFonts w:asciiTheme="minorHAnsi" w:hAnsiTheme="minorHAnsi" w:cstheme="minorHAnsi"/>
          <w:spacing w:val="-4"/>
          <w:sz w:val="22"/>
          <w:szCs w:val="22"/>
        </w:rPr>
        <w:t>……………….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……. złotych), </w:t>
      </w:r>
      <w:r w:rsidR="00996888" w:rsidRPr="002B6C5C">
        <w:rPr>
          <w:rFonts w:asciiTheme="minorHAnsi" w:hAnsiTheme="minorHAnsi" w:cstheme="minorHAnsi"/>
          <w:spacing w:val="-4"/>
          <w:sz w:val="22"/>
          <w:szCs w:val="22"/>
        </w:rPr>
        <w:t>zgodnie z ceną ofertową Wykonawcy.</w:t>
      </w:r>
    </w:p>
    <w:p w14:paraId="5993AC20" w14:textId="37DE18A1" w:rsidR="000B7F19" w:rsidRPr="002B6C5C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2B6C5C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2B6C5C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2B6C5C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2B6C5C">
        <w:rPr>
          <w:rFonts w:asciiTheme="minorHAnsi" w:hAnsiTheme="minorHAnsi" w:cstheme="minorHAnsi"/>
          <w:sz w:val="22"/>
          <w:szCs w:val="22"/>
        </w:rPr>
        <w:t>) - objętej</w:t>
      </w:r>
      <w:r w:rsidRPr="002B6C5C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34C7249F" w14:textId="2F1CF2EA" w:rsidR="000B7F19" w:rsidRPr="002B6C5C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Wynagrodzenie Wykonawcy C</w:t>
      </w:r>
      <w:r w:rsidR="006322FF" w:rsidRPr="002B6C5C">
        <w:rPr>
          <w:rFonts w:asciiTheme="minorHAnsi" w:hAnsiTheme="minorHAnsi" w:cstheme="minorHAnsi"/>
          <w:sz w:val="22"/>
          <w:szCs w:val="22"/>
        </w:rPr>
        <w:t>2</w:t>
      </w:r>
      <w:r w:rsidRPr="002B6C5C">
        <w:rPr>
          <w:rFonts w:asciiTheme="minorHAnsi" w:hAnsiTheme="minorHAnsi" w:cstheme="minorHAnsi"/>
          <w:sz w:val="22"/>
          <w:szCs w:val="22"/>
        </w:rPr>
        <w:t xml:space="preserve"> za sprawowanie nadzoru autorskiego (za przewidywanych 10 pobytów) ustala się na kwotę ……………</w:t>
      </w:r>
      <w:r w:rsidR="00FC3803" w:rsidRPr="002B6C5C">
        <w:rPr>
          <w:rFonts w:asciiTheme="minorHAnsi" w:hAnsiTheme="minorHAnsi" w:cstheme="minorHAnsi"/>
          <w:sz w:val="22"/>
          <w:szCs w:val="22"/>
        </w:rPr>
        <w:t>……………</w:t>
      </w:r>
      <w:r w:rsidRPr="002B6C5C">
        <w:rPr>
          <w:rFonts w:asciiTheme="minorHAnsi" w:hAnsiTheme="minorHAnsi" w:cstheme="minorHAnsi"/>
          <w:sz w:val="22"/>
          <w:szCs w:val="22"/>
        </w:rPr>
        <w:t>złotych netto</w:t>
      </w:r>
      <w:r w:rsidR="00D437D8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>(słownie: …………………</w:t>
      </w:r>
      <w:r w:rsidR="00FC3803" w:rsidRPr="002B6C5C">
        <w:rPr>
          <w:rFonts w:asciiTheme="minorHAnsi" w:hAnsiTheme="minorHAnsi" w:cstheme="minorHAnsi"/>
          <w:sz w:val="22"/>
          <w:szCs w:val="22"/>
        </w:rPr>
        <w:t xml:space="preserve">……………………. zł </w:t>
      </w:r>
      <w:r w:rsidRPr="002B6C5C">
        <w:rPr>
          <w:rFonts w:asciiTheme="minorHAnsi" w:hAnsiTheme="minorHAnsi" w:cstheme="minorHAnsi"/>
          <w:sz w:val="22"/>
          <w:szCs w:val="22"/>
        </w:rPr>
        <w:t>).</w:t>
      </w:r>
    </w:p>
    <w:p w14:paraId="56D4BFA7" w14:textId="2849ED85" w:rsidR="000B7F19" w:rsidRPr="002B6C5C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Stawka Wykonawcy za jeden pobyt wynosi ………</w:t>
      </w:r>
      <w:r w:rsidR="00D437D8" w:rsidRPr="002B6C5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2B6C5C">
        <w:rPr>
          <w:rFonts w:asciiTheme="minorHAnsi" w:hAnsiTheme="minorHAnsi" w:cstheme="minorHAnsi"/>
          <w:sz w:val="22"/>
          <w:szCs w:val="22"/>
        </w:rPr>
        <w:t xml:space="preserve">………. zł </w:t>
      </w:r>
      <w:r w:rsidR="00B96474" w:rsidRPr="002B6C5C">
        <w:rPr>
          <w:rFonts w:asciiTheme="minorHAnsi" w:hAnsiTheme="minorHAnsi" w:cstheme="minorHAnsi"/>
          <w:sz w:val="22"/>
          <w:szCs w:val="22"/>
        </w:rPr>
        <w:t>netto</w:t>
      </w:r>
      <w:r w:rsidRPr="002B6C5C">
        <w:rPr>
          <w:rFonts w:asciiTheme="minorHAnsi" w:hAnsiTheme="minorHAnsi" w:cstheme="minorHAnsi"/>
          <w:sz w:val="22"/>
          <w:szCs w:val="22"/>
        </w:rPr>
        <w:t>.</w:t>
      </w:r>
    </w:p>
    <w:p w14:paraId="3AC945FB" w14:textId="1D0A3E04" w:rsidR="000B7F19" w:rsidRPr="002B6C5C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Wynagrodzenie za czynności określone w ust.</w:t>
      </w:r>
      <w:r w:rsidR="00347C3A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554945" w:rsidRPr="002B6C5C">
        <w:rPr>
          <w:rFonts w:asciiTheme="minorHAnsi" w:hAnsiTheme="minorHAnsi" w:cstheme="minorHAnsi"/>
          <w:sz w:val="22"/>
          <w:szCs w:val="22"/>
        </w:rPr>
        <w:t>4</w:t>
      </w:r>
      <w:r w:rsidRPr="002B6C5C">
        <w:rPr>
          <w:rFonts w:asciiTheme="minorHAnsi" w:hAnsiTheme="minorHAnsi" w:cstheme="minorHAnsi"/>
          <w:sz w:val="22"/>
          <w:szCs w:val="22"/>
        </w:rPr>
        <w:t xml:space="preserve"> będzie wyliczone na podstawie ilości pobytów potwierdzonych przez Zamawiającego, według stawki za jeden pobyt. W przypadku przekroczenia założonej ilości pobytów Wykonawcy będzie świadczył usłu</w:t>
      </w:r>
      <w:r w:rsidR="00347C3A" w:rsidRPr="002B6C5C">
        <w:rPr>
          <w:rFonts w:asciiTheme="minorHAnsi" w:hAnsiTheme="minorHAnsi" w:cstheme="minorHAnsi"/>
          <w:sz w:val="22"/>
          <w:szCs w:val="22"/>
        </w:rPr>
        <w:t xml:space="preserve">gę wg stawki określonej w ust. </w:t>
      </w:r>
      <w:r w:rsidR="00554945" w:rsidRPr="002B6C5C">
        <w:rPr>
          <w:rFonts w:asciiTheme="minorHAnsi" w:hAnsiTheme="minorHAnsi" w:cstheme="minorHAnsi"/>
          <w:sz w:val="22"/>
          <w:szCs w:val="22"/>
        </w:rPr>
        <w:t>5</w:t>
      </w:r>
      <w:r w:rsidRPr="002B6C5C">
        <w:rPr>
          <w:rFonts w:asciiTheme="minorHAnsi" w:hAnsiTheme="minorHAnsi" w:cstheme="minorHAnsi"/>
          <w:sz w:val="22"/>
          <w:szCs w:val="22"/>
        </w:rPr>
        <w:t>.</w:t>
      </w:r>
    </w:p>
    <w:p w14:paraId="568E7FA1" w14:textId="4A1923CA" w:rsidR="00BD42AF" w:rsidRPr="002B6C5C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pacing w:val="1"/>
          <w:sz w:val="22"/>
          <w:szCs w:val="22"/>
        </w:rPr>
        <w:t>W przypadku nie sprawowania nadzoru autorskiego Wykonawcy nie przysługuje wynag</w:t>
      </w:r>
      <w:r w:rsidR="00347C3A" w:rsidRPr="002B6C5C">
        <w:rPr>
          <w:rFonts w:asciiTheme="minorHAnsi" w:hAnsiTheme="minorHAnsi" w:cstheme="minorHAnsi"/>
          <w:spacing w:val="1"/>
          <w:sz w:val="22"/>
          <w:szCs w:val="22"/>
        </w:rPr>
        <w:t xml:space="preserve">rodzenie, o którym mowa w ust. </w:t>
      </w:r>
      <w:r w:rsidR="00554945" w:rsidRPr="002B6C5C">
        <w:rPr>
          <w:rFonts w:asciiTheme="minorHAnsi" w:hAnsiTheme="minorHAnsi" w:cstheme="minorHAnsi"/>
          <w:spacing w:val="1"/>
          <w:sz w:val="22"/>
          <w:szCs w:val="22"/>
        </w:rPr>
        <w:t>4.</w:t>
      </w:r>
    </w:p>
    <w:p w14:paraId="6A8D563F" w14:textId="77777777" w:rsidR="00554945" w:rsidRPr="002B6C5C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4B32AA98" w14:textId="77777777" w:rsidR="00554945" w:rsidRPr="002B6C5C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71C75EC9" w14:textId="77777777" w:rsidR="00554945" w:rsidRPr="002B6C5C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1FADD33C" w14:textId="258C31D2" w:rsidR="00554945" w:rsidRPr="002B6C5C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77C919BC" w14:textId="3CE8DA9C" w:rsidR="00FC3803" w:rsidRPr="002B6C5C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2B6C5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B6C5C">
        <w:rPr>
          <w:rFonts w:asciiTheme="minorHAnsi" w:hAnsiTheme="minorHAnsi" w:cstheme="minorHAnsi"/>
          <w:sz w:val="22"/>
          <w:szCs w:val="22"/>
        </w:rPr>
        <w:t>. zm.).</w:t>
      </w:r>
    </w:p>
    <w:p w14:paraId="33C32E56" w14:textId="77777777" w:rsidR="00527C33" w:rsidRPr="002B6C5C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2B6C5C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2B6C5C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2B6C5C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2B6C5C">
        <w:rPr>
          <w:rFonts w:asciiTheme="minorHAnsi" w:hAnsiTheme="minorHAnsi" w:cstheme="minorHAnsi"/>
          <w:sz w:val="22"/>
          <w:szCs w:val="22"/>
        </w:rPr>
        <w:t> </w:t>
      </w:r>
      <w:r w:rsidRPr="002B6C5C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1C02E20F" w:rsidR="00BD42AF" w:rsidRPr="002B6C5C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378DA291" w14:textId="77777777" w:rsidR="00332CED" w:rsidRPr="002B6C5C" w:rsidRDefault="00332CED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A25AA8" w14:textId="77777777" w:rsidR="00332CED" w:rsidRPr="002B6C5C" w:rsidRDefault="00332CED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7CD1E6" w14:textId="77777777" w:rsidR="00332CED" w:rsidRPr="002B6C5C" w:rsidRDefault="00332CED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77777777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0A175F" w:rsidRPr="002B6C5C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2B6C5C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77777777" w:rsidR="00D978BE" w:rsidRPr="002B6C5C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2B6C5C">
        <w:rPr>
          <w:rFonts w:asciiTheme="minorHAnsi" w:hAnsiTheme="minorHAnsi" w:cstheme="minorHAnsi"/>
          <w:sz w:val="22"/>
          <w:szCs w:val="22"/>
        </w:rPr>
        <w:t xml:space="preserve">§ </w:t>
      </w:r>
      <w:r w:rsidR="000A175F" w:rsidRPr="002B6C5C">
        <w:rPr>
          <w:rFonts w:asciiTheme="minorHAnsi" w:hAnsiTheme="minorHAnsi" w:cstheme="minorHAnsi"/>
          <w:sz w:val="22"/>
          <w:szCs w:val="22"/>
        </w:rPr>
        <w:t>5</w:t>
      </w:r>
      <w:r w:rsidRPr="002B6C5C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2B6C5C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2B6C5C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2B6C5C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2B6C5C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2B6C5C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2B6C5C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2B6C5C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48981C57" w:rsidR="001439CF" w:rsidRPr="002B6C5C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2B6C5C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195F750E" w14:textId="77777777" w:rsidR="001439CF" w:rsidRPr="002B6C5C" w:rsidRDefault="001439CF" w:rsidP="00F24C9A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2B6C5C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2B6C5C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3A05610E" w14:textId="77777777" w:rsidR="00882DAD" w:rsidRPr="002B6C5C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348CFAB4" w:rsidR="00882DAD" w:rsidRPr="002B6C5C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2B6C5C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2B6C5C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2B6C5C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3B7C5A50" w:rsidR="001439CF" w:rsidRPr="002B6C5C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14F7F" w:rsidRPr="002B6C5C">
        <w:rPr>
          <w:rFonts w:asciiTheme="minorHAnsi" w:hAnsiTheme="minorHAnsi" w:cstheme="minorHAnsi"/>
          <w:sz w:val="22"/>
          <w:szCs w:val="22"/>
        </w:rPr>
        <w:t>3</w:t>
      </w:r>
      <w:r w:rsidRPr="002B6C5C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2B6C5C">
        <w:rPr>
          <w:rFonts w:asciiTheme="minorHAnsi" w:hAnsiTheme="minorHAnsi" w:cstheme="minorHAnsi"/>
          <w:sz w:val="22"/>
          <w:szCs w:val="22"/>
        </w:rPr>
        <w:t>ne</w:t>
      </w:r>
      <w:r w:rsidRPr="002B6C5C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2B6C5C">
        <w:rPr>
          <w:rFonts w:asciiTheme="minorHAnsi" w:hAnsiTheme="minorHAnsi" w:cstheme="minorHAnsi"/>
          <w:sz w:val="22"/>
          <w:szCs w:val="22"/>
        </w:rPr>
        <w:t xml:space="preserve"> 5</w:t>
      </w:r>
      <w:r w:rsidRPr="002B6C5C">
        <w:rPr>
          <w:rFonts w:asciiTheme="minorHAnsi" w:hAnsiTheme="minorHAnsi" w:cstheme="minorHAnsi"/>
          <w:sz w:val="22"/>
          <w:szCs w:val="22"/>
        </w:rPr>
        <w:t xml:space="preserve"> ust. </w:t>
      </w:r>
      <w:r w:rsidR="009A451D" w:rsidRPr="002B6C5C">
        <w:rPr>
          <w:rFonts w:asciiTheme="minorHAnsi" w:hAnsiTheme="minorHAnsi" w:cstheme="minorHAnsi"/>
          <w:sz w:val="22"/>
          <w:szCs w:val="22"/>
        </w:rPr>
        <w:t>2</w:t>
      </w:r>
      <w:r w:rsidRPr="002B6C5C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0FC1F301" w:rsidR="001439CF" w:rsidRPr="002B6C5C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332CED" w:rsidRPr="002B6C5C">
        <w:rPr>
          <w:rFonts w:asciiTheme="minorHAnsi" w:hAnsiTheme="minorHAnsi" w:cstheme="minorHAnsi"/>
          <w:sz w:val="22"/>
          <w:szCs w:val="22"/>
        </w:rPr>
        <w:t xml:space="preserve">za wady </w:t>
      </w:r>
      <w:r w:rsidR="00F06A41" w:rsidRPr="002B6C5C">
        <w:rPr>
          <w:rFonts w:asciiTheme="minorHAnsi" w:hAnsiTheme="minorHAnsi" w:cstheme="minorHAnsi"/>
          <w:sz w:val="22"/>
          <w:szCs w:val="22"/>
        </w:rPr>
        <w:t>lub gwarancji</w:t>
      </w:r>
      <w:r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332CED" w:rsidRPr="002B6C5C">
        <w:rPr>
          <w:rFonts w:asciiTheme="minorHAnsi" w:hAnsiTheme="minorHAnsi" w:cstheme="minorHAnsi"/>
          <w:sz w:val="22"/>
          <w:szCs w:val="22"/>
        </w:rPr>
        <w:t xml:space="preserve">jakości </w:t>
      </w:r>
      <w:r w:rsidRPr="002B6C5C">
        <w:rPr>
          <w:rFonts w:asciiTheme="minorHAnsi" w:hAnsiTheme="minorHAnsi" w:cstheme="minorHAnsi"/>
          <w:sz w:val="22"/>
          <w:szCs w:val="22"/>
        </w:rPr>
        <w:t xml:space="preserve">w wysokości 0,3% wynagrodzenia ryczałtowego </w:t>
      </w:r>
      <w:r w:rsidR="00C14F7F" w:rsidRPr="002B6C5C">
        <w:rPr>
          <w:rFonts w:asciiTheme="minorHAnsi" w:hAnsiTheme="minorHAnsi" w:cstheme="minorHAnsi"/>
          <w:sz w:val="22"/>
          <w:szCs w:val="22"/>
        </w:rPr>
        <w:t>ne</w:t>
      </w:r>
      <w:r w:rsidRPr="002B6C5C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2B6C5C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>ust.</w:t>
      </w:r>
      <w:r w:rsidR="009A451D" w:rsidRPr="002B6C5C">
        <w:rPr>
          <w:rFonts w:asciiTheme="minorHAnsi" w:hAnsiTheme="minorHAnsi" w:cstheme="minorHAnsi"/>
          <w:sz w:val="22"/>
          <w:szCs w:val="22"/>
        </w:rPr>
        <w:t>2</w:t>
      </w:r>
      <w:r w:rsidRPr="002B6C5C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69644620" w14:textId="06A1CD79" w:rsidR="0028768F" w:rsidRPr="002B6C5C" w:rsidRDefault="0028768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 niedotrzymanie któregokolwiek z terminów określonych w harmonogramie w wysokości </w:t>
      </w:r>
      <w:r w:rsidR="00DE59E2" w:rsidRPr="002B6C5C">
        <w:rPr>
          <w:rFonts w:asciiTheme="minorHAnsi" w:hAnsiTheme="minorHAnsi" w:cstheme="minorHAnsi"/>
          <w:sz w:val="22"/>
          <w:szCs w:val="22"/>
        </w:rPr>
        <w:t>2</w:t>
      </w:r>
      <w:r w:rsidRPr="002B6C5C">
        <w:rPr>
          <w:rFonts w:asciiTheme="minorHAnsi" w:hAnsiTheme="minorHAnsi" w:cstheme="minorHAnsi"/>
          <w:sz w:val="22"/>
          <w:szCs w:val="22"/>
        </w:rPr>
        <w:t>00 zł za każdy stwierdzony przypadek,</w:t>
      </w:r>
      <w:r w:rsidR="00E260A4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61458A" w:rsidRPr="002B6C5C">
        <w:rPr>
          <w:rFonts w:asciiTheme="minorHAnsi" w:hAnsiTheme="minorHAnsi" w:cstheme="minorHAnsi"/>
          <w:sz w:val="22"/>
          <w:szCs w:val="22"/>
        </w:rPr>
        <w:t xml:space="preserve">chyba, że </w:t>
      </w:r>
      <w:r w:rsidR="00C14F7F" w:rsidRPr="002B6C5C">
        <w:rPr>
          <w:rFonts w:asciiTheme="minorHAnsi" w:hAnsiTheme="minorHAnsi" w:cstheme="minorHAnsi"/>
          <w:sz w:val="22"/>
          <w:szCs w:val="22"/>
        </w:rPr>
        <w:t>W</w:t>
      </w:r>
      <w:r w:rsidR="0061458A" w:rsidRPr="002B6C5C">
        <w:rPr>
          <w:rFonts w:asciiTheme="minorHAnsi" w:hAnsiTheme="minorHAnsi" w:cstheme="minorHAnsi"/>
          <w:sz w:val="22"/>
          <w:szCs w:val="22"/>
        </w:rPr>
        <w:t xml:space="preserve">ykonawca uzyskał akceptację </w:t>
      </w:r>
      <w:r w:rsidR="00F344E0" w:rsidRPr="002B6C5C">
        <w:rPr>
          <w:rFonts w:asciiTheme="minorHAnsi" w:hAnsiTheme="minorHAnsi" w:cstheme="minorHAnsi"/>
          <w:sz w:val="22"/>
          <w:szCs w:val="22"/>
        </w:rPr>
        <w:t>Z</w:t>
      </w:r>
      <w:r w:rsidR="0061458A" w:rsidRPr="002B6C5C">
        <w:rPr>
          <w:rFonts w:asciiTheme="minorHAnsi" w:hAnsiTheme="minorHAnsi" w:cstheme="minorHAnsi"/>
          <w:sz w:val="22"/>
          <w:szCs w:val="22"/>
        </w:rPr>
        <w:t xml:space="preserve">amawiającego, o której mowa w </w:t>
      </w:r>
      <w:r w:rsidR="0061458A" w:rsidRPr="002B6C5C">
        <w:rPr>
          <w:rFonts w:asciiTheme="minorHAnsi" w:hAnsiTheme="minorHAnsi" w:cstheme="minorHAnsi"/>
          <w:bCs/>
          <w:sz w:val="22"/>
          <w:szCs w:val="22"/>
        </w:rPr>
        <w:t>§</w:t>
      </w:r>
      <w:r w:rsidR="0061458A" w:rsidRPr="002B6C5C">
        <w:rPr>
          <w:rFonts w:asciiTheme="minorHAnsi" w:hAnsiTheme="minorHAnsi" w:cstheme="minorHAnsi"/>
          <w:sz w:val="22"/>
          <w:szCs w:val="22"/>
        </w:rPr>
        <w:t xml:space="preserve"> 3 ust. 5,</w:t>
      </w:r>
    </w:p>
    <w:p w14:paraId="1B2F78A6" w14:textId="61AC843A" w:rsidR="00A87BD3" w:rsidRPr="002B6C5C" w:rsidRDefault="006057B6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949F2E0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2B6C5C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2B6C5C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14F7F" w:rsidRPr="002B6C5C">
        <w:rPr>
          <w:rFonts w:asciiTheme="minorHAnsi" w:hAnsiTheme="minorHAnsi" w:cstheme="minorHAnsi"/>
          <w:sz w:val="22"/>
          <w:szCs w:val="22"/>
        </w:rPr>
        <w:t>ne</w:t>
      </w:r>
      <w:r w:rsidRPr="002B6C5C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0790EB96" w14:textId="64F749C0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Zamawiający zapłaci karę umowną w wysokości 10% </w:t>
      </w:r>
      <w:r w:rsidR="000420AC" w:rsidRPr="002B6C5C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2B6C5C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14F7F" w:rsidRPr="002B6C5C">
        <w:rPr>
          <w:rFonts w:asciiTheme="minorHAnsi" w:hAnsiTheme="minorHAnsi" w:cstheme="minorHAnsi"/>
          <w:sz w:val="22"/>
          <w:szCs w:val="22"/>
        </w:rPr>
        <w:t>ne</w:t>
      </w:r>
      <w:r w:rsidRPr="002B6C5C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1A18922C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wyraża zgodę na zapłatę kar umownych w drodze potrącenia  z przysługujących mu należności.</w:t>
      </w:r>
    </w:p>
    <w:p w14:paraId="75787A89" w14:textId="6F71A510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2B6C5C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2B6C5C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49AA9BB8" w:rsidR="00247630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Poza przypadkiem, o którym mowa w ust. 7, roszczenie o zapłatę kary umownej staje się wymagalne z dniem zaistnienia zdarzenia uzasadniającego obciążenie Wykonawcy karą umowną.</w:t>
      </w:r>
    </w:p>
    <w:p w14:paraId="6C7A3FA6" w14:textId="1397FD6A" w:rsidR="00D11CAD" w:rsidRPr="002B6C5C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lastRenderedPageBreak/>
        <w:t xml:space="preserve">Łączna maksymalna wysokość kar umownych, których może dochodzić Zamawiający od Wykonawcy wynosi 40% </w:t>
      </w:r>
      <w:r w:rsidR="000420AC" w:rsidRPr="002B6C5C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2B6C5C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 w:rsidRPr="002B6C5C">
        <w:rPr>
          <w:rFonts w:asciiTheme="minorHAnsi" w:hAnsiTheme="minorHAnsi" w:cstheme="minorHAnsi"/>
          <w:sz w:val="22"/>
          <w:szCs w:val="22"/>
        </w:rPr>
        <w:t>netto</w:t>
      </w:r>
      <w:r w:rsidRPr="002B6C5C">
        <w:rPr>
          <w:rFonts w:asciiTheme="minorHAnsi" w:hAnsiTheme="minorHAnsi" w:cstheme="minorHAnsi"/>
          <w:sz w:val="22"/>
          <w:szCs w:val="22"/>
        </w:rPr>
        <w:t>.</w:t>
      </w:r>
    </w:p>
    <w:p w14:paraId="55932540" w14:textId="2B8D4E9C" w:rsidR="00225FA7" w:rsidRPr="002B6C5C" w:rsidRDefault="00225FA7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Kary umowne są od siebie niezależne i kumulują się.</w:t>
      </w:r>
    </w:p>
    <w:p w14:paraId="28E8A5B0" w14:textId="1799DB2C" w:rsidR="00F571E8" w:rsidRPr="002B6C5C" w:rsidRDefault="00F571E8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479F417" w14:textId="77777777" w:rsidR="0064260B" w:rsidRPr="002B6C5C" w:rsidRDefault="0064260B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0291773" w14:textId="684422E0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2B6C5C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2B6C5C" w:rsidRDefault="00FC380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1405A7B5" w14:textId="77777777" w:rsidR="00FC3803" w:rsidRPr="002B6C5C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2B6C5C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2B6C5C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2B6C5C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administratorem danych osobowych jest: Zakład Wodociągów i Kanalizacji 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br/>
        <w:t>Sp. z o.o. w Szczecinie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7F728C6D" w14:textId="77777777" w:rsidR="00FC3803" w:rsidRPr="002B6C5C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eastAsia="ar-SA"/>
        </w:rPr>
        <w:t>kontakt do</w:t>
      </w:r>
      <w:r w:rsidRPr="002B6C5C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inspektora ochrony danych osobowych w:</w:t>
      </w:r>
      <w:r w:rsidRPr="002B6C5C">
        <w:rPr>
          <w:rFonts w:asciiTheme="minorHAnsi" w:hAnsiTheme="minorHAnsi" w:cstheme="minorHAnsi"/>
          <w:b/>
          <w:bCs/>
          <w:sz w:val="22"/>
          <w:szCs w:val="22"/>
          <w:lang w:val="x-none" w:eastAsia="ar-SA"/>
        </w:rPr>
        <w:t xml:space="preserve"> </w:t>
      </w:r>
      <w:r w:rsidRPr="002B6C5C">
        <w:rPr>
          <w:rFonts w:asciiTheme="minorHAnsi" w:hAnsiTheme="minorHAnsi" w:cstheme="minorHAnsi"/>
          <w:bCs/>
          <w:sz w:val="22"/>
          <w:szCs w:val="22"/>
          <w:lang w:val="x-none" w:eastAsia="ar-SA"/>
        </w:rPr>
        <w:t xml:space="preserve">Zakładzie Wodociągów </w:t>
      </w:r>
      <w:r w:rsidRPr="002B6C5C">
        <w:rPr>
          <w:rFonts w:asciiTheme="minorHAnsi" w:hAnsiTheme="minorHAnsi" w:cstheme="minorHAnsi"/>
          <w:bCs/>
          <w:sz w:val="22"/>
          <w:szCs w:val="22"/>
          <w:lang w:val="x-none" w:eastAsia="ar-SA"/>
        </w:rPr>
        <w:br/>
        <w:t>i Kanalizacji Sp. z o.o. w Szczecinie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tel. 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91-44-26-231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, adres e-mail: </w:t>
      </w:r>
      <w:hyperlink r:id="rId8" w:history="1">
        <w:r w:rsidRPr="002B6C5C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2B6C5C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osobie 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2B6C5C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osobie 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1DD931DA" w14:textId="77777777" w:rsidR="00FC3803" w:rsidRPr="002B6C5C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dane osobowe będą przetwarzane 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na podstawie art. 6 ust. 1 lit b i c RODO 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w celu:</w:t>
      </w:r>
    </w:p>
    <w:p w14:paraId="305A3B68" w14:textId="77777777" w:rsidR="00FC3803" w:rsidRPr="002B6C5C" w:rsidRDefault="00FC3803" w:rsidP="00FF7D10">
      <w:pPr>
        <w:ind w:left="992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2B6C5C" w:rsidRDefault="00FC3803" w:rsidP="00FF7D10">
      <w:pPr>
        <w:ind w:left="709" w:hanging="1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2B6C5C" w:rsidRDefault="00FC3803" w:rsidP="00FF7D10">
      <w:pPr>
        <w:ind w:left="992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2B6C5C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3CF4D59C" w14:textId="77777777" w:rsidR="00FC3803" w:rsidRPr="002B6C5C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odbiorcami danych osobowych będą: </w:t>
      </w:r>
    </w:p>
    <w:p w14:paraId="17B395AB" w14:textId="77777777" w:rsidR="00FC3803" w:rsidRPr="002B6C5C" w:rsidRDefault="00FC3803" w:rsidP="00F24C9A">
      <w:pPr>
        <w:numPr>
          <w:ilvl w:val="1"/>
          <w:numId w:val="31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ę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2B6C5C" w:rsidRDefault="00FC3803" w:rsidP="00F24C9A">
      <w:pPr>
        <w:numPr>
          <w:ilvl w:val="1"/>
          <w:numId w:val="31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zamawiającym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2B6C5C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6DE62D57" w14:textId="77777777" w:rsidR="00FC3803" w:rsidRPr="002B6C5C" w:rsidRDefault="00FC3803" w:rsidP="00F24C9A">
      <w:pPr>
        <w:numPr>
          <w:ilvl w:val="0"/>
          <w:numId w:val="29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wykonawca,</w:t>
      </w:r>
    </w:p>
    <w:p w14:paraId="32665ADE" w14:textId="09EB4FB2" w:rsidR="00FC3803" w:rsidRPr="002B6C5C" w:rsidRDefault="00FC3803" w:rsidP="00F24C9A">
      <w:pPr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obowiązek podania przez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 wykonawcę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danych osobowych 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zamawiającemu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1BB8BEA8" w14:textId="77777777" w:rsidR="00FC3803" w:rsidRPr="002B6C5C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Wykonawca zobowiązuje się, przy przekazywaniu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 zamawiającemu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lastRenderedPageBreak/>
        <w:t xml:space="preserve">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zamawiającemu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z wykonawcę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do realizacji umowy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1976FBDD" w14:textId="77777777" w:rsidR="00FC3803" w:rsidRPr="002B6C5C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Wykonawca zobowiązuje się poinformować, w imieniu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 zamawiającego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2B6C5C" w:rsidRDefault="00FC3803" w:rsidP="00FF7D10">
      <w:pPr>
        <w:ind w:left="992" w:hanging="56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fakcie przekazania danych osobowych 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zamawiającemu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;</w:t>
      </w:r>
    </w:p>
    <w:p w14:paraId="65BF65C8" w14:textId="77777777" w:rsidR="00FC3803" w:rsidRPr="002B6C5C" w:rsidRDefault="00FC3803" w:rsidP="00FF7D10">
      <w:pPr>
        <w:ind w:left="992" w:hanging="56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2B6C5C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treści klauzuli informacyjnej wskazanej w ust. </w:t>
      </w:r>
      <w:r w:rsidRPr="002B6C5C"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Pr="002B6C5C">
        <w:rPr>
          <w:rFonts w:asciiTheme="minorHAnsi" w:hAnsiTheme="minorHAnsi" w:cstheme="minorHAnsi"/>
          <w:sz w:val="22"/>
          <w:szCs w:val="22"/>
          <w:lang w:val="x-none" w:eastAsia="ar-SA"/>
        </w:rPr>
        <w:t>.</w:t>
      </w:r>
    </w:p>
    <w:p w14:paraId="79D3801B" w14:textId="073A69BD" w:rsidR="00FF7D10" w:rsidRPr="002B6C5C" w:rsidRDefault="00FC3803" w:rsidP="00F24C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2B6C5C">
        <w:rPr>
          <w:rFonts w:eastAsia="Calibri" w:cstheme="minorHAnsi"/>
        </w:rPr>
        <w:t xml:space="preserve">Wykonawca w oświadczeniu, o którym mowa w ust. 4 oświadczy wypełnienie obowiązku, </w:t>
      </w:r>
      <w:r w:rsidRPr="002B6C5C">
        <w:rPr>
          <w:rFonts w:eastAsia="Calibri" w:cstheme="minorHAnsi"/>
        </w:rPr>
        <w:br/>
        <w:t>o którym mowa ust. 5</w:t>
      </w:r>
      <w:r w:rsidRPr="002B6C5C">
        <w:rPr>
          <w:rFonts w:cstheme="minorHAnsi"/>
        </w:rPr>
        <w:t>.</w:t>
      </w:r>
    </w:p>
    <w:p w14:paraId="41E688F0" w14:textId="77777777" w:rsidR="00FF7D10" w:rsidRPr="002B6C5C" w:rsidRDefault="00FF7D1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546B728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2B6C5C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2B6C5C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073C90A5" w:rsidR="001439CF" w:rsidRPr="002B6C5C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2B6C5C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Pr="002B6C5C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 w:rsidRPr="002B6C5C">
        <w:rPr>
          <w:rFonts w:asciiTheme="minorHAnsi" w:hAnsiTheme="minorHAnsi" w:cstheme="minorHAnsi"/>
          <w:sz w:val="22"/>
          <w:szCs w:val="22"/>
        </w:rPr>
        <w:t>30</w:t>
      </w:r>
      <w:r w:rsidRPr="002B6C5C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 w:rsidRPr="002B6C5C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2B6C5C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522C208E" w14:textId="3ADB75F2" w:rsidR="001439CF" w:rsidRPr="002B6C5C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6057B6" w:rsidRPr="002B6C5C">
        <w:rPr>
          <w:rFonts w:asciiTheme="minorHAnsi" w:hAnsiTheme="minorHAnsi" w:cstheme="minorHAnsi"/>
          <w:sz w:val="22"/>
          <w:szCs w:val="22"/>
        </w:rPr>
        <w:t>3</w:t>
      </w:r>
      <w:r w:rsidRPr="002B6C5C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2B6C5C">
        <w:rPr>
          <w:rFonts w:asciiTheme="minorHAnsi" w:hAnsiTheme="minorHAnsi" w:cstheme="minorHAnsi"/>
          <w:sz w:val="22"/>
          <w:szCs w:val="22"/>
        </w:rPr>
        <w:t>W</w:t>
      </w:r>
      <w:r w:rsidRPr="002B6C5C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E9DA4E" w14:textId="77777777" w:rsidR="005A5A96" w:rsidRPr="002B6C5C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E4D86F9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2B6C5C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2B6C5C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EAA450A" w14:textId="70A0F674" w:rsidR="001439CF" w:rsidRPr="002B6C5C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Zmiany niniejszej umowy wymagają formy pisemnej pod rygorem nieważności.</w:t>
      </w:r>
    </w:p>
    <w:p w14:paraId="75277E7A" w14:textId="2E225B5B" w:rsidR="001439CF" w:rsidRPr="002B6C5C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Przelew wierzytelności wynikających z niniejszej umowy jest niedopuszczalny</w:t>
      </w:r>
      <w:r w:rsidR="00C057CF" w:rsidRPr="002B6C5C">
        <w:rPr>
          <w:rFonts w:cstheme="minorHAnsi"/>
        </w:rPr>
        <w:t>.</w:t>
      </w:r>
    </w:p>
    <w:p w14:paraId="072BF31A" w14:textId="20EBFDC3" w:rsidR="001439CF" w:rsidRPr="002B6C5C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W sprawach nieuregulowanych niniejszą umową zastosowanie mają przepisy Kodeksu cywilnego.</w:t>
      </w:r>
    </w:p>
    <w:p w14:paraId="3C19EBC3" w14:textId="33A7CC57" w:rsidR="001439CF" w:rsidRPr="002B6C5C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Sądem właściwym dla dochodzenia roszczeń wynikających z niniejszej umowy jest właściwy</w:t>
      </w:r>
      <w:r w:rsidR="006057B6" w:rsidRPr="002B6C5C">
        <w:rPr>
          <w:rFonts w:cstheme="minorHAnsi"/>
        </w:rPr>
        <w:t xml:space="preserve"> miejscowo</w:t>
      </w:r>
      <w:r w:rsidRPr="002B6C5C">
        <w:rPr>
          <w:rFonts w:cstheme="minorHAnsi"/>
        </w:rPr>
        <w:t xml:space="preserve"> dla Zamawiającego sąd powszechny.</w:t>
      </w:r>
    </w:p>
    <w:p w14:paraId="5ED7A272" w14:textId="77777777" w:rsidR="00D61E32" w:rsidRPr="002B6C5C" w:rsidRDefault="00AA68D6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Nagłówki umieszczone w tekście niniejszej Umowy mają charakter informacyjny i nie mają wpływu na interpretacje jej zapisów.</w:t>
      </w:r>
    </w:p>
    <w:p w14:paraId="2DB78EE1" w14:textId="77777777" w:rsidR="00D61E32" w:rsidRPr="002B6C5C" w:rsidRDefault="00D61E32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Umowa została sporządzona w formie elektronicznej i podpisana przez każdą ze Stron kwalifikowanym podpisem elektronicznym.</w:t>
      </w:r>
    </w:p>
    <w:p w14:paraId="03B412CA" w14:textId="75F10B07" w:rsidR="00D61E32" w:rsidRPr="002B6C5C" w:rsidRDefault="00D61E32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756E645" w14:textId="45B41C31" w:rsidR="006057B6" w:rsidRPr="002B6C5C" w:rsidRDefault="006057B6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Przelew wierzytelności wynikający z niniejszej umowy jest niedopuszczalny.</w:t>
      </w:r>
    </w:p>
    <w:p w14:paraId="33ACC38B" w14:textId="77777777" w:rsidR="00FC3803" w:rsidRPr="002B6C5C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2B6C5C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 w:rsidRPr="002B6C5C"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9F6C416" w:rsidR="002E01AD" w:rsidRPr="002B6C5C" w:rsidRDefault="001439CF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2B6C5C">
        <w:rPr>
          <w:rFonts w:cstheme="minorHAnsi"/>
          <w:spacing w:val="-1"/>
        </w:rPr>
        <w:t>Załącznik nr 1</w:t>
      </w:r>
      <w:r w:rsidR="00C17E65" w:rsidRPr="002B6C5C">
        <w:rPr>
          <w:rFonts w:cstheme="minorHAnsi"/>
          <w:spacing w:val="-1"/>
        </w:rPr>
        <w:t xml:space="preserve"> </w:t>
      </w:r>
      <w:r w:rsidR="00164CFE" w:rsidRPr="002B6C5C">
        <w:rPr>
          <w:rFonts w:cstheme="minorHAnsi"/>
          <w:spacing w:val="-1"/>
        </w:rPr>
        <w:t xml:space="preserve">– </w:t>
      </w:r>
      <w:r w:rsidR="00604430" w:rsidRPr="002B6C5C">
        <w:rPr>
          <w:rFonts w:cstheme="minorHAnsi"/>
          <w:spacing w:val="-1"/>
        </w:rPr>
        <w:t>o</w:t>
      </w:r>
      <w:r w:rsidR="00D61E32" w:rsidRPr="002B6C5C">
        <w:rPr>
          <w:rFonts w:cstheme="minorHAnsi"/>
          <w:spacing w:val="-1"/>
        </w:rPr>
        <w:t>ferta Wykonawcy,</w:t>
      </w:r>
      <w:r w:rsidR="00481D46" w:rsidRPr="002B6C5C">
        <w:rPr>
          <w:rFonts w:cstheme="minorHAnsi"/>
          <w:spacing w:val="-1"/>
        </w:rPr>
        <w:t xml:space="preserve"> </w:t>
      </w:r>
    </w:p>
    <w:p w14:paraId="492AE963" w14:textId="7BB1FF16" w:rsidR="00067E6E" w:rsidRPr="002B6C5C" w:rsidRDefault="00164CFE" w:rsidP="00D61E32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2B6C5C">
        <w:rPr>
          <w:rFonts w:cstheme="minorHAnsi"/>
          <w:spacing w:val="-1"/>
        </w:rPr>
        <w:t xml:space="preserve">Załącznik nr </w:t>
      </w:r>
      <w:r w:rsidR="002069D2" w:rsidRPr="002B6C5C">
        <w:rPr>
          <w:rFonts w:cstheme="minorHAnsi"/>
          <w:spacing w:val="-1"/>
        </w:rPr>
        <w:t>2</w:t>
      </w:r>
      <w:r w:rsidR="00604430" w:rsidRPr="002B6C5C">
        <w:rPr>
          <w:rFonts w:cstheme="minorHAnsi"/>
          <w:spacing w:val="-1"/>
        </w:rPr>
        <w:t xml:space="preserve"> – h</w:t>
      </w:r>
      <w:r w:rsidRPr="002B6C5C">
        <w:rPr>
          <w:rFonts w:cstheme="minorHAnsi"/>
          <w:spacing w:val="-1"/>
        </w:rPr>
        <w:t>armonogram rzeczowo- finansowy</w:t>
      </w:r>
      <w:r w:rsidR="00D61E32" w:rsidRPr="002B6C5C">
        <w:rPr>
          <w:rFonts w:cstheme="minorHAnsi"/>
          <w:spacing w:val="-1"/>
        </w:rPr>
        <w:t>.</w:t>
      </w:r>
    </w:p>
    <w:p w14:paraId="179D6DBB" w14:textId="77777777" w:rsidR="00554945" w:rsidRPr="002B6C5C" w:rsidRDefault="00554945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554945" w:rsidRPr="002B6C5C" w14:paraId="041C136B" w14:textId="77777777" w:rsidTr="00554945">
        <w:trPr>
          <w:jc w:val="center"/>
        </w:trPr>
        <w:tc>
          <w:tcPr>
            <w:tcW w:w="4686" w:type="dxa"/>
          </w:tcPr>
          <w:p w14:paraId="744CB629" w14:textId="63DCE5AC" w:rsidR="00554945" w:rsidRPr="002B6C5C" w:rsidRDefault="00554945" w:rsidP="00554945">
            <w:pPr>
              <w:tabs>
                <w:tab w:val="num" w:pos="993"/>
                <w:tab w:val="num" w:pos="1080"/>
                <w:tab w:val="left" w:pos="2880"/>
              </w:tabs>
              <w:ind w:right="11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2B6C5C"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</w:p>
        </w:tc>
        <w:tc>
          <w:tcPr>
            <w:tcW w:w="4686" w:type="dxa"/>
          </w:tcPr>
          <w:p w14:paraId="3DF53C6E" w14:textId="4E6B84FC" w:rsidR="00554945" w:rsidRPr="002B6C5C" w:rsidRDefault="00554945" w:rsidP="00554945">
            <w:pPr>
              <w:tabs>
                <w:tab w:val="num" w:pos="993"/>
                <w:tab w:val="num" w:pos="1080"/>
                <w:tab w:val="left" w:pos="2880"/>
              </w:tabs>
              <w:ind w:right="11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2B6C5C">
              <w:rPr>
                <w:rFonts w:asciiTheme="minorHAnsi" w:hAnsiTheme="minorHAnsi" w:cstheme="minorHAnsi"/>
                <w:b/>
                <w:sz w:val="22"/>
                <w:szCs w:val="22"/>
              </w:rPr>
              <w:t>ZAMAWIAJĄCY:</w:t>
            </w:r>
          </w:p>
        </w:tc>
      </w:tr>
    </w:tbl>
    <w:p w14:paraId="058BAFCD" w14:textId="6420514C" w:rsidR="0044517D" w:rsidRPr="002B6C5C" w:rsidRDefault="0044517D" w:rsidP="00D61E32">
      <w:pPr>
        <w:rPr>
          <w:rFonts w:asciiTheme="minorHAnsi" w:hAnsiTheme="minorHAnsi" w:cstheme="minorHAnsi"/>
          <w:b/>
          <w:sz w:val="22"/>
          <w:szCs w:val="22"/>
        </w:rPr>
      </w:pPr>
    </w:p>
    <w:p w14:paraId="33FE8E6D" w14:textId="7693E946" w:rsidR="002069D2" w:rsidRPr="002B6C5C" w:rsidRDefault="002069D2" w:rsidP="002069D2">
      <w:pPr>
        <w:tabs>
          <w:tab w:val="left" w:pos="1302"/>
        </w:tabs>
        <w:rPr>
          <w:rFonts w:asciiTheme="minorHAnsi" w:hAnsiTheme="minorHAnsi" w:cstheme="minorHAnsi"/>
          <w:sz w:val="22"/>
          <w:szCs w:val="22"/>
        </w:rPr>
      </w:pPr>
    </w:p>
    <w:sectPr w:rsidR="002069D2" w:rsidRPr="002B6C5C" w:rsidSect="00AE59FC">
      <w:headerReference w:type="default" r:id="rId9"/>
      <w:footerReference w:type="even" r:id="rId10"/>
      <w:footerReference w:type="default" r:id="rId11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B229" w14:textId="77777777" w:rsidR="0095228F" w:rsidRDefault="0095228F">
      <w:r>
        <w:separator/>
      </w:r>
    </w:p>
  </w:endnote>
  <w:endnote w:type="continuationSeparator" w:id="0">
    <w:p w14:paraId="4171606A" w14:textId="77777777" w:rsidR="0095228F" w:rsidRDefault="0095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2B6C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5FA7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5FA7">
              <w:rPr>
                <w:rFonts w:ascii="Arial" w:hAnsi="Arial" w:cs="Arial"/>
                <w:b/>
                <w:bCs/>
                <w:noProof/>
                <w:sz w:val="14"/>
              </w:rPr>
              <w:t>9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2B6C5C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1066" w14:textId="77777777" w:rsidR="0095228F" w:rsidRDefault="0095228F">
      <w:r>
        <w:separator/>
      </w:r>
    </w:p>
  </w:footnote>
  <w:footnote w:type="continuationSeparator" w:id="0">
    <w:p w14:paraId="49436A09" w14:textId="77777777" w:rsidR="0095228F" w:rsidRDefault="0095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89ED437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D61E32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2B6C5C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8ED4FC9A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F1C828DC"/>
    <w:lvl w:ilvl="0" w:tplc="022A7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228EE428"/>
    <w:lvl w:ilvl="0" w:tplc="569C08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4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FC33831"/>
    <w:multiLevelType w:val="hybridMultilevel"/>
    <w:tmpl w:val="D49C0AF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F6006"/>
    <w:multiLevelType w:val="hybridMultilevel"/>
    <w:tmpl w:val="9C2A6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00F5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BB66A1B"/>
    <w:multiLevelType w:val="hybridMultilevel"/>
    <w:tmpl w:val="DCEE1912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1910A62"/>
    <w:multiLevelType w:val="hybridMultilevel"/>
    <w:tmpl w:val="4FD61994"/>
    <w:lvl w:ilvl="0" w:tplc="04150017">
      <w:start w:val="1"/>
      <w:numFmt w:val="lowerLetter"/>
      <w:lvlText w:val="%1)"/>
      <w:lvlJc w:val="left"/>
      <w:pPr>
        <w:ind w:left="16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30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35C305E"/>
    <w:multiLevelType w:val="hybridMultilevel"/>
    <w:tmpl w:val="8BBE8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6B14B9"/>
    <w:multiLevelType w:val="hybridMultilevel"/>
    <w:tmpl w:val="E3BC3176"/>
    <w:lvl w:ilvl="0" w:tplc="FBEC25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5"/>
  </w:num>
  <w:num w:numId="3">
    <w:abstractNumId w:val="4"/>
  </w:num>
  <w:num w:numId="4">
    <w:abstractNumId w:val="26"/>
    <w:lvlOverride w:ilvl="0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40"/>
  </w:num>
  <w:num w:numId="9">
    <w:abstractNumId w:val="38"/>
  </w:num>
  <w:num w:numId="10">
    <w:abstractNumId w:val="0"/>
  </w:num>
  <w:num w:numId="11">
    <w:abstractNumId w:val="18"/>
  </w:num>
  <w:num w:numId="12">
    <w:abstractNumId w:val="30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23"/>
  </w:num>
  <w:num w:numId="16">
    <w:abstractNumId w:val="17"/>
  </w:num>
  <w:num w:numId="17">
    <w:abstractNumId w:val="16"/>
  </w:num>
  <w:num w:numId="18">
    <w:abstractNumId w:val="29"/>
  </w:num>
  <w:num w:numId="19">
    <w:abstractNumId w:val="11"/>
  </w:num>
  <w:num w:numId="20">
    <w:abstractNumId w:val="22"/>
  </w:num>
  <w:num w:numId="21">
    <w:abstractNumId w:val="10"/>
  </w:num>
  <w:num w:numId="22">
    <w:abstractNumId w:val="36"/>
  </w:num>
  <w:num w:numId="23">
    <w:abstractNumId w:val="7"/>
  </w:num>
  <w:num w:numId="24">
    <w:abstractNumId w:val="41"/>
  </w:num>
  <w:num w:numId="25">
    <w:abstractNumId w:val="35"/>
  </w:num>
  <w:num w:numId="26">
    <w:abstractNumId w:val="9"/>
  </w:num>
  <w:num w:numId="27">
    <w:abstractNumId w:val="21"/>
  </w:num>
  <w:num w:numId="28">
    <w:abstractNumId w:val="12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8"/>
  </w:num>
  <w:num w:numId="34">
    <w:abstractNumId w:val="1"/>
  </w:num>
  <w:num w:numId="35">
    <w:abstractNumId w:val="28"/>
  </w:num>
  <w:num w:numId="36">
    <w:abstractNumId w:val="19"/>
  </w:num>
  <w:num w:numId="37">
    <w:abstractNumId w:val="24"/>
  </w:num>
  <w:num w:numId="38">
    <w:abstractNumId w:val="15"/>
  </w:num>
  <w:num w:numId="39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10EEF"/>
    <w:rsid w:val="00013DB6"/>
    <w:rsid w:val="000212B7"/>
    <w:rsid w:val="000229B7"/>
    <w:rsid w:val="00022E9E"/>
    <w:rsid w:val="00026E4B"/>
    <w:rsid w:val="00031139"/>
    <w:rsid w:val="000420AC"/>
    <w:rsid w:val="00047328"/>
    <w:rsid w:val="00050B9C"/>
    <w:rsid w:val="00056B2C"/>
    <w:rsid w:val="000666E9"/>
    <w:rsid w:val="00067E6E"/>
    <w:rsid w:val="00080B2C"/>
    <w:rsid w:val="00080C9A"/>
    <w:rsid w:val="000863A7"/>
    <w:rsid w:val="00097381"/>
    <w:rsid w:val="000A175F"/>
    <w:rsid w:val="000A34DF"/>
    <w:rsid w:val="000A6322"/>
    <w:rsid w:val="000B2417"/>
    <w:rsid w:val="000B7F19"/>
    <w:rsid w:val="000D3B0D"/>
    <w:rsid w:val="000F5524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679A"/>
    <w:rsid w:val="00150897"/>
    <w:rsid w:val="00152667"/>
    <w:rsid w:val="00160800"/>
    <w:rsid w:val="00162001"/>
    <w:rsid w:val="00163080"/>
    <w:rsid w:val="00164CFE"/>
    <w:rsid w:val="001704B4"/>
    <w:rsid w:val="00173124"/>
    <w:rsid w:val="001755B4"/>
    <w:rsid w:val="001813CE"/>
    <w:rsid w:val="001972F8"/>
    <w:rsid w:val="001A0FFD"/>
    <w:rsid w:val="001A1DE6"/>
    <w:rsid w:val="001A3F86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069D2"/>
    <w:rsid w:val="00213AE2"/>
    <w:rsid w:val="002152D0"/>
    <w:rsid w:val="00223A3C"/>
    <w:rsid w:val="00225FA7"/>
    <w:rsid w:val="002315F1"/>
    <w:rsid w:val="002414B3"/>
    <w:rsid w:val="0024283F"/>
    <w:rsid w:val="002430D0"/>
    <w:rsid w:val="00244414"/>
    <w:rsid w:val="002455C6"/>
    <w:rsid w:val="00247630"/>
    <w:rsid w:val="002576A1"/>
    <w:rsid w:val="00260B58"/>
    <w:rsid w:val="00274F7E"/>
    <w:rsid w:val="0028768F"/>
    <w:rsid w:val="00290E4C"/>
    <w:rsid w:val="002939B0"/>
    <w:rsid w:val="002974A7"/>
    <w:rsid w:val="002A11A6"/>
    <w:rsid w:val="002B6C5C"/>
    <w:rsid w:val="002D4ECC"/>
    <w:rsid w:val="002E01AD"/>
    <w:rsid w:val="002E3B77"/>
    <w:rsid w:val="002F23DC"/>
    <w:rsid w:val="002F55DF"/>
    <w:rsid w:val="00302779"/>
    <w:rsid w:val="0033151D"/>
    <w:rsid w:val="00332CE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5F70"/>
    <w:rsid w:val="003916CF"/>
    <w:rsid w:val="003978B5"/>
    <w:rsid w:val="003A6CCC"/>
    <w:rsid w:val="003B47EF"/>
    <w:rsid w:val="003C2C66"/>
    <w:rsid w:val="003C533E"/>
    <w:rsid w:val="003C5342"/>
    <w:rsid w:val="003C7797"/>
    <w:rsid w:val="003D1233"/>
    <w:rsid w:val="003D620A"/>
    <w:rsid w:val="003E22D2"/>
    <w:rsid w:val="003F01F5"/>
    <w:rsid w:val="003F07ED"/>
    <w:rsid w:val="003F0FF3"/>
    <w:rsid w:val="003F1FA7"/>
    <w:rsid w:val="00400131"/>
    <w:rsid w:val="00401A23"/>
    <w:rsid w:val="0040448A"/>
    <w:rsid w:val="00417282"/>
    <w:rsid w:val="00417CB1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C452F"/>
    <w:rsid w:val="004C5D1D"/>
    <w:rsid w:val="004C6351"/>
    <w:rsid w:val="004C6DD6"/>
    <w:rsid w:val="004D2A8B"/>
    <w:rsid w:val="004E14FD"/>
    <w:rsid w:val="004E469E"/>
    <w:rsid w:val="004E5822"/>
    <w:rsid w:val="004F2B47"/>
    <w:rsid w:val="00500DCB"/>
    <w:rsid w:val="0050235D"/>
    <w:rsid w:val="00507F8F"/>
    <w:rsid w:val="00521835"/>
    <w:rsid w:val="00527C33"/>
    <w:rsid w:val="00544DF0"/>
    <w:rsid w:val="00554945"/>
    <w:rsid w:val="00556F9F"/>
    <w:rsid w:val="0056062E"/>
    <w:rsid w:val="0056353A"/>
    <w:rsid w:val="005723A1"/>
    <w:rsid w:val="0057501D"/>
    <w:rsid w:val="00576109"/>
    <w:rsid w:val="00577DE1"/>
    <w:rsid w:val="00580DAA"/>
    <w:rsid w:val="00582663"/>
    <w:rsid w:val="00587288"/>
    <w:rsid w:val="005A4A4F"/>
    <w:rsid w:val="005A5A96"/>
    <w:rsid w:val="005B3E8C"/>
    <w:rsid w:val="005C378C"/>
    <w:rsid w:val="005D45AB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6ED7"/>
    <w:rsid w:val="00622A88"/>
    <w:rsid w:val="00624821"/>
    <w:rsid w:val="006322FF"/>
    <w:rsid w:val="00636E7D"/>
    <w:rsid w:val="0064260B"/>
    <w:rsid w:val="00643F3A"/>
    <w:rsid w:val="00644BAA"/>
    <w:rsid w:val="006503F1"/>
    <w:rsid w:val="006509B8"/>
    <w:rsid w:val="00655A6E"/>
    <w:rsid w:val="006571E4"/>
    <w:rsid w:val="00657F5F"/>
    <w:rsid w:val="00660F10"/>
    <w:rsid w:val="00673DF6"/>
    <w:rsid w:val="00673EAE"/>
    <w:rsid w:val="006905FC"/>
    <w:rsid w:val="00694100"/>
    <w:rsid w:val="00697385"/>
    <w:rsid w:val="00697646"/>
    <w:rsid w:val="006A01CE"/>
    <w:rsid w:val="006A4334"/>
    <w:rsid w:val="006B0348"/>
    <w:rsid w:val="006B36E4"/>
    <w:rsid w:val="006C1366"/>
    <w:rsid w:val="006C2EB7"/>
    <w:rsid w:val="006C41F2"/>
    <w:rsid w:val="006E7F2D"/>
    <w:rsid w:val="006F2604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5F1"/>
    <w:rsid w:val="0076268E"/>
    <w:rsid w:val="0076596B"/>
    <w:rsid w:val="007667BC"/>
    <w:rsid w:val="0077020B"/>
    <w:rsid w:val="0077243E"/>
    <w:rsid w:val="007771CC"/>
    <w:rsid w:val="00781493"/>
    <w:rsid w:val="00782FCC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B58FE"/>
    <w:rsid w:val="007C115B"/>
    <w:rsid w:val="007C36AD"/>
    <w:rsid w:val="007C7493"/>
    <w:rsid w:val="007D4444"/>
    <w:rsid w:val="007D5B19"/>
    <w:rsid w:val="007E3D9F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54EED"/>
    <w:rsid w:val="00864F88"/>
    <w:rsid w:val="0086633E"/>
    <w:rsid w:val="008800A0"/>
    <w:rsid w:val="00881550"/>
    <w:rsid w:val="008817D7"/>
    <w:rsid w:val="00882DAD"/>
    <w:rsid w:val="008A1875"/>
    <w:rsid w:val="008A51F1"/>
    <w:rsid w:val="008B0287"/>
    <w:rsid w:val="008C1395"/>
    <w:rsid w:val="008C238C"/>
    <w:rsid w:val="008C59DE"/>
    <w:rsid w:val="008D046C"/>
    <w:rsid w:val="008D720A"/>
    <w:rsid w:val="008E53FA"/>
    <w:rsid w:val="008F2641"/>
    <w:rsid w:val="008F2F0A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343"/>
    <w:rsid w:val="00950C9B"/>
    <w:rsid w:val="0095228F"/>
    <w:rsid w:val="00974D3F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07C8"/>
    <w:rsid w:val="009F3FAE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53F45"/>
    <w:rsid w:val="00A6241B"/>
    <w:rsid w:val="00A66E65"/>
    <w:rsid w:val="00A806F4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3E70"/>
    <w:rsid w:val="00AE59FC"/>
    <w:rsid w:val="00AE5BB7"/>
    <w:rsid w:val="00AF13EA"/>
    <w:rsid w:val="00AF5E3E"/>
    <w:rsid w:val="00AF6BD1"/>
    <w:rsid w:val="00B108B3"/>
    <w:rsid w:val="00B10CDA"/>
    <w:rsid w:val="00B14E9C"/>
    <w:rsid w:val="00B174F7"/>
    <w:rsid w:val="00B36838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C1163"/>
    <w:rsid w:val="00BC32FC"/>
    <w:rsid w:val="00BD3974"/>
    <w:rsid w:val="00BD42AF"/>
    <w:rsid w:val="00BD59FF"/>
    <w:rsid w:val="00BE2054"/>
    <w:rsid w:val="00BF0C90"/>
    <w:rsid w:val="00BF7A07"/>
    <w:rsid w:val="00C0255D"/>
    <w:rsid w:val="00C03970"/>
    <w:rsid w:val="00C057CF"/>
    <w:rsid w:val="00C058E4"/>
    <w:rsid w:val="00C14F7F"/>
    <w:rsid w:val="00C17E65"/>
    <w:rsid w:val="00C436A4"/>
    <w:rsid w:val="00C47930"/>
    <w:rsid w:val="00C52CD1"/>
    <w:rsid w:val="00C53C09"/>
    <w:rsid w:val="00C6627C"/>
    <w:rsid w:val="00C92331"/>
    <w:rsid w:val="00C9238F"/>
    <w:rsid w:val="00CB4125"/>
    <w:rsid w:val="00CB5594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437D8"/>
    <w:rsid w:val="00D44B94"/>
    <w:rsid w:val="00D579EE"/>
    <w:rsid w:val="00D60197"/>
    <w:rsid w:val="00D61E32"/>
    <w:rsid w:val="00D64DD3"/>
    <w:rsid w:val="00D65720"/>
    <w:rsid w:val="00D664FE"/>
    <w:rsid w:val="00D83580"/>
    <w:rsid w:val="00D904B9"/>
    <w:rsid w:val="00D978BE"/>
    <w:rsid w:val="00DA0560"/>
    <w:rsid w:val="00DB7F30"/>
    <w:rsid w:val="00DC2124"/>
    <w:rsid w:val="00DD01AA"/>
    <w:rsid w:val="00DD21A9"/>
    <w:rsid w:val="00DD4AAF"/>
    <w:rsid w:val="00DD7159"/>
    <w:rsid w:val="00DE47E3"/>
    <w:rsid w:val="00DE59E2"/>
    <w:rsid w:val="00DF29A4"/>
    <w:rsid w:val="00E01F82"/>
    <w:rsid w:val="00E057CE"/>
    <w:rsid w:val="00E13A85"/>
    <w:rsid w:val="00E14F7E"/>
    <w:rsid w:val="00E1657B"/>
    <w:rsid w:val="00E16ECB"/>
    <w:rsid w:val="00E260A4"/>
    <w:rsid w:val="00E31CA8"/>
    <w:rsid w:val="00E323B0"/>
    <w:rsid w:val="00E3505F"/>
    <w:rsid w:val="00E41261"/>
    <w:rsid w:val="00E5515A"/>
    <w:rsid w:val="00E55810"/>
    <w:rsid w:val="00E726C5"/>
    <w:rsid w:val="00E739DB"/>
    <w:rsid w:val="00E7482A"/>
    <w:rsid w:val="00E757B0"/>
    <w:rsid w:val="00E763C0"/>
    <w:rsid w:val="00E81F16"/>
    <w:rsid w:val="00EA66DF"/>
    <w:rsid w:val="00EB1F12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48CA"/>
    <w:rsid w:val="00F55C89"/>
    <w:rsid w:val="00F56891"/>
    <w:rsid w:val="00F571E8"/>
    <w:rsid w:val="00F7140B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table" w:styleId="Tabela-Siatka">
    <w:name w:val="Table Grid"/>
    <w:basedOn w:val="Standardowy"/>
    <w:uiPriority w:val="39"/>
    <w:rsid w:val="0055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.rogaczewska@zwik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4412</Words>
  <Characters>26478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3</cp:revision>
  <cp:lastPrinted>2024-06-07T05:51:00Z</cp:lastPrinted>
  <dcterms:created xsi:type="dcterms:W3CDTF">2024-12-09T07:05:00Z</dcterms:created>
  <dcterms:modified xsi:type="dcterms:W3CDTF">2024-12-09T07:37:00Z</dcterms:modified>
</cp:coreProperties>
</file>