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2D33" w14:textId="77777777" w:rsidR="00980761" w:rsidRPr="00FF5ED6" w:rsidRDefault="00980761" w:rsidP="00980761">
      <w:pPr>
        <w:rPr>
          <w:rFonts w:asciiTheme="minorHAnsi" w:hAnsiTheme="minorHAnsi" w:cstheme="minorHAnsi"/>
          <w:sz w:val="24"/>
          <w:szCs w:val="24"/>
          <w:u w:val="single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4 – Drobny sprzęt medyczny jednorazowy – ginekologiczny.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483"/>
        <w:gridCol w:w="867"/>
        <w:gridCol w:w="2961"/>
        <w:gridCol w:w="1134"/>
        <w:gridCol w:w="992"/>
        <w:gridCol w:w="1134"/>
        <w:gridCol w:w="1134"/>
        <w:gridCol w:w="1701"/>
      </w:tblGrid>
      <w:tr w:rsidR="00980761" w:rsidRPr="00FF5ED6" w14:paraId="2E06FDFB" w14:textId="77777777" w:rsidTr="0014501C">
        <w:tc>
          <w:tcPr>
            <w:tcW w:w="481" w:type="dxa"/>
            <w:shd w:val="clear" w:color="auto" w:fill="auto"/>
          </w:tcPr>
          <w:p w14:paraId="2F1EF0F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83" w:type="dxa"/>
            <w:shd w:val="clear" w:color="auto" w:fill="auto"/>
          </w:tcPr>
          <w:p w14:paraId="51101697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Asortyment i opis</w:t>
            </w:r>
          </w:p>
        </w:tc>
        <w:tc>
          <w:tcPr>
            <w:tcW w:w="867" w:type="dxa"/>
          </w:tcPr>
          <w:p w14:paraId="713F8248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61" w:type="dxa"/>
          </w:tcPr>
          <w:p w14:paraId="2C7605C9" w14:textId="77777777" w:rsidR="00980761" w:rsidRPr="00FF5ED6" w:rsidRDefault="00980761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46C8ACC9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992" w:type="dxa"/>
            <w:shd w:val="clear" w:color="auto" w:fill="auto"/>
          </w:tcPr>
          <w:p w14:paraId="1B9980C6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shd w:val="clear" w:color="auto" w:fill="auto"/>
          </w:tcPr>
          <w:p w14:paraId="6AEDF907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</w:tcPr>
          <w:p w14:paraId="46777E39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701" w:type="dxa"/>
            <w:shd w:val="clear" w:color="auto" w:fill="auto"/>
          </w:tcPr>
          <w:p w14:paraId="71323422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980761" w:rsidRPr="00FF5ED6" w14:paraId="0612DF26" w14:textId="77777777" w:rsidTr="0014501C">
        <w:tc>
          <w:tcPr>
            <w:tcW w:w="481" w:type="dxa"/>
            <w:shd w:val="clear" w:color="auto" w:fill="auto"/>
          </w:tcPr>
          <w:p w14:paraId="5D4A42F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04F74A09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Szczoteczka do pobierania materiału cytologicznego „prosta”, sterylna, rękojeść o długości ok. 19,4cm </w:t>
            </w:r>
          </w:p>
        </w:tc>
        <w:tc>
          <w:tcPr>
            <w:tcW w:w="867" w:type="dxa"/>
          </w:tcPr>
          <w:p w14:paraId="1DDFE203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30EE3D0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A8B26D" w14:textId="3F2963D4" w:rsidR="00980761" w:rsidRPr="00FF5ED6" w:rsidRDefault="007E003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80761" w:rsidRPr="00FF5ED6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8D1DAD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C60CE7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E9D1B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A1FEEA5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29BF7798" w14:textId="77777777" w:rsidTr="0014501C">
        <w:trPr>
          <w:trHeight w:val="414"/>
        </w:trPr>
        <w:tc>
          <w:tcPr>
            <w:tcW w:w="481" w:type="dxa"/>
            <w:shd w:val="clear" w:color="auto" w:fill="auto"/>
          </w:tcPr>
          <w:p w14:paraId="1D0778EB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42B6871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Cytologiczna szczoteczka typu wachlarz rękojeść ok. 20,5cm </w:t>
            </w:r>
          </w:p>
        </w:tc>
        <w:tc>
          <w:tcPr>
            <w:tcW w:w="867" w:type="dxa"/>
          </w:tcPr>
          <w:p w14:paraId="6F6A6921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60501205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D02D8B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F7024A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3A2D80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F0486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315E357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6B9D008E" w14:textId="77777777" w:rsidTr="0014501C">
        <w:tc>
          <w:tcPr>
            <w:tcW w:w="481" w:type="dxa"/>
            <w:shd w:val="clear" w:color="auto" w:fill="auto"/>
          </w:tcPr>
          <w:p w14:paraId="315BC6C8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14:paraId="28E5A1DA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Szkiełka cytologiczne bez pola do opisu , cięte szlifowane krawędzie 76x26x1 </w:t>
            </w:r>
          </w:p>
        </w:tc>
        <w:tc>
          <w:tcPr>
            <w:tcW w:w="867" w:type="dxa"/>
          </w:tcPr>
          <w:p w14:paraId="0C7EEEB5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7C98464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CE1325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4C1798A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D6069CA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C74F3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7379D5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14166FB8" w14:textId="77777777" w:rsidTr="0014501C">
        <w:tc>
          <w:tcPr>
            <w:tcW w:w="481" w:type="dxa"/>
            <w:shd w:val="clear" w:color="auto" w:fill="auto"/>
          </w:tcPr>
          <w:p w14:paraId="012B2686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3483" w:type="dxa"/>
            <w:shd w:val="clear" w:color="auto" w:fill="auto"/>
          </w:tcPr>
          <w:p w14:paraId="6F719B8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Szkiełka cytologiczne z polem do opisu , cięte szlifowane krawędzie 76x26x1</w:t>
            </w:r>
          </w:p>
        </w:tc>
        <w:tc>
          <w:tcPr>
            <w:tcW w:w="867" w:type="dxa"/>
          </w:tcPr>
          <w:p w14:paraId="746944E4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2961" w:type="dxa"/>
          </w:tcPr>
          <w:p w14:paraId="0584CDF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DDA523" w14:textId="2B000A05" w:rsidR="00980761" w:rsidRPr="00FF5ED6" w:rsidRDefault="007E003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80761" w:rsidRPr="00FF5ED6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1C1522F5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EAD26A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971C4D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825901D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4DF79B71" w14:textId="77777777" w:rsidTr="0014501C">
        <w:tc>
          <w:tcPr>
            <w:tcW w:w="481" w:type="dxa"/>
            <w:shd w:val="clear" w:color="auto" w:fill="auto"/>
          </w:tcPr>
          <w:p w14:paraId="3BC8AEC0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14:paraId="1CE4CB7A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Szkiełka nakrywkowe 30x30</w:t>
            </w:r>
          </w:p>
        </w:tc>
        <w:tc>
          <w:tcPr>
            <w:tcW w:w="867" w:type="dxa"/>
          </w:tcPr>
          <w:p w14:paraId="105EC4FD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1EB7E43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BA142E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70A4DD28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C54D6D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383F37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DDFB1F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34413903" w14:textId="77777777" w:rsidTr="0014501C">
        <w:tc>
          <w:tcPr>
            <w:tcW w:w="481" w:type="dxa"/>
            <w:shd w:val="clear" w:color="auto" w:fill="auto"/>
          </w:tcPr>
          <w:p w14:paraId="2F132D5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14:paraId="0DBE7284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Osłonki nawilżane do badań USG 28mm, każda osłonka pakowana osobno </w:t>
            </w:r>
          </w:p>
        </w:tc>
        <w:tc>
          <w:tcPr>
            <w:tcW w:w="867" w:type="dxa"/>
          </w:tcPr>
          <w:p w14:paraId="5E3BEF9E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3C646D0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B8275E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7ACB425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BC49AF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63AF30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744C4DD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11C09105" w14:textId="77777777" w:rsidTr="0014501C">
        <w:tc>
          <w:tcPr>
            <w:tcW w:w="481" w:type="dxa"/>
            <w:shd w:val="clear" w:color="auto" w:fill="auto"/>
          </w:tcPr>
          <w:p w14:paraId="4535030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14:paraId="1DC2F73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Wzierniki ginekologiczne sterylne,      rozmiar XS </w:t>
            </w:r>
          </w:p>
        </w:tc>
        <w:tc>
          <w:tcPr>
            <w:tcW w:w="867" w:type="dxa"/>
          </w:tcPr>
          <w:p w14:paraId="5B91FB19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0A5AE84B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8E4289" w14:textId="30A176F6" w:rsidR="00980761" w:rsidRPr="00FF5ED6" w:rsidRDefault="007E003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80761" w:rsidRPr="00FF5ED6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589B71F0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6EDAC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CCE9C6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931421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433BDA7E" w14:textId="77777777" w:rsidTr="0014501C">
        <w:tc>
          <w:tcPr>
            <w:tcW w:w="481" w:type="dxa"/>
            <w:shd w:val="clear" w:color="auto" w:fill="auto"/>
          </w:tcPr>
          <w:p w14:paraId="2388368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483" w:type="dxa"/>
            <w:shd w:val="clear" w:color="auto" w:fill="auto"/>
          </w:tcPr>
          <w:p w14:paraId="3BA1688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Wzierniki ginekologiczne sterylne,       rozmiar M </w:t>
            </w:r>
          </w:p>
        </w:tc>
        <w:tc>
          <w:tcPr>
            <w:tcW w:w="867" w:type="dxa"/>
          </w:tcPr>
          <w:p w14:paraId="3A33204A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566A8149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EEB585" w14:textId="45EAB533" w:rsidR="00980761" w:rsidRPr="00FF5ED6" w:rsidRDefault="007E003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80761" w:rsidRPr="00FF5ED6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36B68DA7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650D7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C196B9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4BFF58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60251AA5" w14:textId="77777777" w:rsidTr="0014501C">
        <w:tc>
          <w:tcPr>
            <w:tcW w:w="481" w:type="dxa"/>
            <w:shd w:val="clear" w:color="auto" w:fill="auto"/>
          </w:tcPr>
          <w:p w14:paraId="6A39FD6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3483" w:type="dxa"/>
            <w:shd w:val="clear" w:color="auto" w:fill="auto"/>
          </w:tcPr>
          <w:p w14:paraId="4DBBF66B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Kapcie  jednorazowe</w:t>
            </w:r>
          </w:p>
        </w:tc>
        <w:tc>
          <w:tcPr>
            <w:tcW w:w="867" w:type="dxa"/>
          </w:tcPr>
          <w:p w14:paraId="3EE94D13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173EA274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EAF9BB" w14:textId="05666FB9" w:rsidR="00980761" w:rsidRPr="00FF5ED6" w:rsidRDefault="007E003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980761" w:rsidRPr="00FF5ED6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97B609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362D2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6FA50F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01C1381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29900012" w14:textId="77777777" w:rsidTr="0014501C">
        <w:tc>
          <w:tcPr>
            <w:tcW w:w="481" w:type="dxa"/>
            <w:shd w:val="clear" w:color="auto" w:fill="auto"/>
          </w:tcPr>
          <w:p w14:paraId="0A7C2388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483" w:type="dxa"/>
            <w:shd w:val="clear" w:color="auto" w:fill="auto"/>
          </w:tcPr>
          <w:p w14:paraId="576BC7F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Spódniczka jednorazowa w kolorze ciemnym np. granatowy (nie przezroczysta)</w:t>
            </w:r>
          </w:p>
        </w:tc>
        <w:tc>
          <w:tcPr>
            <w:tcW w:w="867" w:type="dxa"/>
          </w:tcPr>
          <w:p w14:paraId="5CE3F57F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304DF90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567C79" w14:textId="24D46A0E" w:rsidR="00980761" w:rsidRPr="00FF5ED6" w:rsidRDefault="007E003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80761" w:rsidRPr="00FF5ED6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2F1F105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B81619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348949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8384F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0B2308C1" w14:textId="77777777" w:rsidTr="0014501C">
        <w:tc>
          <w:tcPr>
            <w:tcW w:w="481" w:type="dxa"/>
            <w:shd w:val="clear" w:color="auto" w:fill="auto"/>
          </w:tcPr>
          <w:p w14:paraId="145F894F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11 </w:t>
            </w:r>
          </w:p>
        </w:tc>
        <w:tc>
          <w:tcPr>
            <w:tcW w:w="3483" w:type="dxa"/>
            <w:shd w:val="clear" w:color="auto" w:fill="auto"/>
          </w:tcPr>
          <w:p w14:paraId="30235C37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Endosampler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do biopsji endometrium  jednorazowy ze strzykawką  – pakowany pojedynczo </w:t>
            </w:r>
          </w:p>
        </w:tc>
        <w:tc>
          <w:tcPr>
            <w:tcW w:w="867" w:type="dxa"/>
          </w:tcPr>
          <w:p w14:paraId="57956C84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2961" w:type="dxa"/>
          </w:tcPr>
          <w:p w14:paraId="1A70E92F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AE72C2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7756FA4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48C776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18CE6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0B2819B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67D280AA" w14:textId="77777777" w:rsidTr="0014501C">
        <w:trPr>
          <w:trHeight w:val="900"/>
        </w:trPr>
        <w:tc>
          <w:tcPr>
            <w:tcW w:w="481" w:type="dxa"/>
            <w:shd w:val="clear" w:color="auto" w:fill="auto"/>
          </w:tcPr>
          <w:p w14:paraId="5A1387E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483" w:type="dxa"/>
            <w:shd w:val="clear" w:color="auto" w:fill="auto"/>
          </w:tcPr>
          <w:p w14:paraId="3A50FD0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Utrwalacz do badań cytologicznych </w:t>
            </w:r>
          </w:p>
          <w:p w14:paraId="500724FF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dxa"/>
          </w:tcPr>
          <w:p w14:paraId="3D231A5C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06B71F74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3E6B6D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7ABF69D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20997C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AD0994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5556361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1BC89F2B" w14:textId="77777777" w:rsidTr="0014501C">
        <w:trPr>
          <w:trHeight w:val="1110"/>
        </w:trPr>
        <w:tc>
          <w:tcPr>
            <w:tcW w:w="481" w:type="dxa"/>
            <w:shd w:val="clear" w:color="auto" w:fill="auto"/>
          </w:tcPr>
          <w:p w14:paraId="119EE07D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483" w:type="dxa"/>
            <w:shd w:val="clear" w:color="auto" w:fill="auto"/>
          </w:tcPr>
          <w:p w14:paraId="1716D00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Prześcieradło w rolce 38x50x50</w:t>
            </w:r>
          </w:p>
          <w:p w14:paraId="6136CA32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dxa"/>
          </w:tcPr>
          <w:p w14:paraId="0DF7C878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61" w:type="dxa"/>
          </w:tcPr>
          <w:p w14:paraId="75D25113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7D298F" w14:textId="77777777" w:rsidR="00980761" w:rsidRPr="00FF5ED6" w:rsidRDefault="0098076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7CB01CE6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51AE7A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9F28C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FED404E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761" w:rsidRPr="00FF5ED6" w14:paraId="76D9CE2E" w14:textId="77777777" w:rsidTr="0014501C">
        <w:tc>
          <w:tcPr>
            <w:tcW w:w="8926" w:type="dxa"/>
            <w:gridSpan w:val="5"/>
            <w:shd w:val="clear" w:color="auto" w:fill="auto"/>
          </w:tcPr>
          <w:p w14:paraId="7A8EFC40" w14:textId="77777777" w:rsidR="00980761" w:rsidRPr="00FF5ED6" w:rsidRDefault="00980761" w:rsidP="0014501C">
            <w:pPr>
              <w:spacing w:before="2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4:</w:t>
            </w:r>
          </w:p>
        </w:tc>
        <w:tc>
          <w:tcPr>
            <w:tcW w:w="992" w:type="dxa"/>
            <w:shd w:val="clear" w:color="auto" w:fill="auto"/>
          </w:tcPr>
          <w:p w14:paraId="5A7015F7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07822B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197281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B4A9241" w14:textId="77777777" w:rsidR="00980761" w:rsidRPr="00FF5ED6" w:rsidRDefault="0098076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CC7C39B" w14:textId="77777777" w:rsidR="00980761" w:rsidRDefault="00980761" w:rsidP="00980761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6A7E5C1" w14:textId="77777777" w:rsidR="00980761" w:rsidRDefault="00980761" w:rsidP="00980761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225EBC9" w14:textId="77777777" w:rsidR="00980761" w:rsidRDefault="00980761" w:rsidP="00980761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3D37395" w14:textId="77777777" w:rsidR="00980761" w:rsidRDefault="00980761" w:rsidP="00980761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205F4BE" w14:textId="77777777" w:rsidR="00980761" w:rsidRPr="00806CFA" w:rsidRDefault="00980761" w:rsidP="0098076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lub równoważne </w:t>
      </w:r>
    </w:p>
    <w:p w14:paraId="097054ED" w14:textId="77777777" w:rsidR="00D72D34" w:rsidRDefault="00D72D34"/>
    <w:sectPr w:rsidR="00D72D34" w:rsidSect="0098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E750" w14:textId="77777777" w:rsidR="00394C36" w:rsidRDefault="00394C36" w:rsidP="00980761">
      <w:pPr>
        <w:spacing w:after="0" w:line="240" w:lineRule="auto"/>
      </w:pPr>
      <w:r>
        <w:separator/>
      </w:r>
    </w:p>
  </w:endnote>
  <w:endnote w:type="continuationSeparator" w:id="0">
    <w:p w14:paraId="3B32F689" w14:textId="77777777" w:rsidR="00394C36" w:rsidRDefault="00394C36" w:rsidP="0098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CD57" w14:textId="77777777" w:rsidR="00980761" w:rsidRDefault="009807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F5A5" w14:textId="77777777" w:rsidR="00980761" w:rsidRDefault="009807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4DC0" w14:textId="77777777" w:rsidR="00980761" w:rsidRDefault="00980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64D8" w14:textId="77777777" w:rsidR="00394C36" w:rsidRDefault="00394C36" w:rsidP="00980761">
      <w:pPr>
        <w:spacing w:after="0" w:line="240" w:lineRule="auto"/>
      </w:pPr>
      <w:r>
        <w:separator/>
      </w:r>
    </w:p>
  </w:footnote>
  <w:footnote w:type="continuationSeparator" w:id="0">
    <w:p w14:paraId="43E61DAA" w14:textId="77777777" w:rsidR="00394C36" w:rsidRDefault="00394C36" w:rsidP="0098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D17D" w14:textId="77777777" w:rsidR="00980761" w:rsidRDefault="009807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ABBB" w14:textId="77777777" w:rsidR="00980761" w:rsidRPr="00D66A8E" w:rsidRDefault="00980761" w:rsidP="00980761">
    <w:pPr>
      <w:jc w:val="right"/>
      <w:rPr>
        <w:rFonts w:cstheme="minorHAnsi"/>
        <w:sz w:val="20"/>
        <w:szCs w:val="20"/>
      </w:rPr>
    </w:pPr>
    <w:r w:rsidRPr="00D66A8E">
      <w:rPr>
        <w:rFonts w:cstheme="minorHAnsi"/>
        <w:sz w:val="20"/>
        <w:szCs w:val="20"/>
      </w:rPr>
      <w:t>Załącznik nr 3 do ZO/1/2024/WSPL</w:t>
    </w:r>
  </w:p>
  <w:p w14:paraId="0AD09EC9" w14:textId="77777777" w:rsidR="00980761" w:rsidRDefault="009807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A547" w14:textId="77777777" w:rsidR="00980761" w:rsidRDefault="009807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61"/>
    <w:rsid w:val="00034E8A"/>
    <w:rsid w:val="00057DAE"/>
    <w:rsid w:val="00394C36"/>
    <w:rsid w:val="00433EC7"/>
    <w:rsid w:val="007E003D"/>
    <w:rsid w:val="00980761"/>
    <w:rsid w:val="00D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226B"/>
  <w15:chartTrackingRefBased/>
  <w15:docId w15:val="{3C163DEA-81AA-4F98-882A-489D01F2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76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761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761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dcterms:created xsi:type="dcterms:W3CDTF">2024-10-08T12:48:00Z</dcterms:created>
  <dcterms:modified xsi:type="dcterms:W3CDTF">2024-10-11T11:03:00Z</dcterms:modified>
</cp:coreProperties>
</file>