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184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3F5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Czarnków, dn. 17.11</w:t>
      </w:r>
      <w:r w:rsidR="007F0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Pr="00B47F9C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</w:t>
      </w:r>
    </w:p>
    <w:p w:rsidR="00A50137" w:rsidRPr="00B47F9C" w:rsidRDefault="00B47F9C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dla zamówienia </w:t>
      </w:r>
      <w:r w:rsidR="007134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publicznego o szacunkowej wartości nieprzekraczającej wyrażonej w złotych równowartości 130 000,00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zł.</w:t>
      </w:r>
    </w:p>
    <w:p w:rsidR="00B47F9C" w:rsidRPr="00B47F9C" w:rsidRDefault="00B47F9C" w:rsidP="00613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0137" w:rsidRPr="00813011" w:rsidRDefault="00813011" w:rsidP="0081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13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F0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A50137" w:rsidRPr="00813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: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Miasta Czarnków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Wolności 6,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64-700 Czarnków</w:t>
      </w:r>
    </w:p>
    <w:p w:rsidR="00A50137" w:rsidRDefault="00A50137" w:rsidP="00A5013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: 763-20-93-092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Regon 570791052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organizacyjna przeprowadzająca rozeznanie : Referat Gospodarki Nieruchomościami – Zespół Gospodarki Miejskim Zasobem Lokalowym. 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81B" w:rsidRPr="006139C2" w:rsidRDefault="006139C2" w:rsidP="0061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 </w:t>
      </w:r>
      <w:r w:rsidR="00A5013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 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5013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695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stolarki okiennej z drewnianej na PCV (system IGLO 5 CLASIC lub równoważne) i drzwiowej z obró</w:t>
      </w:r>
      <w:r w:rsidR="00C10E78">
        <w:rPr>
          <w:rFonts w:ascii="Times New Roman" w:eastAsia="Times New Roman" w:hAnsi="Times New Roman" w:cs="Times New Roman"/>
          <w:sz w:val="24"/>
          <w:szCs w:val="24"/>
          <w:lang w:eastAsia="pl-PL"/>
        </w:rPr>
        <w:t>bką obsadzenia, wymiana</w:t>
      </w:r>
      <w:r w:rsidR="00A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parapetów ( zewnętrzne</w:t>
      </w:r>
      <w:r w:rsidR="00C10E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blacha powlekana w kolorze pozostałych parapetów w danym budynku, wewnętrzne</w:t>
      </w:r>
      <w:r w:rsidR="00C10E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PCV</w:t>
      </w:r>
      <w:r w:rsidR="00C1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kolorze białym  w </w:t>
      </w:r>
      <w:r w:rsidR="00A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budynkach komunalnych mieszkalnych  w </w:t>
      </w:r>
      <w:r w:rsidR="00184D5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>Czarnkowie</w:t>
      </w:r>
      <w:r w:rsidR="00A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10E78" w:rsidRDefault="00C10E78" w:rsidP="00D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lokali z ilością okien i drzwi w załączniku nr 1, który stanowi podstawę wyceny wymiany.</w:t>
      </w:r>
    </w:p>
    <w:p w:rsidR="00D25687" w:rsidRDefault="007134D2" w:rsidP="00D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10E78">
        <w:rPr>
          <w:rFonts w:ascii="Times New Roman" w:eastAsia="Times New Roman" w:hAnsi="Times New Roman" w:cs="Times New Roman"/>
          <w:sz w:val="24"/>
          <w:szCs w:val="24"/>
          <w:lang w:eastAsia="pl-PL"/>
        </w:rPr>
        <w:t>omiar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stolarki okiennej i drzwiowej </w:t>
      </w:r>
      <w:r w:rsidR="00C1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 wizji lokalnej   będącej</w:t>
      </w:r>
      <w:r w:rsidR="00D25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aby oferent </w:t>
      </w:r>
      <w:r w:rsidR="00D25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 na  swoją odpowiedzialność  i </w:t>
      </w:r>
      <w:r w:rsidR="00D25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istotne informacje, które mogą być </w:t>
      </w:r>
      <w:r w:rsidR="00D25687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 do przygotowania oferty,</w:t>
      </w:r>
      <w:r w:rsidR="00D25687" w:rsidRPr="00FF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5119" w:rsidRDefault="0094281B" w:rsidP="00405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="00405119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wykonania zamówienia:</w:t>
      </w:r>
      <w:r w:rsidR="00405119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 termin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rea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 zamówienia: do </w:t>
      </w:r>
      <w:r w:rsidR="003F5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 grudnia </w:t>
      </w:r>
      <w:r w:rsidR="00B4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  <w:r w:rsidRPr="00D25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 w</w:t>
      </w:r>
      <w:r w:rsidR="00D2568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ymagań stawianych wykonawcy:</w:t>
      </w:r>
      <w:r w:rsidR="00D2568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25687">
        <w:rPr>
          <w:rFonts w:ascii="Times New Roman" w:eastAsia="Times New Roman" w:hAnsi="Times New Roman" w:cs="Times New Roman"/>
          <w:sz w:val="24"/>
          <w:szCs w:val="24"/>
          <w:lang w:eastAsia="pl-PL"/>
        </w:rPr>
        <w:t>O udzielenie zamówienia mogą ubiegać się wykonawcy,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którzy: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1.Posiadają prawo do wykonania określonej działalności lub czynności w zakresie przedmiotu zamówienia,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Znajdują się w sytuacji ekonomicznej i finansowej zapewniającej wykonanie przedmiotu 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Dysponują odpowiednim potencjałem technicznym oraz osobami zdolnymi do w</w:t>
      </w:r>
      <w:r w:rsidR="008E457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ykonania przedmiotu 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</w:t>
      </w:r>
      <w:r w:rsidR="00405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eria oceny ofert  wraz z przypisaną im wagą punktową lub procentową 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będzie jedno kryterium oceny ofert – </w:t>
      </w:r>
      <w:r w:rsidR="00405119" w:rsidRP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100%</w:t>
      </w:r>
      <w:r w:rsidR="00917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17C90" w:rsidRPr="00917C90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oferty zostaną przyznane</w:t>
      </w:r>
      <w:r w:rsidR="00917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7C90" w:rsidRPr="00917C90">
        <w:rPr>
          <w:rFonts w:ascii="Times New Roman" w:eastAsia="Times New Roman" w:hAnsi="Times New Roman" w:cs="Times New Roman"/>
          <w:sz w:val="24"/>
          <w:szCs w:val="24"/>
          <w:lang w:eastAsia="pl-PL"/>
        </w:rPr>
        <w:t>wg wzoru :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C90">
        <w:rPr>
          <w:rFonts w:ascii="Times New Roman" w:eastAsia="Times New Roman" w:hAnsi="Times New Roman" w:cs="Times New Roman"/>
          <w:lang w:eastAsia="pl-PL"/>
        </w:rPr>
        <w:t xml:space="preserve">                       Cena ofert</w:t>
      </w:r>
      <w:r w:rsidR="003F6C61">
        <w:rPr>
          <w:rFonts w:ascii="Times New Roman" w:eastAsia="Times New Roman" w:hAnsi="Times New Roman" w:cs="Times New Roman"/>
          <w:lang w:eastAsia="pl-PL"/>
        </w:rPr>
        <w:t>y</w:t>
      </w:r>
      <w:r w:rsidRPr="00917C90">
        <w:rPr>
          <w:rFonts w:ascii="Times New Roman" w:eastAsia="Times New Roman" w:hAnsi="Times New Roman" w:cs="Times New Roman"/>
          <w:lang w:eastAsia="pl-PL"/>
        </w:rPr>
        <w:t xml:space="preserve"> najkorzystniejszej ( brutto)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C90">
        <w:rPr>
          <w:rFonts w:ascii="Times New Roman" w:eastAsia="Times New Roman" w:hAnsi="Times New Roman" w:cs="Times New Roman"/>
          <w:lang w:eastAsia="pl-PL"/>
        </w:rPr>
        <w:t xml:space="preserve">            </w:t>
      </w:r>
      <w:proofErr w:type="spellStart"/>
      <w:r w:rsidRPr="00917C90">
        <w:rPr>
          <w:rFonts w:ascii="Times New Roman" w:eastAsia="Times New Roman" w:hAnsi="Times New Roman" w:cs="Times New Roman"/>
          <w:lang w:eastAsia="pl-PL"/>
        </w:rPr>
        <w:t>Pc</w:t>
      </w:r>
      <w:proofErr w:type="spellEnd"/>
      <w:r w:rsidRPr="00917C90">
        <w:rPr>
          <w:rFonts w:ascii="Times New Roman" w:eastAsia="Times New Roman" w:hAnsi="Times New Roman" w:cs="Times New Roman"/>
          <w:lang w:eastAsia="pl-PL"/>
        </w:rPr>
        <w:t xml:space="preserve"> =…………………………………………… x 100pkt.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C90">
        <w:rPr>
          <w:rFonts w:ascii="Times New Roman" w:eastAsia="Times New Roman" w:hAnsi="Times New Roman" w:cs="Times New Roman"/>
          <w:lang w:eastAsia="pl-PL"/>
        </w:rPr>
        <w:t xml:space="preserve">                        Cena ofert</w:t>
      </w:r>
      <w:r w:rsidR="003F6C61">
        <w:rPr>
          <w:rFonts w:ascii="Times New Roman" w:eastAsia="Times New Roman" w:hAnsi="Times New Roman" w:cs="Times New Roman"/>
          <w:lang w:eastAsia="pl-PL"/>
        </w:rPr>
        <w:t>y</w:t>
      </w:r>
      <w:r w:rsidRPr="00917C90">
        <w:rPr>
          <w:rFonts w:ascii="Times New Roman" w:eastAsia="Times New Roman" w:hAnsi="Times New Roman" w:cs="Times New Roman"/>
          <w:lang w:eastAsia="pl-PL"/>
        </w:rPr>
        <w:t xml:space="preserve"> badanej (brutto)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5119" w:rsidRDefault="0094281B" w:rsidP="00405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podpisze umowę z Wykonawcą, który przedłoży najkorzystniejsz</w:t>
      </w:r>
      <w:r w:rsidR="00390FE1">
        <w:rPr>
          <w:rFonts w:ascii="Times New Roman" w:eastAsia="Times New Roman" w:hAnsi="Times New Roman" w:cs="Times New Roman"/>
          <w:sz w:val="24"/>
          <w:szCs w:val="24"/>
          <w:lang w:eastAsia="pl-PL"/>
        </w:rPr>
        <w:t>ą ofertę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 przygotowania oferty: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 winna być wyrażona w złotych polskich.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2.Ceny jednostkowe określone przez Wyko</w:t>
      </w:r>
      <w:r w:rsidR="004C5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nawcę zostaną ustalone na okres 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ważności  umowy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 nie będą podlegać zmianom.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3.Wykonawca jest zobowiązany do </w:t>
      </w:r>
      <w:r w:rsidR="00813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kosztorysu ofertowego uwzględniając wszystkie pozycje zawarte w przedmiarze robót. </w:t>
      </w:r>
    </w:p>
    <w:p w:rsidR="00F242AA" w:rsidRDefault="0094281B" w:rsidP="00F2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</w:t>
      </w:r>
      <w:r w:rsidR="007633CF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rmin złożenia oferty: </w:t>
      </w:r>
      <w:r w:rsidR="007633CF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633CF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1.Ofertę należy złożyć za pośrednictwem </w:t>
      </w:r>
      <w:r w:rsidR="001D32A0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 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zakupowej Open </w:t>
      </w:r>
      <w:proofErr w:type="spellStart"/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Spółka z o.o.</w:t>
      </w:r>
    </w:p>
    <w:p w:rsidR="000709D3" w:rsidRDefault="0094281B" w:rsidP="00F2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hyperlink r:id="rId5" w:history="1">
        <w:r w:rsidR="001D32A0" w:rsidRPr="005031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 terminie </w:t>
      </w:r>
      <w:r w:rsidR="001D32A0">
        <w:rPr>
          <w:rFonts w:ascii="Times New Roman" w:eastAsia="Times New Roman" w:hAnsi="Times New Roman" w:cs="Times New Roman"/>
          <w:sz w:val="24"/>
          <w:szCs w:val="24"/>
          <w:lang w:eastAsia="pl-PL"/>
        </w:rPr>
        <w:t> do dnia</w:t>
      </w:r>
      <w:r w:rsidR="00657D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A7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24</w:t>
      </w:r>
      <w:bookmarkStart w:id="0" w:name="_GoBack"/>
      <w:bookmarkEnd w:id="0"/>
      <w:r w:rsidR="00EA3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</w:t>
      </w:r>
      <w:r w:rsidR="00B4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2021</w:t>
      </w:r>
      <w:r w:rsidR="00657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 do godz.</w:t>
      </w:r>
      <w:r w:rsidR="00917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713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EA3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:3</w:t>
      </w:r>
      <w:r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</w:p>
    <w:p w:rsidR="00F242AA" w:rsidRDefault="00F242AA" w:rsidP="00F2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najkorzystniejszej oferty Zamawiający poinformuje za pomocą platformy zakupowej. </w:t>
      </w:r>
    </w:p>
    <w:p w:rsidR="000709D3" w:rsidRDefault="000709D3" w:rsidP="000709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złożone po terminie nie będą rozpatrywane. Za termin złożenia oferty przyjmuje się datę i godzinę wpływu oferty do Zamawiającego.</w:t>
      </w:r>
    </w:p>
    <w:p w:rsid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Oferent może przed upływem terminu składania ofert zmienić lub wycofać swoją ofertę.</w:t>
      </w:r>
    </w:p>
    <w:p w:rsidR="000709D3" w:rsidRP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toku badania i oceny ofert Zamawiający może żądać od oferentów wyjaśnień dotyczących treści złożonych ofert. </w:t>
      </w:r>
      <w:r w:rsidR="0094281B"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4281B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porozumiewania się Zamawiającego z Wykonawcami :</w:t>
      </w:r>
    </w:p>
    <w:p w:rsidR="000709D3" w:rsidRDefault="000709D3" w:rsidP="0007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uzyskać od Zamawiającego wszelkie interesujące go informacje w sprawie przedmiotu zamówienia i warunków zawartych w zapytaniu ofertowym.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należy składać za pośrednictwem platformy zakupowej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(</w:t>
      </w:r>
      <w:hyperlink r:id="rId6" w:history="1">
        <w:r w:rsidRPr="00B557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5B25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używając przycisku „Wyślij wiadomość”.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Zaleca się wykonawcom  zdobycie wszelkich informacji, które mogą okazać się niezbędne do przygotowania i złożenia oferty.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Do kontaktowania się ze składającymi oferty wyznaczono p. Jolantę Frąckowiak pracownika ds. technicznych Zespołu Gospodarki Miejskim Zasobem Lokalowym tel. 692 120 471 lub 67 253 00 78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Wykaz załączników :</w:t>
      </w:r>
    </w:p>
    <w:p w:rsidR="0094281B" w:rsidRDefault="007A153A" w:rsidP="007134D2">
      <w:pPr>
        <w:pStyle w:val="Akapitzlist"/>
        <w:numPr>
          <w:ilvl w:val="0"/>
          <w:numId w:val="10"/>
        </w:numPr>
        <w:tabs>
          <w:tab w:val="left" w:pos="5700"/>
        </w:tabs>
        <w:jc w:val="both"/>
      </w:pPr>
      <w:r>
        <w:t xml:space="preserve">I - </w:t>
      </w:r>
      <w:r w:rsidR="00F46F6B">
        <w:t xml:space="preserve">Załącznik nr 1 : </w:t>
      </w:r>
      <w:r w:rsidR="007134D2">
        <w:t>Wykaz stolarki okiennej i drzwiowej – zamówienie I</w:t>
      </w:r>
    </w:p>
    <w:p w:rsidR="00EA350D" w:rsidRDefault="00EA350D" w:rsidP="00813011">
      <w:pPr>
        <w:ind w:left="720"/>
        <w:jc w:val="both"/>
      </w:pPr>
    </w:p>
    <w:sectPr w:rsidR="00EA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91E"/>
    <w:multiLevelType w:val="hybridMultilevel"/>
    <w:tmpl w:val="1B8E7820"/>
    <w:lvl w:ilvl="0" w:tplc="902EB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A45E7"/>
    <w:multiLevelType w:val="hybridMultilevel"/>
    <w:tmpl w:val="32DEF568"/>
    <w:lvl w:ilvl="0" w:tplc="B16E8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72A5"/>
    <w:multiLevelType w:val="hybridMultilevel"/>
    <w:tmpl w:val="DACA0BE6"/>
    <w:lvl w:ilvl="0" w:tplc="B2BC784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E039F4"/>
    <w:multiLevelType w:val="hybridMultilevel"/>
    <w:tmpl w:val="B5E47B12"/>
    <w:lvl w:ilvl="0" w:tplc="34448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5BC1"/>
    <w:multiLevelType w:val="hybridMultilevel"/>
    <w:tmpl w:val="4C0E4288"/>
    <w:lvl w:ilvl="0" w:tplc="C45EE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283D"/>
    <w:multiLevelType w:val="hybridMultilevel"/>
    <w:tmpl w:val="DE9487CA"/>
    <w:lvl w:ilvl="0" w:tplc="C442B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70B0F"/>
    <w:multiLevelType w:val="hybridMultilevel"/>
    <w:tmpl w:val="0AF6E00A"/>
    <w:lvl w:ilvl="0" w:tplc="92AAF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32E4"/>
    <w:multiLevelType w:val="hybridMultilevel"/>
    <w:tmpl w:val="DDAA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C4BDB"/>
    <w:multiLevelType w:val="hybridMultilevel"/>
    <w:tmpl w:val="5B5AE728"/>
    <w:lvl w:ilvl="0" w:tplc="C008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91A32"/>
    <w:multiLevelType w:val="hybridMultilevel"/>
    <w:tmpl w:val="C04A8622"/>
    <w:lvl w:ilvl="0" w:tplc="93A48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0"/>
    <w:rsid w:val="000709D3"/>
    <w:rsid w:val="00086AC8"/>
    <w:rsid w:val="001607C2"/>
    <w:rsid w:val="00184D57"/>
    <w:rsid w:val="001D32A0"/>
    <w:rsid w:val="002D4D23"/>
    <w:rsid w:val="00390FE1"/>
    <w:rsid w:val="003F5739"/>
    <w:rsid w:val="003F6C61"/>
    <w:rsid w:val="00405119"/>
    <w:rsid w:val="004C5840"/>
    <w:rsid w:val="00581DD0"/>
    <w:rsid w:val="006139C2"/>
    <w:rsid w:val="00645D70"/>
    <w:rsid w:val="00657DCC"/>
    <w:rsid w:val="007134D2"/>
    <w:rsid w:val="007633CF"/>
    <w:rsid w:val="007A153A"/>
    <w:rsid w:val="007F00E2"/>
    <w:rsid w:val="00813011"/>
    <w:rsid w:val="008E4573"/>
    <w:rsid w:val="00917C90"/>
    <w:rsid w:val="0094281B"/>
    <w:rsid w:val="00A50137"/>
    <w:rsid w:val="00A75A24"/>
    <w:rsid w:val="00AF6959"/>
    <w:rsid w:val="00B47F9C"/>
    <w:rsid w:val="00B63496"/>
    <w:rsid w:val="00C10E78"/>
    <w:rsid w:val="00D25687"/>
    <w:rsid w:val="00E33740"/>
    <w:rsid w:val="00EA350D"/>
    <w:rsid w:val="00F242AA"/>
    <w:rsid w:val="00F3635C"/>
    <w:rsid w:val="00F46F6B"/>
    <w:rsid w:val="00FA75BD"/>
    <w:rsid w:val="00FC0109"/>
    <w:rsid w:val="00FD41A1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8A58-9EF9-4FDA-B801-173D86D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0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8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17</cp:revision>
  <cp:lastPrinted>2020-01-30T10:13:00Z</cp:lastPrinted>
  <dcterms:created xsi:type="dcterms:W3CDTF">2020-01-30T08:40:00Z</dcterms:created>
  <dcterms:modified xsi:type="dcterms:W3CDTF">2021-11-17T12:32:00Z</dcterms:modified>
</cp:coreProperties>
</file>