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271B" w14:textId="2139E6E3" w:rsidR="000149FC" w:rsidRDefault="000149FC" w:rsidP="000149FC">
      <w:pPr>
        <w:jc w:val="center"/>
        <w:rPr>
          <w:b/>
        </w:rPr>
      </w:pPr>
    </w:p>
    <w:p w14:paraId="1B83F1EE" w14:textId="77777777" w:rsidR="000149FC" w:rsidRDefault="000149FC" w:rsidP="001167FE">
      <w:pPr>
        <w:rPr>
          <w:b/>
        </w:rPr>
      </w:pPr>
    </w:p>
    <w:p w14:paraId="2FE4F700" w14:textId="77777777" w:rsidR="001167FE" w:rsidRDefault="001167FE" w:rsidP="000149FC">
      <w:pPr>
        <w:jc w:val="center"/>
        <w:rPr>
          <w:b/>
        </w:rPr>
      </w:pPr>
    </w:p>
    <w:p w14:paraId="5C8737FA" w14:textId="77777777" w:rsidR="00C05BB4" w:rsidRDefault="000149FC" w:rsidP="00C05BB4">
      <w:pPr>
        <w:spacing w:after="120"/>
        <w:jc w:val="center"/>
        <w:rPr>
          <w:b/>
        </w:rPr>
      </w:pPr>
      <w:r w:rsidRPr="000149FC">
        <w:rPr>
          <w:b/>
        </w:rPr>
        <w:t xml:space="preserve">UMOWA </w:t>
      </w:r>
    </w:p>
    <w:p w14:paraId="7DE49609" w14:textId="01E312B2" w:rsidR="000149FC" w:rsidRPr="000149FC" w:rsidRDefault="000149FC" w:rsidP="000149FC">
      <w:pPr>
        <w:jc w:val="center"/>
        <w:rPr>
          <w:b/>
        </w:rPr>
      </w:pPr>
      <w:r w:rsidRPr="000149FC">
        <w:rPr>
          <w:b/>
        </w:rPr>
        <w:t>powierzenia przetwarzania danych osobowych</w:t>
      </w:r>
    </w:p>
    <w:p w14:paraId="455CCBB5" w14:textId="63D0AF98" w:rsidR="000149FC" w:rsidRDefault="000149FC" w:rsidP="000149FC">
      <w:pPr>
        <w:jc w:val="center"/>
      </w:pPr>
    </w:p>
    <w:p w14:paraId="1C85B352" w14:textId="77777777" w:rsidR="00C05BB4" w:rsidRPr="000149FC" w:rsidRDefault="00C05BB4" w:rsidP="00C05BB4">
      <w:pPr>
        <w:pStyle w:val="Akapitzlist"/>
        <w:spacing w:before="12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1</w:t>
      </w:r>
      <w:r>
        <w:rPr>
          <w:rFonts w:ascii="Times New Roman" w:hAnsi="Times New Roman" w:cs="Times New Roman"/>
          <w:sz w:val="24"/>
          <w:szCs w:val="24"/>
        </w:rPr>
        <w:t>.</w:t>
      </w:r>
    </w:p>
    <w:p w14:paraId="503D1F2A" w14:textId="77777777" w:rsidR="00C05BB4" w:rsidRDefault="00C05BB4" w:rsidP="00C05BB4">
      <w:pPr>
        <w:jc w:val="both"/>
      </w:pPr>
      <w:r w:rsidRPr="000B007E">
        <w:t>Na użytek niniejsze</w:t>
      </w:r>
      <w:r>
        <w:t>j</w:t>
      </w:r>
      <w:r w:rsidRPr="000B007E">
        <w:t xml:space="preserve"> </w:t>
      </w:r>
      <w:r>
        <w:t>umowy</w:t>
      </w:r>
      <w:r w:rsidRPr="000B007E">
        <w:t xml:space="preserve"> przyjmuje się definicje określone w art. 4 rozporządzenia Parlamentu Europejskiego i Rady (UE) 2016/679 z dnia 27 kwietnia 2016 r. w sprawie ochrony osób fizycznych w związku z przetwarzaniem danych osobowych i w sprawie swobodnego </w:t>
      </w:r>
      <w:r w:rsidRPr="000149FC">
        <w:rPr>
          <w:spacing w:val="-2"/>
        </w:rPr>
        <w:t>przepływu takich danych oraz uchylenia dyrektywy 95/46/WE</w:t>
      </w:r>
      <w:r>
        <w:rPr>
          <w:spacing w:val="-2"/>
        </w:rPr>
        <w:t xml:space="preserve"> </w:t>
      </w:r>
      <w:r>
        <w:t xml:space="preserve">(Dziennik Urzędowy Unii Europejskiej L 119 z </w:t>
      </w:r>
      <w:proofErr w:type="spellStart"/>
      <w:r>
        <w:t>późn</w:t>
      </w:r>
      <w:proofErr w:type="spellEnd"/>
      <w:r>
        <w:t>. zm.)</w:t>
      </w:r>
      <w:r w:rsidRPr="000149FC">
        <w:rPr>
          <w:spacing w:val="-2"/>
        </w:rPr>
        <w:t>, zwanego dalej rozporządzeniem</w:t>
      </w:r>
      <w:r>
        <w:t xml:space="preserve"> 2016/679.</w:t>
      </w:r>
    </w:p>
    <w:p w14:paraId="53E167F2" w14:textId="77777777" w:rsidR="00C05BB4" w:rsidRDefault="00C05BB4" w:rsidP="00C05BB4">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2</w:t>
      </w:r>
      <w:r>
        <w:rPr>
          <w:rFonts w:ascii="Times New Roman" w:hAnsi="Times New Roman" w:cs="Times New Roman"/>
          <w:sz w:val="24"/>
          <w:szCs w:val="24"/>
        </w:rPr>
        <w:t>.</w:t>
      </w:r>
    </w:p>
    <w:p w14:paraId="095D9904" w14:textId="61238BDE" w:rsidR="00C05BB4" w:rsidRPr="000149FC" w:rsidRDefault="00C05BB4" w:rsidP="00C05BB4">
      <w:pPr>
        <w:jc w:val="both"/>
      </w:pPr>
      <w:r>
        <w:t xml:space="preserve">Standardowe klauzule przyjęte na użytek niniejszej umowy określone zostały zgodnie z </w:t>
      </w:r>
      <w:r w:rsidRPr="00437F90">
        <w:t>decyzj</w:t>
      </w:r>
      <w:r>
        <w:t>ą</w:t>
      </w:r>
      <w:r w:rsidRPr="00437F90">
        <w:t xml:space="preserve"> wykonawcz</w:t>
      </w:r>
      <w:r>
        <w:t>ą</w:t>
      </w:r>
      <w:r w:rsidRPr="00437F90">
        <w:t xml:space="preserve"> Komisji (UE) 2021/915 z dnia 4 czerwca 2021 r. w sprawie standardowych klauzul umownych między administratorami a podmiotami przetwarzającymi na podstawie </w:t>
      </w:r>
      <w:r>
        <w:br/>
      </w:r>
      <w:r w:rsidRPr="00437F90">
        <w:t>art. 28 ust. 7 rozporządzenia</w:t>
      </w:r>
      <w:r>
        <w:t xml:space="preserve"> </w:t>
      </w:r>
      <w:r w:rsidRPr="00437F90">
        <w:t>2016/679</w:t>
      </w:r>
      <w:r>
        <w:t>.</w:t>
      </w:r>
    </w:p>
    <w:p w14:paraId="6DE6B984" w14:textId="7B76188E" w:rsidR="00C05BB4" w:rsidRDefault="00C05BB4" w:rsidP="00C05BB4">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3.</w:t>
      </w:r>
    </w:p>
    <w:p w14:paraId="55EBDEC9" w14:textId="7D18762B" w:rsidR="000149FC" w:rsidRDefault="00C05BB4" w:rsidP="000149FC">
      <w:pPr>
        <w:jc w:val="both"/>
      </w:pPr>
      <w:r w:rsidRPr="00C05BB4">
        <w:t xml:space="preserve">Strony </w:t>
      </w:r>
      <w:r>
        <w:t xml:space="preserve">niniejszej umowy wymienione w załączniku I uzgodniły jej treść w celu zapewnienia przestrzegania art. 28 ust. 3 i 4 </w:t>
      </w:r>
      <w:r w:rsidRPr="00437F90">
        <w:t>rozporządzenia</w:t>
      </w:r>
      <w:r>
        <w:t xml:space="preserve"> </w:t>
      </w:r>
      <w:r w:rsidRPr="00437F90">
        <w:t>2016/679</w:t>
      </w:r>
      <w:r>
        <w:t>.</w:t>
      </w:r>
      <w:r w:rsidR="00A9306A">
        <w:t xml:space="preserve"> </w:t>
      </w:r>
    </w:p>
    <w:p w14:paraId="2F1B7B00" w14:textId="5FFDCDF8" w:rsidR="00C05BB4" w:rsidRDefault="00C05BB4" w:rsidP="00C05BB4">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4.</w:t>
      </w:r>
    </w:p>
    <w:p w14:paraId="2143C09C" w14:textId="00D5E919" w:rsidR="00437F90" w:rsidRPr="00A9306A" w:rsidRDefault="00A9306A" w:rsidP="000149FC">
      <w:pPr>
        <w:jc w:val="both"/>
      </w:pPr>
      <w:r>
        <w:t>U</w:t>
      </w:r>
      <w:r w:rsidRPr="00A9306A">
        <w:t>mow</w:t>
      </w:r>
      <w:r>
        <w:t>a</w:t>
      </w:r>
      <w:r w:rsidRPr="00A9306A">
        <w:t xml:space="preserve"> </w:t>
      </w:r>
      <w:r>
        <w:t xml:space="preserve">ta </w:t>
      </w:r>
      <w:r w:rsidRPr="00A9306A">
        <w:t>ma zastosowanie do przetwarzania danych osobowych określonego w załączniku II.</w:t>
      </w:r>
    </w:p>
    <w:p w14:paraId="4B994ACA" w14:textId="1BB47C29" w:rsidR="00A9306A" w:rsidRDefault="00A9306A" w:rsidP="00A9306A">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5.</w:t>
      </w:r>
    </w:p>
    <w:p w14:paraId="4B161C50" w14:textId="1ED6ED74" w:rsidR="00A9306A" w:rsidRPr="00A9306A" w:rsidRDefault="00A9306A" w:rsidP="00A9306A">
      <w:pPr>
        <w:pStyle w:val="Akapitzlist"/>
        <w:spacing w:after="0"/>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Strony </w:t>
      </w:r>
      <w:r w:rsidRPr="00A9306A">
        <w:rPr>
          <w:rFonts w:ascii="Times New Roman" w:hAnsi="Times New Roman" w:cs="Times New Roman"/>
          <w:bCs/>
          <w:sz w:val="24"/>
          <w:szCs w:val="24"/>
        </w:rPr>
        <w:t>niniejszej</w:t>
      </w:r>
      <w:r>
        <w:rPr>
          <w:rFonts w:ascii="Times New Roman" w:hAnsi="Times New Roman" w:cs="Times New Roman"/>
          <w:bCs/>
          <w:sz w:val="24"/>
          <w:szCs w:val="24"/>
        </w:rPr>
        <w:t xml:space="preserve"> umowy zobowiązują się nie zmieniać jej treści z wyjątkiem dodawania informacji do załączników I-IV lub aktualizowania zawartych w nich informacji. </w:t>
      </w:r>
    </w:p>
    <w:p w14:paraId="7A7C09DE" w14:textId="4BA99E22" w:rsidR="00A9306A" w:rsidRDefault="00A9306A" w:rsidP="00A9306A">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6.</w:t>
      </w:r>
    </w:p>
    <w:p w14:paraId="163BD96D" w14:textId="77777777" w:rsidR="00C96B33" w:rsidRDefault="00A9306A" w:rsidP="006824E4">
      <w:pPr>
        <w:pStyle w:val="Akapitzlist"/>
        <w:spacing w:after="0"/>
        <w:ind w:left="0" w:right="34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W przypadku sprzeczności </w:t>
      </w:r>
      <w:r w:rsidR="00C96B33">
        <w:rPr>
          <w:rFonts w:ascii="Times New Roman" w:hAnsi="Times New Roman" w:cs="Times New Roman"/>
          <w:bCs/>
          <w:sz w:val="24"/>
          <w:szCs w:val="24"/>
        </w:rPr>
        <w:t>klauzul</w:t>
      </w:r>
      <w:r>
        <w:rPr>
          <w:rFonts w:ascii="Times New Roman" w:hAnsi="Times New Roman" w:cs="Times New Roman"/>
          <w:bCs/>
          <w:sz w:val="24"/>
          <w:szCs w:val="24"/>
        </w:rPr>
        <w:t xml:space="preserve"> niniejszej umowy z postanowieniami innych umów zawartych pomiędzy stronami</w:t>
      </w:r>
      <w:r w:rsidR="00C96B33">
        <w:rPr>
          <w:rFonts w:ascii="Times New Roman" w:hAnsi="Times New Roman" w:cs="Times New Roman"/>
          <w:bCs/>
          <w:sz w:val="24"/>
          <w:szCs w:val="24"/>
        </w:rPr>
        <w:t>, istniejących w chwili uzgadniania jej treści lub zawartych po jej uzgodnieniu, pierwszeństwo mają niniejsze klauzule.</w:t>
      </w:r>
    </w:p>
    <w:p w14:paraId="173C9752" w14:textId="4C397534" w:rsidR="00C96B33" w:rsidRDefault="00C96B33" w:rsidP="00C96B33">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7.</w:t>
      </w:r>
    </w:p>
    <w:p w14:paraId="7CC1531F" w14:textId="0EEFB990" w:rsidR="00A9306A" w:rsidRDefault="00C96B33" w:rsidP="00C96B33">
      <w:pPr>
        <w:pStyle w:val="Akapitzlist"/>
        <w:numPr>
          <w:ilvl w:val="0"/>
          <w:numId w:val="17"/>
        </w:numPr>
        <w:spacing w:after="0"/>
        <w:ind w:right="340"/>
        <w:contextualSpacing w:val="0"/>
        <w:jc w:val="both"/>
        <w:rPr>
          <w:rFonts w:ascii="Times New Roman" w:hAnsi="Times New Roman" w:cs="Times New Roman"/>
          <w:bCs/>
          <w:sz w:val="24"/>
          <w:szCs w:val="24"/>
        </w:rPr>
      </w:pPr>
      <w:r>
        <w:rPr>
          <w:rFonts w:ascii="Times New Roman" w:hAnsi="Times New Roman" w:cs="Times New Roman"/>
          <w:bCs/>
          <w:sz w:val="24"/>
          <w:szCs w:val="24"/>
        </w:rPr>
        <w:t>Każdy podmiot niebędący stroną niniejszej umowy może za zgodą stron przystąpić do procesu przetwarzania danych osobowych jako administrator lub podmiot przetwarzający w dowolnym czasie, wypełniając załączniki i podpisując załącznik I.</w:t>
      </w:r>
    </w:p>
    <w:p w14:paraId="1DAE7945" w14:textId="5F4090D9" w:rsidR="00C96B33" w:rsidRDefault="00C96B33" w:rsidP="00C96B33">
      <w:pPr>
        <w:pStyle w:val="Akapitzlist"/>
        <w:numPr>
          <w:ilvl w:val="0"/>
          <w:numId w:val="17"/>
        </w:numPr>
        <w:spacing w:before="120" w:after="0"/>
        <w:ind w:left="357" w:right="340"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 wypełnieniu i podpisaniu załączników do niniejszej umowy podmiot przystępujący będzie traktowany jako strona umowy z prawami i obowiązkami administratora lub podmiotu przetwarzającego, zgodnie z rolą nadaną mu w załączniku I. </w:t>
      </w:r>
    </w:p>
    <w:p w14:paraId="3DCD1202" w14:textId="7F38B4C2" w:rsidR="00A9306A" w:rsidRDefault="00A9306A" w:rsidP="006824E4">
      <w:pPr>
        <w:pStyle w:val="Akapitzlist"/>
        <w:spacing w:after="0"/>
        <w:ind w:left="0" w:right="340"/>
        <w:contextualSpacing w:val="0"/>
        <w:jc w:val="both"/>
        <w:rPr>
          <w:rFonts w:ascii="Times New Roman" w:hAnsi="Times New Roman" w:cs="Times New Roman"/>
          <w:bCs/>
          <w:sz w:val="24"/>
          <w:szCs w:val="24"/>
        </w:rPr>
      </w:pPr>
    </w:p>
    <w:p w14:paraId="3D7B751B" w14:textId="444865C0" w:rsidR="00A9306A" w:rsidRDefault="00A9306A" w:rsidP="006824E4">
      <w:pPr>
        <w:pStyle w:val="Akapitzlist"/>
        <w:spacing w:after="0"/>
        <w:ind w:left="0" w:right="340"/>
        <w:contextualSpacing w:val="0"/>
        <w:jc w:val="both"/>
        <w:rPr>
          <w:rFonts w:ascii="Times New Roman" w:hAnsi="Times New Roman" w:cs="Times New Roman"/>
          <w:bCs/>
          <w:sz w:val="24"/>
          <w:szCs w:val="24"/>
        </w:rPr>
      </w:pPr>
    </w:p>
    <w:p w14:paraId="28744188" w14:textId="0F02BC86" w:rsidR="00A9306A" w:rsidRDefault="00A9306A" w:rsidP="006824E4">
      <w:pPr>
        <w:pStyle w:val="Akapitzlist"/>
        <w:spacing w:after="0"/>
        <w:ind w:left="0" w:right="340"/>
        <w:contextualSpacing w:val="0"/>
        <w:jc w:val="both"/>
        <w:rPr>
          <w:rFonts w:ascii="Times New Roman" w:hAnsi="Times New Roman" w:cs="Times New Roman"/>
          <w:bCs/>
          <w:sz w:val="24"/>
          <w:szCs w:val="24"/>
        </w:rPr>
      </w:pPr>
    </w:p>
    <w:p w14:paraId="4E26497B" w14:textId="1E2633D0" w:rsidR="00092EF6" w:rsidRDefault="00092EF6" w:rsidP="00092EF6">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lastRenderedPageBreak/>
        <w:t xml:space="preserve">§ </w:t>
      </w:r>
      <w:r>
        <w:rPr>
          <w:rFonts w:ascii="Times New Roman" w:hAnsi="Times New Roman" w:cs="Times New Roman"/>
          <w:sz w:val="24"/>
          <w:szCs w:val="24"/>
        </w:rPr>
        <w:t>8.</w:t>
      </w:r>
    </w:p>
    <w:p w14:paraId="3A9E6F41" w14:textId="541266B1" w:rsidR="00092EF6" w:rsidRDefault="00092EF6" w:rsidP="00092EF6">
      <w:pPr>
        <w:pStyle w:val="Akapitzlist"/>
        <w:spacing w:before="120" w:after="120"/>
        <w:ind w:left="0"/>
        <w:contextualSpacing w:val="0"/>
        <w:jc w:val="both"/>
        <w:rPr>
          <w:rFonts w:ascii="Times New Roman" w:hAnsi="Times New Roman" w:cs="Times New Roman"/>
          <w:sz w:val="24"/>
          <w:szCs w:val="24"/>
        </w:rPr>
      </w:pPr>
      <w:r w:rsidRPr="00092EF6">
        <w:rPr>
          <w:rFonts w:ascii="Times New Roman" w:hAnsi="Times New Roman" w:cs="Times New Roman"/>
          <w:sz w:val="24"/>
          <w:szCs w:val="24"/>
        </w:rPr>
        <w:t xml:space="preserve">Szczegóły dotyczące operacji przetwarzania, w szczególności kategorie danych osobowych </w:t>
      </w:r>
      <w:r>
        <w:rPr>
          <w:rFonts w:ascii="Times New Roman" w:hAnsi="Times New Roman" w:cs="Times New Roman"/>
          <w:sz w:val="24"/>
          <w:szCs w:val="24"/>
        </w:rPr>
        <w:br/>
      </w:r>
      <w:r w:rsidRPr="00092EF6">
        <w:rPr>
          <w:rFonts w:ascii="Times New Roman" w:hAnsi="Times New Roman" w:cs="Times New Roman"/>
          <w:sz w:val="24"/>
          <w:szCs w:val="24"/>
        </w:rPr>
        <w:t xml:space="preserve">i cele, dla których dane osobowe są przetwarzane w imieniu administratora, określono </w:t>
      </w:r>
      <w:r>
        <w:rPr>
          <w:rFonts w:ascii="Times New Roman" w:hAnsi="Times New Roman" w:cs="Times New Roman"/>
          <w:sz w:val="24"/>
          <w:szCs w:val="24"/>
        </w:rPr>
        <w:br/>
      </w:r>
      <w:r w:rsidRPr="00092EF6">
        <w:rPr>
          <w:rFonts w:ascii="Times New Roman" w:hAnsi="Times New Roman" w:cs="Times New Roman"/>
          <w:sz w:val="24"/>
          <w:szCs w:val="24"/>
        </w:rPr>
        <w:t>w załączniku II.</w:t>
      </w:r>
    </w:p>
    <w:p w14:paraId="112D3606" w14:textId="1E0418DB" w:rsidR="00092EF6" w:rsidRDefault="00092EF6" w:rsidP="00092EF6">
      <w:pPr>
        <w:pStyle w:val="Akapitzlist"/>
        <w:spacing w:before="240" w:after="120"/>
        <w:ind w:left="0"/>
        <w:contextualSpacing w:val="0"/>
        <w:jc w:val="center"/>
        <w:rPr>
          <w:rFonts w:ascii="Times New Roman" w:hAnsi="Times New Roman" w:cs="Times New Roman"/>
          <w:sz w:val="24"/>
          <w:szCs w:val="24"/>
        </w:rPr>
      </w:pPr>
      <w:r w:rsidRPr="000149FC">
        <w:rPr>
          <w:rFonts w:ascii="Times New Roman" w:hAnsi="Times New Roman" w:cs="Times New Roman"/>
          <w:sz w:val="24"/>
          <w:szCs w:val="24"/>
        </w:rPr>
        <w:t xml:space="preserve">§ </w:t>
      </w:r>
      <w:r>
        <w:rPr>
          <w:rFonts w:ascii="Times New Roman" w:hAnsi="Times New Roman" w:cs="Times New Roman"/>
          <w:sz w:val="24"/>
          <w:szCs w:val="24"/>
        </w:rPr>
        <w:t>9.</w:t>
      </w:r>
    </w:p>
    <w:p w14:paraId="4ABB3DC6" w14:textId="0DF6DB10" w:rsidR="00092EF6" w:rsidRDefault="00950D02" w:rsidP="00092EF6">
      <w:pPr>
        <w:pStyle w:val="Akapitzlist"/>
        <w:numPr>
          <w:ilvl w:val="0"/>
          <w:numId w:val="18"/>
        </w:numPr>
        <w:spacing w:before="120" w:after="120"/>
        <w:contextualSpacing w:val="0"/>
        <w:jc w:val="both"/>
        <w:rPr>
          <w:rFonts w:ascii="Times New Roman" w:hAnsi="Times New Roman" w:cs="Times New Roman"/>
          <w:sz w:val="24"/>
          <w:szCs w:val="24"/>
        </w:rPr>
      </w:pPr>
      <w:r w:rsidRPr="00950D02">
        <w:rPr>
          <w:rFonts w:ascii="Times New Roman" w:hAnsi="Times New Roman" w:cs="Times New Roman"/>
          <w:sz w:val="24"/>
          <w:szCs w:val="24"/>
        </w:rPr>
        <w:t xml:space="preserve">Niniejsza umowa stanowi udokumentowane polecenie administratora, o którym mowa </w:t>
      </w:r>
      <w:r>
        <w:rPr>
          <w:rFonts w:ascii="Times New Roman" w:hAnsi="Times New Roman" w:cs="Times New Roman"/>
          <w:sz w:val="24"/>
          <w:szCs w:val="24"/>
        </w:rPr>
        <w:br/>
      </w:r>
      <w:r w:rsidRPr="00950D02">
        <w:rPr>
          <w:rFonts w:ascii="Times New Roman" w:hAnsi="Times New Roman" w:cs="Times New Roman"/>
          <w:sz w:val="24"/>
          <w:szCs w:val="24"/>
        </w:rPr>
        <w:t xml:space="preserve">w </w:t>
      </w:r>
      <w:r>
        <w:rPr>
          <w:rFonts w:ascii="Times New Roman" w:hAnsi="Times New Roman" w:cs="Times New Roman"/>
          <w:sz w:val="24"/>
          <w:szCs w:val="24"/>
        </w:rPr>
        <w:t xml:space="preserve">art. 28 rozporządzenia 2016/679. </w:t>
      </w:r>
      <w:r w:rsidR="00092EF6" w:rsidRPr="00092EF6">
        <w:rPr>
          <w:rFonts w:ascii="Times New Roman" w:hAnsi="Times New Roman" w:cs="Times New Roman"/>
          <w:sz w:val="24"/>
          <w:szCs w:val="24"/>
        </w:rPr>
        <w:t xml:space="preserve">Podmiot przetwarzający przetwarza dane osobowe wyłącznie na </w:t>
      </w:r>
      <w:r>
        <w:rPr>
          <w:rFonts w:ascii="Times New Roman" w:hAnsi="Times New Roman" w:cs="Times New Roman"/>
          <w:sz w:val="24"/>
          <w:szCs w:val="24"/>
        </w:rPr>
        <w:t>tej podstawie</w:t>
      </w:r>
      <w:r w:rsidR="00092EF6" w:rsidRPr="00092EF6">
        <w:rPr>
          <w:rFonts w:ascii="Times New Roman" w:hAnsi="Times New Roman" w:cs="Times New Roman"/>
          <w:sz w:val="24"/>
          <w:szCs w:val="24"/>
        </w:rPr>
        <w:t>,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1954B275" w14:textId="554D034C" w:rsidR="00092EF6" w:rsidRPr="00092EF6" w:rsidRDefault="00092EF6" w:rsidP="00092EF6">
      <w:pPr>
        <w:pStyle w:val="Akapitzlist"/>
        <w:numPr>
          <w:ilvl w:val="0"/>
          <w:numId w:val="18"/>
        </w:numPr>
        <w:spacing w:before="120" w:after="120"/>
        <w:contextualSpacing w:val="0"/>
        <w:jc w:val="both"/>
        <w:rPr>
          <w:rFonts w:ascii="Times New Roman" w:hAnsi="Times New Roman" w:cs="Times New Roman"/>
          <w:sz w:val="24"/>
          <w:szCs w:val="24"/>
        </w:rPr>
      </w:pPr>
      <w:r w:rsidRPr="00092EF6">
        <w:rPr>
          <w:rFonts w:ascii="Times New Roman" w:hAnsi="Times New Roman" w:cs="Times New Roman"/>
          <w:sz w:val="24"/>
          <w:szCs w:val="24"/>
        </w:rPr>
        <w:t xml:space="preserve">Podmiot przetwarzający bezzwłocznie powiadamia administratora, jeżeli w opinii podmiotu przetwarzającego polecenie wydane przez administratora narusza rozporządzenie (UE) 2016/679 </w:t>
      </w:r>
      <w:r>
        <w:rPr>
          <w:rFonts w:ascii="Times New Roman" w:hAnsi="Times New Roman" w:cs="Times New Roman"/>
          <w:sz w:val="24"/>
          <w:szCs w:val="24"/>
        </w:rPr>
        <w:t xml:space="preserve">lub </w:t>
      </w:r>
      <w:r w:rsidRPr="00092EF6">
        <w:rPr>
          <w:rFonts w:ascii="Times New Roman" w:hAnsi="Times New Roman" w:cs="Times New Roman"/>
          <w:sz w:val="24"/>
          <w:szCs w:val="24"/>
        </w:rPr>
        <w:t>obowiązujące przepisy Unii lub państwa członkowskiego o ochronie danych.</w:t>
      </w:r>
    </w:p>
    <w:p w14:paraId="1D861301" w14:textId="595BE387" w:rsidR="00092EF6" w:rsidRPr="00092EF6" w:rsidRDefault="00092EF6" w:rsidP="00092EF6">
      <w:pPr>
        <w:spacing w:before="240" w:after="120"/>
        <w:jc w:val="center"/>
      </w:pPr>
      <w:r w:rsidRPr="00092EF6">
        <w:t xml:space="preserve">§ </w:t>
      </w:r>
      <w:r>
        <w:t>10</w:t>
      </w:r>
      <w:r w:rsidRPr="00092EF6">
        <w:t>.</w:t>
      </w:r>
    </w:p>
    <w:p w14:paraId="77072A68" w14:textId="04AEAECD" w:rsidR="00A9306A" w:rsidRPr="00092EF6" w:rsidRDefault="00092EF6" w:rsidP="00092EF6">
      <w:pPr>
        <w:pStyle w:val="Akapitzlist"/>
        <w:spacing w:before="120" w:after="120"/>
        <w:ind w:left="0"/>
        <w:contextualSpacing w:val="0"/>
        <w:jc w:val="both"/>
        <w:rPr>
          <w:rFonts w:ascii="Times New Roman" w:hAnsi="Times New Roman" w:cs="Times New Roman"/>
          <w:sz w:val="24"/>
          <w:szCs w:val="24"/>
        </w:rPr>
      </w:pPr>
      <w:r w:rsidRPr="00092EF6">
        <w:rPr>
          <w:rFonts w:ascii="Times New Roman" w:hAnsi="Times New Roman" w:cs="Times New Roman"/>
          <w:sz w:val="24"/>
          <w:szCs w:val="24"/>
        </w:rPr>
        <w:t xml:space="preserve">Podmiot przetwarzający przetwarza dane osobowe wyłącznie w konkretnym celu lub celach </w:t>
      </w:r>
      <w:r w:rsidRPr="00092EF6">
        <w:rPr>
          <w:rFonts w:ascii="Times New Roman" w:hAnsi="Times New Roman" w:cs="Times New Roman"/>
          <w:spacing w:val="-4"/>
          <w:sz w:val="24"/>
          <w:szCs w:val="24"/>
        </w:rPr>
        <w:t>przetwarzania, określonych w załączniku II, chyba że otrzyma dalsze polecenia od administratora</w:t>
      </w:r>
      <w:r w:rsidRPr="00092EF6">
        <w:rPr>
          <w:rFonts w:ascii="Times New Roman" w:hAnsi="Times New Roman" w:cs="Times New Roman"/>
          <w:sz w:val="24"/>
          <w:szCs w:val="24"/>
        </w:rPr>
        <w:t>.</w:t>
      </w:r>
    </w:p>
    <w:p w14:paraId="6005C980" w14:textId="5C1B2364" w:rsidR="00092EF6" w:rsidRPr="00092EF6" w:rsidRDefault="00092EF6" w:rsidP="00092EF6">
      <w:pPr>
        <w:spacing w:before="240" w:after="120"/>
        <w:jc w:val="center"/>
      </w:pPr>
      <w:r w:rsidRPr="00092EF6">
        <w:t xml:space="preserve">§ </w:t>
      </w:r>
      <w:r>
        <w:t>11</w:t>
      </w:r>
      <w:r w:rsidRPr="00092EF6">
        <w:t>.</w:t>
      </w:r>
    </w:p>
    <w:p w14:paraId="0579890F" w14:textId="750FBD91" w:rsidR="00092EF6" w:rsidRPr="00092EF6" w:rsidRDefault="00092EF6" w:rsidP="00092EF6">
      <w:pPr>
        <w:pStyle w:val="Akapitzlist"/>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092EF6">
        <w:rPr>
          <w:rFonts w:ascii="Times New Roman" w:hAnsi="Times New Roman" w:cs="Times New Roman"/>
          <w:sz w:val="24"/>
          <w:szCs w:val="24"/>
        </w:rPr>
        <w:t xml:space="preserve">rzetwarzanie przez podmiot przetwarzający odbywa się wyłącznie przez okres określony </w:t>
      </w:r>
      <w:r>
        <w:rPr>
          <w:rFonts w:ascii="Times New Roman" w:hAnsi="Times New Roman" w:cs="Times New Roman"/>
          <w:sz w:val="24"/>
          <w:szCs w:val="24"/>
        </w:rPr>
        <w:br/>
      </w:r>
      <w:r w:rsidRPr="00092EF6">
        <w:rPr>
          <w:rFonts w:ascii="Times New Roman" w:hAnsi="Times New Roman" w:cs="Times New Roman"/>
          <w:sz w:val="24"/>
          <w:szCs w:val="24"/>
        </w:rPr>
        <w:t>w załączniku II.</w:t>
      </w:r>
    </w:p>
    <w:p w14:paraId="7F5C719C" w14:textId="6ABE26AB" w:rsidR="00092EF6" w:rsidRPr="00092EF6" w:rsidRDefault="00092EF6" w:rsidP="00092EF6">
      <w:pPr>
        <w:spacing w:before="240" w:after="120"/>
        <w:jc w:val="center"/>
      </w:pPr>
      <w:r w:rsidRPr="00092EF6">
        <w:t xml:space="preserve">§ </w:t>
      </w:r>
      <w:r>
        <w:t>12</w:t>
      </w:r>
      <w:r w:rsidRPr="00092EF6">
        <w:t>.</w:t>
      </w:r>
    </w:p>
    <w:p w14:paraId="133DAFB4" w14:textId="397D1E6D" w:rsidR="00092EF6" w:rsidRPr="00092EF6" w:rsidRDefault="00092EF6" w:rsidP="00092EF6">
      <w:pPr>
        <w:pStyle w:val="Akapitzlist"/>
        <w:numPr>
          <w:ilvl w:val="0"/>
          <w:numId w:val="19"/>
        </w:numPr>
        <w:spacing w:before="120" w:after="120"/>
        <w:contextualSpacing w:val="0"/>
        <w:jc w:val="both"/>
        <w:rPr>
          <w:rFonts w:ascii="Times New Roman" w:hAnsi="Times New Roman" w:cs="Times New Roman"/>
          <w:bCs/>
          <w:sz w:val="24"/>
          <w:szCs w:val="24"/>
        </w:rPr>
      </w:pPr>
      <w:r w:rsidRPr="00092EF6">
        <w:rPr>
          <w:rFonts w:ascii="Times New Roman" w:hAnsi="Times New Roman" w:cs="Times New Roman"/>
          <w:bCs/>
          <w:sz w:val="24"/>
          <w:szCs w:val="24"/>
        </w:rP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CCE7E83" w14:textId="408A3706" w:rsidR="00092EF6" w:rsidRDefault="00092EF6" w:rsidP="00092EF6">
      <w:pPr>
        <w:pStyle w:val="Akapitzlist"/>
        <w:numPr>
          <w:ilvl w:val="0"/>
          <w:numId w:val="19"/>
        </w:numPr>
        <w:spacing w:before="120" w:after="120"/>
        <w:contextualSpacing w:val="0"/>
        <w:jc w:val="both"/>
        <w:rPr>
          <w:rFonts w:ascii="Times New Roman" w:hAnsi="Times New Roman" w:cs="Times New Roman"/>
          <w:bCs/>
          <w:sz w:val="24"/>
          <w:szCs w:val="24"/>
        </w:rPr>
      </w:pPr>
      <w:r w:rsidRPr="00092EF6">
        <w:rPr>
          <w:rFonts w:ascii="Times New Roman" w:hAnsi="Times New Roman" w:cs="Times New Roman"/>
          <w:bCs/>
          <w:sz w:val="24"/>
          <w:szCs w:val="24"/>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0FAC5BF0" w14:textId="1285153E" w:rsidR="00092EF6" w:rsidRPr="00092EF6" w:rsidRDefault="00092EF6" w:rsidP="00092EF6">
      <w:pPr>
        <w:pStyle w:val="Akapitzlist"/>
        <w:numPr>
          <w:ilvl w:val="0"/>
          <w:numId w:val="19"/>
        </w:numPr>
        <w:spacing w:before="120" w:after="120"/>
        <w:contextualSpacing w:val="0"/>
        <w:jc w:val="both"/>
        <w:rPr>
          <w:rFonts w:ascii="Times New Roman" w:hAnsi="Times New Roman" w:cs="Times New Roman"/>
          <w:bCs/>
          <w:sz w:val="24"/>
          <w:szCs w:val="24"/>
        </w:rPr>
      </w:pPr>
      <w:r w:rsidRPr="00092EF6">
        <w:rPr>
          <w:rFonts w:ascii="Times New Roman" w:hAnsi="Times New Roman" w:cs="Times New Roman"/>
          <w:bCs/>
          <w:sz w:val="24"/>
          <w:szCs w:val="24"/>
        </w:rPr>
        <w:lastRenderedPageBreak/>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7D6920AF" w14:textId="11B7BEBC" w:rsidR="00092EF6" w:rsidRPr="00092EF6" w:rsidRDefault="00092EF6" w:rsidP="00092EF6">
      <w:pPr>
        <w:spacing w:before="240" w:after="120"/>
        <w:jc w:val="center"/>
      </w:pPr>
      <w:r w:rsidRPr="00092EF6">
        <w:t>§ 13.</w:t>
      </w:r>
    </w:p>
    <w:p w14:paraId="25282578" w14:textId="02E25223" w:rsidR="00092EF6" w:rsidRPr="00F93107" w:rsidRDefault="00092EF6" w:rsidP="00092EF6">
      <w:pPr>
        <w:pStyle w:val="Akapitzlist"/>
        <w:numPr>
          <w:ilvl w:val="0"/>
          <w:numId w:val="21"/>
        </w:numPr>
        <w:spacing w:before="120" w:after="120"/>
        <w:jc w:val="both"/>
        <w:rPr>
          <w:rFonts w:ascii="Times New Roman" w:hAnsi="Times New Roman" w:cs="Times New Roman"/>
          <w:bCs/>
          <w:sz w:val="24"/>
          <w:szCs w:val="24"/>
        </w:rPr>
      </w:pPr>
      <w:r w:rsidRPr="00F93107">
        <w:rPr>
          <w:rFonts w:ascii="Times New Roman" w:hAnsi="Times New Roman" w:cs="Times New Roman"/>
          <w:bCs/>
          <w:sz w:val="24"/>
          <w:szCs w:val="24"/>
        </w:rPr>
        <w:t xml:space="preserve">Strony są w stanie wykazać zgodność </w:t>
      </w:r>
      <w:r w:rsidR="00F93107" w:rsidRPr="00F93107">
        <w:rPr>
          <w:rFonts w:ascii="Times New Roman" w:hAnsi="Times New Roman" w:cs="Times New Roman"/>
          <w:bCs/>
          <w:sz w:val="24"/>
          <w:szCs w:val="24"/>
        </w:rPr>
        <w:t xml:space="preserve">przetwarzania danych osobowych </w:t>
      </w:r>
      <w:r w:rsidRPr="00F93107">
        <w:rPr>
          <w:rFonts w:ascii="Times New Roman" w:hAnsi="Times New Roman" w:cs="Times New Roman"/>
          <w:bCs/>
          <w:sz w:val="24"/>
          <w:szCs w:val="24"/>
        </w:rPr>
        <w:t>z niniejsz</w:t>
      </w:r>
      <w:r w:rsidR="00F93107" w:rsidRPr="00F93107">
        <w:rPr>
          <w:rFonts w:ascii="Times New Roman" w:hAnsi="Times New Roman" w:cs="Times New Roman"/>
          <w:bCs/>
          <w:sz w:val="24"/>
          <w:szCs w:val="24"/>
        </w:rPr>
        <w:t xml:space="preserve">ą umową. </w:t>
      </w:r>
    </w:p>
    <w:p w14:paraId="0159C17C" w14:textId="00911C3B" w:rsidR="00092EF6" w:rsidRPr="00F93107" w:rsidRDefault="00092EF6" w:rsidP="00F93107">
      <w:pPr>
        <w:pStyle w:val="Akapitzlist"/>
        <w:numPr>
          <w:ilvl w:val="0"/>
          <w:numId w:val="21"/>
        </w:numPr>
        <w:spacing w:before="120" w:after="120"/>
        <w:jc w:val="both"/>
        <w:rPr>
          <w:rFonts w:ascii="Times New Roman" w:hAnsi="Times New Roman" w:cs="Times New Roman"/>
          <w:bCs/>
          <w:sz w:val="24"/>
          <w:szCs w:val="24"/>
        </w:rPr>
      </w:pPr>
      <w:r w:rsidRPr="00F93107">
        <w:rPr>
          <w:rFonts w:ascii="Times New Roman" w:hAnsi="Times New Roman" w:cs="Times New Roman"/>
          <w:bCs/>
          <w:sz w:val="24"/>
          <w:szCs w:val="24"/>
        </w:rPr>
        <w:t>Podmiot przetwarzający niezwłocznie i odpowiednio rozpatruje zapytania administratora dotyczące przetwarzania danych zgodnie z niniejsz</w:t>
      </w:r>
      <w:r w:rsidR="00F93107">
        <w:rPr>
          <w:rFonts w:ascii="Times New Roman" w:hAnsi="Times New Roman" w:cs="Times New Roman"/>
          <w:bCs/>
          <w:sz w:val="24"/>
          <w:szCs w:val="24"/>
        </w:rPr>
        <w:t>ą umową</w:t>
      </w:r>
      <w:r w:rsidRPr="00F93107">
        <w:rPr>
          <w:rFonts w:ascii="Times New Roman" w:hAnsi="Times New Roman" w:cs="Times New Roman"/>
          <w:bCs/>
          <w:sz w:val="24"/>
          <w:szCs w:val="24"/>
        </w:rPr>
        <w:t>.</w:t>
      </w:r>
    </w:p>
    <w:p w14:paraId="6B6068D1" w14:textId="0C4EAEDE" w:rsidR="00092EF6" w:rsidRPr="00F93107" w:rsidRDefault="00092EF6" w:rsidP="00F93107">
      <w:pPr>
        <w:pStyle w:val="Akapitzlist"/>
        <w:numPr>
          <w:ilvl w:val="0"/>
          <w:numId w:val="21"/>
        </w:numPr>
        <w:spacing w:after="0"/>
        <w:ind w:left="357" w:hanging="357"/>
        <w:contextualSpacing w:val="0"/>
        <w:jc w:val="both"/>
        <w:rPr>
          <w:rFonts w:ascii="Times New Roman" w:hAnsi="Times New Roman" w:cs="Times New Roman"/>
          <w:bCs/>
          <w:sz w:val="24"/>
          <w:szCs w:val="24"/>
        </w:rPr>
      </w:pPr>
      <w:r w:rsidRPr="00F93107">
        <w:rPr>
          <w:rFonts w:ascii="Times New Roman" w:hAnsi="Times New Roman" w:cs="Times New Roman"/>
          <w:bCs/>
          <w:sz w:val="24"/>
          <w:szCs w:val="24"/>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w:t>
      </w:r>
      <w:r w:rsidR="00F93107">
        <w:rPr>
          <w:rFonts w:ascii="Times New Roman" w:hAnsi="Times New Roman" w:cs="Times New Roman"/>
          <w:bCs/>
          <w:sz w:val="24"/>
          <w:szCs w:val="24"/>
        </w:rPr>
        <w:t>ą</w:t>
      </w:r>
      <w:r w:rsidRPr="00F93107">
        <w:rPr>
          <w:rFonts w:ascii="Times New Roman" w:hAnsi="Times New Roman" w:cs="Times New Roman"/>
          <w:bCs/>
          <w:sz w:val="24"/>
          <w:szCs w:val="24"/>
        </w:rPr>
        <w:t xml:space="preserve"> </w:t>
      </w:r>
      <w:r w:rsidR="00F93107">
        <w:rPr>
          <w:rFonts w:ascii="Times New Roman" w:hAnsi="Times New Roman" w:cs="Times New Roman"/>
          <w:bCs/>
          <w:sz w:val="24"/>
          <w:szCs w:val="24"/>
        </w:rPr>
        <w:t>umową</w:t>
      </w:r>
      <w:r w:rsidRPr="00F93107">
        <w:rPr>
          <w:rFonts w:ascii="Times New Roman" w:hAnsi="Times New Roman" w:cs="Times New Roman"/>
          <w:bCs/>
          <w:sz w:val="24"/>
          <w:szCs w:val="24"/>
        </w:rPr>
        <w:t xml:space="preserve"> i uczestniczy w tych audytach. Audyty te przeprowadza się w rozsądnych odstępach czasu lub jeżeli istnieją przesłanki wskazujące na niezgodność. Podejmując decyzję </w:t>
      </w:r>
      <w:r w:rsidR="00F93107">
        <w:rPr>
          <w:rFonts w:ascii="Times New Roman" w:hAnsi="Times New Roman" w:cs="Times New Roman"/>
          <w:bCs/>
          <w:sz w:val="24"/>
          <w:szCs w:val="24"/>
        </w:rPr>
        <w:br/>
      </w:r>
      <w:r w:rsidRPr="00F93107">
        <w:rPr>
          <w:rFonts w:ascii="Times New Roman" w:hAnsi="Times New Roman" w:cs="Times New Roman"/>
          <w:bCs/>
          <w:sz w:val="24"/>
          <w:szCs w:val="24"/>
        </w:rPr>
        <w:t xml:space="preserve">w sprawie przeglądu lub audytu, administrator może wziąć pod uwagę odpowiednie certyfikaty, jakie </w:t>
      </w:r>
      <w:r w:rsidR="00F93107">
        <w:rPr>
          <w:rFonts w:ascii="Times New Roman" w:hAnsi="Times New Roman" w:cs="Times New Roman"/>
          <w:bCs/>
          <w:sz w:val="24"/>
          <w:szCs w:val="24"/>
        </w:rPr>
        <w:t>posiada</w:t>
      </w:r>
      <w:r w:rsidRPr="00F93107">
        <w:rPr>
          <w:rFonts w:ascii="Times New Roman" w:hAnsi="Times New Roman" w:cs="Times New Roman"/>
          <w:bCs/>
          <w:sz w:val="24"/>
          <w:szCs w:val="24"/>
        </w:rPr>
        <w:t xml:space="preserve"> podmiot przetwarzający.</w:t>
      </w:r>
    </w:p>
    <w:p w14:paraId="208C6FD1" w14:textId="2498D8EB" w:rsidR="00092EF6" w:rsidRPr="00F93107" w:rsidRDefault="00092EF6" w:rsidP="00F93107">
      <w:pPr>
        <w:pStyle w:val="Akapitzlist"/>
        <w:numPr>
          <w:ilvl w:val="0"/>
          <w:numId w:val="21"/>
        </w:numPr>
        <w:spacing w:after="0"/>
        <w:ind w:left="357" w:hanging="357"/>
        <w:contextualSpacing w:val="0"/>
        <w:jc w:val="both"/>
        <w:rPr>
          <w:rFonts w:ascii="Times New Roman" w:hAnsi="Times New Roman" w:cs="Times New Roman"/>
          <w:bCs/>
          <w:sz w:val="24"/>
          <w:szCs w:val="24"/>
        </w:rPr>
      </w:pPr>
      <w:r w:rsidRPr="00F93107">
        <w:rPr>
          <w:rFonts w:ascii="Times New Roman" w:hAnsi="Times New Roman" w:cs="Times New Roman"/>
          <w:bCs/>
          <w:sz w:val="24"/>
          <w:szCs w:val="24"/>
        </w:rPr>
        <w:t xml:space="preserve">Administrator może przeprowadzić audyt samodzielnie lub upoważnić do jego przeprowadzenia niezależnego audytora. Audyty mogą również obejmować inspekcje </w:t>
      </w:r>
      <w:r w:rsidR="00F93107">
        <w:rPr>
          <w:rFonts w:ascii="Times New Roman" w:hAnsi="Times New Roman" w:cs="Times New Roman"/>
          <w:bCs/>
          <w:sz w:val="24"/>
          <w:szCs w:val="24"/>
        </w:rPr>
        <w:br/>
      </w:r>
      <w:r w:rsidRPr="00F93107">
        <w:rPr>
          <w:rFonts w:ascii="Times New Roman" w:hAnsi="Times New Roman" w:cs="Times New Roman"/>
          <w:bCs/>
          <w:sz w:val="24"/>
          <w:szCs w:val="24"/>
        </w:rPr>
        <w:t xml:space="preserve">w pomieszczeniach lub </w:t>
      </w:r>
      <w:r w:rsidR="00F93107">
        <w:rPr>
          <w:rFonts w:ascii="Times New Roman" w:hAnsi="Times New Roman" w:cs="Times New Roman"/>
          <w:bCs/>
          <w:sz w:val="24"/>
          <w:szCs w:val="24"/>
        </w:rPr>
        <w:t xml:space="preserve">w </w:t>
      </w:r>
      <w:r w:rsidRPr="00F93107">
        <w:rPr>
          <w:rFonts w:ascii="Times New Roman" w:hAnsi="Times New Roman" w:cs="Times New Roman"/>
          <w:bCs/>
          <w:sz w:val="24"/>
          <w:szCs w:val="24"/>
        </w:rPr>
        <w:t>obiektach fizycznych podmiotu przetwarzającego. Audyty te przeprowadza się, informując o nich, w stosownych przypadkach, z odpowiednim wyprzedzeniem.</w:t>
      </w:r>
    </w:p>
    <w:p w14:paraId="26564EA8" w14:textId="7A4F7B52" w:rsidR="00092EF6" w:rsidRDefault="00092EF6" w:rsidP="00F93107">
      <w:pPr>
        <w:pStyle w:val="Akapitzlist"/>
        <w:numPr>
          <w:ilvl w:val="0"/>
          <w:numId w:val="21"/>
        </w:numPr>
        <w:spacing w:after="0"/>
        <w:ind w:left="357" w:hanging="357"/>
        <w:contextualSpacing w:val="0"/>
        <w:jc w:val="both"/>
        <w:rPr>
          <w:rFonts w:ascii="Times New Roman" w:hAnsi="Times New Roman" w:cs="Times New Roman"/>
          <w:bCs/>
          <w:sz w:val="24"/>
          <w:szCs w:val="24"/>
        </w:rPr>
      </w:pPr>
      <w:r w:rsidRPr="00F93107">
        <w:rPr>
          <w:rFonts w:ascii="Times New Roman" w:hAnsi="Times New Roman" w:cs="Times New Roman"/>
          <w:bCs/>
          <w:sz w:val="24"/>
          <w:szCs w:val="24"/>
        </w:rPr>
        <w:t xml:space="preserve">Na wniosek właściwego organu nadzorczego </w:t>
      </w:r>
      <w:r w:rsidR="00F93107">
        <w:rPr>
          <w:rFonts w:ascii="Times New Roman" w:hAnsi="Times New Roman" w:cs="Times New Roman"/>
          <w:bCs/>
          <w:sz w:val="24"/>
          <w:szCs w:val="24"/>
        </w:rPr>
        <w:t>S</w:t>
      </w:r>
      <w:r w:rsidRPr="00F93107">
        <w:rPr>
          <w:rFonts w:ascii="Times New Roman" w:hAnsi="Times New Roman" w:cs="Times New Roman"/>
          <w:bCs/>
          <w:sz w:val="24"/>
          <w:szCs w:val="24"/>
        </w:rPr>
        <w:t xml:space="preserve">trony udostępniają mu informacje, o których </w:t>
      </w:r>
      <w:r w:rsidR="00A318E6">
        <w:rPr>
          <w:rFonts w:ascii="Times New Roman" w:hAnsi="Times New Roman" w:cs="Times New Roman"/>
          <w:bCs/>
          <w:sz w:val="24"/>
          <w:szCs w:val="24"/>
        </w:rPr>
        <w:t>m</w:t>
      </w:r>
      <w:r w:rsidRPr="00F93107">
        <w:rPr>
          <w:rFonts w:ascii="Times New Roman" w:hAnsi="Times New Roman" w:cs="Times New Roman"/>
          <w:bCs/>
          <w:sz w:val="24"/>
          <w:szCs w:val="24"/>
        </w:rPr>
        <w:t xml:space="preserve">owa w niniejszej </w:t>
      </w:r>
      <w:r w:rsidR="00F93107">
        <w:rPr>
          <w:rFonts w:ascii="Times New Roman" w:hAnsi="Times New Roman" w:cs="Times New Roman"/>
          <w:bCs/>
          <w:sz w:val="24"/>
          <w:szCs w:val="24"/>
        </w:rPr>
        <w:t>umowie</w:t>
      </w:r>
      <w:r w:rsidRPr="00F93107">
        <w:rPr>
          <w:rFonts w:ascii="Times New Roman" w:hAnsi="Times New Roman" w:cs="Times New Roman"/>
          <w:bCs/>
          <w:sz w:val="24"/>
          <w:szCs w:val="24"/>
        </w:rPr>
        <w:t>, w tym wyniki wszelkich audytów.</w:t>
      </w:r>
    </w:p>
    <w:p w14:paraId="7DC96BC8" w14:textId="310B52DE" w:rsidR="00A318E6" w:rsidRPr="00092EF6" w:rsidRDefault="00A318E6" w:rsidP="00F93107">
      <w:pPr>
        <w:pStyle w:val="Akapitzlist"/>
        <w:numPr>
          <w:ilvl w:val="0"/>
          <w:numId w:val="21"/>
        </w:numPr>
        <w:spacing w:after="0"/>
        <w:ind w:left="357" w:hanging="357"/>
        <w:contextualSpacing w:val="0"/>
        <w:jc w:val="both"/>
        <w:rPr>
          <w:rFonts w:ascii="Times New Roman" w:hAnsi="Times New Roman" w:cs="Times New Roman"/>
          <w:bCs/>
          <w:sz w:val="24"/>
          <w:szCs w:val="24"/>
        </w:rPr>
      </w:pPr>
      <w:r w:rsidRPr="00A318E6">
        <w:rPr>
          <w:rFonts w:ascii="Times New Roman" w:hAnsi="Times New Roman" w:cs="Times New Roman"/>
          <w:bCs/>
          <w:sz w:val="24"/>
          <w:szCs w:val="24"/>
        </w:rPr>
        <w:t>Podmiot przetwarzający niezwłocznie zawiadamia administratora o postępowaniach</w:t>
      </w:r>
      <w:r>
        <w:rPr>
          <w:rFonts w:ascii="Times New Roman" w:hAnsi="Times New Roman" w:cs="Times New Roman"/>
          <w:bCs/>
          <w:sz w:val="24"/>
          <w:szCs w:val="24"/>
        </w:rPr>
        <w:t xml:space="preserve"> kontrolnych</w:t>
      </w:r>
      <w:r w:rsidRPr="00A318E6">
        <w:rPr>
          <w:rFonts w:ascii="Times New Roman" w:hAnsi="Times New Roman" w:cs="Times New Roman"/>
          <w:bCs/>
          <w:sz w:val="24"/>
          <w:szCs w:val="24"/>
        </w:rPr>
        <w:t xml:space="preserve"> i wynikach tych kontroli, jeśli obszar obejmował również powierzone dane</w:t>
      </w:r>
      <w:r>
        <w:rPr>
          <w:rFonts w:ascii="Times New Roman" w:hAnsi="Times New Roman" w:cs="Times New Roman"/>
          <w:bCs/>
          <w:sz w:val="24"/>
          <w:szCs w:val="24"/>
        </w:rPr>
        <w:t>.</w:t>
      </w:r>
    </w:p>
    <w:p w14:paraId="290C8981" w14:textId="670D55CF" w:rsidR="00F93107" w:rsidRPr="00092EF6" w:rsidRDefault="00F93107" w:rsidP="00F93107">
      <w:pPr>
        <w:spacing w:before="240" w:after="120"/>
        <w:jc w:val="center"/>
      </w:pPr>
      <w:r w:rsidRPr="00092EF6">
        <w:t>§ 1</w:t>
      </w:r>
      <w:r>
        <w:t>4</w:t>
      </w:r>
      <w:r w:rsidRPr="00092EF6">
        <w:t>.</w:t>
      </w:r>
    </w:p>
    <w:p w14:paraId="218403E4" w14:textId="3824D607" w:rsidR="00F93107" w:rsidRDefault="00F93107" w:rsidP="00F93107">
      <w:pPr>
        <w:pStyle w:val="Akapitzlist"/>
        <w:numPr>
          <w:ilvl w:val="0"/>
          <w:numId w:val="23"/>
        </w:numPr>
        <w:spacing w:before="120" w:after="0"/>
        <w:ind w:left="357" w:hanging="357"/>
        <w:contextualSpacing w:val="0"/>
        <w:jc w:val="both"/>
        <w:rPr>
          <w:rFonts w:ascii="Times New Roman" w:hAnsi="Times New Roman" w:cs="Times New Roman"/>
          <w:spacing w:val="-4"/>
          <w:sz w:val="24"/>
          <w:szCs w:val="24"/>
        </w:rPr>
      </w:pPr>
      <w:r w:rsidRPr="00F93107">
        <w:rPr>
          <w:rFonts w:ascii="Times New Roman" w:hAnsi="Times New Roman" w:cs="Times New Roman"/>
          <w:spacing w:val="-4"/>
          <w:sz w:val="24"/>
          <w:szCs w:val="24"/>
        </w:rPr>
        <w:t xml:space="preserve">Podmiot przetwarzający nie może podzlecać żadnych operacji przetwarzania dokonywanych </w:t>
      </w:r>
      <w:r>
        <w:rPr>
          <w:rFonts w:ascii="Times New Roman" w:hAnsi="Times New Roman" w:cs="Times New Roman"/>
          <w:spacing w:val="-4"/>
          <w:sz w:val="24"/>
          <w:szCs w:val="24"/>
        </w:rPr>
        <w:br/>
      </w:r>
      <w:r w:rsidRPr="00F93107">
        <w:rPr>
          <w:rFonts w:ascii="Times New Roman" w:hAnsi="Times New Roman" w:cs="Times New Roman"/>
          <w:spacing w:val="-4"/>
          <w:sz w:val="24"/>
          <w:szCs w:val="24"/>
        </w:rPr>
        <w:t>w imieniu administratora zgodnie z niniejsz</w:t>
      </w:r>
      <w:r>
        <w:rPr>
          <w:rFonts w:ascii="Times New Roman" w:hAnsi="Times New Roman" w:cs="Times New Roman"/>
          <w:spacing w:val="-4"/>
          <w:sz w:val="24"/>
          <w:szCs w:val="24"/>
        </w:rPr>
        <w:t>ą</w:t>
      </w:r>
      <w:r w:rsidRPr="00F93107">
        <w:rPr>
          <w:rFonts w:ascii="Times New Roman" w:hAnsi="Times New Roman" w:cs="Times New Roman"/>
          <w:spacing w:val="-4"/>
          <w:sz w:val="24"/>
          <w:szCs w:val="24"/>
        </w:rPr>
        <w:t xml:space="preserve"> </w:t>
      </w:r>
      <w:r>
        <w:rPr>
          <w:rFonts w:ascii="Times New Roman" w:hAnsi="Times New Roman" w:cs="Times New Roman"/>
          <w:spacing w:val="-4"/>
          <w:sz w:val="24"/>
          <w:szCs w:val="24"/>
        </w:rPr>
        <w:t>umową</w:t>
      </w:r>
      <w:r w:rsidRPr="00F93107">
        <w:rPr>
          <w:rFonts w:ascii="Times New Roman" w:hAnsi="Times New Roman" w:cs="Times New Roman"/>
          <w:spacing w:val="-4"/>
          <w:sz w:val="24"/>
          <w:szCs w:val="24"/>
        </w:rPr>
        <w:t xml:space="preserve"> podmiotowi </w:t>
      </w:r>
      <w:proofErr w:type="spellStart"/>
      <w:r w:rsidRPr="00F93107">
        <w:rPr>
          <w:rFonts w:ascii="Times New Roman" w:hAnsi="Times New Roman" w:cs="Times New Roman"/>
          <w:spacing w:val="-4"/>
          <w:sz w:val="24"/>
          <w:szCs w:val="24"/>
        </w:rPr>
        <w:t>podprzetwarzającemu</w:t>
      </w:r>
      <w:proofErr w:type="spellEnd"/>
      <w:r w:rsidRPr="00F93107">
        <w:rPr>
          <w:rFonts w:ascii="Times New Roman" w:hAnsi="Times New Roman" w:cs="Times New Roman"/>
          <w:spacing w:val="-4"/>
          <w:sz w:val="24"/>
          <w:szCs w:val="24"/>
        </w:rPr>
        <w:t xml:space="preserve"> bez uprzedniej szczegółowej pisemnej zgody administratora. Podmiot przetwarzający składa wniosek o udzielenie szczegółowej zgody co najmniej </w:t>
      </w:r>
      <w:r>
        <w:rPr>
          <w:rFonts w:ascii="Times New Roman" w:hAnsi="Times New Roman" w:cs="Times New Roman"/>
          <w:spacing w:val="-4"/>
          <w:sz w:val="24"/>
          <w:szCs w:val="24"/>
        </w:rPr>
        <w:t>na 14 dni</w:t>
      </w:r>
      <w:r w:rsidRPr="00F93107">
        <w:rPr>
          <w:rFonts w:ascii="Times New Roman" w:hAnsi="Times New Roman" w:cs="Times New Roman"/>
          <w:spacing w:val="-4"/>
          <w:sz w:val="24"/>
          <w:szCs w:val="24"/>
        </w:rPr>
        <w:t xml:space="preserve"> przed rozpoczęciem korzystania z usług danego podmiotu </w:t>
      </w:r>
      <w:proofErr w:type="spellStart"/>
      <w:r w:rsidRPr="00F93107">
        <w:rPr>
          <w:rFonts w:ascii="Times New Roman" w:hAnsi="Times New Roman" w:cs="Times New Roman"/>
          <w:spacing w:val="-4"/>
          <w:sz w:val="24"/>
          <w:szCs w:val="24"/>
        </w:rPr>
        <w:t>podprzetwarzającego</w:t>
      </w:r>
      <w:proofErr w:type="spellEnd"/>
      <w:r w:rsidRPr="00F93107">
        <w:rPr>
          <w:rFonts w:ascii="Times New Roman" w:hAnsi="Times New Roman" w:cs="Times New Roman"/>
          <w:spacing w:val="-4"/>
          <w:sz w:val="24"/>
          <w:szCs w:val="24"/>
        </w:rPr>
        <w:t xml:space="preserve"> wraz z informacjami niezbędnymi do tego, by administrator mógł podjąć decyzję w sprawie zgody. Załącznik IV zawiera wykaz podmiotów </w:t>
      </w:r>
      <w:proofErr w:type="spellStart"/>
      <w:r w:rsidRPr="00F93107">
        <w:rPr>
          <w:rFonts w:ascii="Times New Roman" w:hAnsi="Times New Roman" w:cs="Times New Roman"/>
          <w:spacing w:val="-4"/>
          <w:sz w:val="24"/>
          <w:szCs w:val="24"/>
        </w:rPr>
        <w:t>podprzetwarzających</w:t>
      </w:r>
      <w:proofErr w:type="spellEnd"/>
      <w:r w:rsidRPr="00F93107">
        <w:rPr>
          <w:rFonts w:ascii="Times New Roman" w:hAnsi="Times New Roman" w:cs="Times New Roman"/>
          <w:spacing w:val="-4"/>
          <w:sz w:val="24"/>
          <w:szCs w:val="24"/>
        </w:rPr>
        <w:t xml:space="preserve"> upoważnionych przez administratora. Strony są obowiązane do aktualizacji załącznika IV.</w:t>
      </w:r>
    </w:p>
    <w:p w14:paraId="1192E182" w14:textId="1FDF9FF2" w:rsidR="00F93107" w:rsidRPr="00A318E6" w:rsidRDefault="00F93107" w:rsidP="00A318E6">
      <w:pPr>
        <w:pStyle w:val="Akapitzlist"/>
        <w:numPr>
          <w:ilvl w:val="0"/>
          <w:numId w:val="23"/>
        </w:numPr>
        <w:spacing w:after="120"/>
        <w:ind w:left="357" w:hanging="357"/>
        <w:contextualSpacing w:val="0"/>
        <w:jc w:val="both"/>
        <w:rPr>
          <w:rFonts w:ascii="Times New Roman" w:hAnsi="Times New Roman" w:cs="Times New Roman"/>
          <w:sz w:val="24"/>
          <w:szCs w:val="24"/>
        </w:rPr>
      </w:pPr>
      <w:r w:rsidRPr="00F93107">
        <w:rPr>
          <w:rFonts w:ascii="Times New Roman" w:hAnsi="Times New Roman" w:cs="Times New Roman"/>
          <w:sz w:val="24"/>
          <w:szCs w:val="24"/>
        </w:rPr>
        <w:t xml:space="preserve">Jeżeli podmiot przetwarzający korzysta z usług podmiotu </w:t>
      </w:r>
      <w:proofErr w:type="spellStart"/>
      <w:r w:rsidRPr="00F93107">
        <w:rPr>
          <w:rFonts w:ascii="Times New Roman" w:hAnsi="Times New Roman" w:cs="Times New Roman"/>
          <w:sz w:val="24"/>
          <w:szCs w:val="24"/>
        </w:rPr>
        <w:t>podprzetwarzającego</w:t>
      </w:r>
      <w:proofErr w:type="spellEnd"/>
      <w:r w:rsidRPr="00F93107">
        <w:rPr>
          <w:rFonts w:ascii="Times New Roman" w:hAnsi="Times New Roman" w:cs="Times New Roman"/>
          <w:sz w:val="24"/>
          <w:szCs w:val="24"/>
        </w:rPr>
        <w:t xml:space="preserve"> w celu przeprowadzenia określonych czynności przetwarzania (w imieniu administratora), dokonuje tego w drodze umowy, która nakłada na podmiot </w:t>
      </w:r>
      <w:proofErr w:type="spellStart"/>
      <w:r w:rsidRPr="00F93107">
        <w:rPr>
          <w:rFonts w:ascii="Times New Roman" w:hAnsi="Times New Roman" w:cs="Times New Roman"/>
          <w:sz w:val="24"/>
          <w:szCs w:val="24"/>
        </w:rPr>
        <w:t>podprzetwarzający</w:t>
      </w:r>
      <w:proofErr w:type="spellEnd"/>
      <w:r w:rsidRPr="00F93107">
        <w:rPr>
          <w:rFonts w:ascii="Times New Roman" w:hAnsi="Times New Roman" w:cs="Times New Roman"/>
          <w:sz w:val="24"/>
          <w:szCs w:val="24"/>
        </w:rPr>
        <w:t xml:space="preserve"> zasadniczo takie same obowiązki w zakresie ochrony danych jak obowiązki nałożone na podmiot przetwarzający dane zgodnie z niniejszą umową. Podmiot przetwarzający zapewnia, aby podmiot </w:t>
      </w:r>
      <w:proofErr w:type="spellStart"/>
      <w:r w:rsidRPr="00F93107">
        <w:rPr>
          <w:rFonts w:ascii="Times New Roman" w:hAnsi="Times New Roman" w:cs="Times New Roman"/>
          <w:sz w:val="24"/>
          <w:szCs w:val="24"/>
        </w:rPr>
        <w:t>podprzetwarzający</w:t>
      </w:r>
      <w:proofErr w:type="spellEnd"/>
      <w:r w:rsidRPr="00F93107">
        <w:rPr>
          <w:rFonts w:ascii="Times New Roman" w:hAnsi="Times New Roman" w:cs="Times New Roman"/>
          <w:sz w:val="24"/>
          <w:szCs w:val="24"/>
        </w:rPr>
        <w:t xml:space="preserve"> wypełniał obowiązki, którym podlega podmiot przetwarzający na mocy</w:t>
      </w:r>
      <w:r>
        <w:rPr>
          <w:rFonts w:ascii="Times New Roman" w:hAnsi="Times New Roman" w:cs="Times New Roman"/>
          <w:sz w:val="24"/>
          <w:szCs w:val="24"/>
        </w:rPr>
        <w:t xml:space="preserve"> postanowień </w:t>
      </w:r>
      <w:r w:rsidRPr="00F93107">
        <w:rPr>
          <w:rFonts w:ascii="Times New Roman" w:hAnsi="Times New Roman" w:cs="Times New Roman"/>
          <w:sz w:val="24"/>
          <w:szCs w:val="24"/>
        </w:rPr>
        <w:t>niniejsz</w:t>
      </w:r>
      <w:r>
        <w:rPr>
          <w:rFonts w:ascii="Times New Roman" w:hAnsi="Times New Roman" w:cs="Times New Roman"/>
          <w:sz w:val="24"/>
          <w:szCs w:val="24"/>
        </w:rPr>
        <w:t>ej</w:t>
      </w:r>
      <w:r w:rsidRPr="00F93107">
        <w:rPr>
          <w:rFonts w:ascii="Times New Roman" w:hAnsi="Times New Roman" w:cs="Times New Roman"/>
          <w:sz w:val="24"/>
          <w:szCs w:val="24"/>
        </w:rPr>
        <w:t xml:space="preserve"> </w:t>
      </w:r>
      <w:r>
        <w:rPr>
          <w:rFonts w:ascii="Times New Roman" w:hAnsi="Times New Roman" w:cs="Times New Roman"/>
          <w:sz w:val="24"/>
          <w:szCs w:val="24"/>
        </w:rPr>
        <w:t>umowy</w:t>
      </w:r>
      <w:r w:rsidRPr="00F93107">
        <w:rPr>
          <w:rFonts w:ascii="Times New Roman" w:hAnsi="Times New Roman" w:cs="Times New Roman"/>
          <w:sz w:val="24"/>
          <w:szCs w:val="24"/>
        </w:rPr>
        <w:t xml:space="preserve"> oraz rozporządzenia (UE) 2016/679.</w:t>
      </w:r>
    </w:p>
    <w:p w14:paraId="5658DE5E" w14:textId="40055F74" w:rsidR="00F93107" w:rsidRPr="008E5C51" w:rsidRDefault="00F93107" w:rsidP="008E5C51">
      <w:pPr>
        <w:pStyle w:val="Akapitzlist"/>
        <w:numPr>
          <w:ilvl w:val="0"/>
          <w:numId w:val="23"/>
        </w:numPr>
        <w:spacing w:after="0"/>
        <w:ind w:left="357" w:hanging="357"/>
        <w:contextualSpacing w:val="0"/>
        <w:jc w:val="both"/>
        <w:rPr>
          <w:rFonts w:ascii="Times New Roman" w:hAnsi="Times New Roman" w:cs="Times New Roman"/>
          <w:spacing w:val="-4"/>
          <w:sz w:val="24"/>
          <w:szCs w:val="24"/>
        </w:rPr>
      </w:pPr>
      <w:r w:rsidRPr="00F93107">
        <w:rPr>
          <w:rFonts w:ascii="Times New Roman" w:hAnsi="Times New Roman" w:cs="Times New Roman"/>
          <w:spacing w:val="-4"/>
          <w:sz w:val="24"/>
          <w:szCs w:val="24"/>
        </w:rPr>
        <w:lastRenderedPageBreak/>
        <w:t xml:space="preserve">Na wniosek administratora podmiot przetwarzający przekazuje administratorowi kopię umowy, jaką zawarł z podmiotem </w:t>
      </w:r>
      <w:proofErr w:type="spellStart"/>
      <w:r w:rsidRPr="00F93107">
        <w:rPr>
          <w:rFonts w:ascii="Times New Roman" w:hAnsi="Times New Roman" w:cs="Times New Roman"/>
          <w:spacing w:val="-4"/>
          <w:sz w:val="24"/>
          <w:szCs w:val="24"/>
        </w:rPr>
        <w:t>podprzetwarzającym</w:t>
      </w:r>
      <w:proofErr w:type="spellEnd"/>
      <w:r w:rsidRPr="00F93107">
        <w:rPr>
          <w:rFonts w:ascii="Times New Roman" w:hAnsi="Times New Roman" w:cs="Times New Roman"/>
          <w:spacing w:val="-4"/>
          <w:sz w:val="24"/>
          <w:szCs w:val="24"/>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A57905F" w14:textId="31829DA9" w:rsidR="00F93107" w:rsidRDefault="00F93107" w:rsidP="008E5C51">
      <w:pPr>
        <w:pStyle w:val="Akapitzlist"/>
        <w:numPr>
          <w:ilvl w:val="0"/>
          <w:numId w:val="23"/>
        </w:numPr>
        <w:spacing w:after="0"/>
        <w:ind w:left="357" w:hanging="357"/>
        <w:contextualSpacing w:val="0"/>
        <w:jc w:val="both"/>
        <w:rPr>
          <w:rFonts w:ascii="Times New Roman" w:hAnsi="Times New Roman" w:cs="Times New Roman"/>
          <w:spacing w:val="-4"/>
          <w:sz w:val="24"/>
          <w:szCs w:val="24"/>
        </w:rPr>
      </w:pPr>
      <w:r w:rsidRPr="00F93107">
        <w:rPr>
          <w:rFonts w:ascii="Times New Roman" w:hAnsi="Times New Roman" w:cs="Times New Roman"/>
          <w:spacing w:val="-4"/>
          <w:sz w:val="24"/>
          <w:szCs w:val="24"/>
        </w:rPr>
        <w:t xml:space="preserve">Podmiot przetwarzający pozostaje w pełni odpowiedzialny przed administratorem za wykonanie obowiązków podmiotu </w:t>
      </w:r>
      <w:proofErr w:type="spellStart"/>
      <w:r w:rsidRPr="00F93107">
        <w:rPr>
          <w:rFonts w:ascii="Times New Roman" w:hAnsi="Times New Roman" w:cs="Times New Roman"/>
          <w:spacing w:val="-4"/>
          <w:sz w:val="24"/>
          <w:szCs w:val="24"/>
        </w:rPr>
        <w:t>podprzetwarzającego</w:t>
      </w:r>
      <w:proofErr w:type="spellEnd"/>
      <w:r w:rsidRPr="00F93107">
        <w:rPr>
          <w:rFonts w:ascii="Times New Roman" w:hAnsi="Times New Roman" w:cs="Times New Roman"/>
          <w:spacing w:val="-4"/>
          <w:sz w:val="24"/>
          <w:szCs w:val="24"/>
        </w:rPr>
        <w:t xml:space="preserve"> zgodnie z jego umową z podmiotem przetwarzającym. Podmiot przetwarzający powiadamia administratora o każdym przypadku niewywiązania się przez podmiot </w:t>
      </w:r>
      <w:proofErr w:type="spellStart"/>
      <w:r w:rsidRPr="00F93107">
        <w:rPr>
          <w:rFonts w:ascii="Times New Roman" w:hAnsi="Times New Roman" w:cs="Times New Roman"/>
          <w:spacing w:val="-4"/>
          <w:sz w:val="24"/>
          <w:szCs w:val="24"/>
        </w:rPr>
        <w:t>podprzetwarzający</w:t>
      </w:r>
      <w:proofErr w:type="spellEnd"/>
      <w:r w:rsidRPr="00F93107">
        <w:rPr>
          <w:rFonts w:ascii="Times New Roman" w:hAnsi="Times New Roman" w:cs="Times New Roman"/>
          <w:spacing w:val="-4"/>
          <w:sz w:val="24"/>
          <w:szCs w:val="24"/>
        </w:rPr>
        <w:t xml:space="preserve"> z jego zobowiązań umownych.</w:t>
      </w:r>
    </w:p>
    <w:p w14:paraId="7AE73ABA" w14:textId="5EFAA39F" w:rsidR="00616DD7" w:rsidRPr="00F93107" w:rsidRDefault="00616DD7" w:rsidP="008E5C51">
      <w:pPr>
        <w:pStyle w:val="Akapitzlist"/>
        <w:numPr>
          <w:ilvl w:val="0"/>
          <w:numId w:val="23"/>
        </w:numPr>
        <w:spacing w:after="0"/>
        <w:ind w:left="357" w:hanging="357"/>
        <w:contextualSpacing w:val="0"/>
        <w:jc w:val="both"/>
        <w:rPr>
          <w:rFonts w:ascii="Times New Roman" w:hAnsi="Times New Roman" w:cs="Times New Roman"/>
          <w:spacing w:val="-4"/>
          <w:sz w:val="24"/>
          <w:szCs w:val="24"/>
        </w:rPr>
      </w:pPr>
      <w:r w:rsidRPr="00616DD7">
        <w:rPr>
          <w:rFonts w:ascii="Times New Roman" w:hAnsi="Times New Roman" w:cs="Times New Roman"/>
          <w:spacing w:val="-4"/>
          <w:sz w:val="24"/>
          <w:szCs w:val="24"/>
        </w:rPr>
        <w:t xml:space="preserve">Podmiot przetwarzający uzgadnia z podmiotem </w:t>
      </w:r>
      <w:proofErr w:type="spellStart"/>
      <w:r w:rsidRPr="00616DD7">
        <w:rPr>
          <w:rFonts w:ascii="Times New Roman" w:hAnsi="Times New Roman" w:cs="Times New Roman"/>
          <w:spacing w:val="-4"/>
          <w:sz w:val="24"/>
          <w:szCs w:val="24"/>
        </w:rPr>
        <w:t>podprzetwarzającym</w:t>
      </w:r>
      <w:proofErr w:type="spellEnd"/>
      <w:r w:rsidRPr="00616DD7">
        <w:rPr>
          <w:rFonts w:ascii="Times New Roman" w:hAnsi="Times New Roman" w:cs="Times New Roman"/>
          <w:spacing w:val="-4"/>
          <w:sz w:val="24"/>
          <w:szCs w:val="24"/>
        </w:rPr>
        <w:t xml:space="preserve"> klauzulę dotyczącą os</w:t>
      </w:r>
      <w:r>
        <w:rPr>
          <w:rFonts w:ascii="Times New Roman" w:hAnsi="Times New Roman" w:cs="Times New Roman"/>
          <w:spacing w:val="-4"/>
          <w:sz w:val="24"/>
          <w:szCs w:val="24"/>
        </w:rPr>
        <w:t>ób</w:t>
      </w:r>
      <w:r w:rsidRPr="00616DD7">
        <w:rPr>
          <w:rFonts w:ascii="Times New Roman" w:hAnsi="Times New Roman" w:cs="Times New Roman"/>
          <w:spacing w:val="-4"/>
          <w:sz w:val="24"/>
          <w:szCs w:val="24"/>
        </w:rPr>
        <w:t xml:space="preserve"> trzeci</w:t>
      </w:r>
      <w:r>
        <w:rPr>
          <w:rFonts w:ascii="Times New Roman" w:hAnsi="Times New Roman" w:cs="Times New Roman"/>
          <w:spacing w:val="-4"/>
          <w:sz w:val="24"/>
          <w:szCs w:val="24"/>
        </w:rPr>
        <w:t>ch</w:t>
      </w:r>
      <w:r w:rsidRPr="00616DD7">
        <w:rPr>
          <w:rFonts w:ascii="Times New Roman" w:hAnsi="Times New Roman" w:cs="Times New Roman"/>
          <w:spacing w:val="-4"/>
          <w:sz w:val="24"/>
          <w:szCs w:val="24"/>
        </w:rPr>
        <w:t>, zgodnie z którą to klauzulą – jeżeli podmiot przetwarzający przestanie istnieć faktycznie lub formalnie lub stanie się niewypłacalny</w:t>
      </w:r>
      <w:r>
        <w:rPr>
          <w:rFonts w:ascii="Times New Roman" w:hAnsi="Times New Roman" w:cs="Times New Roman"/>
          <w:spacing w:val="-4"/>
          <w:sz w:val="24"/>
          <w:szCs w:val="24"/>
        </w:rPr>
        <w:t xml:space="preserve"> </w:t>
      </w:r>
      <w:r w:rsidRPr="00616DD7">
        <w:rPr>
          <w:rFonts w:ascii="Times New Roman" w:hAnsi="Times New Roman" w:cs="Times New Roman"/>
          <w:spacing w:val="-4"/>
          <w:sz w:val="24"/>
          <w:szCs w:val="24"/>
        </w:rPr>
        <w:t xml:space="preserve">– administrator ma prawo rozwiązać umowę z podmiotem </w:t>
      </w:r>
      <w:proofErr w:type="spellStart"/>
      <w:r w:rsidRPr="00616DD7">
        <w:rPr>
          <w:rFonts w:ascii="Times New Roman" w:hAnsi="Times New Roman" w:cs="Times New Roman"/>
          <w:spacing w:val="-4"/>
          <w:sz w:val="24"/>
          <w:szCs w:val="24"/>
        </w:rPr>
        <w:t>podprzetwarzającym</w:t>
      </w:r>
      <w:proofErr w:type="spellEnd"/>
      <w:r w:rsidRPr="00616DD7">
        <w:rPr>
          <w:rFonts w:ascii="Times New Roman" w:hAnsi="Times New Roman" w:cs="Times New Roman"/>
          <w:spacing w:val="-4"/>
          <w:sz w:val="24"/>
          <w:szCs w:val="24"/>
        </w:rPr>
        <w:t xml:space="preserve"> i nakazać mu usunięcie lub zwrot danych osobowych.</w:t>
      </w:r>
    </w:p>
    <w:p w14:paraId="1F1C359E" w14:textId="60295542" w:rsidR="00092EF6" w:rsidRPr="00E2301D" w:rsidRDefault="00F93107" w:rsidP="00E2301D">
      <w:pPr>
        <w:spacing w:before="240" w:after="120"/>
        <w:jc w:val="center"/>
      </w:pPr>
      <w:r w:rsidRPr="00092EF6">
        <w:t>§ 1</w:t>
      </w:r>
      <w:r>
        <w:t>5</w:t>
      </w:r>
      <w:r w:rsidRPr="00092EF6">
        <w:t>.</w:t>
      </w:r>
    </w:p>
    <w:p w14:paraId="2E4F5E9C" w14:textId="2CB8A809" w:rsidR="00E2301D" w:rsidRPr="00E2301D" w:rsidRDefault="00E2301D" w:rsidP="00E2301D">
      <w:pPr>
        <w:pStyle w:val="Akapitzlist"/>
        <w:numPr>
          <w:ilvl w:val="0"/>
          <w:numId w:val="24"/>
        </w:numPr>
        <w:spacing w:before="120" w:after="120"/>
        <w:jc w:val="both"/>
        <w:rPr>
          <w:rFonts w:ascii="Times New Roman" w:hAnsi="Times New Roman" w:cs="Times New Roman"/>
          <w:bCs/>
          <w:sz w:val="24"/>
          <w:szCs w:val="24"/>
        </w:rPr>
      </w:pPr>
      <w:r w:rsidRPr="00E2301D">
        <w:rPr>
          <w:rFonts w:ascii="Times New Roman" w:hAnsi="Times New Roman" w:cs="Times New Roman"/>
          <w:bCs/>
          <w:sz w:val="24"/>
          <w:szCs w:val="24"/>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2AF4BE6D" w14:textId="4350054B" w:rsidR="00F93107" w:rsidRPr="00E2301D" w:rsidRDefault="00E2301D" w:rsidP="00E2301D">
      <w:pPr>
        <w:pStyle w:val="Akapitzlist"/>
        <w:numPr>
          <w:ilvl w:val="0"/>
          <w:numId w:val="24"/>
        </w:numPr>
        <w:spacing w:before="120" w:after="120"/>
        <w:jc w:val="both"/>
        <w:rPr>
          <w:rFonts w:ascii="Times New Roman" w:hAnsi="Times New Roman" w:cs="Times New Roman"/>
          <w:bCs/>
          <w:sz w:val="24"/>
          <w:szCs w:val="24"/>
        </w:rPr>
      </w:pPr>
      <w:r w:rsidRPr="00E2301D">
        <w:rPr>
          <w:rFonts w:ascii="Times New Roman" w:hAnsi="Times New Roman" w:cs="Times New Roman"/>
          <w:bCs/>
          <w:sz w:val="24"/>
          <w:szCs w:val="24"/>
        </w:rPr>
        <w:t xml:space="preserve">Jeżeli podmiot przetwarzający korzysta z usług podmiotu </w:t>
      </w:r>
      <w:proofErr w:type="spellStart"/>
      <w:r w:rsidRPr="00E2301D">
        <w:rPr>
          <w:rFonts w:ascii="Times New Roman" w:hAnsi="Times New Roman" w:cs="Times New Roman"/>
          <w:bCs/>
          <w:sz w:val="24"/>
          <w:szCs w:val="24"/>
        </w:rPr>
        <w:t>podprzetwarzającego</w:t>
      </w:r>
      <w:proofErr w:type="spellEnd"/>
      <w:r w:rsidRPr="00E2301D">
        <w:rPr>
          <w:rFonts w:ascii="Times New Roman" w:hAnsi="Times New Roman" w:cs="Times New Roman"/>
          <w:bCs/>
          <w:sz w:val="24"/>
          <w:szCs w:val="24"/>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w:t>
      </w:r>
      <w:r w:rsidRPr="00E2301D">
        <w:rPr>
          <w:rFonts w:ascii="Times New Roman" w:hAnsi="Times New Roman" w:cs="Times New Roman"/>
          <w:bCs/>
          <w:spacing w:val="-4"/>
          <w:sz w:val="24"/>
          <w:szCs w:val="24"/>
        </w:rPr>
        <w:t>2016/679, wyłącznie gdy spełnione są warunki stosowania standardowych klauzul umownych</w:t>
      </w:r>
      <w:r w:rsidRPr="00E2301D">
        <w:rPr>
          <w:rFonts w:ascii="Times New Roman" w:hAnsi="Times New Roman" w:cs="Times New Roman"/>
          <w:bCs/>
          <w:sz w:val="24"/>
          <w:szCs w:val="24"/>
        </w:rPr>
        <w:t>.</w:t>
      </w:r>
    </w:p>
    <w:p w14:paraId="3BEED5D6" w14:textId="1821BBA3" w:rsidR="00E2301D" w:rsidRPr="00E2301D" w:rsidRDefault="00E2301D" w:rsidP="00E2301D">
      <w:pPr>
        <w:spacing w:before="240" w:after="120"/>
        <w:jc w:val="center"/>
      </w:pPr>
      <w:r w:rsidRPr="00E2301D">
        <w:t>§ 1</w:t>
      </w:r>
      <w:r>
        <w:t>6</w:t>
      </w:r>
      <w:r w:rsidRPr="00E2301D">
        <w:t>.</w:t>
      </w:r>
    </w:p>
    <w:p w14:paraId="09FFD654" w14:textId="71DA5A91" w:rsidR="00E2301D" w:rsidRPr="00E2301D" w:rsidRDefault="00E2301D" w:rsidP="00E2301D">
      <w:pPr>
        <w:pStyle w:val="Akapitzlist"/>
        <w:numPr>
          <w:ilvl w:val="0"/>
          <w:numId w:val="26"/>
        </w:numPr>
        <w:spacing w:before="120" w:after="120"/>
        <w:jc w:val="both"/>
        <w:rPr>
          <w:rFonts w:ascii="Times New Roman" w:hAnsi="Times New Roman" w:cs="Times New Roman"/>
          <w:bCs/>
          <w:sz w:val="24"/>
          <w:szCs w:val="24"/>
        </w:rPr>
      </w:pPr>
      <w:r w:rsidRPr="00E2301D">
        <w:rPr>
          <w:rFonts w:ascii="Times New Roman" w:hAnsi="Times New Roman" w:cs="Times New Roman"/>
          <w:bCs/>
          <w:sz w:val="24"/>
          <w:szCs w:val="24"/>
        </w:rPr>
        <w:t>Podmiot przetwarzający niezwłocznie zawiadamia administratora o każdym wniosku otrzymanym od osoby, której dane dotyczą</w:t>
      </w:r>
      <w:r w:rsidR="00A318E6">
        <w:rPr>
          <w:rFonts w:ascii="Times New Roman" w:hAnsi="Times New Roman" w:cs="Times New Roman"/>
          <w:bCs/>
          <w:sz w:val="24"/>
          <w:szCs w:val="24"/>
        </w:rPr>
        <w:t>, w zakresie</w:t>
      </w:r>
      <w:r w:rsidR="00A318E6" w:rsidRPr="00A318E6">
        <w:rPr>
          <w:rFonts w:ascii="Times New Roman" w:hAnsi="Times New Roman" w:cs="Times New Roman"/>
          <w:bCs/>
          <w:sz w:val="24"/>
          <w:szCs w:val="24"/>
        </w:rPr>
        <w:t xml:space="preserve"> realizacji jej praw</w:t>
      </w:r>
      <w:r w:rsidRPr="00E2301D">
        <w:rPr>
          <w:rFonts w:ascii="Times New Roman" w:hAnsi="Times New Roman" w:cs="Times New Roman"/>
          <w:bCs/>
          <w:sz w:val="24"/>
          <w:szCs w:val="24"/>
        </w:rPr>
        <w:t>. Podmiot przetwarzający nie odpowiada na taki wniosek samodzielnie, chyba że administrator wyraził na to zgodę.</w:t>
      </w:r>
    </w:p>
    <w:p w14:paraId="0F2931B8" w14:textId="43168A37" w:rsidR="00E2301D" w:rsidRPr="00E2301D" w:rsidRDefault="00E2301D" w:rsidP="00E2301D">
      <w:pPr>
        <w:pStyle w:val="Akapitzlist"/>
        <w:numPr>
          <w:ilvl w:val="0"/>
          <w:numId w:val="26"/>
        </w:numPr>
        <w:spacing w:after="0"/>
        <w:ind w:left="357" w:hanging="357"/>
        <w:contextualSpacing w:val="0"/>
        <w:jc w:val="both"/>
        <w:rPr>
          <w:rFonts w:ascii="Times New Roman" w:hAnsi="Times New Roman" w:cs="Times New Roman"/>
          <w:bCs/>
          <w:sz w:val="24"/>
          <w:szCs w:val="24"/>
        </w:rPr>
      </w:pPr>
      <w:r w:rsidRPr="00E2301D">
        <w:rPr>
          <w:rFonts w:ascii="Times New Roman" w:hAnsi="Times New Roman" w:cs="Times New Roman"/>
          <w:bCs/>
          <w:sz w:val="24"/>
          <w:szCs w:val="24"/>
        </w:rPr>
        <w:t xml:space="preserve">Podmiot przetwarzający pomaga administratorowi w wypełnianiu jego obowiązków dotyczących udzielania odpowiedzi na wnioski osób, których dane dotyczą, o skorzystanie z przysługujących im praw, z uwzględnieniem charakteru przetwarzania. Wypełniając </w:t>
      </w:r>
      <w:r w:rsidRPr="00E2301D">
        <w:rPr>
          <w:rFonts w:ascii="Times New Roman" w:hAnsi="Times New Roman" w:cs="Times New Roman"/>
          <w:bCs/>
          <w:spacing w:val="-4"/>
          <w:sz w:val="24"/>
          <w:szCs w:val="24"/>
        </w:rPr>
        <w:t>swoje obowiązki w tym zakresie podmiot przetwarzający stosuje się do poleceń administratora</w:t>
      </w:r>
      <w:r w:rsidRPr="00E2301D">
        <w:rPr>
          <w:rFonts w:ascii="Times New Roman" w:hAnsi="Times New Roman" w:cs="Times New Roman"/>
          <w:bCs/>
          <w:sz w:val="24"/>
          <w:szCs w:val="24"/>
        </w:rPr>
        <w:t>.</w:t>
      </w:r>
    </w:p>
    <w:p w14:paraId="3A65090E" w14:textId="23AC8E27" w:rsidR="00E2301D" w:rsidRPr="00E2301D" w:rsidRDefault="00E2301D" w:rsidP="00E2301D">
      <w:pPr>
        <w:pStyle w:val="Akapitzlist"/>
        <w:numPr>
          <w:ilvl w:val="0"/>
          <w:numId w:val="26"/>
        </w:numPr>
        <w:spacing w:after="0"/>
        <w:ind w:left="357" w:hanging="357"/>
        <w:contextualSpacing w:val="0"/>
        <w:jc w:val="both"/>
        <w:rPr>
          <w:rFonts w:ascii="Times New Roman" w:hAnsi="Times New Roman" w:cs="Times New Roman"/>
          <w:bCs/>
          <w:sz w:val="24"/>
          <w:szCs w:val="24"/>
        </w:rPr>
      </w:pPr>
      <w:r w:rsidRPr="00E2301D">
        <w:rPr>
          <w:rFonts w:ascii="Times New Roman" w:hAnsi="Times New Roman" w:cs="Times New Roman"/>
          <w:bCs/>
          <w:sz w:val="24"/>
          <w:szCs w:val="24"/>
        </w:rPr>
        <w:t xml:space="preserve">Oprócz spoczywającego na podmiocie przetwarzającym obowiązku pomagania </w:t>
      </w:r>
      <w:r w:rsidRPr="00243ED6">
        <w:rPr>
          <w:rFonts w:ascii="Times New Roman" w:hAnsi="Times New Roman" w:cs="Times New Roman"/>
          <w:bCs/>
          <w:spacing w:val="-4"/>
          <w:sz w:val="24"/>
          <w:szCs w:val="24"/>
        </w:rPr>
        <w:t xml:space="preserve">administratorowi zgodnie </w:t>
      </w:r>
      <w:r w:rsidR="00243ED6" w:rsidRPr="00243ED6">
        <w:rPr>
          <w:rFonts w:ascii="Times New Roman" w:hAnsi="Times New Roman" w:cs="Times New Roman"/>
          <w:bCs/>
          <w:spacing w:val="-4"/>
          <w:sz w:val="24"/>
          <w:szCs w:val="24"/>
        </w:rPr>
        <w:t>ust. 2,</w:t>
      </w:r>
      <w:r w:rsidRPr="00243ED6">
        <w:rPr>
          <w:rFonts w:ascii="Times New Roman" w:hAnsi="Times New Roman" w:cs="Times New Roman"/>
          <w:bCs/>
          <w:spacing w:val="-4"/>
          <w:sz w:val="24"/>
          <w:szCs w:val="24"/>
        </w:rPr>
        <w:t xml:space="preserve"> podmiot przetwarzający pomaga mu ponadto w zapewnieniu</w:t>
      </w:r>
      <w:r w:rsidRPr="00E2301D">
        <w:rPr>
          <w:rFonts w:ascii="Times New Roman" w:hAnsi="Times New Roman" w:cs="Times New Roman"/>
          <w:bCs/>
          <w:sz w:val="24"/>
          <w:szCs w:val="24"/>
        </w:rPr>
        <w:t xml:space="preserve"> wypełniania następujących obowiązków, z uwzględnieniem charakteru przetwarzania danych oraz informacji, którymi dysponuje podmiot przetwarzający:</w:t>
      </w:r>
    </w:p>
    <w:p w14:paraId="4EF3973C" w14:textId="6CEEE41E" w:rsidR="00E2301D" w:rsidRPr="00243ED6" w:rsidRDefault="00E2301D" w:rsidP="00243ED6">
      <w:pPr>
        <w:pStyle w:val="Akapitzlist"/>
        <w:numPr>
          <w:ilvl w:val="1"/>
          <w:numId w:val="27"/>
        </w:numPr>
        <w:spacing w:before="120" w:after="120"/>
        <w:ind w:left="709"/>
        <w:jc w:val="both"/>
        <w:rPr>
          <w:rFonts w:ascii="Times New Roman" w:hAnsi="Times New Roman" w:cs="Times New Roman"/>
          <w:bCs/>
          <w:sz w:val="24"/>
          <w:szCs w:val="24"/>
        </w:rPr>
      </w:pPr>
      <w:r w:rsidRPr="00243ED6">
        <w:rPr>
          <w:rFonts w:ascii="Times New Roman" w:hAnsi="Times New Roman" w:cs="Times New Roman"/>
          <w:bCs/>
          <w:sz w:val="24"/>
          <w:szCs w:val="24"/>
        </w:rPr>
        <w:t>obowiązek przeprowadzenia oceny wpływu planowanych operacji przetwarzania na ochronę danych osobowych („ocena skutków dla ochrony danych”), jeżeli dany rodzaj przetwarzania może powodować wysokie ryzyko naruszenia praw i wolności osób fizycznych</w:t>
      </w:r>
      <w:r w:rsidR="00243ED6">
        <w:rPr>
          <w:rFonts w:ascii="Times New Roman" w:hAnsi="Times New Roman" w:cs="Times New Roman"/>
          <w:bCs/>
          <w:sz w:val="24"/>
          <w:szCs w:val="24"/>
        </w:rPr>
        <w:t>,</w:t>
      </w:r>
    </w:p>
    <w:p w14:paraId="71FDC06C" w14:textId="09C720E1" w:rsidR="00E2301D" w:rsidRPr="00E2301D" w:rsidRDefault="00E2301D" w:rsidP="00E2301D">
      <w:pPr>
        <w:spacing w:before="120" w:after="120"/>
        <w:jc w:val="both"/>
        <w:rPr>
          <w:bCs/>
        </w:rPr>
      </w:pPr>
    </w:p>
    <w:p w14:paraId="2ECBD118" w14:textId="5A687892" w:rsidR="00E2301D" w:rsidRPr="00243ED6" w:rsidRDefault="00E2301D" w:rsidP="00243ED6">
      <w:pPr>
        <w:pStyle w:val="Akapitzlist"/>
        <w:numPr>
          <w:ilvl w:val="1"/>
          <w:numId w:val="27"/>
        </w:numPr>
        <w:spacing w:before="120" w:after="120"/>
        <w:ind w:left="709"/>
        <w:jc w:val="both"/>
        <w:rPr>
          <w:rFonts w:ascii="Times New Roman" w:hAnsi="Times New Roman" w:cs="Times New Roman"/>
          <w:bCs/>
          <w:sz w:val="24"/>
          <w:szCs w:val="24"/>
        </w:rPr>
      </w:pPr>
      <w:r w:rsidRPr="00243ED6">
        <w:rPr>
          <w:rFonts w:ascii="Times New Roman" w:hAnsi="Times New Roman" w:cs="Times New Roman"/>
          <w:bCs/>
          <w:sz w:val="24"/>
          <w:szCs w:val="24"/>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r w:rsidR="00243ED6">
        <w:rPr>
          <w:rFonts w:ascii="Times New Roman" w:hAnsi="Times New Roman" w:cs="Times New Roman"/>
          <w:bCs/>
          <w:sz w:val="24"/>
          <w:szCs w:val="24"/>
        </w:rPr>
        <w:t>,</w:t>
      </w:r>
    </w:p>
    <w:p w14:paraId="02E975D7" w14:textId="1918DF6A" w:rsidR="00E2301D" w:rsidRPr="00243ED6" w:rsidRDefault="00E2301D" w:rsidP="00243ED6">
      <w:pPr>
        <w:pStyle w:val="Akapitzlist"/>
        <w:numPr>
          <w:ilvl w:val="1"/>
          <w:numId w:val="27"/>
        </w:numPr>
        <w:spacing w:after="0"/>
        <w:ind w:left="709" w:hanging="357"/>
        <w:contextualSpacing w:val="0"/>
        <w:jc w:val="both"/>
        <w:rPr>
          <w:rFonts w:ascii="Times New Roman" w:hAnsi="Times New Roman" w:cs="Times New Roman"/>
          <w:bCs/>
          <w:sz w:val="24"/>
          <w:szCs w:val="24"/>
        </w:rPr>
      </w:pPr>
      <w:r w:rsidRPr="00243ED6">
        <w:rPr>
          <w:rFonts w:ascii="Times New Roman" w:hAnsi="Times New Roman" w:cs="Times New Roman"/>
          <w:bCs/>
          <w:sz w:val="24"/>
          <w:szCs w:val="24"/>
        </w:rPr>
        <w:t>obowiązek zapewnienia prawidłowości i aktualności danych osobowych poprzez niezwłoczne poinformowanie administratora, jeżeli podmiot przetwarzający stwierdzi, że przetwarzane przez niego dane osobowe są nieprawidłowe lub nieaktualne</w:t>
      </w:r>
      <w:r w:rsidR="00243ED6">
        <w:rPr>
          <w:rFonts w:ascii="Times New Roman" w:hAnsi="Times New Roman" w:cs="Times New Roman"/>
          <w:bCs/>
          <w:sz w:val="24"/>
          <w:szCs w:val="24"/>
        </w:rPr>
        <w:t>,</w:t>
      </w:r>
    </w:p>
    <w:p w14:paraId="2598CC54" w14:textId="71E33C2D" w:rsidR="00E2301D" w:rsidRPr="00243ED6" w:rsidRDefault="00E2301D" w:rsidP="00243ED6">
      <w:pPr>
        <w:pStyle w:val="Akapitzlist"/>
        <w:numPr>
          <w:ilvl w:val="1"/>
          <w:numId w:val="27"/>
        </w:numPr>
        <w:spacing w:after="0"/>
        <w:ind w:left="709" w:hanging="357"/>
        <w:contextualSpacing w:val="0"/>
        <w:jc w:val="both"/>
        <w:rPr>
          <w:bCs/>
        </w:rPr>
      </w:pPr>
      <w:r w:rsidRPr="00243ED6">
        <w:rPr>
          <w:rFonts w:ascii="Times New Roman" w:hAnsi="Times New Roman" w:cs="Times New Roman"/>
          <w:bCs/>
          <w:sz w:val="24"/>
          <w:szCs w:val="24"/>
        </w:rPr>
        <w:t>obowiązki określone w art. 32 rozporządzenia (UE) 2016/679</w:t>
      </w:r>
      <w:r w:rsidR="00243ED6">
        <w:rPr>
          <w:rFonts w:ascii="Times New Roman" w:hAnsi="Times New Roman" w:cs="Times New Roman"/>
          <w:bCs/>
          <w:sz w:val="24"/>
          <w:szCs w:val="24"/>
        </w:rPr>
        <w:t>,</w:t>
      </w:r>
    </w:p>
    <w:p w14:paraId="38403EAE" w14:textId="58EAF5EE" w:rsidR="00F93107" w:rsidRPr="00243ED6" w:rsidRDefault="00E2301D" w:rsidP="00243ED6">
      <w:pPr>
        <w:pStyle w:val="Akapitzlist"/>
        <w:numPr>
          <w:ilvl w:val="0"/>
          <w:numId w:val="26"/>
        </w:numPr>
        <w:spacing w:after="0"/>
        <w:ind w:left="357" w:hanging="357"/>
        <w:contextualSpacing w:val="0"/>
        <w:jc w:val="both"/>
        <w:rPr>
          <w:rFonts w:ascii="Times New Roman" w:hAnsi="Times New Roman" w:cs="Times New Roman"/>
          <w:bCs/>
          <w:sz w:val="24"/>
          <w:szCs w:val="24"/>
        </w:rPr>
      </w:pPr>
      <w:r w:rsidRPr="00243ED6">
        <w:rPr>
          <w:rFonts w:ascii="Times New Roman" w:hAnsi="Times New Roman" w:cs="Times New Roman"/>
          <w:bCs/>
          <w:sz w:val="24"/>
          <w:szCs w:val="24"/>
        </w:rPr>
        <w:t xml:space="preserve">Strony określają w załączniku III odpowiednie środki techniczne i organizacyjne, za pomocą których podmiot przetwarzający jest zobowiązany pomagać administratorowi </w:t>
      </w:r>
      <w:r w:rsidR="00243ED6">
        <w:rPr>
          <w:rFonts w:ascii="Times New Roman" w:hAnsi="Times New Roman" w:cs="Times New Roman"/>
          <w:bCs/>
          <w:sz w:val="24"/>
          <w:szCs w:val="24"/>
        </w:rPr>
        <w:br/>
      </w:r>
      <w:r w:rsidRPr="00243ED6">
        <w:rPr>
          <w:rFonts w:ascii="Times New Roman" w:hAnsi="Times New Roman" w:cs="Times New Roman"/>
          <w:bCs/>
          <w:sz w:val="24"/>
          <w:szCs w:val="24"/>
        </w:rPr>
        <w:t>w stosowaniu niniejszej klauzuli, jak również zakres wymaganej pomocy.</w:t>
      </w:r>
    </w:p>
    <w:p w14:paraId="4B39087E" w14:textId="5021F86D" w:rsidR="008468C5" w:rsidRPr="00E2301D" w:rsidRDefault="008468C5" w:rsidP="008468C5">
      <w:pPr>
        <w:spacing w:before="240" w:after="120"/>
        <w:jc w:val="center"/>
      </w:pPr>
      <w:r w:rsidRPr="00E2301D">
        <w:t>§ 1</w:t>
      </w:r>
      <w:r>
        <w:t>7</w:t>
      </w:r>
      <w:r w:rsidRPr="00E2301D">
        <w:t>.</w:t>
      </w:r>
    </w:p>
    <w:p w14:paraId="74087E56" w14:textId="6F22E3AA" w:rsidR="00F93107" w:rsidRPr="008468C5" w:rsidRDefault="008468C5" w:rsidP="008468C5">
      <w:pPr>
        <w:spacing w:before="120" w:after="120"/>
        <w:jc w:val="both"/>
        <w:rPr>
          <w:bCs/>
        </w:rPr>
      </w:pPr>
      <w:r w:rsidRPr="008468C5">
        <w:t xml:space="preserve">W przypadku naruszenia ochrony danych osobowych podmiot przetwarzający współpracuje </w:t>
      </w:r>
      <w:r>
        <w:br/>
      </w:r>
      <w:r w:rsidRPr="008468C5">
        <w:t>z administratorem i pomaga mu w wypełnianiu jego obowiązków wynikających z art. 33 i 34 rozporządzenia (UE) 2016/679, z uwzględnieniem charakteru przetwarzania i informacji, którymi dysponuje podmiot przetwarzający.</w:t>
      </w:r>
    </w:p>
    <w:p w14:paraId="294942F9" w14:textId="2B50DA5B" w:rsidR="008468C5" w:rsidRPr="00E2301D" w:rsidRDefault="008468C5" w:rsidP="008468C5">
      <w:pPr>
        <w:spacing w:before="240" w:after="120"/>
        <w:jc w:val="center"/>
      </w:pPr>
      <w:r w:rsidRPr="00E2301D">
        <w:t>§ 1</w:t>
      </w:r>
      <w:r>
        <w:t>8</w:t>
      </w:r>
      <w:r w:rsidRPr="00E2301D">
        <w:t>.</w:t>
      </w:r>
    </w:p>
    <w:p w14:paraId="1CC95D79" w14:textId="7115BEB2" w:rsidR="008468C5" w:rsidRPr="008B0877" w:rsidRDefault="008468C5" w:rsidP="008B0877">
      <w:pPr>
        <w:spacing w:before="120"/>
        <w:jc w:val="both"/>
        <w:rPr>
          <w:bCs/>
        </w:rPr>
      </w:pPr>
      <w:r w:rsidRPr="008B0877">
        <w:rPr>
          <w:bCs/>
        </w:rPr>
        <w:t>W przypadku naruszenia ochrony danych osobowych dotyczącego danych przetwarzanych przez administratora podmiot przetwarzający wspomaga administratora:</w:t>
      </w:r>
    </w:p>
    <w:p w14:paraId="311C09B4" w14:textId="60290B37" w:rsidR="008468C5" w:rsidRPr="008468C5" w:rsidRDefault="008468C5" w:rsidP="008B0877">
      <w:pPr>
        <w:pStyle w:val="Akapitzlist"/>
        <w:numPr>
          <w:ilvl w:val="0"/>
          <w:numId w:val="28"/>
        </w:numPr>
        <w:spacing w:after="0"/>
        <w:ind w:left="357" w:hanging="357"/>
        <w:contextualSpacing w:val="0"/>
        <w:jc w:val="both"/>
        <w:rPr>
          <w:rFonts w:ascii="Times New Roman" w:hAnsi="Times New Roman" w:cs="Times New Roman"/>
          <w:bCs/>
          <w:sz w:val="24"/>
          <w:szCs w:val="24"/>
        </w:rPr>
      </w:pPr>
      <w:r w:rsidRPr="008468C5">
        <w:rPr>
          <w:rFonts w:ascii="Times New Roman" w:hAnsi="Times New Roman" w:cs="Times New Roman"/>
          <w:bCs/>
          <w:sz w:val="24"/>
          <w:szCs w:val="24"/>
        </w:rPr>
        <w:t xml:space="preserve">przy zgłaszaniu naruszenia ochrony danych osobowych właściwemu organowi nadzorczemu niezwłocznie po tym, jak administrator dowiedział się o naruszeniu, </w:t>
      </w:r>
      <w:r w:rsidRPr="008468C5">
        <w:rPr>
          <w:rFonts w:ascii="Times New Roman" w:hAnsi="Times New Roman" w:cs="Times New Roman"/>
          <w:bCs/>
          <w:sz w:val="24"/>
          <w:szCs w:val="24"/>
        </w:rPr>
        <w:br/>
        <w:t>w stosownych przypadkach (chyba że jest mało prawdopodobne, by naruszenie to skutkowało ryzykiem naruszenia praw lub wolności osób fizycznych);</w:t>
      </w:r>
    </w:p>
    <w:p w14:paraId="57628551" w14:textId="14B26496" w:rsidR="008468C5" w:rsidRPr="008468C5" w:rsidRDefault="008468C5" w:rsidP="008B0877">
      <w:pPr>
        <w:pStyle w:val="Akapitzlist"/>
        <w:numPr>
          <w:ilvl w:val="0"/>
          <w:numId w:val="28"/>
        </w:numPr>
        <w:spacing w:after="0"/>
        <w:ind w:left="357" w:hanging="357"/>
        <w:contextualSpacing w:val="0"/>
        <w:jc w:val="both"/>
        <w:rPr>
          <w:rFonts w:ascii="Times New Roman" w:hAnsi="Times New Roman" w:cs="Times New Roman"/>
          <w:bCs/>
          <w:sz w:val="24"/>
          <w:szCs w:val="24"/>
        </w:rPr>
      </w:pPr>
      <w:r w:rsidRPr="008468C5">
        <w:rPr>
          <w:rFonts w:ascii="Times New Roman" w:hAnsi="Times New Roman" w:cs="Times New Roman"/>
          <w:bCs/>
          <w:sz w:val="24"/>
          <w:szCs w:val="24"/>
        </w:rPr>
        <w:t>przy uzyskiwaniu następujących informacji, które zgodnie z art. 33 ust. 3 rozporządzenia (UE) 2016/679 powinny być zawarte w zgłoszeniu administratora i obejmować co najmniej:</w:t>
      </w:r>
    </w:p>
    <w:p w14:paraId="4A59448C" w14:textId="75FD0374" w:rsidR="008468C5" w:rsidRPr="008468C5" w:rsidRDefault="008468C5" w:rsidP="008B0877">
      <w:pPr>
        <w:pStyle w:val="Akapitzlist"/>
        <w:numPr>
          <w:ilvl w:val="0"/>
          <w:numId w:val="31"/>
        </w:numPr>
        <w:spacing w:before="120" w:after="120"/>
        <w:jc w:val="both"/>
        <w:rPr>
          <w:rFonts w:ascii="Times New Roman" w:hAnsi="Times New Roman" w:cs="Times New Roman"/>
          <w:bCs/>
          <w:sz w:val="24"/>
          <w:szCs w:val="24"/>
        </w:rPr>
      </w:pPr>
      <w:r w:rsidRPr="008468C5">
        <w:rPr>
          <w:rFonts w:ascii="Times New Roman" w:hAnsi="Times New Roman" w:cs="Times New Roman"/>
          <w:bCs/>
          <w:sz w:val="24"/>
          <w:szCs w:val="24"/>
        </w:rPr>
        <w:t>charakter danych osobowych, w tym w miarę możliwości kategorie i przybliżoną liczbę osób, których dane dotyczą, oraz kategorie i przybliżoną liczbę wpisów danych osobowych, których dotyczy naruszenie</w:t>
      </w:r>
      <w:r w:rsidR="008B0877">
        <w:rPr>
          <w:rFonts w:ascii="Times New Roman" w:hAnsi="Times New Roman" w:cs="Times New Roman"/>
          <w:bCs/>
          <w:sz w:val="24"/>
          <w:szCs w:val="24"/>
        </w:rPr>
        <w:t>,</w:t>
      </w:r>
    </w:p>
    <w:p w14:paraId="7F5F2AC1" w14:textId="6EBF92ED" w:rsidR="008468C5" w:rsidRPr="008B0877" w:rsidRDefault="008468C5" w:rsidP="008B0877">
      <w:pPr>
        <w:pStyle w:val="Akapitzlist"/>
        <w:numPr>
          <w:ilvl w:val="0"/>
          <w:numId w:val="31"/>
        </w:numPr>
        <w:spacing w:before="120" w:after="120"/>
        <w:jc w:val="both"/>
        <w:rPr>
          <w:rFonts w:ascii="Times New Roman" w:hAnsi="Times New Roman" w:cs="Times New Roman"/>
          <w:bCs/>
          <w:sz w:val="24"/>
          <w:szCs w:val="24"/>
        </w:rPr>
      </w:pPr>
      <w:r w:rsidRPr="008468C5">
        <w:rPr>
          <w:rFonts w:ascii="Times New Roman" w:hAnsi="Times New Roman" w:cs="Times New Roman"/>
          <w:bCs/>
          <w:sz w:val="24"/>
          <w:szCs w:val="24"/>
        </w:rPr>
        <w:t>możliwe konsekwencje naruszenia ochrony danych osobowych</w:t>
      </w:r>
      <w:r w:rsidR="008B0877">
        <w:rPr>
          <w:rFonts w:ascii="Times New Roman" w:hAnsi="Times New Roman" w:cs="Times New Roman"/>
          <w:bCs/>
          <w:sz w:val="24"/>
          <w:szCs w:val="24"/>
        </w:rPr>
        <w:t>,</w:t>
      </w:r>
    </w:p>
    <w:p w14:paraId="00F83CC8" w14:textId="4CE6CF20" w:rsidR="008468C5" w:rsidRPr="008B0877" w:rsidRDefault="008468C5" w:rsidP="008B0877">
      <w:pPr>
        <w:pStyle w:val="Akapitzlist"/>
        <w:numPr>
          <w:ilvl w:val="0"/>
          <w:numId w:val="31"/>
        </w:numPr>
        <w:spacing w:after="0"/>
        <w:ind w:left="714" w:hanging="357"/>
        <w:contextualSpacing w:val="0"/>
        <w:jc w:val="both"/>
        <w:rPr>
          <w:rFonts w:ascii="Times New Roman" w:hAnsi="Times New Roman" w:cs="Times New Roman"/>
          <w:bCs/>
          <w:sz w:val="24"/>
          <w:szCs w:val="24"/>
        </w:rPr>
      </w:pPr>
      <w:r w:rsidRPr="008B0877">
        <w:rPr>
          <w:rFonts w:ascii="Times New Roman" w:hAnsi="Times New Roman" w:cs="Times New Roman"/>
          <w:bCs/>
          <w:sz w:val="24"/>
          <w:szCs w:val="24"/>
        </w:rPr>
        <w:t xml:space="preserve">środki zastosowane lub proponowane przez administratora w celu zaradzenia naruszeniu ochrony danych osobowych, w tym w stosownych przypadkach środki </w:t>
      </w:r>
      <w:r w:rsidR="008B0877">
        <w:rPr>
          <w:rFonts w:ascii="Times New Roman" w:hAnsi="Times New Roman" w:cs="Times New Roman"/>
          <w:bCs/>
          <w:sz w:val="24"/>
          <w:szCs w:val="24"/>
        </w:rPr>
        <w:br/>
      </w:r>
      <w:r w:rsidRPr="008B0877">
        <w:rPr>
          <w:rFonts w:ascii="Times New Roman" w:hAnsi="Times New Roman" w:cs="Times New Roman"/>
          <w:bCs/>
          <w:sz w:val="24"/>
          <w:szCs w:val="24"/>
        </w:rPr>
        <w:t>w celu zminimalizowania jego ewentualnych negatywnych skutków.</w:t>
      </w:r>
    </w:p>
    <w:p w14:paraId="64A3AD63" w14:textId="1005D699" w:rsidR="00F93107" w:rsidRPr="008B0877" w:rsidRDefault="008468C5" w:rsidP="008B0877">
      <w:pPr>
        <w:pStyle w:val="Akapitzlist"/>
        <w:numPr>
          <w:ilvl w:val="0"/>
          <w:numId w:val="28"/>
        </w:numPr>
        <w:spacing w:after="0"/>
        <w:ind w:left="357" w:hanging="357"/>
        <w:contextualSpacing w:val="0"/>
        <w:jc w:val="both"/>
        <w:rPr>
          <w:rFonts w:ascii="Times New Roman" w:hAnsi="Times New Roman" w:cs="Times New Roman"/>
          <w:bCs/>
          <w:sz w:val="24"/>
          <w:szCs w:val="24"/>
        </w:rPr>
      </w:pPr>
      <w:r w:rsidRPr="008B0877">
        <w:rPr>
          <w:rFonts w:ascii="Times New Roman" w:hAnsi="Times New Roman" w:cs="Times New Roman"/>
          <w:bCs/>
          <w:sz w:val="24"/>
          <w:szCs w:val="24"/>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308DF3EF" w14:textId="3E05CF1F" w:rsidR="008B0877" w:rsidRPr="00E2301D" w:rsidRDefault="008B0877" w:rsidP="008B0877">
      <w:pPr>
        <w:spacing w:before="240" w:after="120"/>
        <w:jc w:val="center"/>
      </w:pPr>
      <w:r w:rsidRPr="00E2301D">
        <w:t>§ 1</w:t>
      </w:r>
      <w:r>
        <w:t>9</w:t>
      </w:r>
      <w:r w:rsidRPr="00E2301D">
        <w:t>.</w:t>
      </w:r>
    </w:p>
    <w:p w14:paraId="732A14E9" w14:textId="4DA310AE" w:rsidR="008B0877" w:rsidRPr="008B0877" w:rsidRDefault="008B0877" w:rsidP="008B0877">
      <w:pPr>
        <w:spacing w:before="120"/>
        <w:jc w:val="both"/>
        <w:rPr>
          <w:bCs/>
        </w:rPr>
      </w:pPr>
      <w:r w:rsidRPr="008B0877">
        <w:rPr>
          <w:bCs/>
        </w:rPr>
        <w:t xml:space="preserve">W przypadku </w:t>
      </w:r>
      <w:r w:rsidR="00A318E6">
        <w:rPr>
          <w:bCs/>
        </w:rPr>
        <w:t xml:space="preserve">podejrzenia lub stwierdzenia </w:t>
      </w:r>
      <w:r w:rsidRPr="008B0877">
        <w:rPr>
          <w:bCs/>
        </w:rPr>
        <w:t>naruszenia ochrony danych osobowych</w:t>
      </w:r>
      <w:r w:rsidR="00CF0E21">
        <w:rPr>
          <w:bCs/>
        </w:rPr>
        <w:t xml:space="preserve"> </w:t>
      </w:r>
      <w:r w:rsidRPr="008B0877">
        <w:rPr>
          <w:bCs/>
        </w:rPr>
        <w:t xml:space="preserve"> dotyczącego danych przetwarzanych przez podmiot przetwarzający</w:t>
      </w:r>
      <w:r>
        <w:rPr>
          <w:bCs/>
        </w:rPr>
        <w:t>,</w:t>
      </w:r>
      <w:r w:rsidRPr="008B0877">
        <w:rPr>
          <w:bCs/>
        </w:rPr>
        <w:t xml:space="preserve"> podmiot przetwarzający zgłasza </w:t>
      </w:r>
      <w:r w:rsidR="00CF0E21">
        <w:rPr>
          <w:bCs/>
        </w:rPr>
        <w:t xml:space="preserve">ten fakt </w:t>
      </w:r>
      <w:r w:rsidRPr="008B0877">
        <w:rPr>
          <w:bCs/>
        </w:rPr>
        <w:t xml:space="preserve">administratorowi niezwłocznie </w:t>
      </w:r>
      <w:r w:rsidR="00CF0E21">
        <w:t>(w ciągu 24</w:t>
      </w:r>
      <w:r w:rsidR="00CF0E21" w:rsidRPr="00DF1AAD">
        <w:t xml:space="preserve"> godzin)</w:t>
      </w:r>
      <w:r w:rsidR="00CF0E21">
        <w:t xml:space="preserve"> </w:t>
      </w:r>
      <w:r w:rsidRPr="008B0877">
        <w:rPr>
          <w:bCs/>
        </w:rPr>
        <w:t>po tym, jak dowiedział się o naruszeniu. Zgłoszenie to powinno zawierać co najmniej:</w:t>
      </w:r>
    </w:p>
    <w:p w14:paraId="58EA8317" w14:textId="6B977195" w:rsidR="008B0877" w:rsidRPr="008B0877" w:rsidRDefault="008B0877" w:rsidP="008B0877">
      <w:pPr>
        <w:pStyle w:val="Akapitzlist"/>
        <w:numPr>
          <w:ilvl w:val="0"/>
          <w:numId w:val="33"/>
        </w:numPr>
        <w:spacing w:after="0"/>
        <w:ind w:left="357" w:hanging="357"/>
        <w:contextualSpacing w:val="0"/>
        <w:jc w:val="both"/>
        <w:rPr>
          <w:rFonts w:ascii="Times New Roman" w:hAnsi="Times New Roman" w:cs="Times New Roman"/>
          <w:bCs/>
          <w:sz w:val="24"/>
          <w:szCs w:val="24"/>
        </w:rPr>
      </w:pPr>
      <w:r w:rsidRPr="008B0877">
        <w:rPr>
          <w:rFonts w:ascii="Times New Roman" w:hAnsi="Times New Roman" w:cs="Times New Roman"/>
          <w:bCs/>
          <w:sz w:val="24"/>
          <w:szCs w:val="24"/>
        </w:rPr>
        <w:t>opis charakteru naruszenia (w tym, w miarę możliwości, kategorie i przybliżoną liczbę osób, których dane dotyczą, oraz wpisów danych, których dotyczy naruszenie);</w:t>
      </w:r>
    </w:p>
    <w:p w14:paraId="0D252F90" w14:textId="466692AC" w:rsidR="008B0877" w:rsidRPr="008B0877" w:rsidRDefault="008B0877" w:rsidP="008B0877">
      <w:pPr>
        <w:pStyle w:val="Akapitzlist"/>
        <w:numPr>
          <w:ilvl w:val="0"/>
          <w:numId w:val="33"/>
        </w:numPr>
        <w:spacing w:after="0"/>
        <w:ind w:left="357" w:hanging="357"/>
        <w:contextualSpacing w:val="0"/>
        <w:jc w:val="both"/>
        <w:rPr>
          <w:rFonts w:ascii="Times New Roman" w:hAnsi="Times New Roman" w:cs="Times New Roman"/>
          <w:bCs/>
          <w:sz w:val="24"/>
          <w:szCs w:val="24"/>
        </w:rPr>
      </w:pPr>
      <w:r w:rsidRPr="008B0877">
        <w:rPr>
          <w:rFonts w:ascii="Times New Roman" w:hAnsi="Times New Roman" w:cs="Times New Roman"/>
          <w:bCs/>
          <w:sz w:val="24"/>
          <w:szCs w:val="24"/>
        </w:rPr>
        <w:lastRenderedPageBreak/>
        <w:t>dane punktu kontaktowego, w którym można uzyskać więcej informacji na temat naruszenia ochrony danych osobowych;</w:t>
      </w:r>
    </w:p>
    <w:p w14:paraId="669E4D73" w14:textId="42CB9C13" w:rsidR="008B0877" w:rsidRDefault="008B0877" w:rsidP="008B0877">
      <w:pPr>
        <w:pStyle w:val="Akapitzlist"/>
        <w:numPr>
          <w:ilvl w:val="0"/>
          <w:numId w:val="33"/>
        </w:numPr>
        <w:spacing w:after="0"/>
        <w:ind w:left="357" w:hanging="357"/>
        <w:contextualSpacing w:val="0"/>
        <w:jc w:val="both"/>
        <w:rPr>
          <w:rFonts w:ascii="Times New Roman" w:hAnsi="Times New Roman" w:cs="Times New Roman"/>
          <w:bCs/>
          <w:sz w:val="24"/>
          <w:szCs w:val="24"/>
        </w:rPr>
      </w:pPr>
      <w:r w:rsidRPr="008B0877">
        <w:rPr>
          <w:rFonts w:ascii="Times New Roman" w:hAnsi="Times New Roman" w:cs="Times New Roman"/>
          <w:bCs/>
          <w:sz w:val="24"/>
          <w:szCs w:val="24"/>
        </w:rPr>
        <w:t>wskazanie prawdopodobnych konsekwencji naruszenia oraz środków, które zostały lub mają zostać wprowadzone w celu zaradzenia naruszeniu, w tym w celu zminimalizowania jego ewentualnych negatywnych skutków.</w:t>
      </w:r>
    </w:p>
    <w:p w14:paraId="38EB745F" w14:textId="14CF232D" w:rsidR="008B0877" w:rsidRPr="00E2301D" w:rsidRDefault="008B0877" w:rsidP="008B0877">
      <w:pPr>
        <w:spacing w:before="240" w:after="120"/>
        <w:jc w:val="center"/>
      </w:pPr>
      <w:r w:rsidRPr="00E2301D">
        <w:t xml:space="preserve">§ </w:t>
      </w:r>
      <w:r>
        <w:t>20</w:t>
      </w:r>
      <w:r w:rsidRPr="00E2301D">
        <w:t>.</w:t>
      </w:r>
    </w:p>
    <w:p w14:paraId="620E2013" w14:textId="299F810E" w:rsidR="008B0877" w:rsidRDefault="008B0877" w:rsidP="008B0877">
      <w:pPr>
        <w:spacing w:before="120" w:after="120"/>
        <w:jc w:val="both"/>
        <w:rPr>
          <w:bCs/>
        </w:rPr>
      </w:pPr>
      <w:r w:rsidRPr="008B0877">
        <w:rPr>
          <w:bCs/>
        </w:rPr>
        <w:t>Jeżeli przekazanie wszystkich informacji</w:t>
      </w:r>
      <w:r>
        <w:rPr>
          <w:bCs/>
        </w:rPr>
        <w:t>, o których mowa w § 18 i § 19</w:t>
      </w:r>
      <w:r w:rsidRPr="008B0877">
        <w:rPr>
          <w:bCs/>
        </w:rPr>
        <w:t xml:space="preserve"> równocześnie nie jest możliwe, pierwotne zgłoszenie zawiera informacje dostępne w danej chwili, a po uzyskaniu dostępu do dalszych informacji przekazuje się je bez zbędnej zwłoki.</w:t>
      </w:r>
      <w:r w:rsidR="00DE150F">
        <w:rPr>
          <w:bCs/>
        </w:rPr>
        <w:t xml:space="preserve"> Podmiot przetwarzający zobowiązany jest zabezpieczyć środki dowodowe pozwalające na ocenę zdarzenia. </w:t>
      </w:r>
    </w:p>
    <w:p w14:paraId="369A4578" w14:textId="46B290FF" w:rsidR="008B0877" w:rsidRPr="00E2301D" w:rsidRDefault="008B0877" w:rsidP="008B0877">
      <w:pPr>
        <w:spacing w:before="240" w:after="120"/>
        <w:jc w:val="center"/>
      </w:pPr>
      <w:r w:rsidRPr="00E2301D">
        <w:t xml:space="preserve">§ </w:t>
      </w:r>
      <w:r>
        <w:t>21</w:t>
      </w:r>
      <w:r w:rsidRPr="00E2301D">
        <w:t>.</w:t>
      </w:r>
    </w:p>
    <w:p w14:paraId="255C75EE" w14:textId="365C8184" w:rsidR="00F93107" w:rsidRDefault="008B0877" w:rsidP="008B0877">
      <w:pPr>
        <w:spacing w:before="120" w:after="120"/>
        <w:jc w:val="both"/>
        <w:rPr>
          <w:bCs/>
        </w:rPr>
      </w:pPr>
      <w:r w:rsidRPr="008B0877">
        <w:rPr>
          <w:bCs/>
        </w:rPr>
        <w:t xml:space="preserve">Strony określają w załączniku III wszystkie inne elementy, które ma przedstawić podmiot przetwarzający, wspomagając administratora w wypełnianiu jego obowiązków określonych </w:t>
      </w:r>
      <w:r>
        <w:rPr>
          <w:bCs/>
        </w:rPr>
        <w:br/>
      </w:r>
      <w:r w:rsidRPr="008B0877">
        <w:rPr>
          <w:bCs/>
        </w:rPr>
        <w:t>w art. 33 i 34 rozporządzenia (UE) 2016/679.</w:t>
      </w:r>
    </w:p>
    <w:p w14:paraId="144F37B0" w14:textId="3D9FD6A7" w:rsidR="008B0877" w:rsidRPr="00E2301D" w:rsidRDefault="008B0877" w:rsidP="008B0877">
      <w:pPr>
        <w:spacing w:before="240" w:after="120"/>
        <w:jc w:val="center"/>
      </w:pPr>
      <w:r w:rsidRPr="00E2301D">
        <w:t xml:space="preserve">§ </w:t>
      </w:r>
      <w:r>
        <w:t>22</w:t>
      </w:r>
      <w:r w:rsidRPr="00E2301D">
        <w:t>.</w:t>
      </w:r>
    </w:p>
    <w:p w14:paraId="1126D9B6" w14:textId="29393E68" w:rsidR="00F93107" w:rsidRPr="00846494" w:rsidRDefault="008B0877" w:rsidP="00846494">
      <w:pPr>
        <w:pStyle w:val="Akapitzlist"/>
        <w:numPr>
          <w:ilvl w:val="2"/>
          <w:numId w:val="27"/>
        </w:numPr>
        <w:spacing w:after="0"/>
        <w:ind w:left="357"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 xml:space="preserve">W przypadku, gdy podmiot przetwarzający narusza swoje obowiązki wynikające </w:t>
      </w:r>
      <w:r w:rsidR="00846494">
        <w:rPr>
          <w:rFonts w:ascii="Times New Roman" w:hAnsi="Times New Roman" w:cs="Times New Roman"/>
          <w:bCs/>
          <w:sz w:val="24"/>
          <w:szCs w:val="24"/>
        </w:rPr>
        <w:br/>
      </w:r>
      <w:r w:rsidRPr="00846494">
        <w:rPr>
          <w:rFonts w:ascii="Times New Roman" w:hAnsi="Times New Roman" w:cs="Times New Roman"/>
          <w:bCs/>
          <w:sz w:val="24"/>
          <w:szCs w:val="24"/>
        </w:rPr>
        <w:t>z niniejszej umowy, administrator może polecić mu, by zawiesił przetwarzanie danych osobowych do czasu, gdy podmiot przetwarzający zapewni zgodność z klauzulami umownymi</w:t>
      </w:r>
      <w:r w:rsidR="00846494" w:rsidRPr="00846494">
        <w:rPr>
          <w:rFonts w:ascii="Times New Roman" w:hAnsi="Times New Roman" w:cs="Times New Roman"/>
          <w:bCs/>
          <w:sz w:val="24"/>
          <w:szCs w:val="24"/>
        </w:rPr>
        <w:t>.</w:t>
      </w:r>
      <w:r w:rsidRPr="00846494">
        <w:rPr>
          <w:rFonts w:ascii="Times New Roman" w:hAnsi="Times New Roman" w:cs="Times New Roman"/>
          <w:bCs/>
          <w:sz w:val="24"/>
          <w:szCs w:val="24"/>
        </w:rPr>
        <w:t xml:space="preserve"> Podmiot przetwarzający niezwłocznie zawiadamia administratora, jeżeli </w:t>
      </w:r>
      <w:r w:rsidR="00846494">
        <w:rPr>
          <w:rFonts w:ascii="Times New Roman" w:hAnsi="Times New Roman" w:cs="Times New Roman"/>
          <w:bCs/>
          <w:sz w:val="24"/>
          <w:szCs w:val="24"/>
        </w:rPr>
        <w:br/>
      </w:r>
      <w:r w:rsidRPr="00846494">
        <w:rPr>
          <w:rFonts w:ascii="Times New Roman" w:hAnsi="Times New Roman" w:cs="Times New Roman"/>
          <w:bCs/>
          <w:sz w:val="24"/>
          <w:szCs w:val="24"/>
        </w:rPr>
        <w:t xml:space="preserve">z jakiegokolwiek powodu nie jest w stanie zastosować się do </w:t>
      </w:r>
      <w:r w:rsidR="00846494" w:rsidRPr="00846494">
        <w:rPr>
          <w:rFonts w:ascii="Times New Roman" w:hAnsi="Times New Roman" w:cs="Times New Roman"/>
          <w:bCs/>
          <w:sz w:val="24"/>
          <w:szCs w:val="24"/>
        </w:rPr>
        <w:t>wymogów określonych niniejszą umową</w:t>
      </w:r>
      <w:r w:rsidRPr="00846494">
        <w:rPr>
          <w:rFonts w:ascii="Times New Roman" w:hAnsi="Times New Roman" w:cs="Times New Roman"/>
          <w:bCs/>
          <w:sz w:val="24"/>
          <w:szCs w:val="24"/>
        </w:rPr>
        <w:t>.</w:t>
      </w:r>
    </w:p>
    <w:p w14:paraId="3944C8B2" w14:textId="00EE7935" w:rsidR="00846494" w:rsidRPr="00846494" w:rsidRDefault="00846494" w:rsidP="00846494">
      <w:pPr>
        <w:pStyle w:val="Akapitzlist"/>
        <w:numPr>
          <w:ilvl w:val="2"/>
          <w:numId w:val="27"/>
        </w:numPr>
        <w:spacing w:after="0"/>
        <w:ind w:left="357"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Administrator jest uprawniony do rozwiązania umowy w zakresie, w jakim dotyczy ona przetwarzania danych osobowych zgodnie z klauzulami umownymi, jeżeli:</w:t>
      </w:r>
    </w:p>
    <w:p w14:paraId="43049432" w14:textId="3876CB77" w:rsidR="00846494" w:rsidRPr="00846494" w:rsidRDefault="00846494" w:rsidP="00846494">
      <w:pPr>
        <w:pStyle w:val="Akapitzlist"/>
        <w:numPr>
          <w:ilvl w:val="0"/>
          <w:numId w:val="34"/>
        </w:numPr>
        <w:spacing w:after="0"/>
        <w:ind w:left="714"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 xml:space="preserve">administrator zawiesił przetwarzanie danych osobowych przez podmiot przetwarzający zgodnie z </w:t>
      </w:r>
      <w:r>
        <w:rPr>
          <w:rFonts w:ascii="Times New Roman" w:hAnsi="Times New Roman" w:cs="Times New Roman"/>
          <w:bCs/>
          <w:sz w:val="24"/>
          <w:szCs w:val="24"/>
        </w:rPr>
        <w:t>ust. 1</w:t>
      </w:r>
      <w:r w:rsidRPr="00846494">
        <w:rPr>
          <w:rFonts w:ascii="Times New Roman" w:hAnsi="Times New Roman" w:cs="Times New Roman"/>
          <w:bCs/>
          <w:sz w:val="24"/>
          <w:szCs w:val="24"/>
        </w:rPr>
        <w:t xml:space="preserve"> i jeżeli zgodność z klauzulami umownymi nie zostanie przywrócona </w:t>
      </w:r>
      <w:r>
        <w:rPr>
          <w:rFonts w:ascii="Times New Roman" w:hAnsi="Times New Roman" w:cs="Times New Roman"/>
          <w:bCs/>
          <w:sz w:val="24"/>
          <w:szCs w:val="24"/>
        </w:rPr>
        <w:br/>
      </w:r>
      <w:r w:rsidRPr="00846494">
        <w:rPr>
          <w:rFonts w:ascii="Times New Roman" w:hAnsi="Times New Roman" w:cs="Times New Roman"/>
          <w:bCs/>
          <w:sz w:val="24"/>
          <w:szCs w:val="24"/>
        </w:rPr>
        <w:t>w rozsądnym terminie, a w każdym razie w terminie jednego miesiąca od zawieszenia</w:t>
      </w:r>
      <w:r>
        <w:rPr>
          <w:rFonts w:ascii="Times New Roman" w:hAnsi="Times New Roman" w:cs="Times New Roman"/>
          <w:bCs/>
          <w:sz w:val="24"/>
          <w:szCs w:val="24"/>
        </w:rPr>
        <w:t>,</w:t>
      </w:r>
    </w:p>
    <w:p w14:paraId="21B62DB0" w14:textId="7AAB28C1" w:rsidR="00846494" w:rsidRPr="00846494" w:rsidRDefault="00846494" w:rsidP="00846494">
      <w:pPr>
        <w:pStyle w:val="Akapitzlist"/>
        <w:numPr>
          <w:ilvl w:val="0"/>
          <w:numId w:val="34"/>
        </w:numPr>
        <w:spacing w:after="0"/>
        <w:ind w:left="714"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podmiot przetwarzający poważnie lub stale narusza klauzul</w:t>
      </w:r>
      <w:r>
        <w:rPr>
          <w:rFonts w:ascii="Times New Roman" w:hAnsi="Times New Roman" w:cs="Times New Roman"/>
          <w:bCs/>
          <w:sz w:val="24"/>
          <w:szCs w:val="24"/>
        </w:rPr>
        <w:t>e</w:t>
      </w:r>
      <w:r w:rsidRPr="00846494">
        <w:rPr>
          <w:rFonts w:ascii="Times New Roman" w:hAnsi="Times New Roman" w:cs="Times New Roman"/>
          <w:bCs/>
          <w:sz w:val="24"/>
          <w:szCs w:val="24"/>
        </w:rPr>
        <w:t xml:space="preserve"> umown</w:t>
      </w:r>
      <w:r>
        <w:rPr>
          <w:rFonts w:ascii="Times New Roman" w:hAnsi="Times New Roman" w:cs="Times New Roman"/>
          <w:bCs/>
          <w:sz w:val="24"/>
          <w:szCs w:val="24"/>
        </w:rPr>
        <w:t>e</w:t>
      </w:r>
      <w:r w:rsidRPr="00846494">
        <w:rPr>
          <w:rFonts w:ascii="Times New Roman" w:hAnsi="Times New Roman" w:cs="Times New Roman"/>
          <w:bCs/>
          <w:sz w:val="24"/>
          <w:szCs w:val="24"/>
        </w:rPr>
        <w:t xml:space="preserve"> lub swoje obowiązki wynikające z rozporządzenia (UE) 2016/679</w:t>
      </w:r>
      <w:r>
        <w:rPr>
          <w:rFonts w:ascii="Times New Roman" w:hAnsi="Times New Roman" w:cs="Times New Roman"/>
          <w:bCs/>
          <w:sz w:val="24"/>
          <w:szCs w:val="24"/>
        </w:rPr>
        <w:t>,</w:t>
      </w:r>
      <w:r w:rsidRPr="00846494">
        <w:rPr>
          <w:rFonts w:ascii="Times New Roman" w:hAnsi="Times New Roman" w:cs="Times New Roman"/>
          <w:bCs/>
          <w:sz w:val="24"/>
          <w:szCs w:val="24"/>
        </w:rPr>
        <w:t xml:space="preserve"> </w:t>
      </w:r>
    </w:p>
    <w:p w14:paraId="6FC97F78" w14:textId="7576B321" w:rsidR="00846494" w:rsidRPr="00846494" w:rsidRDefault="00846494" w:rsidP="00846494">
      <w:pPr>
        <w:pStyle w:val="Akapitzlist"/>
        <w:numPr>
          <w:ilvl w:val="0"/>
          <w:numId w:val="34"/>
        </w:numPr>
        <w:spacing w:after="0"/>
        <w:ind w:left="714"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podmiot przetwarzający nie stosuje się do wiążącej decyzji właściwego sądu lub właściwego</w:t>
      </w:r>
      <w:r>
        <w:rPr>
          <w:rFonts w:ascii="Times New Roman" w:hAnsi="Times New Roman" w:cs="Times New Roman"/>
          <w:bCs/>
          <w:sz w:val="24"/>
          <w:szCs w:val="24"/>
        </w:rPr>
        <w:t xml:space="preserve"> </w:t>
      </w:r>
      <w:r w:rsidRPr="00846494">
        <w:rPr>
          <w:rFonts w:ascii="Times New Roman" w:hAnsi="Times New Roman" w:cs="Times New Roman"/>
          <w:bCs/>
          <w:sz w:val="24"/>
          <w:szCs w:val="24"/>
        </w:rPr>
        <w:t>organu nadzorczego</w:t>
      </w:r>
      <w:r>
        <w:rPr>
          <w:rFonts w:ascii="Times New Roman" w:hAnsi="Times New Roman" w:cs="Times New Roman"/>
          <w:bCs/>
          <w:sz w:val="24"/>
          <w:szCs w:val="24"/>
        </w:rPr>
        <w:t xml:space="preserve">, </w:t>
      </w:r>
      <w:r w:rsidRPr="00846494">
        <w:rPr>
          <w:rFonts w:ascii="Times New Roman" w:hAnsi="Times New Roman" w:cs="Times New Roman"/>
          <w:bCs/>
          <w:sz w:val="24"/>
          <w:szCs w:val="24"/>
        </w:rPr>
        <w:t xml:space="preserve">dotyczącej jego obowiązków wynikających </w:t>
      </w:r>
      <w:r>
        <w:rPr>
          <w:rFonts w:ascii="Times New Roman" w:hAnsi="Times New Roman" w:cs="Times New Roman"/>
          <w:bCs/>
          <w:sz w:val="24"/>
          <w:szCs w:val="24"/>
        </w:rPr>
        <w:br/>
      </w:r>
      <w:r w:rsidRPr="00846494">
        <w:rPr>
          <w:rFonts w:ascii="Times New Roman" w:hAnsi="Times New Roman" w:cs="Times New Roman"/>
          <w:bCs/>
          <w:sz w:val="24"/>
          <w:szCs w:val="24"/>
        </w:rPr>
        <w:t>z niniejsz</w:t>
      </w:r>
      <w:r>
        <w:rPr>
          <w:rFonts w:ascii="Times New Roman" w:hAnsi="Times New Roman" w:cs="Times New Roman"/>
          <w:bCs/>
          <w:sz w:val="24"/>
          <w:szCs w:val="24"/>
        </w:rPr>
        <w:t xml:space="preserve">ej umowy </w:t>
      </w:r>
      <w:r w:rsidRPr="00846494">
        <w:rPr>
          <w:rFonts w:ascii="Times New Roman" w:hAnsi="Times New Roman" w:cs="Times New Roman"/>
          <w:bCs/>
          <w:sz w:val="24"/>
          <w:szCs w:val="24"/>
        </w:rPr>
        <w:t xml:space="preserve">z </w:t>
      </w:r>
      <w:r>
        <w:rPr>
          <w:rFonts w:ascii="Times New Roman" w:hAnsi="Times New Roman" w:cs="Times New Roman"/>
          <w:bCs/>
          <w:sz w:val="24"/>
          <w:szCs w:val="24"/>
        </w:rPr>
        <w:t xml:space="preserve">przepisów </w:t>
      </w:r>
      <w:r w:rsidRPr="00846494">
        <w:rPr>
          <w:rFonts w:ascii="Times New Roman" w:hAnsi="Times New Roman" w:cs="Times New Roman"/>
          <w:bCs/>
          <w:sz w:val="24"/>
          <w:szCs w:val="24"/>
        </w:rPr>
        <w:t>rozporządzenia (UE) 2016/679.</w:t>
      </w:r>
    </w:p>
    <w:p w14:paraId="57784BED" w14:textId="3696E83E" w:rsidR="00846494" w:rsidRPr="005E472C" w:rsidRDefault="00846494" w:rsidP="005E472C">
      <w:pPr>
        <w:pStyle w:val="Akapitzlist"/>
        <w:numPr>
          <w:ilvl w:val="2"/>
          <w:numId w:val="27"/>
        </w:numPr>
        <w:spacing w:after="0"/>
        <w:ind w:left="357" w:hanging="357"/>
        <w:contextualSpacing w:val="0"/>
        <w:jc w:val="both"/>
        <w:rPr>
          <w:rFonts w:ascii="Times New Roman" w:hAnsi="Times New Roman" w:cs="Times New Roman"/>
          <w:bCs/>
          <w:sz w:val="24"/>
          <w:szCs w:val="24"/>
        </w:rPr>
      </w:pPr>
      <w:r w:rsidRPr="00846494">
        <w:rPr>
          <w:rFonts w:ascii="Times New Roman" w:hAnsi="Times New Roman" w:cs="Times New Roman"/>
          <w:bCs/>
          <w:sz w:val="24"/>
          <w:szCs w:val="24"/>
        </w:rPr>
        <w:t>Podmiot przetwarzający ma prawo rozwiązać umowę w zakresie, w jakim dotyczy ona przetwarzania danych osobowych zgodnie z klauzulami</w:t>
      </w:r>
      <w:r>
        <w:rPr>
          <w:rFonts w:ascii="Times New Roman" w:hAnsi="Times New Roman" w:cs="Times New Roman"/>
          <w:bCs/>
          <w:sz w:val="24"/>
          <w:szCs w:val="24"/>
        </w:rPr>
        <w:t xml:space="preserve"> </w:t>
      </w:r>
      <w:r w:rsidRPr="00846494">
        <w:rPr>
          <w:rFonts w:ascii="Times New Roman" w:hAnsi="Times New Roman" w:cs="Times New Roman"/>
          <w:bCs/>
          <w:sz w:val="24"/>
          <w:szCs w:val="24"/>
        </w:rPr>
        <w:t>umownymi, jeżeli po zawiadomieniu administratora o tym, że jego polecenie narusza obowiązujące wymogi prawne, administrator nalega na wypełnienie polecenia</w:t>
      </w:r>
      <w:r w:rsidR="005E472C">
        <w:rPr>
          <w:rFonts w:ascii="Times New Roman" w:hAnsi="Times New Roman" w:cs="Times New Roman"/>
          <w:bCs/>
          <w:sz w:val="24"/>
          <w:szCs w:val="24"/>
        </w:rPr>
        <w:t>, wydanego zgodnie z § 9 ust. 1 niniejszej umowy</w:t>
      </w:r>
      <w:r w:rsidRPr="00846494">
        <w:rPr>
          <w:rFonts w:ascii="Times New Roman" w:hAnsi="Times New Roman" w:cs="Times New Roman"/>
          <w:bCs/>
          <w:sz w:val="24"/>
          <w:szCs w:val="24"/>
        </w:rPr>
        <w:t>.</w:t>
      </w:r>
    </w:p>
    <w:p w14:paraId="0676A72C" w14:textId="498061E0" w:rsidR="008B0877" w:rsidRPr="005E472C" w:rsidRDefault="00846494" w:rsidP="005E472C">
      <w:pPr>
        <w:pStyle w:val="Akapitzlist"/>
        <w:numPr>
          <w:ilvl w:val="2"/>
          <w:numId w:val="27"/>
        </w:numPr>
        <w:spacing w:after="0"/>
        <w:ind w:left="357" w:hanging="357"/>
        <w:contextualSpacing w:val="0"/>
        <w:jc w:val="both"/>
        <w:rPr>
          <w:rFonts w:ascii="Times New Roman" w:hAnsi="Times New Roman" w:cs="Times New Roman"/>
          <w:bCs/>
          <w:sz w:val="24"/>
          <w:szCs w:val="24"/>
        </w:rPr>
      </w:pPr>
      <w:r w:rsidRPr="005E472C">
        <w:rPr>
          <w:rFonts w:ascii="Times New Roman" w:hAnsi="Times New Roman" w:cs="Times New Roman"/>
          <w:bCs/>
          <w:sz w:val="24"/>
          <w:szCs w:val="24"/>
        </w:rPr>
        <w:t xml:space="preserve">Po rozwiązaniu umowy podmiot przetwarzający, zależnie od decyzji administratora, usuwa wszystkie dane osobowe przetwarzane w imieniu administratora i poświadcza administratorowi, że tego dokonał, lub zwraca administratorowi wszystkie dane osobowe </w:t>
      </w:r>
      <w:r w:rsidR="00D92E2F">
        <w:rPr>
          <w:rFonts w:ascii="Times New Roman" w:hAnsi="Times New Roman" w:cs="Times New Roman"/>
          <w:bCs/>
          <w:sz w:val="24"/>
          <w:szCs w:val="24"/>
        </w:rPr>
        <w:br/>
      </w:r>
      <w:r w:rsidRPr="005E472C">
        <w:rPr>
          <w:rFonts w:ascii="Times New Roman" w:hAnsi="Times New Roman" w:cs="Times New Roman"/>
          <w:bCs/>
          <w:sz w:val="24"/>
          <w:szCs w:val="24"/>
        </w:rPr>
        <w:t xml:space="preserve">i usuwa istniejące kopie, chyba że prawo Unii lub prawo państwa członkowskiego nakazują przechowywanie danych osobowych. Podmiot przetwarzający zapewnia przestrzeganie klauzul </w:t>
      </w:r>
      <w:r w:rsidR="00D92E2F">
        <w:rPr>
          <w:rFonts w:ascii="Times New Roman" w:hAnsi="Times New Roman" w:cs="Times New Roman"/>
          <w:bCs/>
          <w:sz w:val="24"/>
          <w:szCs w:val="24"/>
        </w:rPr>
        <w:t xml:space="preserve">umownych </w:t>
      </w:r>
      <w:r w:rsidRPr="005E472C">
        <w:rPr>
          <w:rFonts w:ascii="Times New Roman" w:hAnsi="Times New Roman" w:cs="Times New Roman"/>
          <w:bCs/>
          <w:sz w:val="24"/>
          <w:szCs w:val="24"/>
        </w:rPr>
        <w:t>do czasu usunięcia lub zwrotu danych.</w:t>
      </w:r>
    </w:p>
    <w:p w14:paraId="15DAE1E9" w14:textId="0919598D" w:rsidR="00846494" w:rsidRPr="005E472C" w:rsidRDefault="00846494" w:rsidP="00F93107">
      <w:pPr>
        <w:spacing w:before="120" w:after="120"/>
        <w:jc w:val="both"/>
        <w:rPr>
          <w:bCs/>
        </w:rPr>
      </w:pPr>
    </w:p>
    <w:p w14:paraId="2C8D28A7" w14:textId="3E5D4B83" w:rsidR="00846494" w:rsidRDefault="00846494" w:rsidP="00F93107">
      <w:pPr>
        <w:spacing w:before="120" w:after="120"/>
        <w:jc w:val="both"/>
        <w:rPr>
          <w:bCs/>
        </w:rPr>
      </w:pPr>
    </w:p>
    <w:p w14:paraId="1C26A6F3" w14:textId="24494642" w:rsidR="00846494" w:rsidRDefault="00D92E2F" w:rsidP="00D92E2F">
      <w:pPr>
        <w:spacing w:before="120" w:after="120"/>
        <w:jc w:val="right"/>
        <w:rPr>
          <w:bCs/>
        </w:rPr>
      </w:pPr>
      <w:r>
        <w:rPr>
          <w:bCs/>
        </w:rPr>
        <w:t>Załącznik I</w:t>
      </w:r>
    </w:p>
    <w:p w14:paraId="2A192586" w14:textId="360C72B9" w:rsidR="00D92E2F" w:rsidRPr="00D92E2F" w:rsidRDefault="00D92E2F" w:rsidP="00D92E2F">
      <w:pPr>
        <w:spacing w:before="120" w:after="120"/>
        <w:jc w:val="center"/>
        <w:rPr>
          <w:b/>
        </w:rPr>
      </w:pPr>
      <w:r w:rsidRPr="00D92E2F">
        <w:rPr>
          <w:b/>
        </w:rPr>
        <w:t>Wykaz stron</w:t>
      </w:r>
    </w:p>
    <w:p w14:paraId="1C73DBD2" w14:textId="77777777" w:rsidR="00D92E2F" w:rsidRDefault="00D92E2F" w:rsidP="00F93107">
      <w:pPr>
        <w:spacing w:before="120" w:after="120"/>
        <w:jc w:val="both"/>
        <w:rPr>
          <w:b/>
        </w:rPr>
      </w:pPr>
    </w:p>
    <w:p w14:paraId="466E97AB" w14:textId="46E00D87" w:rsidR="00846494" w:rsidRPr="00D92E2F" w:rsidRDefault="00D92E2F" w:rsidP="00F93107">
      <w:pPr>
        <w:spacing w:before="120" w:after="120"/>
        <w:jc w:val="both"/>
        <w:rPr>
          <w:b/>
        </w:rPr>
      </w:pPr>
      <w:r w:rsidRPr="00D92E2F">
        <w:rPr>
          <w:b/>
        </w:rPr>
        <w:t>Administrator</w:t>
      </w:r>
      <w:r>
        <w:rPr>
          <w:b/>
        </w:rPr>
        <w:t>:</w:t>
      </w:r>
    </w:p>
    <w:p w14:paraId="54CE9CE9" w14:textId="476353A4" w:rsidR="006824E4" w:rsidRPr="006824E4" w:rsidRDefault="006824E4" w:rsidP="006824E4">
      <w:pPr>
        <w:pStyle w:val="Akapitzlist"/>
        <w:spacing w:after="0"/>
        <w:ind w:left="0" w:right="340"/>
        <w:contextualSpacing w:val="0"/>
        <w:jc w:val="both"/>
        <w:rPr>
          <w:rFonts w:ascii="Times New Roman" w:hAnsi="Times New Roman" w:cs="Times New Roman"/>
          <w:b/>
          <w:sz w:val="24"/>
          <w:szCs w:val="24"/>
        </w:rPr>
      </w:pPr>
      <w:r w:rsidRPr="006824E4">
        <w:rPr>
          <w:rFonts w:ascii="Times New Roman" w:hAnsi="Times New Roman" w:cs="Times New Roman"/>
          <w:b/>
          <w:sz w:val="24"/>
          <w:szCs w:val="24"/>
        </w:rPr>
        <w:t>Województw</w:t>
      </w:r>
      <w:r w:rsidR="00D92E2F">
        <w:rPr>
          <w:rFonts w:ascii="Times New Roman" w:hAnsi="Times New Roman" w:cs="Times New Roman"/>
          <w:b/>
          <w:sz w:val="24"/>
          <w:szCs w:val="24"/>
        </w:rPr>
        <w:t>o</w:t>
      </w:r>
      <w:r w:rsidRPr="006824E4">
        <w:rPr>
          <w:rFonts w:ascii="Times New Roman" w:hAnsi="Times New Roman" w:cs="Times New Roman"/>
          <w:b/>
          <w:sz w:val="24"/>
          <w:szCs w:val="24"/>
        </w:rPr>
        <w:t xml:space="preserve"> Kujawsko-Pomorski</w:t>
      </w:r>
      <w:r w:rsidR="00D92E2F">
        <w:rPr>
          <w:rFonts w:ascii="Times New Roman" w:hAnsi="Times New Roman" w:cs="Times New Roman"/>
          <w:b/>
          <w:sz w:val="24"/>
          <w:szCs w:val="24"/>
        </w:rPr>
        <w:t>e</w:t>
      </w:r>
      <w:r w:rsidRPr="006824E4">
        <w:rPr>
          <w:rFonts w:ascii="Times New Roman" w:hAnsi="Times New Roman" w:cs="Times New Roman"/>
          <w:b/>
          <w:sz w:val="24"/>
          <w:szCs w:val="24"/>
        </w:rPr>
        <w:t xml:space="preserve"> – Urz</w:t>
      </w:r>
      <w:r w:rsidR="00D92E2F">
        <w:rPr>
          <w:rFonts w:ascii="Times New Roman" w:hAnsi="Times New Roman" w:cs="Times New Roman"/>
          <w:b/>
          <w:sz w:val="24"/>
          <w:szCs w:val="24"/>
        </w:rPr>
        <w:t>ą</w:t>
      </w:r>
      <w:r w:rsidRPr="006824E4">
        <w:rPr>
          <w:rFonts w:ascii="Times New Roman" w:hAnsi="Times New Roman" w:cs="Times New Roman"/>
          <w:b/>
          <w:sz w:val="24"/>
          <w:szCs w:val="24"/>
        </w:rPr>
        <w:t xml:space="preserve">d Marszałkowski Województwa </w:t>
      </w:r>
    </w:p>
    <w:p w14:paraId="156672F6" w14:textId="77777777" w:rsidR="006824E4" w:rsidRPr="006824E4" w:rsidRDefault="006824E4" w:rsidP="006824E4">
      <w:pPr>
        <w:pStyle w:val="Akapitzlist"/>
        <w:spacing w:after="0"/>
        <w:ind w:left="0" w:right="340"/>
        <w:contextualSpacing w:val="0"/>
        <w:jc w:val="both"/>
        <w:rPr>
          <w:rFonts w:ascii="Times New Roman" w:hAnsi="Times New Roman" w:cs="Times New Roman"/>
          <w:b/>
          <w:sz w:val="24"/>
          <w:szCs w:val="24"/>
        </w:rPr>
      </w:pPr>
      <w:r w:rsidRPr="006824E4">
        <w:rPr>
          <w:rFonts w:ascii="Times New Roman" w:hAnsi="Times New Roman" w:cs="Times New Roman"/>
          <w:b/>
          <w:sz w:val="24"/>
          <w:szCs w:val="24"/>
        </w:rPr>
        <w:t>Kujawsko-Pomorskiego w Toruniu</w:t>
      </w:r>
    </w:p>
    <w:p w14:paraId="1654F274" w14:textId="77777777" w:rsidR="006824E4" w:rsidRDefault="006824E4" w:rsidP="006824E4">
      <w:pPr>
        <w:pStyle w:val="Akapitzlist"/>
        <w:spacing w:after="0"/>
        <w:ind w:left="0" w:right="340"/>
        <w:jc w:val="both"/>
        <w:rPr>
          <w:rFonts w:ascii="Times New Roman" w:hAnsi="Times New Roman" w:cs="Times New Roman"/>
          <w:sz w:val="24"/>
          <w:szCs w:val="24"/>
        </w:rPr>
      </w:pPr>
      <w:r w:rsidRPr="00470543">
        <w:rPr>
          <w:rFonts w:ascii="Times New Roman" w:hAnsi="Times New Roman" w:cs="Times New Roman"/>
          <w:sz w:val="24"/>
          <w:szCs w:val="24"/>
        </w:rPr>
        <w:t>NIP: 956-19-45-671</w:t>
      </w:r>
      <w:r>
        <w:rPr>
          <w:rFonts w:ascii="Times New Roman" w:hAnsi="Times New Roman" w:cs="Times New Roman"/>
          <w:sz w:val="24"/>
          <w:szCs w:val="24"/>
        </w:rPr>
        <w:t xml:space="preserve">, </w:t>
      </w:r>
      <w:r w:rsidRPr="00470543">
        <w:rPr>
          <w:rFonts w:ascii="Times New Roman" w:hAnsi="Times New Roman" w:cs="Times New Roman"/>
          <w:sz w:val="24"/>
          <w:szCs w:val="24"/>
        </w:rPr>
        <w:t>REGON: 871121290</w:t>
      </w:r>
    </w:p>
    <w:p w14:paraId="53E610A0" w14:textId="65095D28" w:rsidR="006824E4" w:rsidRPr="002B621D" w:rsidRDefault="006824E4" w:rsidP="006824E4">
      <w:pPr>
        <w:pStyle w:val="Akapitzlist"/>
        <w:spacing w:after="0"/>
        <w:ind w:left="0" w:right="340"/>
        <w:contextualSpacing w:val="0"/>
        <w:jc w:val="both"/>
        <w:rPr>
          <w:rFonts w:ascii="Times New Roman" w:hAnsi="Times New Roman" w:cs="Times New Roman"/>
          <w:sz w:val="24"/>
          <w:szCs w:val="24"/>
        </w:rPr>
      </w:pPr>
      <w:r w:rsidRPr="002B621D">
        <w:rPr>
          <w:rFonts w:ascii="Times New Roman" w:hAnsi="Times New Roman" w:cs="Times New Roman"/>
          <w:sz w:val="24"/>
          <w:szCs w:val="24"/>
        </w:rPr>
        <w:t>Plac Teatralny 2, 87-100 Toruń</w:t>
      </w:r>
      <w:r>
        <w:rPr>
          <w:rFonts w:ascii="Times New Roman" w:hAnsi="Times New Roman" w:cs="Times New Roman"/>
          <w:sz w:val="24"/>
          <w:szCs w:val="24"/>
        </w:rPr>
        <w:t xml:space="preserve">, </w:t>
      </w:r>
      <w:r w:rsidRPr="002B621D">
        <w:rPr>
          <w:rFonts w:ascii="Times New Roman" w:hAnsi="Times New Roman" w:cs="Times New Roman"/>
          <w:sz w:val="24"/>
          <w:szCs w:val="24"/>
        </w:rPr>
        <w:t>reprezentowan</w:t>
      </w:r>
      <w:r w:rsidR="00D92E2F">
        <w:rPr>
          <w:rFonts w:ascii="Times New Roman" w:hAnsi="Times New Roman" w:cs="Times New Roman"/>
          <w:sz w:val="24"/>
          <w:szCs w:val="24"/>
        </w:rPr>
        <w:t>e</w:t>
      </w:r>
      <w:r w:rsidRPr="002B621D">
        <w:rPr>
          <w:rFonts w:ascii="Times New Roman" w:hAnsi="Times New Roman" w:cs="Times New Roman"/>
          <w:sz w:val="24"/>
          <w:szCs w:val="24"/>
        </w:rPr>
        <w:t xml:space="preserve"> przez:</w:t>
      </w:r>
    </w:p>
    <w:p w14:paraId="3C18A4B7" w14:textId="77777777" w:rsidR="006824E4" w:rsidRDefault="006824E4" w:rsidP="006824E4">
      <w:pPr>
        <w:pStyle w:val="Akapitzlist"/>
        <w:spacing w:after="120"/>
        <w:ind w:left="0" w:right="340"/>
        <w:contextualSpacing w:val="0"/>
        <w:jc w:val="both"/>
        <w:rPr>
          <w:rFonts w:ascii="Times New Roman" w:hAnsi="Times New Roman" w:cs="Times New Roman"/>
          <w:sz w:val="24"/>
          <w:szCs w:val="24"/>
        </w:rPr>
      </w:pPr>
      <w:r>
        <w:rPr>
          <w:rFonts w:ascii="Times New Roman" w:hAnsi="Times New Roman" w:cs="Times New Roman"/>
          <w:sz w:val="24"/>
          <w:szCs w:val="24"/>
        </w:rPr>
        <w:t>Marszałka Województwa</w:t>
      </w:r>
      <w:r w:rsidRPr="002B621D">
        <w:rPr>
          <w:rFonts w:ascii="Times New Roman" w:hAnsi="Times New Roman" w:cs="Times New Roman"/>
          <w:sz w:val="24"/>
          <w:szCs w:val="24"/>
        </w:rPr>
        <w:t xml:space="preserve"> </w:t>
      </w:r>
      <w:r>
        <w:rPr>
          <w:rFonts w:ascii="Times New Roman" w:hAnsi="Times New Roman" w:cs="Times New Roman"/>
          <w:sz w:val="24"/>
          <w:szCs w:val="24"/>
        </w:rPr>
        <w:t xml:space="preserve">Kujawsko-Pomorskiego – Piotra </w:t>
      </w:r>
      <w:proofErr w:type="spellStart"/>
      <w:r>
        <w:rPr>
          <w:rFonts w:ascii="Times New Roman" w:hAnsi="Times New Roman" w:cs="Times New Roman"/>
          <w:sz w:val="24"/>
          <w:szCs w:val="24"/>
        </w:rPr>
        <w:t>Całbeckiego</w:t>
      </w:r>
      <w:proofErr w:type="spellEnd"/>
      <w:r>
        <w:rPr>
          <w:rFonts w:ascii="Times New Roman" w:hAnsi="Times New Roman" w:cs="Times New Roman"/>
          <w:sz w:val="24"/>
          <w:szCs w:val="24"/>
        </w:rPr>
        <w:t>,</w:t>
      </w:r>
    </w:p>
    <w:p w14:paraId="1873CB1D" w14:textId="77777777" w:rsidR="006824E4" w:rsidRDefault="006824E4" w:rsidP="006824E4">
      <w:pPr>
        <w:pStyle w:val="Akapitzlist"/>
        <w:spacing w:after="120"/>
        <w:ind w:left="0" w:right="340"/>
        <w:contextualSpacing w:val="0"/>
        <w:jc w:val="both"/>
        <w:rPr>
          <w:rFonts w:ascii="Times New Roman" w:hAnsi="Times New Roman" w:cs="Times New Roman"/>
          <w:sz w:val="24"/>
          <w:szCs w:val="24"/>
        </w:rPr>
      </w:pPr>
      <w:r>
        <w:rPr>
          <w:rFonts w:ascii="Times New Roman" w:hAnsi="Times New Roman" w:cs="Times New Roman"/>
          <w:sz w:val="24"/>
          <w:szCs w:val="24"/>
        </w:rPr>
        <w:t>w którego imieniu niniejsz</w:t>
      </w:r>
      <w:r w:rsidR="003E649A">
        <w:rPr>
          <w:rFonts w:ascii="Times New Roman" w:hAnsi="Times New Roman" w:cs="Times New Roman"/>
          <w:sz w:val="24"/>
          <w:szCs w:val="24"/>
        </w:rPr>
        <w:t>ą</w:t>
      </w:r>
      <w:r>
        <w:rPr>
          <w:rFonts w:ascii="Times New Roman" w:hAnsi="Times New Roman" w:cs="Times New Roman"/>
          <w:sz w:val="24"/>
          <w:szCs w:val="24"/>
        </w:rPr>
        <w:t xml:space="preserve"> </w:t>
      </w:r>
      <w:r w:rsidR="003E649A">
        <w:rPr>
          <w:rFonts w:ascii="Times New Roman" w:hAnsi="Times New Roman" w:cs="Times New Roman"/>
          <w:sz w:val="24"/>
          <w:szCs w:val="24"/>
        </w:rPr>
        <w:t>umowę</w:t>
      </w:r>
      <w:r>
        <w:rPr>
          <w:rFonts w:ascii="Times New Roman" w:hAnsi="Times New Roman" w:cs="Times New Roman"/>
          <w:sz w:val="24"/>
          <w:szCs w:val="24"/>
        </w:rPr>
        <w:t xml:space="preserve"> podpisuje:</w:t>
      </w:r>
    </w:p>
    <w:p w14:paraId="2D43C7B7" w14:textId="3347BD2B" w:rsidR="000149FC" w:rsidRDefault="006824E4" w:rsidP="006824E4">
      <w:pPr>
        <w:jc w:val="both"/>
      </w:pPr>
      <w:r w:rsidRPr="00686C28">
        <w:t>. . . . . . . . . . . . . . . . . . . .</w:t>
      </w:r>
      <w:r>
        <w:t xml:space="preserve"> </w:t>
      </w:r>
      <w:r w:rsidRPr="00686C28">
        <w:t>. . . . . . . . . . . . . . . . . . . .</w:t>
      </w:r>
      <w:r>
        <w:t xml:space="preserve"> </w:t>
      </w:r>
      <w:r w:rsidRPr="00686C28">
        <w:t>. . . . . . . . . . . . . . . . . . . .</w:t>
      </w:r>
      <w:r>
        <w:t xml:space="preserve"> </w:t>
      </w:r>
      <w:r w:rsidRPr="00686C28">
        <w:t xml:space="preserve">. . . . . . . . . . . . . . . . </w:t>
      </w:r>
    </w:p>
    <w:p w14:paraId="1C518974" w14:textId="62C740C7" w:rsidR="006824E4" w:rsidRDefault="006824E4" w:rsidP="006824E4">
      <w:pPr>
        <w:jc w:val="both"/>
      </w:pPr>
    </w:p>
    <w:p w14:paraId="0A3F93B0" w14:textId="77777777" w:rsidR="00D92E2F" w:rsidRDefault="00D92E2F" w:rsidP="006824E4">
      <w:pPr>
        <w:jc w:val="both"/>
      </w:pPr>
    </w:p>
    <w:p w14:paraId="2E346428" w14:textId="68FB42D3" w:rsidR="00D92E2F" w:rsidRDefault="00D92E2F" w:rsidP="006824E4">
      <w:pPr>
        <w:jc w:val="both"/>
      </w:pPr>
      <w:r>
        <w:t>Podpis i data przystąpienia:</w:t>
      </w:r>
    </w:p>
    <w:p w14:paraId="189B0A3E" w14:textId="0EE4A626" w:rsidR="00D92E2F" w:rsidRDefault="00D92E2F" w:rsidP="006824E4">
      <w:pPr>
        <w:jc w:val="both"/>
      </w:pPr>
    </w:p>
    <w:p w14:paraId="7218851C" w14:textId="31B78878" w:rsidR="00D92E2F" w:rsidRDefault="00D92E2F" w:rsidP="00D92E2F">
      <w:pPr>
        <w:ind w:left="2832"/>
        <w:jc w:val="both"/>
      </w:pPr>
      <w:r w:rsidRPr="00686C28">
        <w:t>. . . . . . . . . . . . . . . .</w:t>
      </w:r>
      <w:r>
        <w:t xml:space="preserve"> </w:t>
      </w:r>
      <w:r w:rsidRPr="00686C28">
        <w:t>. . . . . . . . . . . . . . . . . . . .</w:t>
      </w:r>
      <w:r>
        <w:t xml:space="preserve"> </w:t>
      </w:r>
      <w:r w:rsidRPr="00686C28">
        <w:t xml:space="preserve">. . . . . . . . . . . . . . . . </w:t>
      </w:r>
    </w:p>
    <w:p w14:paraId="74C6A710" w14:textId="040417EA" w:rsidR="00D92E2F" w:rsidRDefault="00D92E2F" w:rsidP="006824E4">
      <w:pPr>
        <w:jc w:val="both"/>
      </w:pPr>
    </w:p>
    <w:p w14:paraId="2C160C4E" w14:textId="77777777" w:rsidR="00D92E2F" w:rsidRDefault="00D92E2F" w:rsidP="006824E4">
      <w:pPr>
        <w:jc w:val="both"/>
      </w:pPr>
    </w:p>
    <w:p w14:paraId="4A5C73D4" w14:textId="57D455AB" w:rsidR="00D92E2F" w:rsidRDefault="00D92E2F" w:rsidP="006824E4">
      <w:pPr>
        <w:jc w:val="both"/>
      </w:pPr>
    </w:p>
    <w:p w14:paraId="07E7702B" w14:textId="1D779BDE" w:rsidR="00D92E2F" w:rsidRPr="00D92E2F" w:rsidRDefault="00D92E2F" w:rsidP="006824E4">
      <w:pPr>
        <w:jc w:val="both"/>
        <w:rPr>
          <w:b/>
          <w:bCs/>
        </w:rPr>
      </w:pPr>
      <w:r w:rsidRPr="00D92E2F">
        <w:rPr>
          <w:b/>
          <w:bCs/>
        </w:rPr>
        <w:t>Podmiot przetwarzający:</w:t>
      </w:r>
    </w:p>
    <w:p w14:paraId="6C03A514" w14:textId="77777777" w:rsidR="00D92E2F" w:rsidRPr="00CA7F0A" w:rsidRDefault="00D92E2F" w:rsidP="006824E4">
      <w:pPr>
        <w:jc w:val="both"/>
      </w:pPr>
    </w:p>
    <w:p w14:paraId="7F12F609" w14:textId="77777777" w:rsidR="006824E4" w:rsidRPr="00686C28" w:rsidRDefault="006824E4" w:rsidP="00D92E2F">
      <w:pPr>
        <w:spacing w:line="480" w:lineRule="auto"/>
        <w:jc w:val="both"/>
      </w:pPr>
      <w:r w:rsidRPr="00686C28">
        <w:t>. . . . . . . . . . . . . . . . . . . .</w:t>
      </w:r>
      <w:r>
        <w:t xml:space="preserve"> </w:t>
      </w:r>
      <w:r w:rsidRPr="00686C28">
        <w:t>. . . . . . . . . . . . . . . . . . . .</w:t>
      </w:r>
      <w:r>
        <w:t xml:space="preserve"> </w:t>
      </w:r>
      <w:r w:rsidRPr="00686C28">
        <w:t>. . . . . . . . . . . . . . . . . . . .</w:t>
      </w:r>
      <w:r>
        <w:t xml:space="preserve"> </w:t>
      </w:r>
      <w:r w:rsidRPr="00686C28">
        <w:t>. . . . . . . . . . . . . . . . . . . . . . . . . . . . . . . . . . . .</w:t>
      </w:r>
      <w:r>
        <w:t xml:space="preserve"> </w:t>
      </w:r>
      <w:r w:rsidRPr="00686C28">
        <w:t>. . . . . . . . . . . . . . . . . . . .</w:t>
      </w:r>
      <w:r>
        <w:t xml:space="preserve"> </w:t>
      </w:r>
      <w:r w:rsidRPr="00686C28">
        <w:t>. . . . . . . . . . . . . . . . . . . .</w:t>
      </w:r>
      <w:r>
        <w:t xml:space="preserve"> </w:t>
      </w:r>
      <w:r w:rsidRPr="00686C28">
        <w:t>. . . . . . . . . . . . . . . . . . . . . . . . . . . . . . . . . . . .</w:t>
      </w:r>
      <w:r>
        <w:t xml:space="preserve"> </w:t>
      </w:r>
      <w:r w:rsidRPr="00686C28">
        <w:t>. . . . . . . . . . . . . . . . . . . .</w:t>
      </w:r>
      <w:r>
        <w:t xml:space="preserve"> </w:t>
      </w:r>
      <w:r w:rsidRPr="00686C28">
        <w:t>. . . . . . . . . . . . . . . . . . . .</w:t>
      </w:r>
      <w:r>
        <w:t xml:space="preserve"> </w:t>
      </w:r>
      <w:r w:rsidRPr="00686C28">
        <w:t xml:space="preserve">. . . . . . . . . . . . . . . . </w:t>
      </w:r>
    </w:p>
    <w:p w14:paraId="1575C1BD" w14:textId="77777777" w:rsidR="006824E4" w:rsidRPr="00CA7F0A" w:rsidRDefault="006824E4" w:rsidP="00D92E2F">
      <w:pPr>
        <w:spacing w:line="480" w:lineRule="auto"/>
        <w:jc w:val="both"/>
      </w:pPr>
      <w:r w:rsidRPr="00CA7F0A">
        <w:t xml:space="preserve">NIP: </w:t>
      </w:r>
      <w:r w:rsidRPr="00686C28">
        <w:t xml:space="preserve">. . . . . . . . . . . . . . . </w:t>
      </w:r>
      <w:r w:rsidRPr="00CA7F0A">
        <w:t xml:space="preserve">REGON: </w:t>
      </w:r>
      <w:r w:rsidRPr="00686C28">
        <w:t>. . . . . . . . . . . . . . .</w:t>
      </w:r>
    </w:p>
    <w:p w14:paraId="0FF0661A" w14:textId="77777777" w:rsidR="00D92E2F" w:rsidRDefault="00D92E2F" w:rsidP="00D92E2F">
      <w:pPr>
        <w:pStyle w:val="Akapitzlist"/>
        <w:spacing w:after="120"/>
        <w:ind w:left="0" w:right="340"/>
        <w:contextualSpacing w:val="0"/>
        <w:jc w:val="both"/>
        <w:rPr>
          <w:rFonts w:ascii="Times New Roman" w:hAnsi="Times New Roman" w:cs="Times New Roman"/>
          <w:sz w:val="24"/>
          <w:szCs w:val="24"/>
        </w:rPr>
      </w:pPr>
      <w:r>
        <w:rPr>
          <w:rFonts w:ascii="Times New Roman" w:hAnsi="Times New Roman" w:cs="Times New Roman"/>
          <w:sz w:val="24"/>
          <w:szCs w:val="24"/>
        </w:rPr>
        <w:t>w którego imieniu niniejszą umowę podpisuje:</w:t>
      </w:r>
    </w:p>
    <w:p w14:paraId="14899CCF" w14:textId="77777777" w:rsidR="00D92E2F" w:rsidRDefault="00D92E2F" w:rsidP="00D92E2F">
      <w:pPr>
        <w:jc w:val="both"/>
      </w:pPr>
      <w:r w:rsidRPr="00686C28">
        <w:t>. . . . . . . . . . . . . . . . . . . .</w:t>
      </w:r>
      <w:r>
        <w:t xml:space="preserve"> </w:t>
      </w:r>
      <w:r w:rsidRPr="00686C28">
        <w:t>. . . . . . . . . . . . . . . . . . . .</w:t>
      </w:r>
      <w:r>
        <w:t xml:space="preserve"> </w:t>
      </w:r>
      <w:r w:rsidRPr="00686C28">
        <w:t>. . . . . . . . . . . . . . . . . . . .</w:t>
      </w:r>
      <w:r>
        <w:t xml:space="preserve"> </w:t>
      </w:r>
      <w:r w:rsidRPr="00686C28">
        <w:t xml:space="preserve">. . . . . . . . . . . . . . . . </w:t>
      </w:r>
    </w:p>
    <w:p w14:paraId="5BAB9AE6" w14:textId="77777777" w:rsidR="000149FC" w:rsidRDefault="000149FC" w:rsidP="00D92E2F"/>
    <w:p w14:paraId="066858E8" w14:textId="77777777" w:rsidR="00D92E2F" w:rsidRDefault="00D92E2F" w:rsidP="00D92E2F">
      <w:pPr>
        <w:jc w:val="both"/>
      </w:pPr>
    </w:p>
    <w:p w14:paraId="6C2760D8" w14:textId="77777777" w:rsidR="00D92E2F" w:rsidRDefault="00D92E2F" w:rsidP="00D92E2F">
      <w:pPr>
        <w:jc w:val="both"/>
      </w:pPr>
      <w:r>
        <w:t>Podpis i data przystąpienia:</w:t>
      </w:r>
    </w:p>
    <w:p w14:paraId="3DBB30E2" w14:textId="77777777" w:rsidR="00D92E2F" w:rsidRDefault="00D92E2F" w:rsidP="00D92E2F">
      <w:pPr>
        <w:jc w:val="both"/>
      </w:pPr>
    </w:p>
    <w:p w14:paraId="514F3607" w14:textId="77777777" w:rsidR="00D92E2F" w:rsidRDefault="00D92E2F" w:rsidP="00D92E2F">
      <w:pPr>
        <w:ind w:left="2832"/>
        <w:jc w:val="both"/>
      </w:pPr>
      <w:r w:rsidRPr="00686C28">
        <w:t>. . . . . . . . . . . . . . . .</w:t>
      </w:r>
      <w:r>
        <w:t xml:space="preserve"> </w:t>
      </w:r>
      <w:r w:rsidRPr="00686C28">
        <w:t>. . . . . . . . . . . . . . . . . . . .</w:t>
      </w:r>
      <w:r>
        <w:t xml:space="preserve"> </w:t>
      </w:r>
      <w:r w:rsidRPr="00686C28">
        <w:t xml:space="preserve">. . . . . . . . . . . . . . . . </w:t>
      </w:r>
    </w:p>
    <w:p w14:paraId="65EBE5C4" w14:textId="25DA75CF" w:rsidR="00D92E2F" w:rsidRDefault="00D92E2F" w:rsidP="000149FC"/>
    <w:p w14:paraId="48E6455D" w14:textId="44FFDF58" w:rsidR="00D92E2F" w:rsidRDefault="00D92E2F" w:rsidP="000149FC"/>
    <w:p w14:paraId="272815A7" w14:textId="47D3639C" w:rsidR="00D92E2F" w:rsidRDefault="00D92E2F" w:rsidP="000149FC"/>
    <w:p w14:paraId="13A13D81" w14:textId="2BC12B92" w:rsidR="00D92E2F" w:rsidRDefault="00D92E2F" w:rsidP="000149FC"/>
    <w:p w14:paraId="2CB1523D" w14:textId="29ACAB9A" w:rsidR="00D92E2F" w:rsidRDefault="00D92E2F" w:rsidP="000149FC"/>
    <w:p w14:paraId="60400AAF" w14:textId="13E6D051" w:rsidR="00D92E2F" w:rsidRDefault="00D92E2F" w:rsidP="000149FC"/>
    <w:p w14:paraId="18D266C1" w14:textId="5ABCBDD9" w:rsidR="00D92E2F" w:rsidRDefault="00D92E2F" w:rsidP="000149FC"/>
    <w:p w14:paraId="15CC0F77" w14:textId="507A15B5" w:rsidR="00D92E2F" w:rsidRDefault="00D92E2F" w:rsidP="000149FC"/>
    <w:p w14:paraId="769F938C" w14:textId="66D881E8" w:rsidR="00D92E2F" w:rsidRDefault="00D92E2F" w:rsidP="000149FC"/>
    <w:p w14:paraId="1AFC998B" w14:textId="679B316D" w:rsidR="00D92E2F" w:rsidRDefault="00D92E2F" w:rsidP="000149FC"/>
    <w:p w14:paraId="47C40AD3" w14:textId="77777777" w:rsidR="00D92E2F" w:rsidRDefault="00D92E2F" w:rsidP="000149FC"/>
    <w:p w14:paraId="0C0116BB" w14:textId="26663D3A" w:rsidR="00D92E2F" w:rsidRDefault="00D92E2F" w:rsidP="00D92E2F">
      <w:pPr>
        <w:spacing w:before="120" w:after="120"/>
        <w:jc w:val="right"/>
        <w:rPr>
          <w:bCs/>
        </w:rPr>
      </w:pPr>
      <w:r>
        <w:rPr>
          <w:bCs/>
        </w:rPr>
        <w:t>Załącznik II</w:t>
      </w:r>
    </w:p>
    <w:p w14:paraId="20D1CCD7" w14:textId="15638807" w:rsidR="00D92E2F" w:rsidRPr="00D92E2F" w:rsidRDefault="00D92E2F" w:rsidP="00D92E2F">
      <w:pPr>
        <w:spacing w:before="120" w:after="120"/>
        <w:jc w:val="center"/>
        <w:rPr>
          <w:b/>
        </w:rPr>
      </w:pPr>
      <w:r>
        <w:rPr>
          <w:b/>
        </w:rPr>
        <w:t>Opis przetwarzania</w:t>
      </w:r>
    </w:p>
    <w:p w14:paraId="1FD4447F" w14:textId="3B4794E4" w:rsidR="00D92E2F" w:rsidRDefault="00D92E2F" w:rsidP="000149FC"/>
    <w:p w14:paraId="4427B8DB" w14:textId="42EB9515" w:rsidR="00D92E2F" w:rsidRDefault="00D92E2F" w:rsidP="000149FC"/>
    <w:p w14:paraId="62C31334" w14:textId="17D6FBBB" w:rsidR="00D92E2F" w:rsidRPr="00D92E2F" w:rsidRDefault="00D92E2F" w:rsidP="00D92E2F">
      <w:pPr>
        <w:pStyle w:val="Akapitzlist"/>
        <w:numPr>
          <w:ilvl w:val="0"/>
          <w:numId w:val="3"/>
        </w:numPr>
        <w:jc w:val="both"/>
        <w:rPr>
          <w:rFonts w:ascii="Times New Roman" w:hAnsi="Times New Roman" w:cs="Times New Roman"/>
          <w:sz w:val="24"/>
          <w:szCs w:val="24"/>
        </w:rPr>
      </w:pPr>
      <w:r w:rsidRPr="00D92E2F">
        <w:rPr>
          <w:rFonts w:ascii="Times New Roman" w:hAnsi="Times New Roman" w:cs="Times New Roman"/>
          <w:sz w:val="24"/>
          <w:szCs w:val="24"/>
        </w:rPr>
        <w:t>Kategorie osób, których dane osobowe są przetwarzane</w:t>
      </w:r>
      <w:r w:rsidR="005A2818">
        <w:rPr>
          <w:rFonts w:ascii="Times New Roman" w:hAnsi="Times New Roman" w:cs="Times New Roman"/>
          <w:sz w:val="24"/>
          <w:szCs w:val="24"/>
        </w:rPr>
        <w:t>:</w:t>
      </w:r>
    </w:p>
    <w:p w14:paraId="2B49979B" w14:textId="77777777" w:rsidR="00D92E2F" w:rsidRPr="000149FC" w:rsidRDefault="00D92E2F" w:rsidP="00D92E2F">
      <w:pPr>
        <w:pStyle w:val="Akapitzlist"/>
        <w:spacing w:before="360" w:after="0"/>
        <w:ind w:left="357"/>
        <w:contextualSpacing w:val="0"/>
        <w:jc w:val="both"/>
        <w:rPr>
          <w:rFonts w:ascii="Times New Roman" w:hAnsi="Times New Roman" w:cs="Times New Roman"/>
          <w:sz w:val="24"/>
          <w:szCs w:val="24"/>
        </w:rPr>
      </w:pPr>
      <w:r>
        <w:t>. . . . . . . . . . . . . . . . . . . . . . . . . . . . . . . . . . . . . . . . . . . . . .</w:t>
      </w:r>
      <w:r w:rsidRPr="000149FC">
        <w:t xml:space="preserve"> </w:t>
      </w:r>
      <w:r>
        <w:t>. . . . . . . . . . . . . . . . . . . . . . . . . . . . . . .</w:t>
      </w:r>
      <w:r w:rsidRPr="000149FC">
        <w:t xml:space="preserve"> </w:t>
      </w:r>
      <w:r>
        <w:t xml:space="preserve">. . . . . . </w:t>
      </w:r>
    </w:p>
    <w:p w14:paraId="42DA6C72" w14:textId="507F2A0E" w:rsidR="00D92E2F" w:rsidRDefault="00D92E2F" w:rsidP="000149FC"/>
    <w:p w14:paraId="20C50BDC" w14:textId="2D83EDA8" w:rsidR="00D92E2F" w:rsidRPr="00D92E2F" w:rsidRDefault="00D92E2F" w:rsidP="00D92E2F">
      <w:pPr>
        <w:pStyle w:val="Akapitzlist"/>
        <w:numPr>
          <w:ilvl w:val="0"/>
          <w:numId w:val="3"/>
        </w:numPr>
        <w:jc w:val="both"/>
        <w:rPr>
          <w:rFonts w:ascii="Times New Roman" w:hAnsi="Times New Roman" w:cs="Times New Roman"/>
          <w:sz w:val="24"/>
          <w:szCs w:val="24"/>
        </w:rPr>
      </w:pPr>
      <w:r w:rsidRPr="00D92E2F">
        <w:rPr>
          <w:rFonts w:ascii="Times New Roman" w:hAnsi="Times New Roman" w:cs="Times New Roman"/>
          <w:sz w:val="24"/>
          <w:szCs w:val="24"/>
        </w:rPr>
        <w:t xml:space="preserve">Kategorie </w:t>
      </w:r>
      <w:r>
        <w:rPr>
          <w:rFonts w:ascii="Times New Roman" w:hAnsi="Times New Roman" w:cs="Times New Roman"/>
          <w:sz w:val="24"/>
          <w:szCs w:val="24"/>
        </w:rPr>
        <w:t>przetwarzanych danych osobowych</w:t>
      </w:r>
      <w:r w:rsidR="005A2818">
        <w:rPr>
          <w:rFonts w:ascii="Times New Roman" w:hAnsi="Times New Roman" w:cs="Times New Roman"/>
          <w:sz w:val="24"/>
          <w:szCs w:val="24"/>
        </w:rPr>
        <w:t>:</w:t>
      </w:r>
    </w:p>
    <w:p w14:paraId="4264B2CA" w14:textId="77777777" w:rsidR="00D92E2F" w:rsidRPr="000149FC" w:rsidRDefault="00D92E2F" w:rsidP="00D92E2F">
      <w:pPr>
        <w:pStyle w:val="Akapitzlist"/>
        <w:spacing w:before="360" w:after="0"/>
        <w:ind w:left="357"/>
        <w:contextualSpacing w:val="0"/>
        <w:jc w:val="both"/>
        <w:rPr>
          <w:rFonts w:ascii="Times New Roman" w:hAnsi="Times New Roman" w:cs="Times New Roman"/>
          <w:sz w:val="24"/>
          <w:szCs w:val="24"/>
        </w:rPr>
      </w:pPr>
      <w:r>
        <w:t>. . . . . . . . . . . . . . . . . . . . . . . . . . . . . . . . . . . . . . . . . . . . . .</w:t>
      </w:r>
      <w:r w:rsidRPr="000149FC">
        <w:t xml:space="preserve"> </w:t>
      </w:r>
      <w:r>
        <w:t>. . . . . . . . . . . . . . . . . . . . . . . . . . . . . . .</w:t>
      </w:r>
      <w:r w:rsidRPr="000149FC">
        <w:t xml:space="preserve"> </w:t>
      </w:r>
      <w:r>
        <w:t xml:space="preserve">. . . . . . </w:t>
      </w:r>
    </w:p>
    <w:p w14:paraId="397D305B" w14:textId="6BA868BA" w:rsidR="00D92E2F" w:rsidRDefault="00D92E2F" w:rsidP="000149FC"/>
    <w:p w14:paraId="39ACBF46" w14:textId="0F9380AA" w:rsidR="00D92E2F" w:rsidRPr="00D92E2F" w:rsidRDefault="00D92E2F" w:rsidP="00D92E2F">
      <w:pPr>
        <w:pStyle w:val="Akapitzlist"/>
        <w:numPr>
          <w:ilvl w:val="0"/>
          <w:numId w:val="3"/>
        </w:numPr>
        <w:jc w:val="both"/>
        <w:rPr>
          <w:rFonts w:ascii="Times New Roman" w:hAnsi="Times New Roman" w:cs="Times New Roman"/>
          <w:sz w:val="24"/>
          <w:szCs w:val="24"/>
        </w:rPr>
      </w:pPr>
      <w:r w:rsidRPr="00D92E2F">
        <w:rPr>
          <w:rFonts w:ascii="Times New Roman" w:hAnsi="Times New Roman" w:cs="Times New Roman"/>
          <w:sz w:val="24"/>
          <w:szCs w:val="24"/>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r w:rsidR="005A2818">
        <w:rPr>
          <w:rFonts w:ascii="Times New Roman" w:hAnsi="Times New Roman" w:cs="Times New Roman"/>
          <w:sz w:val="24"/>
          <w:szCs w:val="24"/>
        </w:rPr>
        <w:t>:</w:t>
      </w:r>
    </w:p>
    <w:p w14:paraId="11134210" w14:textId="77777777" w:rsidR="005A2818" w:rsidRDefault="005A2818" w:rsidP="005A2818">
      <w:pPr>
        <w:spacing w:before="360" w:line="360" w:lineRule="auto"/>
        <w:ind w:left="357"/>
        <w:jc w:val="both"/>
      </w:pPr>
      <w:r>
        <w:t>. . . . . . . . . . . . . . . . . . . . . . . . . . . . . . . . . . . . . . . . . . . . . .</w:t>
      </w:r>
      <w:r w:rsidRPr="000149FC">
        <w:t xml:space="preserve"> </w:t>
      </w:r>
      <w:r>
        <w:t>. . . . . . . . . . . . . . . . . . . . . . . . . . . . . . . . . . . . . . . . . . . . . . . . . . . . . . . . . . . . . . . . . . . . . . . .</w:t>
      </w:r>
      <w:r w:rsidRPr="000149FC">
        <w:t xml:space="preserve"> </w:t>
      </w:r>
      <w:r>
        <w:t xml:space="preserve">. . . . . . . . . . . . . . . . . . . . . . . . . . . . </w:t>
      </w:r>
    </w:p>
    <w:p w14:paraId="38524695" w14:textId="28BBBBD9" w:rsidR="00D92E2F" w:rsidRPr="00D92E2F" w:rsidRDefault="00D92E2F" w:rsidP="005A2818">
      <w:pPr>
        <w:pStyle w:val="Akapitzlist"/>
        <w:numPr>
          <w:ilvl w:val="0"/>
          <w:numId w:val="3"/>
        </w:numPr>
        <w:jc w:val="both"/>
        <w:rPr>
          <w:rFonts w:ascii="Times New Roman" w:hAnsi="Times New Roman" w:cs="Times New Roman"/>
          <w:sz w:val="24"/>
          <w:szCs w:val="24"/>
        </w:rPr>
      </w:pPr>
      <w:r w:rsidRPr="00D92E2F">
        <w:rPr>
          <w:rFonts w:ascii="Times New Roman" w:hAnsi="Times New Roman" w:cs="Times New Roman"/>
          <w:sz w:val="24"/>
          <w:szCs w:val="24"/>
        </w:rPr>
        <w:t>Charakter przetwarzania</w:t>
      </w:r>
      <w:r w:rsidR="005A2818">
        <w:rPr>
          <w:rFonts w:ascii="Times New Roman" w:hAnsi="Times New Roman" w:cs="Times New Roman"/>
          <w:sz w:val="24"/>
          <w:szCs w:val="24"/>
        </w:rPr>
        <w:t>:</w:t>
      </w:r>
    </w:p>
    <w:p w14:paraId="4B7B85AA" w14:textId="77777777" w:rsidR="005A2818" w:rsidRPr="000149FC" w:rsidRDefault="005A2818" w:rsidP="005A2818">
      <w:pPr>
        <w:pStyle w:val="Akapitzlist"/>
        <w:spacing w:before="360" w:after="0"/>
        <w:ind w:left="360"/>
        <w:contextualSpacing w:val="0"/>
        <w:jc w:val="both"/>
        <w:rPr>
          <w:rFonts w:ascii="Times New Roman" w:hAnsi="Times New Roman" w:cs="Times New Roman"/>
          <w:sz w:val="24"/>
          <w:szCs w:val="24"/>
        </w:rPr>
      </w:pPr>
      <w:r>
        <w:t>. . . . . . . . . . . . . . . . . . . . . . . . . . . . . . . . . . . . . . . . . . . . . .</w:t>
      </w:r>
      <w:r w:rsidRPr="000149FC">
        <w:t xml:space="preserve"> </w:t>
      </w:r>
      <w:r>
        <w:t>. . . . . . . . . . . . . . . . . . . . . . . . . . . . . . .</w:t>
      </w:r>
      <w:r w:rsidRPr="000149FC">
        <w:t xml:space="preserve"> </w:t>
      </w:r>
      <w:r>
        <w:t xml:space="preserve">. . . . . . </w:t>
      </w:r>
    </w:p>
    <w:p w14:paraId="14E13FBB" w14:textId="77777777" w:rsidR="00D92E2F" w:rsidRDefault="00D92E2F" w:rsidP="00D92E2F"/>
    <w:p w14:paraId="5C819235" w14:textId="1C41F455" w:rsidR="00D92E2F" w:rsidRPr="005A2818" w:rsidRDefault="00D92E2F" w:rsidP="005A2818">
      <w:pPr>
        <w:pStyle w:val="Akapitzlist"/>
        <w:numPr>
          <w:ilvl w:val="0"/>
          <w:numId w:val="3"/>
        </w:numPr>
        <w:jc w:val="both"/>
        <w:rPr>
          <w:rFonts w:ascii="Times New Roman" w:hAnsi="Times New Roman" w:cs="Times New Roman"/>
          <w:sz w:val="24"/>
          <w:szCs w:val="24"/>
        </w:rPr>
      </w:pPr>
      <w:r w:rsidRPr="005A2818">
        <w:rPr>
          <w:rFonts w:ascii="Times New Roman" w:hAnsi="Times New Roman" w:cs="Times New Roman"/>
          <w:sz w:val="24"/>
          <w:szCs w:val="24"/>
        </w:rPr>
        <w:t>Cel(e), w którym(-</w:t>
      </w:r>
      <w:proofErr w:type="spellStart"/>
      <w:r w:rsidRPr="005A2818">
        <w:rPr>
          <w:rFonts w:ascii="Times New Roman" w:hAnsi="Times New Roman" w:cs="Times New Roman"/>
          <w:sz w:val="24"/>
          <w:szCs w:val="24"/>
        </w:rPr>
        <w:t>ych</w:t>
      </w:r>
      <w:proofErr w:type="spellEnd"/>
      <w:r w:rsidRPr="005A2818">
        <w:rPr>
          <w:rFonts w:ascii="Times New Roman" w:hAnsi="Times New Roman" w:cs="Times New Roman"/>
          <w:sz w:val="24"/>
          <w:szCs w:val="24"/>
        </w:rPr>
        <w:t>) dane osobowe są przetwarzane w imieniu administratora</w:t>
      </w:r>
      <w:r w:rsidR="005A2818">
        <w:rPr>
          <w:rFonts w:ascii="Times New Roman" w:hAnsi="Times New Roman" w:cs="Times New Roman"/>
          <w:sz w:val="24"/>
          <w:szCs w:val="24"/>
        </w:rPr>
        <w:t>:</w:t>
      </w:r>
    </w:p>
    <w:p w14:paraId="27EA4CF7" w14:textId="77777777" w:rsidR="005A2818" w:rsidRPr="000149FC" w:rsidRDefault="005A2818" w:rsidP="005A2818">
      <w:pPr>
        <w:pStyle w:val="Akapitzlist"/>
        <w:spacing w:before="360" w:after="120"/>
        <w:ind w:left="357"/>
        <w:contextualSpacing w:val="0"/>
        <w:jc w:val="both"/>
        <w:rPr>
          <w:rFonts w:ascii="Times New Roman" w:hAnsi="Times New Roman" w:cs="Times New Roman"/>
          <w:sz w:val="24"/>
          <w:szCs w:val="24"/>
        </w:rPr>
      </w:pPr>
      <w:r>
        <w:t>. . . . . . . . . . . . . . . . . . . . . . . . . . . . . . . . . . . . . . . . . . . . . .</w:t>
      </w:r>
      <w:r w:rsidRPr="000149FC">
        <w:t xml:space="preserve"> </w:t>
      </w:r>
      <w:r>
        <w:t>. . . . . . . . . . . . . . . . . . . . . . . . . . . . . . .</w:t>
      </w:r>
      <w:r w:rsidRPr="000149FC">
        <w:t xml:space="preserve"> </w:t>
      </w:r>
      <w:r>
        <w:t xml:space="preserve">. . . . . . </w:t>
      </w:r>
    </w:p>
    <w:p w14:paraId="4498799A" w14:textId="7245EFA8" w:rsidR="00D92E2F" w:rsidRPr="005A2818" w:rsidRDefault="00D92E2F" w:rsidP="005A2818">
      <w:pPr>
        <w:pStyle w:val="Akapitzlist"/>
        <w:numPr>
          <w:ilvl w:val="0"/>
          <w:numId w:val="3"/>
        </w:numPr>
        <w:spacing w:after="0"/>
        <w:ind w:left="357" w:hanging="357"/>
        <w:contextualSpacing w:val="0"/>
        <w:jc w:val="both"/>
        <w:rPr>
          <w:rFonts w:ascii="Times New Roman" w:hAnsi="Times New Roman" w:cs="Times New Roman"/>
          <w:sz w:val="24"/>
          <w:szCs w:val="24"/>
        </w:rPr>
      </w:pPr>
      <w:r w:rsidRPr="005A2818">
        <w:rPr>
          <w:rFonts w:ascii="Times New Roman" w:hAnsi="Times New Roman" w:cs="Times New Roman"/>
          <w:sz w:val="24"/>
          <w:szCs w:val="24"/>
        </w:rPr>
        <w:t>Czas trwania przetwarzania</w:t>
      </w:r>
      <w:r w:rsidR="005A2818">
        <w:rPr>
          <w:rFonts w:ascii="Times New Roman" w:hAnsi="Times New Roman" w:cs="Times New Roman"/>
          <w:sz w:val="24"/>
          <w:szCs w:val="24"/>
        </w:rPr>
        <w:t>:</w:t>
      </w:r>
    </w:p>
    <w:p w14:paraId="0F2AA699" w14:textId="0007E317" w:rsidR="005A2818" w:rsidRDefault="005A2818" w:rsidP="005A2818">
      <w:pPr>
        <w:spacing w:before="360" w:line="360" w:lineRule="auto"/>
        <w:ind w:left="357"/>
        <w:jc w:val="both"/>
      </w:pPr>
      <w:r>
        <w:t>. . . . . . . . . . . . . . . . . . . . . . . . . . . . . . . . . . . . . . . . . . . . . .</w:t>
      </w:r>
      <w:r w:rsidRPr="000149FC">
        <w:t xml:space="preserve"> </w:t>
      </w:r>
      <w:r>
        <w:t xml:space="preserve">. . . . . . . . . . . . . . . . . . . . . . . . . . . </w:t>
      </w:r>
    </w:p>
    <w:p w14:paraId="03046326" w14:textId="77777777" w:rsidR="005A2818" w:rsidRDefault="005A2818" w:rsidP="00D92E2F"/>
    <w:p w14:paraId="36C6860E" w14:textId="718F1F50" w:rsidR="00D92E2F" w:rsidRDefault="005A2818" w:rsidP="005A2818">
      <w:pPr>
        <w:jc w:val="both"/>
      </w:pPr>
      <w:r>
        <w:t>(</w:t>
      </w:r>
      <w:r w:rsidR="00D92E2F">
        <w:t xml:space="preserve">W przypadku przetwarzania przez podmioty przetwarzające lub </w:t>
      </w:r>
      <w:proofErr w:type="spellStart"/>
      <w:r w:rsidR="00D92E2F">
        <w:t>podprzetwarzające</w:t>
      </w:r>
      <w:proofErr w:type="spellEnd"/>
      <w:r w:rsidR="00D92E2F">
        <w:t xml:space="preserve"> należy również określić przedmiot, charakter i czas trwania przetwarzania.</w:t>
      </w:r>
      <w:r>
        <w:t>)</w:t>
      </w:r>
    </w:p>
    <w:p w14:paraId="1AB12A04" w14:textId="19A588F0" w:rsidR="005A2818" w:rsidRDefault="005A2818" w:rsidP="005A2818">
      <w:pPr>
        <w:jc w:val="both"/>
      </w:pPr>
    </w:p>
    <w:p w14:paraId="1C63E61B" w14:textId="77777777" w:rsidR="005A2818" w:rsidRDefault="005A2818" w:rsidP="005A2818">
      <w:pPr>
        <w:spacing w:before="360" w:line="360" w:lineRule="auto"/>
        <w:ind w:left="357"/>
        <w:jc w:val="both"/>
      </w:pPr>
      <w:r>
        <w:t>. . . . . . . . . . . . . . . . . . . . . . . . . . . . . . . . . . . . . . . . . . . . . .</w:t>
      </w:r>
      <w:r w:rsidRPr="000149FC">
        <w:t xml:space="preserve"> </w:t>
      </w:r>
      <w:r>
        <w:t xml:space="preserve">. . . . . . . . . . . . . . . . . . . . . . . . . . . </w:t>
      </w:r>
    </w:p>
    <w:p w14:paraId="3F7F535B" w14:textId="77777777" w:rsidR="005A2818" w:rsidRDefault="005A2818" w:rsidP="005A2818">
      <w:pPr>
        <w:spacing w:before="360" w:line="360" w:lineRule="auto"/>
        <w:ind w:left="357"/>
        <w:jc w:val="both"/>
      </w:pPr>
      <w:r>
        <w:t>. . . . . . . . . . . . . . . . . . . . . . . . . . . . . . . . . . . . . . . . . . . . . .</w:t>
      </w:r>
      <w:r w:rsidRPr="000149FC">
        <w:t xml:space="preserve"> </w:t>
      </w:r>
      <w:r>
        <w:t xml:space="preserve">. . . . . . . . . . . . . . . . . . . . . . . . . . . </w:t>
      </w:r>
    </w:p>
    <w:p w14:paraId="12AD90B8" w14:textId="77777777" w:rsidR="005A2818" w:rsidRDefault="005A2818" w:rsidP="005A2818">
      <w:pPr>
        <w:spacing w:before="360" w:line="360" w:lineRule="auto"/>
        <w:ind w:left="357"/>
        <w:jc w:val="both"/>
      </w:pPr>
      <w:r>
        <w:t>. . . . . . . . . . . . . . . . . . . . . . . . . . . . . . . . . . . . . . . . . . . . . .</w:t>
      </w:r>
      <w:r w:rsidRPr="000149FC">
        <w:t xml:space="preserve"> </w:t>
      </w:r>
      <w:r>
        <w:t xml:space="preserve">. . . . . . . . . . . . . . . . . . . . . . . . . . . </w:t>
      </w:r>
    </w:p>
    <w:p w14:paraId="7E831C7A" w14:textId="2795A156" w:rsidR="005A2818" w:rsidRDefault="005A2818" w:rsidP="005A2818">
      <w:pPr>
        <w:jc w:val="both"/>
      </w:pPr>
    </w:p>
    <w:p w14:paraId="325B2673" w14:textId="6DDEEB2F" w:rsidR="005A2818" w:rsidRDefault="005A2818" w:rsidP="005A2818">
      <w:pPr>
        <w:jc w:val="both"/>
      </w:pPr>
    </w:p>
    <w:p w14:paraId="1BF14903" w14:textId="128AB0F7" w:rsidR="005A2818" w:rsidRDefault="005A2818" w:rsidP="005A2818">
      <w:pPr>
        <w:jc w:val="both"/>
      </w:pPr>
    </w:p>
    <w:p w14:paraId="652A3D2F" w14:textId="5DD477D4" w:rsidR="005A2818" w:rsidRPr="005A2818" w:rsidRDefault="005A2818" w:rsidP="005A2818">
      <w:pPr>
        <w:spacing w:before="120" w:after="120"/>
        <w:jc w:val="right"/>
        <w:rPr>
          <w:bCs/>
        </w:rPr>
      </w:pPr>
      <w:r>
        <w:rPr>
          <w:bCs/>
        </w:rPr>
        <w:t>Z</w:t>
      </w:r>
      <w:r w:rsidRPr="005A2818">
        <w:rPr>
          <w:bCs/>
        </w:rPr>
        <w:t xml:space="preserve">ałącznik III </w:t>
      </w:r>
    </w:p>
    <w:p w14:paraId="20714064" w14:textId="77777777" w:rsidR="005A2818" w:rsidRDefault="005A2818" w:rsidP="005A2818">
      <w:pPr>
        <w:spacing w:before="120" w:after="120"/>
        <w:jc w:val="center"/>
        <w:rPr>
          <w:b/>
        </w:rPr>
      </w:pPr>
    </w:p>
    <w:p w14:paraId="207A158F" w14:textId="0499EEF8" w:rsidR="005A2818" w:rsidRPr="005A2818" w:rsidRDefault="005A2818" w:rsidP="005A2818">
      <w:pPr>
        <w:spacing w:before="120" w:after="120"/>
        <w:jc w:val="center"/>
        <w:rPr>
          <w:b/>
        </w:rPr>
      </w:pPr>
      <w:r w:rsidRPr="005A2818">
        <w:rPr>
          <w:b/>
        </w:rPr>
        <w:t xml:space="preserve">Środki techniczne i organizacyjne, w tym środki techniczne i organizacyjne </w:t>
      </w:r>
      <w:r>
        <w:rPr>
          <w:b/>
        </w:rPr>
        <w:br/>
      </w:r>
      <w:r w:rsidRPr="005A2818">
        <w:rPr>
          <w:b/>
        </w:rPr>
        <w:t xml:space="preserve">w celu zapewnienia bezpieczeństwa danych </w:t>
      </w:r>
    </w:p>
    <w:p w14:paraId="0699CE7E" w14:textId="77777777" w:rsidR="005A2818" w:rsidRPr="005A2818" w:rsidRDefault="005A2818" w:rsidP="005A2818">
      <w:pPr>
        <w:pStyle w:val="Default"/>
        <w:rPr>
          <w:rFonts w:ascii="Times New Roman" w:hAnsi="Times New Roman" w:cs="Times New Roman"/>
        </w:rPr>
      </w:pPr>
    </w:p>
    <w:p w14:paraId="05E8A061" w14:textId="10A4AC7D" w:rsidR="005A2818" w:rsidRPr="005A2818" w:rsidRDefault="005A2818" w:rsidP="005A2818">
      <w:pPr>
        <w:pStyle w:val="Default"/>
        <w:jc w:val="both"/>
        <w:rPr>
          <w:rFonts w:ascii="Times New Roman" w:hAnsi="Times New Roman" w:cs="Times New Roman"/>
          <w:i/>
          <w:iCs/>
        </w:rPr>
      </w:pPr>
      <w:r>
        <w:rPr>
          <w:rFonts w:ascii="Times New Roman" w:hAnsi="Times New Roman" w:cs="Times New Roman"/>
          <w:i/>
          <w:iCs/>
        </w:rPr>
        <w:t>(</w:t>
      </w:r>
      <w:r w:rsidRPr="005A2818">
        <w:rPr>
          <w:rFonts w:ascii="Times New Roman" w:hAnsi="Times New Roman" w:cs="Times New Roman"/>
          <w:i/>
          <w:iCs/>
        </w:rPr>
        <w:t xml:space="preserve">UWAGA WYJAŚNIAJĄCA: Środki techniczne i organizacyjne należy opisać szczegółowo, </w:t>
      </w:r>
      <w:r>
        <w:rPr>
          <w:rFonts w:ascii="Times New Roman" w:hAnsi="Times New Roman" w:cs="Times New Roman"/>
          <w:i/>
          <w:iCs/>
        </w:rPr>
        <w:br/>
      </w:r>
      <w:r w:rsidRPr="005A2818">
        <w:rPr>
          <w:rFonts w:ascii="Times New Roman" w:hAnsi="Times New Roman" w:cs="Times New Roman"/>
          <w:i/>
          <w:iCs/>
        </w:rPr>
        <w:t xml:space="preserve">a nie w sposób ogólny. Opis technicznych i organizacyjnych środków bezpieczeństwa wdrożonych przez podmiot przetwarzający (podmioty przetwarzające) (w tym wszelkie stosowne certyfikaty) w celu zapewnienia odpowiedniego poziomu bezpieczeństwa, </w:t>
      </w:r>
      <w:r>
        <w:rPr>
          <w:rFonts w:ascii="Times New Roman" w:hAnsi="Times New Roman" w:cs="Times New Roman"/>
          <w:i/>
          <w:iCs/>
        </w:rPr>
        <w:br/>
      </w:r>
      <w:r w:rsidRPr="005A2818">
        <w:rPr>
          <w:rFonts w:ascii="Times New Roman" w:hAnsi="Times New Roman" w:cs="Times New Roman"/>
          <w:i/>
          <w:iCs/>
        </w:rPr>
        <w:t>z uwzględnieniem charakteru, zakresu, kontekstu i celu przetwarzania, a także ryzyka naruszenia praw i wolności osób fizycznych Przykłady możliwych środków:</w:t>
      </w:r>
    </w:p>
    <w:p w14:paraId="485D5718" w14:textId="77777777" w:rsidR="005A2818" w:rsidRPr="005A2818" w:rsidRDefault="005A2818" w:rsidP="005A2818">
      <w:pPr>
        <w:pStyle w:val="Default"/>
        <w:jc w:val="both"/>
        <w:rPr>
          <w:rFonts w:ascii="Times New Roman" w:hAnsi="Times New Roman" w:cs="Times New Roman"/>
          <w:i/>
          <w:iCs/>
        </w:rPr>
      </w:pPr>
    </w:p>
    <w:p w14:paraId="3FE313DA" w14:textId="5489F33A"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 xml:space="preserve">rodki umożliwiające </w:t>
      </w:r>
      <w:proofErr w:type="spellStart"/>
      <w:r w:rsidR="005A2818" w:rsidRPr="005A2818">
        <w:rPr>
          <w:rFonts w:ascii="Times New Roman" w:hAnsi="Times New Roman" w:cs="Times New Roman"/>
        </w:rPr>
        <w:t>pseudonimizację</w:t>
      </w:r>
      <w:proofErr w:type="spellEnd"/>
      <w:r w:rsidR="005A2818" w:rsidRPr="005A2818">
        <w:rPr>
          <w:rFonts w:ascii="Times New Roman" w:hAnsi="Times New Roman" w:cs="Times New Roman"/>
        </w:rPr>
        <w:t xml:space="preserve"> i szyfrowanie danych osobowych</w:t>
      </w:r>
      <w:r w:rsidR="005A2818">
        <w:rPr>
          <w:rFonts w:ascii="Times New Roman" w:hAnsi="Times New Roman" w:cs="Times New Roman"/>
        </w:rPr>
        <w:t>;</w:t>
      </w:r>
    </w:p>
    <w:p w14:paraId="37E883F8" w14:textId="4B44DE0C"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zdolność do ciągłego zapewnienia poufności, integralności, dostępności i odporności systemów i usług przetwarzania</w:t>
      </w:r>
      <w:r>
        <w:rPr>
          <w:rFonts w:ascii="Times New Roman" w:hAnsi="Times New Roman" w:cs="Times New Roman"/>
        </w:rPr>
        <w:t>;</w:t>
      </w:r>
    </w:p>
    <w:p w14:paraId="314D9471" w14:textId="17D91E00"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zdolność do szybkiego przywrócenia dostępności danych osobowych i dostępu do nich w razie incydentu fizycznego lub technicznego</w:t>
      </w:r>
      <w:r>
        <w:rPr>
          <w:rFonts w:ascii="Times New Roman" w:hAnsi="Times New Roman" w:cs="Times New Roman"/>
        </w:rPr>
        <w:t>;</w:t>
      </w:r>
    </w:p>
    <w:p w14:paraId="4620780E" w14:textId="0D477106"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p</w:t>
      </w:r>
      <w:r w:rsidR="005A2818" w:rsidRPr="005A2818">
        <w:rPr>
          <w:rFonts w:ascii="Times New Roman" w:hAnsi="Times New Roman" w:cs="Times New Roman"/>
        </w:rPr>
        <w:t>rocesy umożliwiające regularne testowanie, mierzenie i ocenianie skuteczności środków technicznych i organizacyjnych mających zapewnić bezpieczeństwo przetwarzania</w:t>
      </w:r>
      <w:r>
        <w:rPr>
          <w:rFonts w:ascii="Times New Roman" w:hAnsi="Times New Roman" w:cs="Times New Roman"/>
        </w:rPr>
        <w:t>;</w:t>
      </w:r>
    </w:p>
    <w:p w14:paraId="38C5AA94" w14:textId="51359076"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umożliwiające identyfikację i autoryzację użytkowników</w:t>
      </w:r>
      <w:r>
        <w:rPr>
          <w:rFonts w:ascii="Times New Roman" w:hAnsi="Times New Roman" w:cs="Times New Roman"/>
        </w:rPr>
        <w:t>;</w:t>
      </w:r>
    </w:p>
    <w:p w14:paraId="01CA0EEA" w14:textId="4A3A4F4E"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ochronę danych w czasie ich przekazywania</w:t>
      </w:r>
      <w:r>
        <w:rPr>
          <w:rFonts w:ascii="Times New Roman" w:hAnsi="Times New Roman" w:cs="Times New Roman"/>
        </w:rPr>
        <w:t>;</w:t>
      </w:r>
    </w:p>
    <w:p w14:paraId="1A1946E0" w14:textId="569CD1B8"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ochronę danych w czasie ich przechowywania</w:t>
      </w:r>
      <w:r>
        <w:rPr>
          <w:rFonts w:ascii="Times New Roman" w:hAnsi="Times New Roman" w:cs="Times New Roman"/>
        </w:rPr>
        <w:t>;</w:t>
      </w:r>
    </w:p>
    <w:p w14:paraId="3DFE144D" w14:textId="6043E6CE"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służące zapewnieniu bezpieczeństwa fizycznego miejsc, w których przetwarzane są dane osobowe</w:t>
      </w:r>
      <w:r>
        <w:rPr>
          <w:rFonts w:ascii="Times New Roman" w:hAnsi="Times New Roman" w:cs="Times New Roman"/>
        </w:rPr>
        <w:t>;</w:t>
      </w:r>
    </w:p>
    <w:p w14:paraId="3EE78924" w14:textId="64831D50"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umożliwiające rejestrowanie zdarzeń</w:t>
      </w:r>
      <w:r>
        <w:rPr>
          <w:rFonts w:ascii="Times New Roman" w:hAnsi="Times New Roman" w:cs="Times New Roman"/>
        </w:rPr>
        <w:t>;</w:t>
      </w:r>
    </w:p>
    <w:p w14:paraId="2F75D13F" w14:textId="3BC4F202"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służące do konfiguracji systemu, w tym konfiguracji domyślnej</w:t>
      </w:r>
      <w:r>
        <w:rPr>
          <w:rFonts w:ascii="Times New Roman" w:hAnsi="Times New Roman" w:cs="Times New Roman"/>
        </w:rPr>
        <w:t>;</w:t>
      </w:r>
    </w:p>
    <w:p w14:paraId="6AE13C38" w14:textId="0D84F9CA"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dotyczące zarządzania wewnętrznym systemem IT i bezpieczeństwem IT</w:t>
      </w:r>
      <w:r>
        <w:rPr>
          <w:rFonts w:ascii="Times New Roman" w:hAnsi="Times New Roman" w:cs="Times New Roman"/>
        </w:rPr>
        <w:t>;</w:t>
      </w:r>
    </w:p>
    <w:p w14:paraId="15FA6729" w14:textId="6E1ADCF5"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dotyczące certyfikacji / zapewnienia jakości procesów i produktów</w:t>
      </w:r>
    </w:p>
    <w:p w14:paraId="35F701B1" w14:textId="47416BE7"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minimalizację danych</w:t>
      </w:r>
    </w:p>
    <w:p w14:paraId="4ACE39EE" w14:textId="19F84774"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odpowiednią jakość danych</w:t>
      </w:r>
    </w:p>
    <w:p w14:paraId="3333266E" w14:textId="17CCA514"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ograniczone zatrzymywanie danych</w:t>
      </w:r>
    </w:p>
    <w:p w14:paraId="1CCB4220" w14:textId="270F0772"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zapewniające rozliczalność</w:t>
      </w:r>
    </w:p>
    <w:p w14:paraId="74C732E5" w14:textId="5DB37779" w:rsidR="005A2818" w:rsidRPr="005A2818" w:rsidRDefault="00A638C9" w:rsidP="005A2818">
      <w:pPr>
        <w:pStyle w:val="Default"/>
        <w:numPr>
          <w:ilvl w:val="0"/>
          <w:numId w:val="36"/>
        </w:numPr>
        <w:jc w:val="both"/>
        <w:rPr>
          <w:rFonts w:ascii="Times New Roman" w:hAnsi="Times New Roman" w:cs="Times New Roman"/>
        </w:rPr>
      </w:pPr>
      <w:r>
        <w:rPr>
          <w:rFonts w:ascii="Times New Roman" w:hAnsi="Times New Roman" w:cs="Times New Roman"/>
        </w:rPr>
        <w:t>ś</w:t>
      </w:r>
      <w:r w:rsidR="005A2818" w:rsidRPr="005A2818">
        <w:rPr>
          <w:rFonts w:ascii="Times New Roman" w:hAnsi="Times New Roman" w:cs="Times New Roman"/>
        </w:rPr>
        <w:t>rodki umożliwiające przenoszenie danych i zapewnienie ich usuwania]</w:t>
      </w:r>
    </w:p>
    <w:p w14:paraId="0FDF00A7" w14:textId="686F21E9" w:rsidR="005A2818" w:rsidRPr="00A77995" w:rsidRDefault="00A638C9" w:rsidP="00A638C9">
      <w:pPr>
        <w:pStyle w:val="Default"/>
        <w:jc w:val="both"/>
        <w:rPr>
          <w:rFonts w:ascii="Times New Roman" w:hAnsi="Times New Roman" w:cs="Times New Roman"/>
          <w:i/>
          <w:iCs/>
        </w:rPr>
      </w:pPr>
      <w:r w:rsidRPr="00A77995">
        <w:rPr>
          <w:rFonts w:ascii="Times New Roman" w:hAnsi="Times New Roman" w:cs="Times New Roman"/>
          <w:i/>
          <w:iCs/>
        </w:rPr>
        <w:t>(</w:t>
      </w:r>
      <w:r w:rsidR="005A2818" w:rsidRPr="00A77995">
        <w:rPr>
          <w:rFonts w:ascii="Times New Roman" w:hAnsi="Times New Roman" w:cs="Times New Roman"/>
          <w:i/>
          <w:iCs/>
        </w:rPr>
        <w:t xml:space="preserve">W przypadku przekazywania danych podmiotom przetwarzającym lub </w:t>
      </w:r>
      <w:proofErr w:type="spellStart"/>
      <w:r w:rsidR="005A2818" w:rsidRPr="00A77995">
        <w:rPr>
          <w:rFonts w:ascii="Times New Roman" w:hAnsi="Times New Roman" w:cs="Times New Roman"/>
          <w:i/>
          <w:iCs/>
        </w:rPr>
        <w:t>podprzetwarzającym</w:t>
      </w:r>
      <w:proofErr w:type="spellEnd"/>
      <w:r w:rsidR="005A2818" w:rsidRPr="00A77995">
        <w:rPr>
          <w:rFonts w:ascii="Times New Roman" w:hAnsi="Times New Roman" w:cs="Times New Roman"/>
          <w:i/>
          <w:iCs/>
        </w:rPr>
        <w:t xml:space="preserve"> należy również opisać konkretne środki techniczne i organizacyjne, jakie powinien zastosować podmiot przetwarzający lub </w:t>
      </w:r>
      <w:proofErr w:type="spellStart"/>
      <w:r w:rsidR="005A2818" w:rsidRPr="00A77995">
        <w:rPr>
          <w:rFonts w:ascii="Times New Roman" w:hAnsi="Times New Roman" w:cs="Times New Roman"/>
          <w:i/>
          <w:iCs/>
        </w:rPr>
        <w:t>podprzetwarzający</w:t>
      </w:r>
      <w:proofErr w:type="spellEnd"/>
      <w:r w:rsidR="005A2818" w:rsidRPr="00A77995">
        <w:rPr>
          <w:rFonts w:ascii="Times New Roman" w:hAnsi="Times New Roman" w:cs="Times New Roman"/>
          <w:i/>
          <w:iCs/>
        </w:rPr>
        <w:t>, aby móc udzielić pomocy administratorowi.</w:t>
      </w:r>
      <w:r w:rsidRPr="00A77995">
        <w:rPr>
          <w:rFonts w:ascii="Times New Roman" w:hAnsi="Times New Roman" w:cs="Times New Roman"/>
          <w:i/>
          <w:iCs/>
        </w:rPr>
        <w:t>)</w:t>
      </w:r>
    </w:p>
    <w:p w14:paraId="657639AF" w14:textId="77777777" w:rsidR="00A638C9" w:rsidRDefault="00A638C9" w:rsidP="00A638C9">
      <w:pPr>
        <w:pStyle w:val="Default"/>
        <w:jc w:val="both"/>
        <w:rPr>
          <w:rFonts w:ascii="Times New Roman" w:hAnsi="Times New Roman" w:cs="Times New Roman"/>
        </w:rPr>
      </w:pPr>
    </w:p>
    <w:p w14:paraId="6DB3A209" w14:textId="17DBC737" w:rsidR="005A2818" w:rsidRPr="00A638C9" w:rsidRDefault="005A2818" w:rsidP="00A638C9">
      <w:pPr>
        <w:pStyle w:val="Default"/>
        <w:jc w:val="both"/>
        <w:rPr>
          <w:rFonts w:ascii="Times New Roman" w:hAnsi="Times New Roman" w:cs="Times New Roman"/>
          <w:b/>
          <w:bCs/>
        </w:rPr>
      </w:pPr>
      <w:r w:rsidRPr="00A638C9">
        <w:rPr>
          <w:rFonts w:ascii="Times New Roman" w:hAnsi="Times New Roman" w:cs="Times New Roman"/>
          <w:b/>
          <w:bCs/>
        </w:rPr>
        <w:t>Opis konkretnych środków</w:t>
      </w:r>
      <w:r w:rsidR="00A638C9" w:rsidRPr="00A638C9">
        <w:rPr>
          <w:rFonts w:ascii="Times New Roman" w:hAnsi="Times New Roman" w:cs="Times New Roman"/>
          <w:b/>
          <w:bCs/>
        </w:rPr>
        <w:t>:</w:t>
      </w:r>
    </w:p>
    <w:p w14:paraId="72D374FF" w14:textId="353C49AE" w:rsidR="00A638C9" w:rsidRDefault="00A638C9" w:rsidP="00A638C9">
      <w:pPr>
        <w:pStyle w:val="Default"/>
        <w:jc w:val="both"/>
        <w:rPr>
          <w:rFonts w:ascii="Times New Roman" w:hAnsi="Times New Roman" w:cs="Times New Roman"/>
        </w:rPr>
      </w:pPr>
    </w:p>
    <w:p w14:paraId="05BAA177" w14:textId="77777777" w:rsidR="00A638C9" w:rsidRDefault="00A638C9" w:rsidP="00A638C9">
      <w:pPr>
        <w:spacing w:before="360" w:line="360" w:lineRule="auto"/>
        <w:ind w:left="357"/>
        <w:jc w:val="both"/>
      </w:pPr>
      <w:r>
        <w:t>. . . . . . . . . . . . . . . . . . . . . . . . . . . . . . . . . . . . . . . . . . . . . .</w:t>
      </w:r>
      <w:r w:rsidRPr="000149FC">
        <w:t xml:space="preserve"> </w:t>
      </w:r>
      <w:r>
        <w:t xml:space="preserve">. . . . . . . . . . . . . . . . . . . . . . . . . . . </w:t>
      </w:r>
    </w:p>
    <w:p w14:paraId="63D10F25" w14:textId="77777777" w:rsidR="00A638C9" w:rsidRDefault="00A638C9" w:rsidP="00A638C9">
      <w:pPr>
        <w:spacing w:before="360" w:line="360" w:lineRule="auto"/>
        <w:ind w:left="357"/>
        <w:jc w:val="both"/>
      </w:pPr>
      <w:r>
        <w:t>. . . . . . . . . . . . . . . . . . . . . . . . . . . . . . . . . . . . . . . . . . . . . .</w:t>
      </w:r>
      <w:r w:rsidRPr="000149FC">
        <w:t xml:space="preserve"> </w:t>
      </w:r>
      <w:r>
        <w:t xml:space="preserve">. . . . . . . . . . . . . . . . . . . . . . . . . . . </w:t>
      </w:r>
    </w:p>
    <w:p w14:paraId="663EF221" w14:textId="77777777" w:rsidR="00A638C9" w:rsidRDefault="00A638C9" w:rsidP="00A638C9">
      <w:pPr>
        <w:spacing w:before="360" w:line="360" w:lineRule="auto"/>
        <w:ind w:left="357"/>
        <w:jc w:val="both"/>
      </w:pPr>
      <w:r>
        <w:t>. . . . . . . . . . . . . . . . . . . . . . . . . . . . . . . . . . . . . . . . . . . . . .</w:t>
      </w:r>
      <w:r w:rsidRPr="000149FC">
        <w:t xml:space="preserve"> </w:t>
      </w:r>
      <w:r>
        <w:t xml:space="preserve">. . . . . . . . . . . . . . . . . . . . . . . . . . . </w:t>
      </w:r>
    </w:p>
    <w:p w14:paraId="64E3798A" w14:textId="038FCAF7" w:rsidR="00A638C9" w:rsidRDefault="00A638C9" w:rsidP="00A638C9">
      <w:pPr>
        <w:pStyle w:val="Default"/>
        <w:jc w:val="both"/>
        <w:rPr>
          <w:rFonts w:ascii="Times New Roman" w:hAnsi="Times New Roman" w:cs="Times New Roman"/>
        </w:rPr>
      </w:pPr>
    </w:p>
    <w:p w14:paraId="3E6A17C8" w14:textId="071F3A63" w:rsidR="00A638C9" w:rsidRDefault="00A638C9" w:rsidP="00A638C9">
      <w:pPr>
        <w:pStyle w:val="Default"/>
        <w:jc w:val="both"/>
        <w:rPr>
          <w:rFonts w:ascii="Times New Roman" w:hAnsi="Times New Roman" w:cs="Times New Roman"/>
        </w:rPr>
      </w:pPr>
    </w:p>
    <w:p w14:paraId="52383BF2" w14:textId="3807B464" w:rsidR="00A77995" w:rsidRPr="00A77995" w:rsidRDefault="00A77995" w:rsidP="00A77995">
      <w:pPr>
        <w:spacing w:before="120" w:after="120"/>
        <w:jc w:val="right"/>
        <w:rPr>
          <w:bCs/>
        </w:rPr>
      </w:pPr>
      <w:r w:rsidRPr="00A77995">
        <w:rPr>
          <w:bCs/>
        </w:rPr>
        <w:t xml:space="preserve">Załącznik IV </w:t>
      </w:r>
    </w:p>
    <w:p w14:paraId="52609A64" w14:textId="77777777" w:rsidR="00A77995" w:rsidRPr="00A77995" w:rsidRDefault="00A77995" w:rsidP="00A77995">
      <w:pPr>
        <w:spacing w:before="120" w:after="120"/>
        <w:jc w:val="center"/>
        <w:rPr>
          <w:b/>
        </w:rPr>
      </w:pPr>
      <w:r w:rsidRPr="00A77995">
        <w:rPr>
          <w:b/>
        </w:rPr>
        <w:t xml:space="preserve">Wykaz podmiotów </w:t>
      </w:r>
      <w:proofErr w:type="spellStart"/>
      <w:r w:rsidRPr="00A77995">
        <w:rPr>
          <w:b/>
        </w:rPr>
        <w:t>podprzetwarzających</w:t>
      </w:r>
      <w:proofErr w:type="spellEnd"/>
      <w:r w:rsidRPr="00A77995">
        <w:rPr>
          <w:b/>
        </w:rPr>
        <w:t xml:space="preserve"> </w:t>
      </w:r>
    </w:p>
    <w:p w14:paraId="5F0FC23F" w14:textId="77777777" w:rsidR="00A77995" w:rsidRDefault="00A77995" w:rsidP="00A77995">
      <w:pPr>
        <w:pStyle w:val="Default"/>
        <w:rPr>
          <w:sz w:val="19"/>
          <w:szCs w:val="19"/>
        </w:rPr>
      </w:pPr>
    </w:p>
    <w:p w14:paraId="475AC846" w14:textId="08753BEE" w:rsidR="00A77995" w:rsidRDefault="00A77995" w:rsidP="00A77995">
      <w:pPr>
        <w:pStyle w:val="Default"/>
        <w:jc w:val="both"/>
        <w:rPr>
          <w:rFonts w:ascii="Times New Roman" w:hAnsi="Times New Roman" w:cs="Times New Roman"/>
          <w:i/>
          <w:iCs/>
        </w:rPr>
      </w:pPr>
      <w:r>
        <w:rPr>
          <w:rFonts w:ascii="Times New Roman" w:hAnsi="Times New Roman" w:cs="Times New Roman"/>
          <w:i/>
          <w:iCs/>
        </w:rPr>
        <w:t>(</w:t>
      </w:r>
      <w:r w:rsidRPr="00A77995">
        <w:rPr>
          <w:rFonts w:ascii="Times New Roman" w:hAnsi="Times New Roman" w:cs="Times New Roman"/>
          <w:i/>
          <w:iCs/>
        </w:rPr>
        <w:t>UWAGA WYJAŚNIAJĄCA:</w:t>
      </w:r>
      <w:r>
        <w:rPr>
          <w:rFonts w:ascii="Times New Roman" w:hAnsi="Times New Roman" w:cs="Times New Roman"/>
          <w:i/>
          <w:iCs/>
        </w:rPr>
        <w:t xml:space="preserve"> n</w:t>
      </w:r>
      <w:r w:rsidRPr="00A77995">
        <w:rPr>
          <w:rFonts w:ascii="Times New Roman" w:hAnsi="Times New Roman" w:cs="Times New Roman"/>
          <w:i/>
          <w:iCs/>
        </w:rPr>
        <w:t xml:space="preserve">iniejszy załącznik należy wypełnić w razie udzielenia szczegółowej zgody na korzystanie z usług podmiotów </w:t>
      </w:r>
      <w:proofErr w:type="spellStart"/>
      <w:r w:rsidRPr="00A77995">
        <w:rPr>
          <w:rFonts w:ascii="Times New Roman" w:hAnsi="Times New Roman" w:cs="Times New Roman"/>
          <w:i/>
          <w:iCs/>
        </w:rPr>
        <w:t>podprzetwarzających</w:t>
      </w:r>
      <w:proofErr w:type="spellEnd"/>
      <w:r>
        <w:rPr>
          <w:rFonts w:ascii="Times New Roman" w:hAnsi="Times New Roman" w:cs="Times New Roman"/>
          <w:i/>
          <w:iCs/>
        </w:rPr>
        <w:t>, zgodnie z § 14 umowy powierzenia przetwarzania danych osobowych</w:t>
      </w:r>
      <w:r w:rsidRPr="00A77995">
        <w:rPr>
          <w:rFonts w:ascii="Times New Roman" w:hAnsi="Times New Roman" w:cs="Times New Roman"/>
          <w:i/>
          <w:iCs/>
        </w:rPr>
        <w:t>.</w:t>
      </w:r>
      <w:r>
        <w:rPr>
          <w:rFonts w:ascii="Times New Roman" w:hAnsi="Times New Roman" w:cs="Times New Roman"/>
          <w:i/>
          <w:iCs/>
        </w:rPr>
        <w:t>)</w:t>
      </w:r>
    </w:p>
    <w:p w14:paraId="0C142FC5" w14:textId="7D794A51" w:rsidR="00A77995" w:rsidRDefault="00A77995" w:rsidP="00A77995">
      <w:pPr>
        <w:pStyle w:val="Default"/>
        <w:jc w:val="both"/>
        <w:rPr>
          <w:rFonts w:ascii="Times New Roman" w:hAnsi="Times New Roman" w:cs="Times New Roman"/>
          <w:i/>
          <w:iCs/>
        </w:rPr>
      </w:pPr>
    </w:p>
    <w:p w14:paraId="3124F6A5" w14:textId="77777777" w:rsidR="00A77995" w:rsidRPr="00A77995" w:rsidRDefault="00A77995" w:rsidP="00A77995">
      <w:pPr>
        <w:pStyle w:val="Default"/>
        <w:jc w:val="both"/>
        <w:rPr>
          <w:rFonts w:ascii="Times New Roman" w:hAnsi="Times New Roman" w:cs="Times New Roman"/>
          <w:i/>
          <w:iCs/>
        </w:rPr>
      </w:pPr>
    </w:p>
    <w:p w14:paraId="00C1FC93" w14:textId="0DDE94F9" w:rsidR="00A77995" w:rsidRDefault="00A77995" w:rsidP="00A77995">
      <w:pPr>
        <w:pStyle w:val="Default"/>
        <w:rPr>
          <w:rFonts w:ascii="Times New Roman" w:hAnsi="Times New Roman" w:cs="Times New Roman"/>
        </w:rPr>
      </w:pPr>
      <w:r w:rsidRPr="00A77995">
        <w:rPr>
          <w:rFonts w:ascii="Times New Roman" w:hAnsi="Times New Roman" w:cs="Times New Roman"/>
        </w:rPr>
        <w:t xml:space="preserve">Administrator zezwolił na korzystanie z usług następujących podmiotów </w:t>
      </w:r>
      <w:proofErr w:type="spellStart"/>
      <w:r w:rsidRPr="00A77995">
        <w:rPr>
          <w:rFonts w:ascii="Times New Roman" w:hAnsi="Times New Roman" w:cs="Times New Roman"/>
        </w:rPr>
        <w:t>podprzetwarzających</w:t>
      </w:r>
      <w:proofErr w:type="spellEnd"/>
      <w:r w:rsidRPr="00A77995">
        <w:rPr>
          <w:rFonts w:ascii="Times New Roman" w:hAnsi="Times New Roman" w:cs="Times New Roman"/>
        </w:rPr>
        <w:t>:</w:t>
      </w:r>
    </w:p>
    <w:p w14:paraId="2F05BC78" w14:textId="77777777" w:rsidR="00A77995" w:rsidRPr="00A77995" w:rsidRDefault="00A77995" w:rsidP="00A77995">
      <w:pPr>
        <w:pStyle w:val="Default"/>
        <w:rPr>
          <w:rFonts w:ascii="Times New Roman" w:hAnsi="Times New Roman" w:cs="Times New Roman"/>
        </w:rPr>
      </w:pPr>
    </w:p>
    <w:p w14:paraId="2D035065" w14:textId="0A1C2149" w:rsidR="00A77995" w:rsidRPr="00A77995" w:rsidRDefault="00A77995" w:rsidP="00A77995">
      <w:pPr>
        <w:pStyle w:val="Default"/>
        <w:numPr>
          <w:ilvl w:val="0"/>
          <w:numId w:val="37"/>
        </w:numPr>
        <w:ind w:left="360" w:hanging="360"/>
        <w:rPr>
          <w:rFonts w:ascii="Times New Roman" w:hAnsi="Times New Roman" w:cs="Times New Roman"/>
        </w:rPr>
      </w:pPr>
      <w:r w:rsidRPr="00A77995">
        <w:rPr>
          <w:rFonts w:ascii="Times New Roman" w:hAnsi="Times New Roman" w:cs="Times New Roman"/>
        </w:rPr>
        <w:t>Imię i nazwisko lub nazwa:</w:t>
      </w:r>
    </w:p>
    <w:p w14:paraId="13D9F385"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7F2A7966" w14:textId="59561627" w:rsidR="00A77995" w:rsidRPr="00A77995" w:rsidRDefault="00A77995" w:rsidP="00A77995">
      <w:pPr>
        <w:pStyle w:val="Default"/>
        <w:ind w:left="357"/>
        <w:rPr>
          <w:rFonts w:ascii="Times New Roman" w:hAnsi="Times New Roman" w:cs="Times New Roman"/>
        </w:rPr>
      </w:pPr>
      <w:r w:rsidRPr="00A77995">
        <w:rPr>
          <w:rFonts w:ascii="Times New Roman" w:hAnsi="Times New Roman" w:cs="Times New Roman"/>
        </w:rPr>
        <w:t xml:space="preserve">Adres: </w:t>
      </w:r>
    </w:p>
    <w:p w14:paraId="1A2D5D04"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73CA73D1" w14:textId="77777777" w:rsidR="00A77995" w:rsidRDefault="00A77995" w:rsidP="00A77995">
      <w:pPr>
        <w:pStyle w:val="Default"/>
        <w:ind w:left="357"/>
      </w:pPr>
      <w:r w:rsidRPr="00A77995">
        <w:rPr>
          <w:rFonts w:ascii="Times New Roman" w:hAnsi="Times New Roman" w:cs="Times New Roman"/>
        </w:rPr>
        <w:t xml:space="preserve">Imię i nazwisko, stanowisko i dane kontaktowe osoby wyznaczonej do kontaktów: </w:t>
      </w:r>
    </w:p>
    <w:p w14:paraId="1826FCF5" w14:textId="18399309"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24036327" w14:textId="2AC30F95" w:rsidR="00A77995" w:rsidRPr="00A77995" w:rsidRDefault="00A77995" w:rsidP="00A77995">
      <w:pPr>
        <w:pStyle w:val="Default"/>
        <w:ind w:left="357"/>
        <w:rPr>
          <w:rFonts w:ascii="Times New Roman" w:hAnsi="Times New Roman" w:cs="Times New Roman"/>
        </w:rPr>
      </w:pPr>
    </w:p>
    <w:p w14:paraId="30FF9FCB" w14:textId="71FF0FC1" w:rsidR="00A77995" w:rsidRPr="00A77995" w:rsidRDefault="00A77995" w:rsidP="00A77995">
      <w:pPr>
        <w:pStyle w:val="Default"/>
        <w:ind w:left="357"/>
        <w:jc w:val="both"/>
        <w:rPr>
          <w:rFonts w:ascii="Times New Roman" w:hAnsi="Times New Roman" w:cs="Times New Roman"/>
        </w:rPr>
      </w:pPr>
      <w:r w:rsidRPr="00A77995">
        <w:rPr>
          <w:rFonts w:ascii="Times New Roman" w:hAnsi="Times New Roman" w:cs="Times New Roman"/>
        </w:rPr>
        <w:t xml:space="preserve">Opis przetwarzania (w tym jasne określenie zakresu odpowiedzialności w przypadku upoważnienia kilku podmiotów </w:t>
      </w:r>
      <w:proofErr w:type="spellStart"/>
      <w:r w:rsidRPr="00A77995">
        <w:rPr>
          <w:rFonts w:ascii="Times New Roman" w:hAnsi="Times New Roman" w:cs="Times New Roman"/>
        </w:rPr>
        <w:t>podprzetwarzających</w:t>
      </w:r>
      <w:proofErr w:type="spellEnd"/>
      <w:r w:rsidRPr="00A77995">
        <w:rPr>
          <w:rFonts w:ascii="Times New Roman" w:hAnsi="Times New Roman" w:cs="Times New Roman"/>
        </w:rPr>
        <w:t xml:space="preserve">): </w:t>
      </w:r>
    </w:p>
    <w:p w14:paraId="2EEE836C"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31C643A5" w14:textId="77777777" w:rsidR="00A77995" w:rsidRPr="00A77995" w:rsidRDefault="00A77995" w:rsidP="00A77995">
      <w:pPr>
        <w:pStyle w:val="Default"/>
        <w:numPr>
          <w:ilvl w:val="0"/>
          <w:numId w:val="37"/>
        </w:numPr>
        <w:spacing w:before="240"/>
        <w:ind w:left="357" w:hanging="357"/>
        <w:rPr>
          <w:rFonts w:ascii="Times New Roman" w:hAnsi="Times New Roman" w:cs="Times New Roman"/>
        </w:rPr>
      </w:pPr>
      <w:r w:rsidRPr="00A77995">
        <w:rPr>
          <w:rFonts w:ascii="Times New Roman" w:hAnsi="Times New Roman" w:cs="Times New Roman"/>
        </w:rPr>
        <w:t>Imię i nazwisko lub nazwa:</w:t>
      </w:r>
    </w:p>
    <w:p w14:paraId="1E1DE071"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7B381E2C" w14:textId="77777777" w:rsidR="00A77995" w:rsidRPr="00A77995" w:rsidRDefault="00A77995" w:rsidP="00A77995">
      <w:pPr>
        <w:pStyle w:val="Default"/>
        <w:ind w:left="357"/>
        <w:rPr>
          <w:rFonts w:ascii="Times New Roman" w:hAnsi="Times New Roman" w:cs="Times New Roman"/>
        </w:rPr>
      </w:pPr>
      <w:r w:rsidRPr="00A77995">
        <w:rPr>
          <w:rFonts w:ascii="Times New Roman" w:hAnsi="Times New Roman" w:cs="Times New Roman"/>
        </w:rPr>
        <w:t xml:space="preserve">Adres: </w:t>
      </w:r>
    </w:p>
    <w:p w14:paraId="32EA76FF"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67E3D599" w14:textId="77777777" w:rsidR="00A77995" w:rsidRDefault="00A77995" w:rsidP="00A77995">
      <w:pPr>
        <w:pStyle w:val="Default"/>
        <w:ind w:left="357"/>
      </w:pPr>
      <w:r w:rsidRPr="00A77995">
        <w:rPr>
          <w:rFonts w:ascii="Times New Roman" w:hAnsi="Times New Roman" w:cs="Times New Roman"/>
        </w:rPr>
        <w:t xml:space="preserve">Imię i nazwisko, stanowisko i dane kontaktowe osoby wyznaczonej do kontaktów: </w:t>
      </w:r>
    </w:p>
    <w:p w14:paraId="2A863AEE"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7A8F88F6" w14:textId="77777777" w:rsidR="00A77995" w:rsidRPr="00A77995" w:rsidRDefault="00A77995" w:rsidP="00A77995">
      <w:pPr>
        <w:pStyle w:val="Default"/>
        <w:ind w:left="357"/>
        <w:rPr>
          <w:rFonts w:ascii="Times New Roman" w:hAnsi="Times New Roman" w:cs="Times New Roman"/>
        </w:rPr>
      </w:pPr>
    </w:p>
    <w:p w14:paraId="6F8630A9" w14:textId="77777777" w:rsidR="00A77995" w:rsidRPr="00A77995" w:rsidRDefault="00A77995" w:rsidP="00A77995">
      <w:pPr>
        <w:pStyle w:val="Default"/>
        <w:ind w:left="357"/>
        <w:jc w:val="both"/>
        <w:rPr>
          <w:rFonts w:ascii="Times New Roman" w:hAnsi="Times New Roman" w:cs="Times New Roman"/>
        </w:rPr>
      </w:pPr>
      <w:r w:rsidRPr="00A77995">
        <w:rPr>
          <w:rFonts w:ascii="Times New Roman" w:hAnsi="Times New Roman" w:cs="Times New Roman"/>
        </w:rPr>
        <w:t xml:space="preserve">Opis przetwarzania (w tym jasne określenie zakresu odpowiedzialności w przypadku upoważnienia kilku podmiotów </w:t>
      </w:r>
      <w:proofErr w:type="spellStart"/>
      <w:r w:rsidRPr="00A77995">
        <w:rPr>
          <w:rFonts w:ascii="Times New Roman" w:hAnsi="Times New Roman" w:cs="Times New Roman"/>
        </w:rPr>
        <w:t>podprzetwarzających</w:t>
      </w:r>
      <w:proofErr w:type="spellEnd"/>
      <w:r w:rsidRPr="00A77995">
        <w:rPr>
          <w:rFonts w:ascii="Times New Roman" w:hAnsi="Times New Roman" w:cs="Times New Roman"/>
        </w:rPr>
        <w:t xml:space="preserve">): </w:t>
      </w:r>
    </w:p>
    <w:p w14:paraId="0A05C7CC" w14:textId="77777777" w:rsidR="00A77995" w:rsidRDefault="00A77995" w:rsidP="00A77995">
      <w:pPr>
        <w:spacing w:before="360" w:line="360" w:lineRule="auto"/>
        <w:ind w:left="357"/>
        <w:jc w:val="both"/>
      </w:pPr>
      <w:r>
        <w:t>. . . . . . . . . . . . . . . . . . . . . . . . . . . . . . . . . . . . . . . . . . . . . .</w:t>
      </w:r>
      <w:r w:rsidRPr="000149FC">
        <w:t xml:space="preserve"> </w:t>
      </w:r>
      <w:r>
        <w:t xml:space="preserve">. . . . . . . . . . . . . . . . . . . . . . . . . . . </w:t>
      </w:r>
    </w:p>
    <w:p w14:paraId="540F9C90" w14:textId="77777777" w:rsidR="00A638C9" w:rsidRPr="00A77995" w:rsidRDefault="00A638C9" w:rsidP="00A638C9">
      <w:pPr>
        <w:pStyle w:val="Default"/>
        <w:jc w:val="both"/>
        <w:rPr>
          <w:rFonts w:ascii="Times New Roman" w:hAnsi="Times New Roman" w:cs="Times New Roman"/>
        </w:rPr>
      </w:pPr>
    </w:p>
    <w:sectPr w:rsidR="00A638C9" w:rsidRPr="00A779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6D7EE" w14:textId="77777777" w:rsidR="00654524" w:rsidRDefault="00654524" w:rsidP="000149FC">
      <w:r>
        <w:separator/>
      </w:r>
    </w:p>
  </w:endnote>
  <w:endnote w:type="continuationSeparator" w:id="0">
    <w:p w14:paraId="3384BC13" w14:textId="77777777" w:rsidR="00654524" w:rsidRDefault="00654524" w:rsidP="0001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245619"/>
      <w:docPartObj>
        <w:docPartGallery w:val="Page Numbers (Bottom of Page)"/>
        <w:docPartUnique/>
      </w:docPartObj>
    </w:sdtPr>
    <w:sdtEndPr/>
    <w:sdtContent>
      <w:p w14:paraId="2EE817E1" w14:textId="0B2EB3F4" w:rsidR="000149FC" w:rsidRDefault="000149FC">
        <w:pPr>
          <w:pStyle w:val="Stopka"/>
          <w:jc w:val="center"/>
        </w:pPr>
        <w:r>
          <w:fldChar w:fldCharType="begin"/>
        </w:r>
        <w:r>
          <w:instrText>PAGE   \* MERGEFORMAT</w:instrText>
        </w:r>
        <w:r>
          <w:fldChar w:fldCharType="separate"/>
        </w:r>
        <w:r w:rsidR="004B47C2" w:rsidRPr="004B47C2">
          <w:rPr>
            <w:noProof/>
            <w:lang w:val="pl-PL"/>
          </w:rPr>
          <w:t>3</w:t>
        </w:r>
        <w:r>
          <w:fldChar w:fldCharType="end"/>
        </w:r>
        <w:r w:rsidR="0039598A">
          <w:rPr>
            <w:lang w:val="pl-PL"/>
          </w:rPr>
          <w:t>/</w:t>
        </w:r>
        <w:r w:rsidR="00A77995">
          <w:rPr>
            <w:lang w:val="pl-PL"/>
          </w:rPr>
          <w:t>10</w:t>
        </w:r>
      </w:p>
    </w:sdtContent>
  </w:sdt>
  <w:p w14:paraId="18E8D248" w14:textId="77777777" w:rsidR="00CF6A16" w:rsidRPr="00A2205F" w:rsidRDefault="00CF6A16" w:rsidP="00A22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0E4E" w14:textId="77777777" w:rsidR="00654524" w:rsidRDefault="00654524" w:rsidP="000149FC">
      <w:r>
        <w:separator/>
      </w:r>
    </w:p>
  </w:footnote>
  <w:footnote w:type="continuationSeparator" w:id="0">
    <w:p w14:paraId="07618DD3" w14:textId="77777777" w:rsidR="00654524" w:rsidRDefault="00654524" w:rsidP="0001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9C898E"/>
    <w:multiLevelType w:val="hybridMultilevel"/>
    <w:tmpl w:val="C2BEA0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16071"/>
    <w:multiLevelType w:val="hybridMultilevel"/>
    <w:tmpl w:val="CBFE5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73EFE"/>
    <w:multiLevelType w:val="hybridMultilevel"/>
    <w:tmpl w:val="9790E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C1AEB"/>
    <w:multiLevelType w:val="hybridMultilevel"/>
    <w:tmpl w:val="C44E6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B5552"/>
    <w:multiLevelType w:val="hybridMultilevel"/>
    <w:tmpl w:val="12FA4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983678"/>
    <w:multiLevelType w:val="hybridMultilevel"/>
    <w:tmpl w:val="23606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C3E6C"/>
    <w:multiLevelType w:val="hybridMultilevel"/>
    <w:tmpl w:val="12B4D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B313AF"/>
    <w:multiLevelType w:val="hybridMultilevel"/>
    <w:tmpl w:val="A90C9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23200"/>
    <w:multiLevelType w:val="hybridMultilevel"/>
    <w:tmpl w:val="F3720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B21B1C"/>
    <w:multiLevelType w:val="hybridMultilevel"/>
    <w:tmpl w:val="DD442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91790"/>
    <w:multiLevelType w:val="hybridMultilevel"/>
    <w:tmpl w:val="CF78EC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C11EF7"/>
    <w:multiLevelType w:val="hybridMultilevel"/>
    <w:tmpl w:val="52CA92E0"/>
    <w:lvl w:ilvl="0" w:tplc="04150017">
      <w:start w:val="1"/>
      <w:numFmt w:val="lowerLetter"/>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1AC35E4D"/>
    <w:multiLevelType w:val="hybridMultilevel"/>
    <w:tmpl w:val="24820C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582267"/>
    <w:multiLevelType w:val="hybridMultilevel"/>
    <w:tmpl w:val="01D832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C456AA"/>
    <w:multiLevelType w:val="hybridMultilevel"/>
    <w:tmpl w:val="D480E2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3FA9FE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74D85"/>
    <w:multiLevelType w:val="hybridMultilevel"/>
    <w:tmpl w:val="85442B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E12DD3"/>
    <w:multiLevelType w:val="hybridMultilevel"/>
    <w:tmpl w:val="53B2270C"/>
    <w:lvl w:ilvl="0" w:tplc="0415000F">
      <w:start w:val="1"/>
      <w:numFmt w:val="decimal"/>
      <w:lvlText w:val="%1."/>
      <w:lvlJc w:val="left"/>
      <w:pPr>
        <w:ind w:left="360" w:hanging="360"/>
      </w:pPr>
    </w:lvl>
    <w:lvl w:ilvl="1" w:tplc="4AD2B3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0E6721"/>
    <w:multiLevelType w:val="hybridMultilevel"/>
    <w:tmpl w:val="454CF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770F7"/>
    <w:multiLevelType w:val="hybridMultilevel"/>
    <w:tmpl w:val="16586E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3D783D"/>
    <w:multiLevelType w:val="hybridMultilevel"/>
    <w:tmpl w:val="14344F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7F4FE9"/>
    <w:multiLevelType w:val="hybridMultilevel"/>
    <w:tmpl w:val="F8F8C93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A6F8D"/>
    <w:multiLevelType w:val="hybridMultilevel"/>
    <w:tmpl w:val="6EA42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652C2"/>
    <w:multiLevelType w:val="hybridMultilevel"/>
    <w:tmpl w:val="6CB4D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84005"/>
    <w:multiLevelType w:val="hybridMultilevel"/>
    <w:tmpl w:val="5E346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3263C5"/>
    <w:multiLevelType w:val="hybridMultilevel"/>
    <w:tmpl w:val="7DB88470"/>
    <w:lvl w:ilvl="0" w:tplc="E7845A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33516"/>
    <w:multiLevelType w:val="hybridMultilevel"/>
    <w:tmpl w:val="4F4C7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46ED8"/>
    <w:multiLevelType w:val="hybridMultilevel"/>
    <w:tmpl w:val="4BFA3BD4"/>
    <w:lvl w:ilvl="0" w:tplc="29063C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F6E6893"/>
    <w:multiLevelType w:val="hybridMultilevel"/>
    <w:tmpl w:val="60AC10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22D4784"/>
    <w:multiLevelType w:val="hybridMultilevel"/>
    <w:tmpl w:val="0730292C"/>
    <w:lvl w:ilvl="0" w:tplc="DCF8A53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D2134A"/>
    <w:multiLevelType w:val="hybridMultilevel"/>
    <w:tmpl w:val="057CE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54014"/>
    <w:multiLevelType w:val="hybridMultilevel"/>
    <w:tmpl w:val="0486CF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084648"/>
    <w:multiLevelType w:val="hybridMultilevel"/>
    <w:tmpl w:val="3D345EC8"/>
    <w:lvl w:ilvl="0" w:tplc="C44E98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4387B7D"/>
    <w:multiLevelType w:val="hybridMultilevel"/>
    <w:tmpl w:val="57328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836F15"/>
    <w:multiLevelType w:val="hybridMultilevel"/>
    <w:tmpl w:val="7B422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326D94"/>
    <w:multiLevelType w:val="hybridMultilevel"/>
    <w:tmpl w:val="CFBCDE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D53C15"/>
    <w:multiLevelType w:val="hybridMultilevel"/>
    <w:tmpl w:val="6CBE3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3C287B"/>
    <w:multiLevelType w:val="hybridMultilevel"/>
    <w:tmpl w:val="5CF81E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606C4A"/>
    <w:multiLevelType w:val="hybridMultilevel"/>
    <w:tmpl w:val="FC54A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0405798">
    <w:abstractNumId w:val="12"/>
  </w:num>
  <w:num w:numId="2" w16cid:durableId="1486160894">
    <w:abstractNumId w:val="7"/>
  </w:num>
  <w:num w:numId="3" w16cid:durableId="1998800349">
    <w:abstractNumId w:val="28"/>
  </w:num>
  <w:num w:numId="4" w16cid:durableId="487982593">
    <w:abstractNumId w:val="5"/>
  </w:num>
  <w:num w:numId="5" w16cid:durableId="459035389">
    <w:abstractNumId w:val="19"/>
  </w:num>
  <w:num w:numId="6" w16cid:durableId="1908303297">
    <w:abstractNumId w:val="4"/>
  </w:num>
  <w:num w:numId="7" w16cid:durableId="739329352">
    <w:abstractNumId w:val="33"/>
  </w:num>
  <w:num w:numId="8" w16cid:durableId="689337673">
    <w:abstractNumId w:val="20"/>
  </w:num>
  <w:num w:numId="9" w16cid:durableId="934826593">
    <w:abstractNumId w:val="21"/>
  </w:num>
  <w:num w:numId="10" w16cid:durableId="313532170">
    <w:abstractNumId w:val="18"/>
  </w:num>
  <w:num w:numId="11" w16cid:durableId="2123761792">
    <w:abstractNumId w:val="9"/>
  </w:num>
  <w:num w:numId="12" w16cid:durableId="1537162644">
    <w:abstractNumId w:val="2"/>
  </w:num>
  <w:num w:numId="13" w16cid:durableId="1049770774">
    <w:abstractNumId w:val="32"/>
  </w:num>
  <w:num w:numId="14" w16cid:durableId="729302611">
    <w:abstractNumId w:val="1"/>
  </w:num>
  <w:num w:numId="15" w16cid:durableId="70007983">
    <w:abstractNumId w:val="36"/>
  </w:num>
  <w:num w:numId="16" w16cid:durableId="1482238348">
    <w:abstractNumId w:val="17"/>
  </w:num>
  <w:num w:numId="17" w16cid:durableId="277182103">
    <w:abstractNumId w:val="31"/>
  </w:num>
  <w:num w:numId="18" w16cid:durableId="1930387044">
    <w:abstractNumId w:val="8"/>
  </w:num>
  <w:num w:numId="19" w16cid:durableId="130832704">
    <w:abstractNumId w:val="6"/>
  </w:num>
  <w:num w:numId="20" w16cid:durableId="133332739">
    <w:abstractNumId w:val="3"/>
  </w:num>
  <w:num w:numId="21" w16cid:durableId="350030993">
    <w:abstractNumId w:val="13"/>
  </w:num>
  <w:num w:numId="22" w16cid:durableId="64836946">
    <w:abstractNumId w:val="29"/>
  </w:num>
  <w:num w:numId="23" w16cid:durableId="306053543">
    <w:abstractNumId w:val="34"/>
  </w:num>
  <w:num w:numId="24" w16cid:durableId="953362581">
    <w:abstractNumId w:val="23"/>
  </w:num>
  <w:num w:numId="25" w16cid:durableId="1892185920">
    <w:abstractNumId w:val="22"/>
  </w:num>
  <w:num w:numId="26" w16cid:durableId="1455058160">
    <w:abstractNumId w:val="16"/>
  </w:num>
  <w:num w:numId="27" w16cid:durableId="1752847006">
    <w:abstractNumId w:val="14"/>
  </w:num>
  <w:num w:numId="28" w16cid:durableId="106196048">
    <w:abstractNumId w:val="15"/>
  </w:num>
  <w:num w:numId="29" w16cid:durableId="1766611557">
    <w:abstractNumId w:val="30"/>
  </w:num>
  <w:num w:numId="30" w16cid:durableId="1828016358">
    <w:abstractNumId w:val="26"/>
  </w:num>
  <w:num w:numId="31" w16cid:durableId="833184557">
    <w:abstractNumId w:val="11"/>
  </w:num>
  <w:num w:numId="32" w16cid:durableId="1785922273">
    <w:abstractNumId w:val="25"/>
  </w:num>
  <w:num w:numId="33" w16cid:durableId="1666593409">
    <w:abstractNumId w:val="24"/>
  </w:num>
  <w:num w:numId="34" w16cid:durableId="1903364207">
    <w:abstractNumId w:val="35"/>
  </w:num>
  <w:num w:numId="35" w16cid:durableId="789737801">
    <w:abstractNumId w:val="37"/>
  </w:num>
  <w:num w:numId="36" w16cid:durableId="57556355">
    <w:abstractNumId w:val="10"/>
  </w:num>
  <w:num w:numId="37" w16cid:durableId="413431651">
    <w:abstractNumId w:val="0"/>
  </w:num>
  <w:num w:numId="38" w16cid:durableId="1414283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FC"/>
    <w:rsid w:val="00001211"/>
    <w:rsid w:val="000149FC"/>
    <w:rsid w:val="00025472"/>
    <w:rsid w:val="00083655"/>
    <w:rsid w:val="00092EF6"/>
    <w:rsid w:val="000A6CCA"/>
    <w:rsid w:val="000B3511"/>
    <w:rsid w:val="001167FE"/>
    <w:rsid w:val="00206A52"/>
    <w:rsid w:val="002411F9"/>
    <w:rsid w:val="00243ED6"/>
    <w:rsid w:val="002D22CA"/>
    <w:rsid w:val="00327D3B"/>
    <w:rsid w:val="00375C4A"/>
    <w:rsid w:val="0039598A"/>
    <w:rsid w:val="003E649A"/>
    <w:rsid w:val="00437F90"/>
    <w:rsid w:val="004732E6"/>
    <w:rsid w:val="004B47C2"/>
    <w:rsid w:val="00502743"/>
    <w:rsid w:val="005A2818"/>
    <w:rsid w:val="005E472C"/>
    <w:rsid w:val="00616DD7"/>
    <w:rsid w:val="006519DA"/>
    <w:rsid w:val="00654524"/>
    <w:rsid w:val="006824E4"/>
    <w:rsid w:val="00722562"/>
    <w:rsid w:val="00846494"/>
    <w:rsid w:val="008468C5"/>
    <w:rsid w:val="008B0877"/>
    <w:rsid w:val="008E5C51"/>
    <w:rsid w:val="00937D9C"/>
    <w:rsid w:val="00950D02"/>
    <w:rsid w:val="009D752A"/>
    <w:rsid w:val="00A318E6"/>
    <w:rsid w:val="00A638C9"/>
    <w:rsid w:val="00A77995"/>
    <w:rsid w:val="00A9306A"/>
    <w:rsid w:val="00A9542E"/>
    <w:rsid w:val="00BB19D3"/>
    <w:rsid w:val="00BB6D55"/>
    <w:rsid w:val="00C05BB4"/>
    <w:rsid w:val="00C86CE3"/>
    <w:rsid w:val="00C96B33"/>
    <w:rsid w:val="00CF0E21"/>
    <w:rsid w:val="00CF6A16"/>
    <w:rsid w:val="00D92E2F"/>
    <w:rsid w:val="00DE150F"/>
    <w:rsid w:val="00E2301D"/>
    <w:rsid w:val="00E739AD"/>
    <w:rsid w:val="00EB1FE3"/>
    <w:rsid w:val="00F072DD"/>
    <w:rsid w:val="00F90052"/>
    <w:rsid w:val="00F93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C3047"/>
  <w15:chartTrackingRefBased/>
  <w15:docId w15:val="{DA1CBF82-E1E1-436C-80F5-4760D43F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9F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149FC"/>
    <w:pPr>
      <w:keepNext/>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149FC"/>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0149FC"/>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0149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0149F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149FC"/>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0149FC"/>
    <w:pPr>
      <w:jc w:val="both"/>
    </w:pPr>
    <w:rPr>
      <w:lang w:val="x-none" w:eastAsia="x-none"/>
    </w:rPr>
  </w:style>
  <w:style w:type="character" w:customStyle="1" w:styleId="TekstpodstawowyZnak">
    <w:name w:val="Tekst podstawowy Znak"/>
    <w:basedOn w:val="Domylnaczcionkaakapitu"/>
    <w:link w:val="Tekstpodstawowy"/>
    <w:rsid w:val="000149FC"/>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0149F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92EF6"/>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3625</Words>
  <Characters>21755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Karolina Kriger-Bulska</cp:lastModifiedBy>
  <cp:revision>2</cp:revision>
  <cp:lastPrinted>2021-09-21T11:30:00Z</cp:lastPrinted>
  <dcterms:created xsi:type="dcterms:W3CDTF">2024-05-20T12:50:00Z</dcterms:created>
  <dcterms:modified xsi:type="dcterms:W3CDTF">2024-05-20T12:50:00Z</dcterms:modified>
</cp:coreProperties>
</file>