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C216BE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C216BE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bookmarkStart w:id="0" w:name="_GoBack"/>
      <w:bookmarkEnd w:id="0"/>
    </w:p>
    <w:p w14:paraId="1DEA05C6" w14:textId="72540EC1" w:rsidR="00E71A6B" w:rsidRPr="00C216BE" w:rsidRDefault="00AD4160" w:rsidP="00E2656A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C216BE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C216BE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C216BE">
        <w:rPr>
          <w:rFonts w:asciiTheme="minorHAnsi" w:eastAsia="Calibri" w:hAnsiTheme="minorHAnsi" w:cstheme="minorHAnsi"/>
          <w:sz w:val="20"/>
          <w:lang w:eastAsia="en-US"/>
        </w:rPr>
        <w:t>-</w:t>
      </w:r>
      <w:r w:rsidR="00EB43A4">
        <w:rPr>
          <w:rFonts w:asciiTheme="minorHAnsi" w:eastAsia="Calibri" w:hAnsiTheme="minorHAnsi" w:cstheme="minorHAnsi"/>
          <w:sz w:val="20"/>
          <w:lang w:eastAsia="en-US"/>
        </w:rPr>
        <w:t>45</w:t>
      </w:r>
      <w:r w:rsidR="00FE5B16" w:rsidRPr="00C216BE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C216BE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3653CE70" w14:textId="76B009E2" w:rsidR="0053494F" w:rsidRPr="00C216BE" w:rsidRDefault="00EA140B" w:rsidP="0053494F">
      <w:pPr>
        <w:rPr>
          <w:rFonts w:asciiTheme="minorHAnsi" w:hAnsiTheme="minorHAnsi" w:cstheme="minorHAnsi"/>
          <w:bCs/>
          <w:sz w:val="20"/>
        </w:rPr>
      </w:pPr>
      <w:r w:rsidRPr="00C216BE">
        <w:rPr>
          <w:rFonts w:asciiTheme="minorHAnsi" w:hAnsiTheme="minorHAnsi" w:cstheme="minorHAnsi"/>
          <w:bCs/>
          <w:sz w:val="20"/>
        </w:rPr>
        <w:t>Poznań 18</w:t>
      </w:r>
      <w:r w:rsidR="0053494F" w:rsidRPr="00C216BE">
        <w:rPr>
          <w:rFonts w:asciiTheme="minorHAnsi" w:hAnsiTheme="minorHAnsi" w:cstheme="minorHAnsi"/>
          <w:bCs/>
          <w:sz w:val="20"/>
        </w:rPr>
        <w:t>.01.2024 r.</w:t>
      </w:r>
    </w:p>
    <w:p w14:paraId="48236FE9" w14:textId="77777777" w:rsidR="0053494F" w:rsidRPr="00C216BE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12891397" w14:textId="77777777" w:rsidR="0053494F" w:rsidRPr="00C216BE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C216BE">
        <w:rPr>
          <w:rFonts w:asciiTheme="minorHAnsi" w:hAnsiTheme="minorHAnsi" w:cstheme="minorHAnsi"/>
          <w:b/>
          <w:bCs/>
          <w:sz w:val="20"/>
        </w:rPr>
        <w:t>INFORMACJA DO WSZYSTKICH WYKONAWCÓW</w:t>
      </w:r>
    </w:p>
    <w:p w14:paraId="4CE7467A" w14:textId="77777777" w:rsidR="0053494F" w:rsidRPr="00C216BE" w:rsidRDefault="0053494F" w:rsidP="0053494F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56241E3E" w:rsidR="0053494F" w:rsidRPr="00C216BE" w:rsidRDefault="0053494F" w:rsidP="00C216BE">
      <w:pPr>
        <w:rPr>
          <w:rFonts w:asciiTheme="minorHAnsi" w:hAnsiTheme="minorHAnsi" w:cstheme="minorHAnsi"/>
          <w:b/>
          <w:sz w:val="20"/>
        </w:rPr>
      </w:pPr>
      <w:r w:rsidRPr="00C216BE">
        <w:rPr>
          <w:rFonts w:asciiTheme="minorHAnsi" w:eastAsia="Calibri" w:hAnsiTheme="minorHAnsi" w:cstheme="minorHAnsi"/>
          <w:sz w:val="20"/>
        </w:rPr>
        <w:t>Zamawiający:</w:t>
      </w:r>
      <w:r w:rsidRPr="00C216BE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 w:rsidRPr="00C216BE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Pr="00C216BE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C216BE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C216BE">
        <w:rPr>
          <w:rFonts w:asciiTheme="minorHAnsi" w:hAnsiTheme="minorHAnsi" w:cstheme="minorHAnsi"/>
          <w:sz w:val="20"/>
        </w:rPr>
        <w:t>z 11 września 2019 r. - Prawo zamówień publicznych (</w:t>
      </w:r>
      <w:proofErr w:type="spellStart"/>
      <w:r w:rsidR="00F709AF" w:rsidRPr="00C216BE">
        <w:rPr>
          <w:rFonts w:asciiTheme="minorHAnsi" w:hAnsiTheme="minorHAnsi" w:cstheme="minorHAnsi"/>
          <w:sz w:val="20"/>
        </w:rPr>
        <w:t>t.j</w:t>
      </w:r>
      <w:proofErr w:type="spellEnd"/>
      <w:r w:rsidR="00F709AF" w:rsidRPr="00C216BE">
        <w:rPr>
          <w:rFonts w:asciiTheme="minorHAnsi" w:hAnsiTheme="minorHAnsi" w:cstheme="minorHAnsi"/>
          <w:sz w:val="20"/>
        </w:rPr>
        <w:t>. Dz. U. z 2023 r. poz. 1605)</w:t>
      </w:r>
      <w:r w:rsidR="00F709AF" w:rsidRPr="00C216BE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 </w:t>
      </w:r>
      <w:r w:rsidR="00F709AF" w:rsidRPr="00C216BE">
        <w:rPr>
          <w:rFonts w:asciiTheme="minorHAnsi" w:hAnsiTheme="minorHAnsi" w:cstheme="minorHAnsi"/>
          <w:sz w:val="20"/>
        </w:rPr>
        <w:t xml:space="preserve"> </w:t>
      </w:r>
      <w:r w:rsidR="00F709AF" w:rsidRPr="00C216BE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C216BE">
        <w:rPr>
          <w:rFonts w:asciiTheme="minorHAnsi" w:hAnsiTheme="minorHAnsi" w:cstheme="minorHAnsi"/>
          <w:sz w:val="20"/>
        </w:rPr>
        <w:t xml:space="preserve">  </w:t>
      </w:r>
      <w:r w:rsidR="00F709AF" w:rsidRPr="00C216BE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C216BE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C216BE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C216BE">
        <w:rPr>
          <w:rFonts w:asciiTheme="minorHAnsi" w:eastAsia="Calibri" w:hAnsiTheme="minorHAnsi" w:cstheme="minorHAnsi"/>
          <w:b/>
          <w:sz w:val="20"/>
        </w:rPr>
        <w:t>:</w:t>
      </w:r>
      <w:r w:rsidRPr="00C216BE">
        <w:rPr>
          <w:rFonts w:asciiTheme="minorHAnsi" w:hAnsiTheme="minorHAnsi" w:cstheme="minorHAnsi"/>
          <w:b/>
          <w:sz w:val="20"/>
        </w:rPr>
        <w:t xml:space="preserve"> Przebudowa 18 piętra w budynku Collegium </w:t>
      </w:r>
      <w:proofErr w:type="spellStart"/>
      <w:r w:rsidRPr="00C216BE">
        <w:rPr>
          <w:rFonts w:asciiTheme="minorHAnsi" w:hAnsiTheme="minorHAnsi" w:cstheme="minorHAnsi"/>
          <w:b/>
          <w:sz w:val="20"/>
        </w:rPr>
        <w:t>Altum</w:t>
      </w:r>
      <w:proofErr w:type="spellEnd"/>
      <w:r w:rsidRPr="00C216BE">
        <w:rPr>
          <w:rFonts w:asciiTheme="minorHAnsi" w:hAnsiTheme="minorHAnsi" w:cstheme="minorHAnsi"/>
          <w:b/>
          <w:sz w:val="20"/>
        </w:rPr>
        <w:t xml:space="preserve"> należąceg</w:t>
      </w:r>
      <w:r w:rsidR="00F709AF" w:rsidRPr="00C216BE">
        <w:rPr>
          <w:rFonts w:asciiTheme="minorHAnsi" w:hAnsiTheme="minorHAnsi" w:cstheme="minorHAnsi"/>
          <w:b/>
          <w:sz w:val="20"/>
        </w:rPr>
        <w:t xml:space="preserve">o do Uniwersytetu Ekonomicznego </w:t>
      </w:r>
      <w:r w:rsidRPr="00C216BE">
        <w:rPr>
          <w:rFonts w:asciiTheme="minorHAnsi" w:hAnsiTheme="minorHAnsi" w:cstheme="minorHAnsi"/>
          <w:b/>
          <w:sz w:val="20"/>
        </w:rPr>
        <w:t>w Poznaniu zlokalizowanego przy ul. Powstańców Wielkopolskic</w:t>
      </w:r>
      <w:r w:rsidR="00F709AF" w:rsidRPr="00C216BE">
        <w:rPr>
          <w:rFonts w:asciiTheme="minorHAnsi" w:hAnsiTheme="minorHAnsi" w:cstheme="minorHAnsi"/>
          <w:b/>
          <w:sz w:val="20"/>
        </w:rPr>
        <w:t xml:space="preserve">h 16 wraz z pracami powiązanymi. </w:t>
      </w:r>
      <w:r w:rsidRPr="00C216BE">
        <w:rPr>
          <w:rFonts w:asciiTheme="minorHAnsi" w:hAnsiTheme="minorHAnsi" w:cstheme="minorHAnsi"/>
          <w:sz w:val="20"/>
        </w:rPr>
        <w:br/>
      </w:r>
    </w:p>
    <w:p w14:paraId="3639EF32" w14:textId="77777777" w:rsidR="00852F5C" w:rsidRPr="00C216BE" w:rsidRDefault="00852F5C" w:rsidP="00852F5C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C216BE">
        <w:rPr>
          <w:rFonts w:asciiTheme="minorHAnsi" w:hAnsiTheme="minorHAnsi" w:cstheme="minorHAnsi"/>
          <w:b/>
          <w:sz w:val="20"/>
        </w:rPr>
        <w:t>Pytanie nr 1:</w:t>
      </w:r>
    </w:p>
    <w:p w14:paraId="3D43270A" w14:textId="17F92E16" w:rsidR="00C216BE" w:rsidRPr="00C216BE" w:rsidRDefault="00C216BE" w:rsidP="00C216BE">
      <w:pPr>
        <w:shd w:val="clear" w:color="auto" w:fill="FFFFFF"/>
        <w:rPr>
          <w:rFonts w:asciiTheme="minorHAnsi" w:hAnsiTheme="minorHAnsi" w:cstheme="minorHAnsi"/>
          <w:sz w:val="20"/>
        </w:rPr>
      </w:pPr>
      <w:r w:rsidRPr="00C216BE">
        <w:rPr>
          <w:rFonts w:asciiTheme="minorHAnsi" w:hAnsiTheme="minorHAnsi" w:cstheme="minorHAnsi"/>
          <w:sz w:val="20"/>
        </w:rPr>
        <w:t>„Proszę o udostepnienie projektu istniejącej instalacji centralnego ogrzewania wraz z zestawieniem zamontowanych grzejników celem oszacowania prac uzupełniających opisanych w Projekcie wykonawczym opracowanie wielobranżowe: architektura i konstrukcja tzn.:</w:t>
      </w:r>
      <w:r w:rsidRPr="00C216BE">
        <w:rPr>
          <w:rFonts w:asciiTheme="minorHAnsi" w:hAnsiTheme="minorHAnsi" w:cstheme="minorHAnsi"/>
          <w:sz w:val="20"/>
        </w:rPr>
        <w:br/>
        <w:t>„Grzejniki stalowe płaszczyznowe należy, zdemontować i wyczyścić. Na grzejnikach zamontować maskownice wykonane z blachy stalowej lakierowanej proszkowo RAL7016. Uchwyty grzejnikowe do wymiany, grzejniki należy zamontować w pierwotnych lokalizacjach, wypoziomować i zainstalować w jednej płaszczyźnie i jednakowych odstępach od ścian w celu poprawy walorów estetycznych. Uszkodzone podejścia grzejnikowe wymienić. Uwaga grzejniki po remoncie należy rozmieścić na ścianach w równomiernych odstępach w związku z powyższym planowana jest modernizacja podejść grzejnikowych z uwzględnieniem istniejącego systemu zasilającego”</w:t>
      </w:r>
    </w:p>
    <w:p w14:paraId="543D7ACE" w14:textId="77777777" w:rsidR="00C216BE" w:rsidRPr="00C216BE" w:rsidRDefault="00C216BE" w:rsidP="00C216B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3AACCE15" w14:textId="77777777" w:rsidR="00C216BE" w:rsidRPr="00C216BE" w:rsidRDefault="00C216BE" w:rsidP="00C216BE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C216BE">
        <w:rPr>
          <w:rFonts w:asciiTheme="minorHAnsi" w:hAnsiTheme="minorHAnsi" w:cstheme="minorHAnsi"/>
          <w:b/>
          <w:sz w:val="20"/>
        </w:rPr>
        <w:t>Odpowiedź:</w:t>
      </w:r>
    </w:p>
    <w:p w14:paraId="559D1850" w14:textId="126AC55D" w:rsidR="00C216BE" w:rsidRPr="00C216BE" w:rsidRDefault="00C216BE" w:rsidP="00C216B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216BE">
        <w:rPr>
          <w:rFonts w:asciiTheme="minorHAnsi" w:hAnsiTheme="minorHAnsi" w:cstheme="minorHAnsi"/>
          <w:sz w:val="20"/>
        </w:rPr>
        <w:t xml:space="preserve"> Zamawiający w załączniku 1 do niniejszej odpowiedzi załącza rzut z lokalizacją i wymiarami grzejników na 18 piętrze pn.: „Instalacja CO – rzut XVIII piętra” z projektu budowlano-wykonawczego remontu instalacji grzejnikowej z 2011 roku, który został zrealizowany w latach 2012-2013.</w:t>
      </w:r>
    </w:p>
    <w:p w14:paraId="06BA88FC" w14:textId="77777777" w:rsidR="00C216BE" w:rsidRPr="00C216BE" w:rsidRDefault="00C216BE" w:rsidP="00C216BE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0"/>
        </w:rPr>
      </w:pPr>
      <w:r w:rsidRPr="00C216BE">
        <w:rPr>
          <w:rFonts w:asciiTheme="minorHAnsi" w:hAnsiTheme="minorHAnsi" w:cstheme="minorHAnsi"/>
          <w:sz w:val="20"/>
        </w:rPr>
        <w:t xml:space="preserve">Jednocześnie w kontekście zamieszczonego w pytaniu cytatu z opisu technicznego projektu branży „Architektura i Konstrukcja” Zamawiający uściśla, obowiązki Wykonawcy dotyczące instalacji grzejnikowej na 18 piętrze. </w:t>
      </w:r>
    </w:p>
    <w:p w14:paraId="3D25EFCF" w14:textId="77777777" w:rsidR="00C216BE" w:rsidRPr="00C216BE" w:rsidRDefault="00C216BE" w:rsidP="00C216B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216BE">
        <w:rPr>
          <w:rFonts w:asciiTheme="minorHAnsi" w:hAnsiTheme="minorHAnsi" w:cstheme="minorHAnsi"/>
          <w:sz w:val="20"/>
        </w:rPr>
        <w:t>Zakresem prac Wykonawcy jest:</w:t>
      </w:r>
    </w:p>
    <w:p w14:paraId="736D9DE1" w14:textId="77777777" w:rsidR="00C216BE" w:rsidRPr="00C216BE" w:rsidRDefault="00C216BE" w:rsidP="00C216B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216BE">
        <w:rPr>
          <w:rFonts w:asciiTheme="minorHAnsi" w:hAnsiTheme="minorHAnsi" w:cstheme="minorHAnsi"/>
          <w:sz w:val="20"/>
        </w:rPr>
        <w:t>- demontaż i wyczyszczenie istniejących grzejników,</w:t>
      </w:r>
    </w:p>
    <w:p w14:paraId="4F4EBE18" w14:textId="77777777" w:rsidR="00C216BE" w:rsidRPr="00C216BE" w:rsidRDefault="00C216BE" w:rsidP="00C216B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216BE">
        <w:rPr>
          <w:rFonts w:asciiTheme="minorHAnsi" w:hAnsiTheme="minorHAnsi" w:cstheme="minorHAnsi"/>
          <w:sz w:val="20"/>
        </w:rPr>
        <w:t>- ponowny montaż grzejników w pierwotnych lokalizacjach na nowych uchwytach grzejnikowych,</w:t>
      </w:r>
    </w:p>
    <w:p w14:paraId="1ADF7437" w14:textId="77777777" w:rsidR="00C216BE" w:rsidRPr="00C216BE" w:rsidRDefault="00C216BE" w:rsidP="00C216B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216BE">
        <w:rPr>
          <w:rFonts w:asciiTheme="minorHAnsi" w:hAnsiTheme="minorHAnsi" w:cstheme="minorHAnsi"/>
          <w:sz w:val="20"/>
        </w:rPr>
        <w:t>- poziomowanie oraz zachowanie jednakowych odstępów od ścian wyłącznie w zakresie na jakim pozwolą istniejące gałązki rurowe, do których podłączone są istniejące grzejniki (nie jest wymagana przebudowa gałązek grzejnikowych).</w:t>
      </w:r>
    </w:p>
    <w:p w14:paraId="097A1F20" w14:textId="77777777" w:rsidR="00C216BE" w:rsidRPr="00C216BE" w:rsidRDefault="00C216BE" w:rsidP="00C216BE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0"/>
        </w:rPr>
      </w:pPr>
      <w:r w:rsidRPr="00C216BE">
        <w:rPr>
          <w:rFonts w:asciiTheme="minorHAnsi" w:hAnsiTheme="minorHAnsi" w:cstheme="minorHAnsi"/>
          <w:sz w:val="20"/>
        </w:rPr>
        <w:t>Zamawiający informuje, że nie jest wymagane wykonanie prac polegających na równomiernym rozmieszczaniu grzejników i modernizacji podejść grzejnikowych. Grzejniki mają zostać zamontowane, po ich demontażu i wyczyszczeniu, w pierwotnych lokalizacjach, na istniejących podejściach rurowych.</w:t>
      </w:r>
    </w:p>
    <w:p w14:paraId="2D08CA7F" w14:textId="77777777" w:rsidR="00C216BE" w:rsidRPr="00C216BE" w:rsidRDefault="00C216BE" w:rsidP="00C216BE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0"/>
        </w:rPr>
      </w:pPr>
      <w:r w:rsidRPr="00C216BE">
        <w:rPr>
          <w:rFonts w:asciiTheme="minorHAnsi" w:hAnsiTheme="minorHAnsi" w:cstheme="minorHAnsi"/>
          <w:sz w:val="20"/>
        </w:rPr>
        <w:t>Zamawiający informuje, że aktualnie instalacja grzejnikowa na 18 piętrze jest w dobrym stanie technicznym i jest sprawna. Nie ma uszkodzeń w zakresie podejść grzejnikowych jak i armatury grzejnikowej. W przypadku uszkodzenia w trakcie realizacji prac podejść grzejnikowych obowiązkiem Wykonawcy będzie ich naprawa. W przypadku uszkodzenia w trakcie realizacji prac zaworów termostatycznych lub powrotnych obowiązkiem Wykonawcy będzie ich wymiana na zawory termostatyczne, o parametrach technicznych analogicznych jak zainstalowane obecnie.</w:t>
      </w:r>
    </w:p>
    <w:p w14:paraId="454D22A2" w14:textId="77777777" w:rsidR="00C216BE" w:rsidRPr="00C216BE" w:rsidRDefault="00C216BE" w:rsidP="00C216BE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0"/>
        </w:rPr>
      </w:pPr>
      <w:r w:rsidRPr="00C216BE">
        <w:rPr>
          <w:rFonts w:asciiTheme="minorHAnsi" w:hAnsiTheme="minorHAnsi" w:cstheme="minorHAnsi"/>
          <w:sz w:val="20"/>
        </w:rPr>
        <w:t>Zamawiający informuje, że dla poprawy walorów estetycznych instalacji grzejnikowej zakresem prac Wykonawcy jest również zamontowanie na grzejnikach maskownic wykonanych z blachy stalowej lakierowanej proszkowo na kolor RAL7016. Maskownice mają za zadanie zamaskować nierówności w montażu grzejników oraz ich nierównomierne rozłożenie na obwodzie kondygnacji oraz mają zabezpieczyć grzejniki przed uszkodzeniem w przypadku obciążeń wywołanych przez osoby zwiedzające taras lub uderzeń na skutek przesuwania mebli.</w:t>
      </w:r>
    </w:p>
    <w:p w14:paraId="3B36790B" w14:textId="77777777" w:rsidR="00C216BE" w:rsidRPr="00C216BE" w:rsidRDefault="00C216BE" w:rsidP="00C216B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216BE">
        <w:rPr>
          <w:rFonts w:asciiTheme="minorHAnsi" w:hAnsiTheme="minorHAnsi" w:cstheme="minorHAnsi"/>
          <w:sz w:val="20"/>
        </w:rPr>
        <w:lastRenderedPageBreak/>
        <w:t xml:space="preserve">Zamawiający zwraca uwagę, że zgodnie z Załącznikiem 11 do SWZ, Zakres D, litera e)  zakresem prac Wykonawcy jest opracowanie projektu warsztatowego, jego uzgodnienie z Zamawiającym i Nadzorem Autorskim oraz realizacja na podstawie tego projektu stalowych, ażurowych, estetycznych, malowanych proszkowo, łatwo </w:t>
      </w:r>
      <w:proofErr w:type="spellStart"/>
      <w:r w:rsidRPr="00C216BE">
        <w:rPr>
          <w:rFonts w:asciiTheme="minorHAnsi" w:hAnsiTheme="minorHAnsi" w:cstheme="minorHAnsi"/>
          <w:sz w:val="20"/>
        </w:rPr>
        <w:t>demontowalnych</w:t>
      </w:r>
      <w:proofErr w:type="spellEnd"/>
      <w:r w:rsidRPr="00C216BE">
        <w:rPr>
          <w:rFonts w:asciiTheme="minorHAnsi" w:hAnsiTheme="minorHAnsi" w:cstheme="minorHAnsi"/>
          <w:sz w:val="20"/>
        </w:rPr>
        <w:t xml:space="preserve"> osłon, dla przesłonięcia instalacji grzejnikowej na 18 piętrze wraz z ich konstrukcją wsporczą (w projekcie należy przewidzieć, że osłony muszą charakteryzować się dużą odpornością na obciążenia wynikające z opierania się lub siadania osób zwiedzających taras).</w:t>
      </w:r>
    </w:p>
    <w:p w14:paraId="33CE6CD2" w14:textId="77777777" w:rsidR="00C216BE" w:rsidRPr="00C216BE" w:rsidRDefault="00C216BE" w:rsidP="00C216B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76FB1E" w14:textId="09158325" w:rsidR="00F709AF" w:rsidRPr="00C216BE" w:rsidRDefault="00F709AF" w:rsidP="003436B3">
      <w:pPr>
        <w:shd w:val="clear" w:color="auto" w:fill="FFFFFF"/>
        <w:rPr>
          <w:rFonts w:asciiTheme="minorHAnsi" w:hAnsiTheme="minorHAnsi" w:cstheme="minorHAnsi"/>
          <w:b/>
          <w:sz w:val="18"/>
          <w:szCs w:val="18"/>
        </w:rPr>
      </w:pPr>
    </w:p>
    <w:sectPr w:rsidR="00F709AF" w:rsidRPr="00C216BE" w:rsidSect="00C21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3F0544" w:rsidRDefault="003F0544" w:rsidP="004D755B">
      <w:r>
        <w:separator/>
      </w:r>
    </w:p>
  </w:endnote>
  <w:endnote w:type="continuationSeparator" w:id="0">
    <w:p w14:paraId="4FCD5B5A" w14:textId="77777777" w:rsidR="003F0544" w:rsidRDefault="003F054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3F0544" w:rsidRDefault="003F0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3F0544" w:rsidRPr="004A5423" w:rsidRDefault="003F0544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3F0544" w:rsidRPr="000B7FBE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3F0544" w:rsidRDefault="003F05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3F0544" w:rsidRDefault="003F0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3F0544" w:rsidRDefault="003F0544" w:rsidP="004D755B">
      <w:r>
        <w:separator/>
      </w:r>
    </w:p>
  </w:footnote>
  <w:footnote w:type="continuationSeparator" w:id="0">
    <w:p w14:paraId="4C9E251B" w14:textId="77777777" w:rsidR="003F0544" w:rsidRDefault="003F054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3F0544" w:rsidRDefault="003F05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3F0544" w:rsidRDefault="003F0544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3F0544" w:rsidRDefault="003F0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5671"/>
    <w:multiLevelType w:val="hybridMultilevel"/>
    <w:tmpl w:val="F39EA534"/>
    <w:lvl w:ilvl="0" w:tplc="7752E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27151DF"/>
    <w:multiLevelType w:val="hybridMultilevel"/>
    <w:tmpl w:val="B5F62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7"/>
  </w:num>
  <w:num w:numId="5">
    <w:abstractNumId w:val="13"/>
  </w:num>
  <w:num w:numId="6">
    <w:abstractNumId w:val="22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25"/>
  </w:num>
  <w:num w:numId="12">
    <w:abstractNumId w:val="12"/>
  </w:num>
  <w:num w:numId="13">
    <w:abstractNumId w:val="6"/>
  </w:num>
  <w:num w:numId="14">
    <w:abstractNumId w:val="3"/>
  </w:num>
  <w:num w:numId="15">
    <w:abstractNumId w:val="24"/>
  </w:num>
  <w:num w:numId="16">
    <w:abstractNumId w:val="7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5"/>
  </w:num>
  <w:num w:numId="24">
    <w:abstractNumId w:val="10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36B3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E57F4"/>
    <w:rsid w:val="003F0544"/>
    <w:rsid w:val="003F32C2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52F5C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832BD"/>
    <w:rsid w:val="00B92E68"/>
    <w:rsid w:val="00BA03DC"/>
    <w:rsid w:val="00BA4456"/>
    <w:rsid w:val="00BB6BD8"/>
    <w:rsid w:val="00BB7080"/>
    <w:rsid w:val="00BC3DBA"/>
    <w:rsid w:val="00BC5285"/>
    <w:rsid w:val="00BC5920"/>
    <w:rsid w:val="00C02465"/>
    <w:rsid w:val="00C02C60"/>
    <w:rsid w:val="00C216BE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56A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140B"/>
    <w:rsid w:val="00EA36CC"/>
    <w:rsid w:val="00EB43A4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8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3C303-FE9F-4267-9D05-612762D4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F115926D</Template>
  <TotalTime>363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59</cp:revision>
  <cp:lastPrinted>2024-01-11T13:35:00Z</cp:lastPrinted>
  <dcterms:created xsi:type="dcterms:W3CDTF">2021-03-11T10:42:00Z</dcterms:created>
  <dcterms:modified xsi:type="dcterms:W3CDTF">2024-01-18T10:01:00Z</dcterms:modified>
</cp:coreProperties>
</file>