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Grodziskie Przedsiębiorstwo Komunalne Sp. z o. </w:t>
      </w:r>
      <w:proofErr w:type="gramStart"/>
      <w:r w:rsidRPr="00583FEA">
        <w:rPr>
          <w:rFonts w:ascii="Arial" w:hAnsi="Arial" w:cs="Arial"/>
          <w:sz w:val="20"/>
          <w:szCs w:val="20"/>
        </w:rPr>
        <w:t>o</w:t>
      </w:r>
      <w:proofErr w:type="gramEnd"/>
      <w:r w:rsidRPr="00583FEA">
        <w:rPr>
          <w:rFonts w:ascii="Arial" w:hAnsi="Arial" w:cs="Arial"/>
          <w:sz w:val="20"/>
          <w:szCs w:val="20"/>
        </w:rPr>
        <w:t xml:space="preserve">. </w:t>
      </w:r>
      <w:proofErr w:type="gramStart"/>
      <w:r w:rsidRPr="00583FEA">
        <w:rPr>
          <w:rFonts w:ascii="Arial" w:hAnsi="Arial" w:cs="Arial"/>
          <w:sz w:val="20"/>
          <w:szCs w:val="20"/>
        </w:rPr>
        <w:t>w</w:t>
      </w:r>
      <w:proofErr w:type="gramEnd"/>
      <w:r w:rsidRPr="00583FEA">
        <w:rPr>
          <w:rFonts w:ascii="Arial" w:hAnsi="Arial" w:cs="Arial"/>
          <w:sz w:val="20"/>
          <w:szCs w:val="20"/>
        </w:rPr>
        <w:t xml:space="preserve"> Grodzisku Wielkopolskim</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rsidR="00583FEA" w:rsidRPr="00583FEA" w:rsidRDefault="00583FEA" w:rsidP="00583FEA">
      <w:pPr>
        <w:rPr>
          <w:rFonts w:ascii="Arial" w:hAnsi="Arial" w:cs="Arial"/>
          <w:sz w:val="20"/>
          <w:szCs w:val="20"/>
        </w:rPr>
      </w:pPr>
    </w:p>
    <w:p w:rsidR="00583FEA" w:rsidRP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 xml:space="preserve">przetargu niegraniczonego </w:t>
      </w:r>
      <w:r w:rsidRPr="00583FEA">
        <w:rPr>
          <w:rFonts w:ascii="Arial" w:hAnsi="Arial" w:cs="Arial"/>
          <w:sz w:val="20"/>
          <w:szCs w:val="20"/>
        </w:rPr>
        <w:t xml:space="preserve">zgodnie z regulaminem udzielania </w:t>
      </w:r>
      <w:proofErr w:type="gramStart"/>
      <w:r w:rsidRPr="00583FEA">
        <w:rPr>
          <w:rFonts w:ascii="Arial" w:hAnsi="Arial" w:cs="Arial"/>
          <w:sz w:val="20"/>
          <w:szCs w:val="20"/>
        </w:rPr>
        <w:t>zamówień  GPK</w:t>
      </w:r>
      <w:proofErr w:type="gramEnd"/>
      <w:r w:rsidRPr="00583FEA">
        <w:rPr>
          <w:rFonts w:ascii="Arial" w:hAnsi="Arial" w:cs="Arial"/>
          <w:sz w:val="20"/>
          <w:szCs w:val="20"/>
        </w:rPr>
        <w:t xml:space="preserve"> Sp.  z o. </w:t>
      </w:r>
      <w:proofErr w:type="gramStart"/>
      <w:r w:rsidRPr="00583FEA">
        <w:rPr>
          <w:rFonts w:ascii="Arial" w:hAnsi="Arial" w:cs="Arial"/>
          <w:sz w:val="20"/>
          <w:szCs w:val="20"/>
        </w:rPr>
        <w:t>o</w:t>
      </w:r>
      <w:proofErr w:type="gramEnd"/>
      <w:r w:rsidRPr="00583FEA">
        <w:rPr>
          <w:rFonts w:ascii="Arial" w:hAnsi="Arial" w:cs="Arial"/>
          <w:sz w:val="20"/>
          <w:szCs w:val="20"/>
        </w:rPr>
        <w:t xml:space="preserve">. o wartości zamówienia sektorowego nie przekraczającej progów </w:t>
      </w:r>
      <w:proofErr w:type="gramStart"/>
      <w:r w:rsidRPr="00583FEA">
        <w:rPr>
          <w:rFonts w:ascii="Arial" w:hAnsi="Arial" w:cs="Arial"/>
          <w:sz w:val="20"/>
          <w:szCs w:val="20"/>
        </w:rPr>
        <w:t>unijnych o jakich</w:t>
      </w:r>
      <w:proofErr w:type="gramEnd"/>
      <w:r w:rsidRPr="00583FEA">
        <w:rPr>
          <w:rFonts w:ascii="Arial" w:hAnsi="Arial" w:cs="Arial"/>
          <w:sz w:val="20"/>
          <w:szCs w:val="20"/>
        </w:rPr>
        <w:t xml:space="preserve"> stanowi art. 3 ustawy z dnia 11 września 2019r. Prawo zamówień publicznych (Dz.U. 2019.2019) </w:t>
      </w:r>
      <w:proofErr w:type="gramStart"/>
      <w:r w:rsidRPr="00583FEA">
        <w:rPr>
          <w:rFonts w:ascii="Arial" w:hAnsi="Arial" w:cs="Arial"/>
          <w:sz w:val="20"/>
          <w:szCs w:val="20"/>
        </w:rPr>
        <w:t>na</w:t>
      </w:r>
      <w:proofErr w:type="gramEnd"/>
      <w:r w:rsidRPr="00583FEA">
        <w:rPr>
          <w:rFonts w:ascii="Arial" w:hAnsi="Arial" w:cs="Arial"/>
          <w:sz w:val="20"/>
          <w:szCs w:val="20"/>
        </w:rPr>
        <w:t xml:space="preserve"> dostawę pn.</w:t>
      </w:r>
    </w:p>
    <w:p w:rsidR="00583FEA" w:rsidRPr="00583FEA" w:rsidRDefault="00583FEA" w:rsidP="00583FEA">
      <w:pPr>
        <w:pStyle w:val="Default"/>
        <w:jc w:val="center"/>
        <w:rPr>
          <w:rFonts w:ascii="Arial" w:hAnsi="Arial" w:cs="Arial"/>
          <w:sz w:val="20"/>
          <w:szCs w:val="20"/>
        </w:rPr>
      </w:pPr>
      <w:proofErr w:type="gramStart"/>
      <w:r w:rsidRPr="00583FEA">
        <w:rPr>
          <w:rFonts w:ascii="Arial" w:hAnsi="Arial" w:cs="Arial"/>
          <w:sz w:val="20"/>
          <w:szCs w:val="20"/>
        </w:rPr>
        <w:t>dostawa</w:t>
      </w:r>
      <w:proofErr w:type="gramEnd"/>
      <w:r w:rsidRPr="00583FEA">
        <w:rPr>
          <w:rFonts w:ascii="Arial" w:hAnsi="Arial" w:cs="Arial"/>
          <w:sz w:val="20"/>
          <w:szCs w:val="20"/>
        </w:rPr>
        <w:t>, montaż oraz rozruch technologiczny kompletnej instalacji do odwadniania komunalnych osadów ściekowych.</w:t>
      </w:r>
    </w:p>
    <w:p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w:t>
      </w:r>
      <w:proofErr w:type="gramStart"/>
      <w:r w:rsidR="00583FEA" w:rsidRPr="00583FEA">
        <w:rPr>
          <w:rFonts w:ascii="Arial" w:hAnsi="Arial" w:cs="Arial"/>
          <w:b/>
          <w:color w:val="FF0000"/>
          <w:sz w:val="20"/>
          <w:szCs w:val="20"/>
        </w:rPr>
        <w:t>://platformazakupowa</w:t>
      </w:r>
      <w:proofErr w:type="gramEnd"/>
      <w:r w:rsidR="00583FEA" w:rsidRPr="00583FEA">
        <w:rPr>
          <w:rFonts w:ascii="Arial" w:hAnsi="Arial" w:cs="Arial"/>
          <w:b/>
          <w:color w:val="FF0000"/>
          <w:sz w:val="20"/>
          <w:szCs w:val="20"/>
        </w:rPr>
        <w:t>.</w:t>
      </w:r>
      <w:proofErr w:type="gramStart"/>
      <w:r w:rsidR="00583FEA" w:rsidRPr="00583FEA">
        <w:rPr>
          <w:rFonts w:ascii="Arial" w:hAnsi="Arial" w:cs="Arial"/>
          <w:b/>
          <w:color w:val="FF0000"/>
          <w:sz w:val="20"/>
          <w:szCs w:val="20"/>
        </w:rPr>
        <w:t>pl</w:t>
      </w:r>
      <w:proofErr w:type="gramEnd"/>
      <w:r w:rsidR="00583FEA" w:rsidRPr="00583FEA">
        <w:rPr>
          <w:rFonts w:ascii="Arial" w:hAnsi="Arial" w:cs="Arial"/>
          <w:b/>
          <w:color w:val="FF0000"/>
          <w:sz w:val="20"/>
          <w:szCs w:val="20"/>
        </w:rPr>
        <w:t>/pn/gpk/proceedings</w:t>
      </w:r>
    </w:p>
    <w:p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 01/05/2021</w:t>
      </w:r>
    </w:p>
    <w:p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6204E8" w:rsidRPr="00A03312">
        <w:rPr>
          <w:rFonts w:cs="Arial"/>
          <w:caps/>
          <w:sz w:val="20"/>
        </w:rPr>
        <w:t>1</w:t>
      </w:r>
    </w:p>
    <w:p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default" r:id="rId9"/>
          <w:footerReference w:type="default" r:id="rId10"/>
          <w:pgSz w:w="11906" w:h="16838"/>
          <w:pgMar w:top="1417" w:right="1417" w:bottom="1417" w:left="1417" w:header="708" w:footer="708" w:gutter="0"/>
          <w:cols w:space="708"/>
          <w:titlePg/>
          <w:docGrid w:linePitch="360"/>
        </w:sectPr>
      </w:pPr>
    </w:p>
    <w:p w:rsidR="00BD11A4" w:rsidRPr="00A03312"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w:t>
      </w:r>
      <w:proofErr w:type="gramStart"/>
      <w:r w:rsidRPr="006B5897">
        <w:rPr>
          <w:rFonts w:ascii="Arial" w:hAnsi="Arial" w:cs="Arial"/>
          <w:sz w:val="20"/>
          <w:szCs w:val="20"/>
        </w:rPr>
        <w:t xml:space="preserve"> 32,</w:t>
      </w:r>
      <w:r w:rsidRPr="006B5897">
        <w:rPr>
          <w:rFonts w:ascii="Arial" w:hAnsi="Arial" w:cs="Arial"/>
          <w:sz w:val="20"/>
          <w:szCs w:val="20"/>
        </w:rPr>
        <w:br/>
        <w:t>62-065 Grodzisk</w:t>
      </w:r>
      <w:proofErr w:type="gramEnd"/>
      <w:r w:rsidRPr="006B5897">
        <w:rPr>
          <w:rFonts w:ascii="Arial" w:hAnsi="Arial" w:cs="Arial"/>
          <w:sz w:val="20"/>
          <w:szCs w:val="20"/>
        </w:rPr>
        <w:t xml:space="preserve">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rsidR="00583FEA" w:rsidRPr="006B5897" w:rsidRDefault="00583FEA" w:rsidP="00583FEA">
      <w:pPr>
        <w:rPr>
          <w:rFonts w:ascii="Arial" w:hAnsi="Arial" w:cs="Arial"/>
          <w:sz w:val="20"/>
          <w:szCs w:val="20"/>
        </w:rPr>
      </w:pPr>
      <w:r w:rsidRPr="006B5897">
        <w:rPr>
          <w:rFonts w:ascii="Arial" w:hAnsi="Arial" w:cs="Arial"/>
          <w:sz w:val="20"/>
          <w:szCs w:val="20"/>
        </w:rPr>
        <w:t>Tel. 61 44 47 186</w:t>
      </w:r>
    </w:p>
    <w:p w:rsidR="00583FEA" w:rsidRPr="006B5897" w:rsidRDefault="00583FEA" w:rsidP="00583FEA">
      <w:pPr>
        <w:rPr>
          <w:rFonts w:ascii="Arial" w:hAnsi="Arial" w:cs="Arial"/>
          <w:sz w:val="20"/>
          <w:szCs w:val="20"/>
        </w:rPr>
      </w:pPr>
      <w:r w:rsidRPr="006B5897">
        <w:rPr>
          <w:rFonts w:ascii="Arial" w:hAnsi="Arial" w:cs="Arial"/>
          <w:sz w:val="20"/>
          <w:szCs w:val="20"/>
        </w:rPr>
        <w:t xml:space="preserve">Adres e-mail: </w:t>
      </w:r>
      <w:hyperlink r:id="rId11" w:history="1">
        <w:r w:rsidRPr="008B17FA">
          <w:rPr>
            <w:rStyle w:val="Hipercze"/>
            <w:rFonts w:ascii="Arial" w:hAnsi="Arial" w:cs="Arial"/>
            <w:color w:val="000000" w:themeColor="text1"/>
            <w:sz w:val="20"/>
            <w:szCs w:val="20"/>
          </w:rPr>
          <w:t>biuro@gpk.biz.pl</w:t>
        </w:r>
      </w:hyperlink>
    </w:p>
    <w:p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w:t>
      </w:r>
      <w:proofErr w:type="gramStart"/>
      <w:r w:rsidR="00583FEA" w:rsidRPr="00583FEA">
        <w:rPr>
          <w:rFonts w:ascii="Arial" w:hAnsi="Arial" w:cs="Arial"/>
          <w:b/>
          <w:sz w:val="20"/>
          <w:szCs w:val="20"/>
        </w:rPr>
        <w:t>://platformazakupowa</w:t>
      </w:r>
      <w:proofErr w:type="gramEnd"/>
      <w:r w:rsidR="00583FEA" w:rsidRPr="00583FEA">
        <w:rPr>
          <w:rFonts w:ascii="Arial" w:hAnsi="Arial" w:cs="Arial"/>
          <w:b/>
          <w:sz w:val="20"/>
          <w:szCs w:val="20"/>
        </w:rPr>
        <w:t>.</w:t>
      </w:r>
      <w:proofErr w:type="gramStart"/>
      <w:r w:rsidR="00583FEA" w:rsidRPr="00583FEA">
        <w:rPr>
          <w:rFonts w:ascii="Arial" w:hAnsi="Arial" w:cs="Arial"/>
          <w:b/>
          <w:sz w:val="20"/>
          <w:szCs w:val="20"/>
        </w:rPr>
        <w:t>pl</w:t>
      </w:r>
      <w:proofErr w:type="gramEnd"/>
      <w:r w:rsidR="00583FEA" w:rsidRPr="00583FEA">
        <w:rPr>
          <w:rFonts w:ascii="Arial" w:hAnsi="Arial" w:cs="Arial"/>
          <w:b/>
          <w:sz w:val="20"/>
          <w:szCs w:val="20"/>
        </w:rPr>
        <w:t>/pn/gpk/proceedings</w:t>
      </w:r>
    </w:p>
    <w:p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Godziny pracy</w:t>
      </w:r>
      <w:proofErr w:type="gramStart"/>
      <w:r w:rsidRPr="00A03312">
        <w:rPr>
          <w:rFonts w:ascii="Arial" w:hAnsi="Arial" w:cs="Arial"/>
          <w:sz w:val="20"/>
          <w:szCs w:val="20"/>
        </w:rPr>
        <w:t xml:space="preserve">: </w:t>
      </w:r>
      <w:r w:rsidR="00583FEA">
        <w:rPr>
          <w:rFonts w:ascii="Arial" w:hAnsi="Arial" w:cs="Arial"/>
          <w:sz w:val="20"/>
          <w:szCs w:val="20"/>
        </w:rPr>
        <w:t xml:space="preserve">07:00 -15:00 </w:t>
      </w:r>
      <w:r w:rsidRPr="00A03312">
        <w:rPr>
          <w:rFonts w:ascii="Arial" w:hAnsi="Arial" w:cs="Arial"/>
          <w:sz w:val="20"/>
          <w:szCs w:val="20"/>
        </w:rPr>
        <w:t>od</w:t>
      </w:r>
      <w:proofErr w:type="gramEnd"/>
      <w:r w:rsidRPr="00A03312">
        <w:rPr>
          <w:rFonts w:ascii="Arial" w:hAnsi="Arial" w:cs="Arial"/>
          <w:sz w:val="20"/>
          <w:szCs w:val="20"/>
        </w:rPr>
        <w:t xml:space="preserve"> poniedziałku do piątku.</w:t>
      </w:r>
    </w:p>
    <w:p w:rsidR="00651132" w:rsidRPr="00A03312"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rsidR="003D6AA5" w:rsidRPr="00A03312"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Default="003D6AA5"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administratorem</w:t>
      </w:r>
      <w:proofErr w:type="gramEnd"/>
      <w:r w:rsidRPr="00A03312">
        <w:rPr>
          <w:rFonts w:ascii="Arial" w:hAnsi="Arial" w:cs="Arial"/>
          <w:sz w:val="20"/>
        </w:rPr>
        <w:t xml:space="preserve">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w:t>
      </w:r>
      <w:proofErr w:type="gramStart"/>
      <w:r w:rsidR="00E923AE">
        <w:rPr>
          <w:rFonts w:ascii="Arial" w:hAnsi="Arial" w:cs="Arial"/>
          <w:sz w:val="20"/>
        </w:rPr>
        <w:t>o</w:t>
      </w:r>
      <w:proofErr w:type="gramEnd"/>
      <w:r w:rsidR="00E923AE">
        <w:rPr>
          <w:rFonts w:ascii="Arial" w:hAnsi="Arial" w:cs="Arial"/>
          <w:sz w:val="20"/>
        </w:rPr>
        <w:t xml:space="preserve">. </w:t>
      </w:r>
      <w:proofErr w:type="gramStart"/>
      <w:r w:rsidR="00E923AE">
        <w:rPr>
          <w:rFonts w:ascii="Arial" w:hAnsi="Arial" w:cs="Arial"/>
          <w:sz w:val="20"/>
        </w:rPr>
        <w:t>w</w:t>
      </w:r>
      <w:proofErr w:type="gramEnd"/>
      <w:r w:rsidR="00E923AE">
        <w:rPr>
          <w:rFonts w:ascii="Arial" w:hAnsi="Arial" w:cs="Arial"/>
          <w:sz w:val="20"/>
        </w:rPr>
        <w:t xml:space="preserve"> Grodzisku Wielkopolskim</w:t>
      </w:r>
      <w:r w:rsidR="008E067A">
        <w:rPr>
          <w:rFonts w:ascii="Arial" w:hAnsi="Arial" w:cs="Arial"/>
          <w:sz w:val="20"/>
        </w:rPr>
        <w:t>, ul. Kościańska 32,62-065 Grodzisk Wielkopolski</w:t>
      </w:r>
      <w:r w:rsidR="00E923AE">
        <w:rPr>
          <w:rFonts w:ascii="Arial" w:hAnsi="Arial" w:cs="Arial"/>
          <w:sz w:val="20"/>
        </w:rPr>
        <w:t xml:space="preserve"> </w:t>
      </w:r>
    </w:p>
    <w:p w:rsidR="008E067A" w:rsidRPr="008E067A" w:rsidRDefault="00A816A6"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administrator</w:t>
      </w:r>
      <w:proofErr w:type="gramEnd"/>
      <w:r w:rsidRPr="00A03312">
        <w:rPr>
          <w:rFonts w:ascii="Arial" w:hAnsi="Arial" w:cs="Arial"/>
          <w:sz w:val="20"/>
        </w:rPr>
        <w:t xml:space="preserve"> wyznaczył Inspektora Danych Osobowych, z którym można się kontaktować pod adresem e-mail:</w:t>
      </w:r>
      <w:r w:rsidR="006204E8" w:rsidRPr="00A03312">
        <w:rPr>
          <w:rFonts w:ascii="Arial" w:hAnsi="Arial" w:cs="Arial"/>
          <w:sz w:val="20"/>
        </w:rPr>
        <w:t xml:space="preserve"> </w:t>
      </w:r>
      <w:hyperlink r:id="rId12" w:history="1">
        <w:r w:rsidR="008E067A" w:rsidRPr="00142D2F">
          <w:rPr>
            <w:rStyle w:val="Hipercze"/>
            <w:rFonts w:ascii="Arial" w:hAnsi="Arial" w:cs="Arial"/>
            <w:color w:val="00B0F0"/>
            <w:sz w:val="20"/>
          </w:rPr>
          <w:t>iod@grodzisk.wlkp.pl</w:t>
        </w:r>
      </w:hyperlink>
    </w:p>
    <w:p w:rsidR="00A816A6" w:rsidRPr="00A03312"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Pr>
          <w:rFonts w:ascii="Arial" w:hAnsi="Arial" w:cs="Arial"/>
          <w:color w:val="FF0000"/>
          <w:sz w:val="20"/>
        </w:rPr>
        <w:t>przetargu nieograniczonego z możliwością negocjacji.</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odbiorcami</w:t>
      </w:r>
      <w:proofErr w:type="gramEnd"/>
      <w:r w:rsidRPr="00A03312">
        <w:rPr>
          <w:rFonts w:ascii="Arial" w:hAnsi="Arial" w:cs="Arial"/>
          <w:sz w:val="20"/>
        </w:rPr>
        <w:t xml:space="preserve"> Pani/Pana danych osobowych będą osoby lub podmioty, którym udostępniona zostanie dokumentacja postępowania w oparciu o art. </w:t>
      </w:r>
      <w:r w:rsidR="006204E8" w:rsidRPr="00A03312">
        <w:rPr>
          <w:rFonts w:ascii="Arial" w:hAnsi="Arial" w:cs="Arial"/>
          <w:sz w:val="20"/>
        </w:rPr>
        <w:t xml:space="preserve">74 </w:t>
      </w:r>
      <w:proofErr w:type="spellStart"/>
      <w:r w:rsidR="00B112BF" w:rsidRPr="00A03312">
        <w:rPr>
          <w:rFonts w:ascii="Arial" w:hAnsi="Arial" w:cs="Arial"/>
          <w:sz w:val="20"/>
        </w:rPr>
        <w:t>p.z.</w:t>
      </w:r>
      <w:proofErr w:type="gramStart"/>
      <w:r w:rsidR="00B112BF" w:rsidRPr="00A03312">
        <w:rPr>
          <w:rFonts w:ascii="Arial" w:hAnsi="Arial" w:cs="Arial"/>
          <w:sz w:val="20"/>
        </w:rPr>
        <w:t>p</w:t>
      </w:r>
      <w:proofErr w:type="spellEnd"/>
      <w:proofErr w:type="gramEnd"/>
      <w:r w:rsidR="00B112BF" w:rsidRPr="00A03312">
        <w:rPr>
          <w:rFonts w:ascii="Arial" w:hAnsi="Arial" w:cs="Arial"/>
          <w:sz w:val="20"/>
        </w:rPr>
        <w:t xml:space="preserve">. </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proofErr w:type="spellStart"/>
      <w:r w:rsidR="00B112BF" w:rsidRPr="00A03312">
        <w:rPr>
          <w:rFonts w:ascii="Arial" w:hAnsi="Arial" w:cs="Arial"/>
          <w:sz w:val="20"/>
        </w:rPr>
        <w:t>p.z.</w:t>
      </w:r>
      <w:proofErr w:type="gramStart"/>
      <w:r w:rsidR="00B112BF" w:rsidRPr="00A03312">
        <w:rPr>
          <w:rFonts w:ascii="Arial" w:hAnsi="Arial" w:cs="Arial"/>
          <w:sz w:val="20"/>
        </w:rPr>
        <w:t>p</w:t>
      </w:r>
      <w:proofErr w:type="spellEnd"/>
      <w:proofErr w:type="gramEnd"/>
      <w:r w:rsidR="00B112BF" w:rsidRPr="00A03312">
        <w:rPr>
          <w:rFonts w:ascii="Arial" w:hAnsi="Arial" w:cs="Arial"/>
          <w:sz w:val="20"/>
        </w:rPr>
        <w:t xml:space="preserve">.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obowiązek</w:t>
      </w:r>
      <w:proofErr w:type="gramEnd"/>
      <w:r w:rsidRPr="00A03312">
        <w:rPr>
          <w:rFonts w:ascii="Arial" w:hAnsi="Arial" w:cs="Arial"/>
          <w:sz w:val="20"/>
        </w:rPr>
        <w:t xml:space="preserve"> podania przez Panią/Pana danych osobowych bezpośrednio Pani/Pana dotyczących jest wymogiem ustawowym określonym w przepisanych </w:t>
      </w:r>
      <w:proofErr w:type="spellStart"/>
      <w:r w:rsidR="00B61ECF" w:rsidRPr="00A03312">
        <w:rPr>
          <w:rFonts w:ascii="Arial" w:hAnsi="Arial" w:cs="Arial"/>
          <w:sz w:val="20"/>
        </w:rPr>
        <w:t>p.z.</w:t>
      </w:r>
      <w:proofErr w:type="gramStart"/>
      <w:r w:rsidR="00B61ECF" w:rsidRPr="00A03312">
        <w:rPr>
          <w:rFonts w:ascii="Arial" w:hAnsi="Arial" w:cs="Arial"/>
          <w:sz w:val="20"/>
        </w:rPr>
        <w:t>p</w:t>
      </w:r>
      <w:proofErr w:type="spellEnd"/>
      <w:proofErr w:type="gramEnd"/>
      <w:r w:rsidR="00B61ECF" w:rsidRPr="00A03312">
        <w:rPr>
          <w:rFonts w:ascii="Arial" w:hAnsi="Arial" w:cs="Arial"/>
          <w:sz w:val="20"/>
        </w:rPr>
        <w:t>.</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rsidR="00800EFF" w:rsidRPr="00A03312"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proofErr w:type="gramStart"/>
      <w:r w:rsidRPr="00A03312">
        <w:rPr>
          <w:rFonts w:ascii="Arial" w:hAnsi="Arial" w:cs="Arial"/>
          <w:sz w:val="20"/>
        </w:rPr>
        <w:t>w</w:t>
      </w:r>
      <w:proofErr w:type="gramEnd"/>
      <w:r w:rsidRPr="00A03312">
        <w:rPr>
          <w:rFonts w:ascii="Arial" w:hAnsi="Arial" w:cs="Arial"/>
          <w:sz w:val="20"/>
        </w:rPr>
        <w:t xml:space="preserve"> odniesieniu do Pani/Pana danych osobowych decyzje nie będą podejmowane w sposób zautomatyzowany, stosownie do art. 22 RODO</w:t>
      </w:r>
      <w:r w:rsidR="006204E8" w:rsidRPr="00A03312">
        <w:rPr>
          <w:rFonts w:ascii="Arial" w:hAnsi="Arial" w:cs="Arial"/>
          <w:sz w:val="20"/>
        </w:rPr>
        <w:t>.</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posiada</w:t>
      </w:r>
      <w:proofErr w:type="gramEnd"/>
      <w:r w:rsidRPr="00A03312">
        <w:rPr>
          <w:rFonts w:ascii="Arial" w:hAnsi="Arial" w:cs="Arial"/>
          <w:sz w:val="20"/>
        </w:rPr>
        <w:t xml:space="preserve"> Pani/Pan:</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w:t>
      </w:r>
      <w:r w:rsidR="00BB226D" w:rsidRPr="00A03312">
        <w:rPr>
          <w:rFonts w:ascii="Arial" w:hAnsi="Arial" w:cs="Arial"/>
          <w:sz w:val="20"/>
        </w:rPr>
        <w:lastRenderedPageBreak/>
        <w:t xml:space="preserve">administratora 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prawo</w:t>
      </w:r>
      <w:proofErr w:type="gramEnd"/>
      <w:r w:rsidRPr="00A03312">
        <w:rPr>
          <w:rFonts w:ascii="Arial" w:hAnsi="Arial" w:cs="Arial"/>
          <w:sz w:val="20"/>
        </w:rPr>
        <w:t xml:space="preserve">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rsidR="00800EFF" w:rsidRPr="00A03312" w:rsidRDefault="00365896"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nie</w:t>
      </w:r>
      <w:proofErr w:type="gramEnd"/>
      <w:r w:rsidRPr="00A03312">
        <w:rPr>
          <w:rFonts w:ascii="Arial" w:hAnsi="Arial" w:cs="Arial"/>
          <w:sz w:val="20"/>
        </w:rPr>
        <w:t xml:space="preserve"> przysługuje Pani/Panu:</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w</w:t>
      </w:r>
      <w:proofErr w:type="gramEnd"/>
      <w:r w:rsidRPr="00A03312">
        <w:rPr>
          <w:rFonts w:ascii="Arial" w:hAnsi="Arial" w:cs="Arial"/>
          <w:sz w:val="20"/>
        </w:rPr>
        <w:t xml:space="preserve"> związku z art. 17 ust. 3 lit. b, d lub e RODO prawo do usunięcia danych osobowych;</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prawo</w:t>
      </w:r>
      <w:proofErr w:type="gramEnd"/>
      <w:r w:rsidRPr="00A03312">
        <w:rPr>
          <w:rFonts w:ascii="Arial" w:hAnsi="Arial" w:cs="Arial"/>
          <w:sz w:val="20"/>
        </w:rPr>
        <w:t xml:space="preserve"> do przenoszenia danych osobowych, o którym mowa w art. 20 RODO;</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21 RODO prawo sprzeciwu, wobec przetwarzania danych osobowych, gdyż podstawą prawną przetwarzania Pani/Pana danych osobowych jest art. 6 ust. 1 lit. c RODO; </w:t>
      </w:r>
    </w:p>
    <w:p w:rsidR="00407251" w:rsidRPr="00407251"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proofErr w:type="gramStart"/>
      <w:r w:rsidRPr="00A03312">
        <w:rPr>
          <w:rFonts w:ascii="Arial" w:hAnsi="Arial" w:cs="Arial"/>
          <w:sz w:val="20"/>
        </w:rPr>
        <w:t>przysługuje</w:t>
      </w:r>
      <w:proofErr w:type="gramEnd"/>
      <w:r w:rsidRPr="00A03312">
        <w:rPr>
          <w:rFonts w:ascii="Arial" w:hAnsi="Arial" w:cs="Arial"/>
          <w:sz w:val="20"/>
        </w:rPr>
        <w:t xml:space="preserv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rsidR="007B7462" w:rsidRPr="00A03312"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rsidR="00F56513" w:rsidRPr="00A03312" w:rsidRDefault="00F56513" w:rsidP="00FA1F8C">
      <w:pPr>
        <w:pStyle w:val="pkt"/>
        <w:numPr>
          <w:ilvl w:val="0"/>
          <w:numId w:val="39"/>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 xml:space="preserve">nieograniczonego,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 xml:space="preserve">W sprawach nieuregulowanych regulaminem stosuję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rsidR="00B112BF"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rsidR="006204E8"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 xml:space="preserve">progów </w:t>
      </w:r>
      <w:proofErr w:type="gramStart"/>
      <w:r w:rsidR="00DE4A4F">
        <w:rPr>
          <w:rFonts w:ascii="Arial" w:hAnsi="Arial" w:cs="Arial"/>
          <w:sz w:val="20"/>
        </w:rPr>
        <w:t>unijnych o </w:t>
      </w:r>
      <w:r w:rsidR="006204E8" w:rsidRPr="00A03312">
        <w:rPr>
          <w:rFonts w:ascii="Arial" w:hAnsi="Arial" w:cs="Arial"/>
          <w:sz w:val="20"/>
        </w:rPr>
        <w:t>jakich</w:t>
      </w:r>
      <w:proofErr w:type="gramEnd"/>
      <w:r w:rsidR="006204E8" w:rsidRPr="00A03312">
        <w:rPr>
          <w:rFonts w:ascii="Arial" w:hAnsi="Arial" w:cs="Arial"/>
          <w:sz w:val="20"/>
        </w:rPr>
        <w:t xml:space="preserve"> mowa w art. 3 </w:t>
      </w:r>
      <w:proofErr w:type="spellStart"/>
      <w:r w:rsidR="008A3A90" w:rsidRPr="00A03312">
        <w:rPr>
          <w:rFonts w:ascii="Arial" w:hAnsi="Arial" w:cs="Arial"/>
          <w:sz w:val="20"/>
        </w:rPr>
        <w:t>p.z.</w:t>
      </w:r>
      <w:proofErr w:type="gramStart"/>
      <w:r w:rsidR="008A3A90" w:rsidRPr="00A03312">
        <w:rPr>
          <w:rFonts w:ascii="Arial" w:hAnsi="Arial" w:cs="Arial"/>
          <w:sz w:val="20"/>
        </w:rPr>
        <w:t>p</w:t>
      </w:r>
      <w:proofErr w:type="spellEnd"/>
      <w:proofErr w:type="gramEnd"/>
      <w:r w:rsidR="008A3A90" w:rsidRPr="00A03312">
        <w:rPr>
          <w:rFonts w:ascii="Arial" w:hAnsi="Arial" w:cs="Arial"/>
          <w:sz w:val="20"/>
        </w:rPr>
        <w:t>.</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rsidR="009451AA" w:rsidRPr="00A03312" w:rsidRDefault="009451AA"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Pr>
          <w:rFonts w:ascii="Arial" w:hAnsi="Arial" w:cs="Arial"/>
          <w:sz w:val="20"/>
        </w:rPr>
        <w:t>okażą się niewystarczające.</w:t>
      </w:r>
    </w:p>
    <w:p w:rsidR="003C7684"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rsidR="006204E8"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rsidR="0022144E" w:rsidRDefault="003C7684" w:rsidP="00AF787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rsidR="00142D2F" w:rsidRPr="001B75D7" w:rsidRDefault="00142D2F" w:rsidP="00142D2F">
      <w:pPr>
        <w:pStyle w:val="pkt"/>
        <w:numPr>
          <w:ilvl w:val="0"/>
          <w:numId w:val="39"/>
        </w:numPr>
        <w:spacing w:before="0" w:after="0" w:line="360" w:lineRule="auto"/>
        <w:ind w:left="284" w:hanging="284"/>
        <w:rPr>
          <w:rFonts w:ascii="Arial" w:hAnsi="Arial" w:cs="Arial"/>
          <w:sz w:val="20"/>
        </w:rPr>
      </w:pPr>
      <w:r w:rsidRPr="001B75D7">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w:t>
      </w:r>
      <w:proofErr w:type="gramStart"/>
      <w:r w:rsidRPr="001B75D7">
        <w:rPr>
          <w:rFonts w:ascii="Arial" w:hAnsi="Arial" w:cs="Arial"/>
          <w:sz w:val="20"/>
        </w:rPr>
        <w:t>r</w:t>
      </w:r>
      <w:proofErr w:type="gramEnd"/>
      <w:r w:rsidRPr="001B75D7">
        <w:rPr>
          <w:rFonts w:ascii="Arial" w:hAnsi="Arial" w:cs="Arial"/>
          <w:sz w:val="20"/>
        </w:rPr>
        <w:t xml:space="preserve">. - Kodeks pracy (Dz. U. </w:t>
      </w:r>
      <w:proofErr w:type="gramStart"/>
      <w:r w:rsidRPr="001B75D7">
        <w:rPr>
          <w:rFonts w:ascii="Arial" w:hAnsi="Arial" w:cs="Arial"/>
          <w:sz w:val="20"/>
        </w:rPr>
        <w:t>z</w:t>
      </w:r>
      <w:proofErr w:type="gramEnd"/>
      <w:r w:rsidRPr="001B75D7">
        <w:rPr>
          <w:rFonts w:ascii="Arial" w:hAnsi="Arial" w:cs="Arial"/>
          <w:sz w:val="20"/>
        </w:rPr>
        <w:t xml:space="preserve"> 2020 r. poz. 1320) obejmują następujące rodzaje czynności: </w:t>
      </w:r>
    </w:p>
    <w:p w:rsidR="00142D2F" w:rsidRPr="001B75D7" w:rsidRDefault="00142D2F" w:rsidP="00142D2F">
      <w:pPr>
        <w:pStyle w:val="pkt"/>
        <w:spacing w:before="0" w:after="0" w:line="360" w:lineRule="auto"/>
        <w:ind w:left="852" w:hanging="425"/>
        <w:rPr>
          <w:rFonts w:ascii="Arial" w:hAnsi="Arial" w:cs="Arial"/>
          <w:sz w:val="20"/>
        </w:rPr>
      </w:pPr>
      <w:proofErr w:type="gramStart"/>
      <w:r w:rsidRPr="001B75D7">
        <w:rPr>
          <w:rFonts w:ascii="Arial" w:hAnsi="Arial" w:cs="Arial"/>
          <w:sz w:val="20"/>
        </w:rPr>
        <w:t>1)</w:t>
      </w:r>
      <w:r w:rsidRPr="001B75D7">
        <w:rPr>
          <w:rFonts w:ascii="Arial" w:hAnsi="Arial" w:cs="Arial"/>
          <w:sz w:val="20"/>
        </w:rPr>
        <w:tab/>
      </w:r>
      <w:r w:rsidR="001B75D7" w:rsidRPr="001B75D7">
        <w:rPr>
          <w:rFonts w:ascii="Arial" w:hAnsi="Arial" w:cs="Arial"/>
          <w:sz w:val="20"/>
        </w:rPr>
        <w:t>roboty</w:t>
      </w:r>
      <w:proofErr w:type="gramEnd"/>
      <w:r w:rsidR="001B75D7" w:rsidRPr="001B75D7">
        <w:rPr>
          <w:rFonts w:ascii="Arial" w:hAnsi="Arial" w:cs="Arial"/>
          <w:sz w:val="20"/>
        </w:rPr>
        <w:t xml:space="preserve"> budowlane w zakresie dostosowania budynku technicznego do dostarczonej instalacji do odwadniania komunalnych osadów ściekowych.</w:t>
      </w:r>
    </w:p>
    <w:p w:rsidR="00142D2F" w:rsidRPr="001B75D7" w:rsidRDefault="00142D2F" w:rsidP="00142D2F">
      <w:pPr>
        <w:pStyle w:val="pkt"/>
        <w:numPr>
          <w:ilvl w:val="0"/>
          <w:numId w:val="39"/>
        </w:numPr>
        <w:spacing w:before="0" w:after="0" w:line="360" w:lineRule="auto"/>
        <w:ind w:left="284" w:hanging="284"/>
        <w:rPr>
          <w:rFonts w:ascii="Arial" w:hAnsi="Arial" w:cs="Arial"/>
          <w:sz w:val="20"/>
        </w:rPr>
      </w:pPr>
      <w:r w:rsidRPr="001B75D7">
        <w:rPr>
          <w:rFonts w:ascii="Arial" w:hAnsi="Arial" w:cs="Arial"/>
          <w:sz w:val="20"/>
        </w:rPr>
        <w:t>Szczegółowe wymagania dotyczące realizacji oraz egzekwowania wymogu zatrudnienia na podstawie stosunku pracy zostały określone we wzorze umowy</w:t>
      </w:r>
      <w:r w:rsidR="001B75D7" w:rsidRPr="001B75D7">
        <w:rPr>
          <w:rFonts w:ascii="Arial" w:hAnsi="Arial" w:cs="Arial"/>
          <w:sz w:val="20"/>
        </w:rPr>
        <w:t xml:space="preserve"> (załącznik 6 do SWZ).</w:t>
      </w:r>
      <w:r w:rsidRPr="001B75D7">
        <w:rPr>
          <w:rFonts w:ascii="Arial" w:hAnsi="Arial" w:cs="Arial"/>
          <w:sz w:val="20"/>
        </w:rPr>
        <w:t xml:space="preserve"> </w:t>
      </w:r>
    </w:p>
    <w:p w:rsidR="001B75D7" w:rsidRPr="001B75D7" w:rsidRDefault="001B75D7" w:rsidP="00142D2F">
      <w:pPr>
        <w:pStyle w:val="pkt"/>
        <w:numPr>
          <w:ilvl w:val="0"/>
          <w:numId w:val="39"/>
        </w:numPr>
        <w:spacing w:before="0" w:after="0" w:line="360" w:lineRule="auto"/>
        <w:ind w:left="284" w:hanging="284"/>
        <w:rPr>
          <w:rFonts w:ascii="Arial" w:hAnsi="Arial" w:cs="Arial"/>
          <w:sz w:val="20"/>
        </w:rPr>
      </w:pPr>
      <w:r w:rsidRPr="001B75D7">
        <w:rPr>
          <w:rFonts w:ascii="Arial" w:hAnsi="Arial" w:cs="Arial"/>
          <w:sz w:val="20"/>
        </w:rPr>
        <w:t xml:space="preserve"> Zamawiający nie określa dodatkowych wymagań związanych z zatrudnianiem osób, o których mowa w art. 96 ust. 2 pkt 2 </w:t>
      </w:r>
      <w:proofErr w:type="spellStart"/>
      <w:r w:rsidRPr="001B75D7">
        <w:rPr>
          <w:rFonts w:ascii="Arial" w:hAnsi="Arial" w:cs="Arial"/>
          <w:sz w:val="20"/>
        </w:rPr>
        <w:t>p.z.</w:t>
      </w:r>
      <w:proofErr w:type="gramStart"/>
      <w:r w:rsidRPr="001B75D7">
        <w:rPr>
          <w:rFonts w:ascii="Arial" w:hAnsi="Arial" w:cs="Arial"/>
          <w:sz w:val="20"/>
        </w:rPr>
        <w:t>p</w:t>
      </w:r>
      <w:proofErr w:type="spellEnd"/>
      <w:proofErr w:type="gramEnd"/>
      <w:r w:rsidRPr="001B75D7">
        <w:rPr>
          <w:rFonts w:ascii="Arial" w:hAnsi="Arial" w:cs="Arial"/>
          <w:sz w:val="20"/>
        </w:rPr>
        <w:t>.</w:t>
      </w:r>
    </w:p>
    <w:p w:rsidR="007259C0" w:rsidRPr="00562C06"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rsidR="00562C06" w:rsidRPr="00700370" w:rsidRDefault="00562C06" w:rsidP="00562C06">
      <w:pPr>
        <w:pStyle w:val="Akapitzlist"/>
        <w:numPr>
          <w:ilvl w:val="0"/>
          <w:numId w:val="26"/>
        </w:numPr>
        <w:spacing w:line="360" w:lineRule="auto"/>
        <w:jc w:val="both"/>
        <w:rPr>
          <w:rFonts w:ascii="Arial" w:hAnsi="Arial" w:cs="Arial"/>
          <w:sz w:val="20"/>
          <w:szCs w:val="20"/>
        </w:rPr>
      </w:pPr>
      <w:r w:rsidRPr="00700370">
        <w:rPr>
          <w:rFonts w:ascii="Arial" w:hAnsi="Arial" w:cs="Arial"/>
          <w:sz w:val="20"/>
          <w:szCs w:val="20"/>
        </w:rPr>
        <w:t xml:space="preserve">Przedmiotem zamówienia </w:t>
      </w:r>
      <w:proofErr w:type="gramStart"/>
      <w:r w:rsidRPr="00700370">
        <w:rPr>
          <w:rFonts w:ascii="Arial" w:hAnsi="Arial" w:cs="Arial"/>
          <w:sz w:val="20"/>
          <w:szCs w:val="20"/>
        </w:rPr>
        <w:t>jest  dostawa</w:t>
      </w:r>
      <w:proofErr w:type="gramEnd"/>
      <w:r w:rsidRPr="00700370">
        <w:rPr>
          <w:rFonts w:ascii="Arial" w:hAnsi="Arial" w:cs="Arial"/>
          <w:sz w:val="20"/>
          <w:szCs w:val="20"/>
        </w:rPr>
        <w:t>, montaż oraz rozruch technologiczny kompletnej instalacji do mechanicznego odwadniania komunalnych osadów ściekowych. Wskazana inwestycja jest objęta projektem na przebudowę i rozbudowę oczyszczalni ścieków w Grodzisku Wielkopolskim z dnia 23.05.2019</w:t>
      </w:r>
      <w:proofErr w:type="gramStart"/>
      <w:r w:rsidRPr="00700370">
        <w:rPr>
          <w:rFonts w:ascii="Arial" w:hAnsi="Arial" w:cs="Arial"/>
          <w:sz w:val="20"/>
          <w:szCs w:val="20"/>
        </w:rPr>
        <w:t>r</w:t>
      </w:r>
      <w:proofErr w:type="gramEnd"/>
      <w:r w:rsidRPr="00700370">
        <w:rPr>
          <w:rFonts w:ascii="Arial" w:hAnsi="Arial" w:cs="Arial"/>
          <w:sz w:val="20"/>
          <w:szCs w:val="20"/>
        </w:rPr>
        <w:t>. nr 370/2019 wydanym przez Starostę Grodziskiego.</w:t>
      </w:r>
    </w:p>
    <w:p w:rsidR="00BD00F5" w:rsidRPr="00700370" w:rsidRDefault="00DE4A4F" w:rsidP="00FA1F8C">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 wymaga, aby na cały przedmiot zamówienia Wykonawca</w:t>
      </w:r>
      <w:r w:rsidR="00942AB0" w:rsidRPr="00700370">
        <w:rPr>
          <w:rFonts w:ascii="Arial" w:hAnsi="Arial" w:cs="Arial"/>
          <w:sz w:val="20"/>
          <w:szCs w:val="20"/>
        </w:rPr>
        <w:t xml:space="preserve"> </w:t>
      </w:r>
      <w:proofErr w:type="gramStart"/>
      <w:r w:rsidR="00942AB0" w:rsidRPr="00700370">
        <w:rPr>
          <w:rFonts w:ascii="Arial" w:hAnsi="Arial" w:cs="Arial"/>
          <w:sz w:val="20"/>
          <w:szCs w:val="20"/>
        </w:rPr>
        <w:t>udzielił 5</w:t>
      </w:r>
      <w:r w:rsidR="00142D2F" w:rsidRPr="00700370">
        <w:rPr>
          <w:rFonts w:ascii="Arial" w:hAnsi="Arial" w:cs="Arial"/>
          <w:sz w:val="20"/>
          <w:szCs w:val="20"/>
        </w:rPr>
        <w:t xml:space="preserve">- </w:t>
      </w:r>
      <w:r w:rsidR="00942AB0" w:rsidRPr="00700370">
        <w:rPr>
          <w:rFonts w:ascii="Arial" w:hAnsi="Arial" w:cs="Arial"/>
          <w:sz w:val="20"/>
          <w:szCs w:val="20"/>
        </w:rPr>
        <w:t xml:space="preserve"> letniej</w:t>
      </w:r>
      <w:proofErr w:type="gramEnd"/>
      <w:r w:rsidR="00942AB0" w:rsidRPr="00700370">
        <w:rPr>
          <w:rFonts w:ascii="Arial" w:hAnsi="Arial" w:cs="Arial"/>
          <w:sz w:val="20"/>
          <w:szCs w:val="20"/>
        </w:rPr>
        <w:t xml:space="preserve"> gwarancji</w:t>
      </w:r>
      <w:r w:rsidR="00BD00F5" w:rsidRPr="00700370">
        <w:rPr>
          <w:rFonts w:ascii="Arial" w:hAnsi="Arial" w:cs="Arial"/>
          <w:sz w:val="20"/>
          <w:szCs w:val="20"/>
        </w:rPr>
        <w:t xml:space="preserve">. </w:t>
      </w:r>
    </w:p>
    <w:p w:rsidR="00BD00F5" w:rsidRPr="00700370" w:rsidRDefault="00BD00F5"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W cenie oferty należy uwzględnić koszty przeglądów serwisowych wszystkich urządzeń wchodzących w skład linii odwadniającej zgodnie z DTR urządzeń przez okres 5 lat licząc od dnia </w:t>
      </w:r>
      <w:r w:rsidR="006253C9" w:rsidRPr="00700370">
        <w:rPr>
          <w:rFonts w:ascii="Arial" w:hAnsi="Arial" w:cs="Arial"/>
          <w:sz w:val="20"/>
          <w:szCs w:val="20"/>
        </w:rPr>
        <w:t>odbioru końcowego.</w:t>
      </w:r>
      <w:r w:rsidRPr="00700370">
        <w:rPr>
          <w:rFonts w:ascii="Arial" w:hAnsi="Arial" w:cs="Arial"/>
          <w:sz w:val="20"/>
          <w:szCs w:val="20"/>
        </w:rPr>
        <w:t xml:space="preserve"> </w:t>
      </w:r>
    </w:p>
    <w:p w:rsidR="00BD00F5" w:rsidRPr="00700370" w:rsidRDefault="00BD00F5"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Wspólny Słownik Zamówień CPV: </w:t>
      </w:r>
    </w:p>
    <w:p w:rsidR="00BD00F5" w:rsidRPr="00700370" w:rsidRDefault="00BD00F5" w:rsidP="00BD00F5">
      <w:pPr>
        <w:tabs>
          <w:tab w:val="left" w:pos="3855"/>
        </w:tabs>
        <w:spacing w:line="360" w:lineRule="auto"/>
        <w:ind w:left="284"/>
        <w:jc w:val="both"/>
        <w:rPr>
          <w:rFonts w:ascii="Arial" w:hAnsi="Arial" w:cs="Arial"/>
          <w:sz w:val="20"/>
          <w:szCs w:val="20"/>
        </w:rPr>
      </w:pPr>
      <w:r w:rsidRPr="00700370">
        <w:rPr>
          <w:rFonts w:ascii="Arial" w:hAnsi="Arial" w:cs="Arial"/>
          <w:sz w:val="20"/>
          <w:szCs w:val="20"/>
        </w:rPr>
        <w:t>42996900-3</w:t>
      </w:r>
    </w:p>
    <w:p w:rsidR="00930DD9" w:rsidRPr="00700370" w:rsidRDefault="00BD00F5"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 </w:t>
      </w:r>
      <w:r w:rsidR="00930DD9" w:rsidRPr="00700370">
        <w:rPr>
          <w:rFonts w:ascii="Arial" w:hAnsi="Arial" w:cs="Arial"/>
          <w:sz w:val="20"/>
        </w:rPr>
        <w:t xml:space="preserve">Zamawiający </w:t>
      </w:r>
      <w:r w:rsidR="006204E8" w:rsidRPr="00700370">
        <w:rPr>
          <w:rFonts w:ascii="Arial" w:hAnsi="Arial" w:cs="Arial"/>
          <w:sz w:val="20"/>
        </w:rPr>
        <w:t xml:space="preserve">nie </w:t>
      </w:r>
      <w:r w:rsidR="00930DD9" w:rsidRPr="00700370">
        <w:rPr>
          <w:rFonts w:ascii="Arial" w:hAnsi="Arial" w:cs="Arial"/>
          <w:sz w:val="20"/>
        </w:rPr>
        <w:t>dopuszcza składani</w:t>
      </w:r>
      <w:r w:rsidR="006204E8" w:rsidRPr="00700370">
        <w:rPr>
          <w:rFonts w:ascii="Arial" w:hAnsi="Arial" w:cs="Arial"/>
          <w:sz w:val="20"/>
        </w:rPr>
        <w:t>a</w:t>
      </w:r>
      <w:r w:rsidR="00930DD9" w:rsidRPr="00700370">
        <w:rPr>
          <w:rFonts w:ascii="Arial" w:hAnsi="Arial" w:cs="Arial"/>
          <w:sz w:val="20"/>
        </w:rPr>
        <w:t xml:space="preserve"> ofert częściowych.</w:t>
      </w:r>
    </w:p>
    <w:p w:rsidR="0054168E" w:rsidRPr="0070037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rsidR="00FF6F4D" w:rsidRPr="00700370" w:rsidRDefault="00A52ED6"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p>
    <w:p w:rsidR="00134552" w:rsidRPr="0070037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lastRenderedPageBreak/>
        <w:t xml:space="preserve">Szczegółowy opis oraz sposób realizacji zamówienia zawiera Opis Przedmiotu Zamówienia (OPZ), stanowiący </w:t>
      </w:r>
      <w:r w:rsidRPr="00700370">
        <w:rPr>
          <w:rFonts w:ascii="Arial" w:hAnsi="Arial" w:cs="Arial"/>
          <w:b/>
          <w:sz w:val="20"/>
          <w:szCs w:val="20"/>
        </w:rPr>
        <w:t xml:space="preserve">Załącznik </w:t>
      </w:r>
      <w:r w:rsidR="00DE4A4F" w:rsidRPr="00700370">
        <w:rPr>
          <w:rFonts w:ascii="Arial" w:hAnsi="Arial" w:cs="Arial"/>
          <w:b/>
          <w:sz w:val="20"/>
          <w:szCs w:val="20"/>
        </w:rPr>
        <w:t>5</w:t>
      </w:r>
      <w:r w:rsidRPr="00700370">
        <w:rPr>
          <w:rFonts w:ascii="Arial" w:hAnsi="Arial" w:cs="Arial"/>
          <w:b/>
          <w:sz w:val="20"/>
          <w:szCs w:val="20"/>
        </w:rPr>
        <w:t xml:space="preserve"> do SWZ</w:t>
      </w:r>
      <w:r w:rsidRPr="00700370">
        <w:t>.</w:t>
      </w:r>
    </w:p>
    <w:p w:rsidR="006204E8" w:rsidRPr="00A03312"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A03312">
        <w:rPr>
          <w:rFonts w:ascii="Arial" w:hAnsi="Arial" w:cs="Arial"/>
          <w:b/>
          <w:bCs/>
          <w:sz w:val="20"/>
          <w:lang w:val="pl-PL"/>
        </w:rPr>
        <w:t>WIZJA LOKALNA</w:t>
      </w:r>
    </w:p>
    <w:p w:rsidR="00C1444D" w:rsidRDefault="002911E9" w:rsidP="000C5001">
      <w:pPr>
        <w:pStyle w:val="Default"/>
        <w:spacing w:line="360" w:lineRule="auto"/>
        <w:jc w:val="both"/>
        <w:rPr>
          <w:rFonts w:ascii="Arial" w:hAnsi="Arial" w:cs="Arial"/>
          <w:sz w:val="20"/>
          <w:szCs w:val="20"/>
        </w:rPr>
      </w:pPr>
      <w:r>
        <w:rPr>
          <w:rFonts w:ascii="Arial" w:hAnsi="Arial" w:cs="Arial"/>
          <w:sz w:val="20"/>
          <w:szCs w:val="20"/>
        </w:rPr>
        <w:t>W</w:t>
      </w:r>
      <w:r w:rsidRPr="00DB3CBA">
        <w:rPr>
          <w:rFonts w:ascii="Arial" w:hAnsi="Arial" w:cs="Arial"/>
          <w:sz w:val="20"/>
          <w:szCs w:val="20"/>
        </w:rPr>
        <w:t>ykonawca w ramach przygotowywania oferty jest zobowiązany dokonać wizji lokalnej budynku przeznaczon</w:t>
      </w:r>
      <w:r w:rsidR="00FA4EB7">
        <w:rPr>
          <w:rFonts w:ascii="Arial" w:hAnsi="Arial" w:cs="Arial"/>
          <w:sz w:val="20"/>
          <w:szCs w:val="20"/>
        </w:rPr>
        <w:t>ego</w:t>
      </w:r>
      <w:r w:rsidRPr="00DB3CBA">
        <w:rPr>
          <w:rFonts w:ascii="Arial" w:hAnsi="Arial" w:cs="Arial"/>
          <w:sz w:val="20"/>
          <w:szCs w:val="20"/>
        </w:rPr>
        <w:t xml:space="preserve"> do montażu nowej linii odwadniającej.</w:t>
      </w:r>
      <w:r w:rsidR="00AB4642">
        <w:rPr>
          <w:rFonts w:ascii="Arial" w:hAnsi="Arial" w:cs="Arial"/>
          <w:sz w:val="20"/>
          <w:szCs w:val="20"/>
        </w:rPr>
        <w:t xml:space="preserve"> </w:t>
      </w:r>
      <w:r w:rsidR="00AB4642" w:rsidRPr="00700370">
        <w:rPr>
          <w:rFonts w:ascii="Arial" w:hAnsi="Arial" w:cs="Arial"/>
          <w:sz w:val="20"/>
          <w:szCs w:val="20"/>
        </w:rPr>
        <w:t xml:space="preserve">Zamawiający potwierdza </w:t>
      </w:r>
      <w:r w:rsidR="007416C1" w:rsidRPr="00700370">
        <w:rPr>
          <w:rFonts w:ascii="Arial" w:hAnsi="Arial" w:cs="Arial"/>
          <w:sz w:val="20"/>
          <w:szCs w:val="20"/>
        </w:rPr>
        <w:t>u</w:t>
      </w:r>
      <w:r w:rsidR="00AB4642" w:rsidRPr="00700370">
        <w:rPr>
          <w:rFonts w:ascii="Arial" w:hAnsi="Arial" w:cs="Arial"/>
          <w:sz w:val="20"/>
          <w:szCs w:val="20"/>
        </w:rPr>
        <w:t>dział Wykonawcy w wizji lokalnej.</w:t>
      </w:r>
    </w:p>
    <w:p w:rsidR="00A769C8" w:rsidRPr="00A769C8" w:rsidRDefault="00A769C8" w:rsidP="000C5001">
      <w:pPr>
        <w:pStyle w:val="Default"/>
        <w:spacing w:line="360" w:lineRule="auto"/>
        <w:jc w:val="both"/>
        <w:rPr>
          <w:rFonts w:ascii="Arial" w:hAnsi="Arial" w:cs="Arial"/>
          <w:b/>
          <w:color w:val="FF0000"/>
          <w:sz w:val="20"/>
          <w:szCs w:val="20"/>
        </w:rPr>
      </w:pPr>
      <w:r w:rsidRPr="00A769C8">
        <w:rPr>
          <w:rFonts w:ascii="Arial" w:hAnsi="Arial" w:cs="Arial"/>
          <w:b/>
          <w:color w:val="FF0000"/>
          <w:sz w:val="20"/>
          <w:szCs w:val="20"/>
        </w:rPr>
        <w:t>Ostateczny termin przeprowadzenia wizji lokalnej wyznacza się na dzień  18.06.2021</w:t>
      </w:r>
      <w:proofErr w:type="gramStart"/>
      <w:r w:rsidRPr="00A769C8">
        <w:rPr>
          <w:rFonts w:ascii="Arial" w:hAnsi="Arial" w:cs="Arial"/>
          <w:b/>
          <w:color w:val="FF0000"/>
          <w:sz w:val="20"/>
          <w:szCs w:val="20"/>
        </w:rPr>
        <w:t>r</w:t>
      </w:r>
      <w:proofErr w:type="gramEnd"/>
      <w:r w:rsidRPr="00A769C8">
        <w:rPr>
          <w:rFonts w:ascii="Arial" w:hAnsi="Arial" w:cs="Arial"/>
          <w:b/>
          <w:color w:val="FF0000"/>
          <w:sz w:val="20"/>
          <w:szCs w:val="20"/>
        </w:rPr>
        <w:t>..</w:t>
      </w:r>
    </w:p>
    <w:p w:rsidR="00AB4642" w:rsidRDefault="00AB4642" w:rsidP="000C5001">
      <w:pPr>
        <w:pStyle w:val="Default"/>
        <w:spacing w:line="360" w:lineRule="auto"/>
        <w:jc w:val="both"/>
        <w:rPr>
          <w:rFonts w:ascii="Arial" w:hAnsi="Arial" w:cs="Arial"/>
          <w:sz w:val="20"/>
          <w:szCs w:val="20"/>
        </w:rPr>
      </w:pPr>
      <w:r w:rsidRPr="00700370">
        <w:rPr>
          <w:rFonts w:ascii="Arial" w:hAnsi="Arial" w:cs="Arial"/>
          <w:sz w:val="20"/>
          <w:szCs w:val="20"/>
        </w:rPr>
        <w:t xml:space="preserve">Brak udziału w wizji lokalnej powoduje </w:t>
      </w:r>
      <w:r w:rsidR="00700370" w:rsidRPr="00700370">
        <w:rPr>
          <w:rFonts w:ascii="Arial" w:hAnsi="Arial" w:cs="Arial"/>
          <w:sz w:val="20"/>
          <w:szCs w:val="20"/>
        </w:rPr>
        <w:t xml:space="preserve">odrzucenie </w:t>
      </w:r>
      <w:r w:rsidRPr="00700370">
        <w:rPr>
          <w:rFonts w:ascii="Arial" w:hAnsi="Arial" w:cs="Arial"/>
          <w:sz w:val="20"/>
          <w:szCs w:val="20"/>
        </w:rPr>
        <w:t>oferty wykonawcy.</w:t>
      </w:r>
    </w:p>
    <w:p w:rsidR="001D566F" w:rsidRPr="00111CB1"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t>TERMIN WYKONANIA ZAMÓWIENIA</w:t>
      </w:r>
    </w:p>
    <w:p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t>
      </w:r>
      <w:proofErr w:type="gramStart"/>
      <w:r w:rsidRPr="00111CB1">
        <w:rPr>
          <w:rFonts w:ascii="Arial" w:hAnsi="Arial" w:cs="Arial"/>
          <w:sz w:val="20"/>
        </w:rPr>
        <w:t xml:space="preserve">wynosi: </w:t>
      </w:r>
      <w:r w:rsidR="00407251">
        <w:rPr>
          <w:rFonts w:ascii="Arial" w:hAnsi="Arial" w:cs="Arial"/>
          <w:sz w:val="20"/>
        </w:rPr>
        <w:t xml:space="preserve"> </w:t>
      </w:r>
      <w:r w:rsidRPr="00407251">
        <w:rPr>
          <w:rFonts w:ascii="Arial" w:hAnsi="Arial" w:cs="Arial"/>
          <w:b/>
          <w:sz w:val="20"/>
        </w:rPr>
        <w:t>30 tygodni</w:t>
      </w:r>
      <w:proofErr w:type="gramEnd"/>
      <w:r w:rsidRPr="00111CB1">
        <w:rPr>
          <w:rFonts w:ascii="Arial" w:hAnsi="Arial" w:cs="Arial"/>
          <w:sz w:val="20"/>
        </w:rPr>
        <w:t xml:space="preserve"> od dnia podpisania umowy.</w:t>
      </w:r>
    </w:p>
    <w:p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6253C9">
        <w:rPr>
          <w:rFonts w:ascii="Arial" w:hAnsi="Arial" w:cs="Arial"/>
          <w:b/>
          <w:bCs/>
          <w:sz w:val="20"/>
        </w:rPr>
        <w:t xml:space="preserve">załącznik nr 6 </w:t>
      </w:r>
      <w:r w:rsidRPr="00111CB1">
        <w:rPr>
          <w:rFonts w:ascii="Arial" w:hAnsi="Arial" w:cs="Arial"/>
          <w:b/>
          <w:bCs/>
          <w:sz w:val="20"/>
        </w:rPr>
        <w:t>do SWZ</w:t>
      </w:r>
      <w:r w:rsidRPr="00111CB1">
        <w:rPr>
          <w:rFonts w:ascii="Arial" w:hAnsi="Arial" w:cs="Arial"/>
          <w:sz w:val="20"/>
        </w:rPr>
        <w:t>.</w:t>
      </w:r>
    </w:p>
    <w:p w:rsidR="00737BA7" w:rsidRPr="00737BA7" w:rsidRDefault="00737BA7" w:rsidP="00737BA7">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737BA7">
        <w:rPr>
          <w:rFonts w:ascii="Arial" w:hAnsi="Arial" w:cs="Arial"/>
          <w:sz w:val="20"/>
          <w:lang w:val="pl-PL"/>
        </w:rPr>
        <w:t xml:space="preserve">. </w:t>
      </w:r>
      <w:r w:rsidRPr="00737BA7">
        <w:rPr>
          <w:rFonts w:ascii="Arial" w:hAnsi="Arial" w:cs="Arial"/>
          <w:b/>
          <w:sz w:val="20"/>
          <w:lang w:val="pl-PL"/>
        </w:rPr>
        <w:t>VI</w:t>
      </w:r>
      <w:r>
        <w:rPr>
          <w:rFonts w:ascii="Arial" w:hAnsi="Arial" w:cs="Arial"/>
          <w:b/>
          <w:sz w:val="20"/>
          <w:lang w:val="pl-PL"/>
        </w:rPr>
        <w:t>I</w:t>
      </w:r>
      <w:r w:rsidRPr="00737BA7">
        <w:rPr>
          <w:rFonts w:ascii="Arial" w:hAnsi="Arial" w:cs="Arial"/>
          <w:b/>
          <w:sz w:val="20"/>
          <w:lang w:val="pl-PL"/>
        </w:rPr>
        <w:t>.</w:t>
      </w:r>
      <w:r w:rsidRPr="00737BA7">
        <w:rPr>
          <w:rFonts w:ascii="Arial" w:hAnsi="Arial" w:cs="Arial"/>
          <w:b/>
          <w:sz w:val="20"/>
          <w:lang w:val="pl-PL"/>
        </w:rPr>
        <w:tab/>
        <w:t>PODWYKONAWSTWO</w:t>
      </w:r>
    </w:p>
    <w:p w:rsidR="006253C9" w:rsidRPr="001B75D7" w:rsidRDefault="006253C9" w:rsidP="006253C9">
      <w:pPr>
        <w:pStyle w:val="pkt"/>
        <w:spacing w:before="240" w:after="0" w:line="360" w:lineRule="auto"/>
        <w:rPr>
          <w:rFonts w:ascii="Arial" w:hAnsi="Arial" w:cs="Arial"/>
          <w:sz w:val="20"/>
        </w:rPr>
      </w:pPr>
      <w:r w:rsidRPr="001B75D7">
        <w:rPr>
          <w:rFonts w:ascii="Arial" w:hAnsi="Arial" w:cs="Arial"/>
          <w:b/>
          <w:sz w:val="20"/>
        </w:rPr>
        <w:t>1.</w:t>
      </w:r>
      <w:r w:rsidRPr="001B75D7">
        <w:rPr>
          <w:rFonts w:ascii="Arial" w:hAnsi="Arial" w:cs="Arial"/>
          <w:b/>
          <w:sz w:val="20"/>
        </w:rPr>
        <w:tab/>
      </w:r>
      <w:r w:rsidRPr="001B75D7">
        <w:rPr>
          <w:rFonts w:ascii="Arial" w:hAnsi="Arial" w:cs="Arial"/>
          <w:sz w:val="20"/>
        </w:rPr>
        <w:t>Wykonawca może powierzyć wykonanie części zamówienia podwykonawcy (podwykonawcom).</w:t>
      </w:r>
    </w:p>
    <w:p w:rsidR="006253C9" w:rsidRPr="001B75D7" w:rsidRDefault="006253C9" w:rsidP="006253C9">
      <w:pPr>
        <w:pStyle w:val="pkt"/>
        <w:spacing w:before="0" w:after="0" w:line="360" w:lineRule="auto"/>
        <w:rPr>
          <w:rFonts w:ascii="Arial" w:hAnsi="Arial" w:cs="Arial"/>
          <w:sz w:val="20"/>
        </w:rPr>
      </w:pPr>
      <w:r w:rsidRPr="001B75D7">
        <w:rPr>
          <w:rFonts w:ascii="Arial" w:hAnsi="Arial" w:cs="Arial"/>
          <w:b/>
          <w:sz w:val="20"/>
        </w:rPr>
        <w:t>2.</w:t>
      </w:r>
      <w:r w:rsidRPr="001B75D7">
        <w:rPr>
          <w:rFonts w:ascii="Arial" w:hAnsi="Arial" w:cs="Arial"/>
          <w:b/>
          <w:sz w:val="20"/>
        </w:rPr>
        <w:tab/>
      </w:r>
      <w:r w:rsidRPr="001B75D7">
        <w:rPr>
          <w:rFonts w:ascii="Arial" w:hAnsi="Arial" w:cs="Arial"/>
          <w:sz w:val="20"/>
        </w:rPr>
        <w:t xml:space="preserve">Zamawiający </w:t>
      </w:r>
      <w:r w:rsidRPr="001B75D7">
        <w:rPr>
          <w:rFonts w:ascii="Arial" w:hAnsi="Arial" w:cs="Arial"/>
          <w:b/>
          <w:sz w:val="20"/>
        </w:rPr>
        <w:t>nie zastrzega</w:t>
      </w:r>
      <w:r w:rsidRPr="001B75D7">
        <w:rPr>
          <w:rFonts w:ascii="Arial" w:hAnsi="Arial" w:cs="Arial"/>
          <w:sz w:val="20"/>
        </w:rPr>
        <w:t xml:space="preserve"> obowiązku osobistego wykonania przez Wykonawcę kluczowych części zamówienia.</w:t>
      </w:r>
    </w:p>
    <w:p w:rsidR="006253C9" w:rsidRPr="00171095" w:rsidRDefault="006253C9" w:rsidP="006253C9">
      <w:pPr>
        <w:pStyle w:val="pkt"/>
        <w:spacing w:before="0" w:after="0" w:line="360" w:lineRule="auto"/>
      </w:pPr>
      <w:r w:rsidRPr="001B75D7">
        <w:rPr>
          <w:rFonts w:ascii="Arial" w:hAnsi="Arial" w:cs="Arial"/>
          <w:b/>
          <w:sz w:val="20"/>
        </w:rPr>
        <w:t>3.</w:t>
      </w:r>
      <w:r w:rsidRPr="001B75D7">
        <w:rPr>
          <w:rFonts w:ascii="Arial" w:hAnsi="Arial" w:cs="Arial"/>
          <w:b/>
          <w:sz w:val="20"/>
        </w:rPr>
        <w:tab/>
      </w:r>
      <w:r w:rsidRPr="001B75D7">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t>.</w:t>
      </w:r>
    </w:p>
    <w:p w:rsidR="00E37F70" w:rsidRPr="00A03312" w:rsidRDefault="00C2535C" w:rsidP="00C2535C">
      <w:pPr>
        <w:pStyle w:val="pkt"/>
        <w:numPr>
          <w:ilvl w:val="0"/>
          <w:numId w:val="45"/>
        </w:numPr>
        <w:pBdr>
          <w:bottom w:val="double" w:sz="4" w:space="1" w:color="auto"/>
        </w:pBdr>
        <w:shd w:val="clear" w:color="auto" w:fill="DAEEF3" w:themeFill="accent5" w:themeFillTint="33"/>
        <w:tabs>
          <w:tab w:val="left" w:pos="0"/>
        </w:tabs>
        <w:spacing w:before="360" w:after="40" w:line="360" w:lineRule="auto"/>
        <w:ind w:left="0" w:firstLine="130"/>
        <w:rPr>
          <w:rFonts w:ascii="Arial" w:hAnsi="Arial" w:cs="Arial"/>
          <w:b/>
          <w:sz w:val="20"/>
        </w:rPr>
      </w:pPr>
      <w:r>
        <w:rPr>
          <w:rFonts w:ascii="Arial" w:hAnsi="Arial" w:cs="Arial"/>
          <w:b/>
          <w:sz w:val="20"/>
        </w:rPr>
        <w:t xml:space="preserve"> </w:t>
      </w:r>
      <w:r w:rsidR="005B5095" w:rsidRPr="00A03312">
        <w:rPr>
          <w:rFonts w:ascii="Arial" w:hAnsi="Arial" w:cs="Arial"/>
          <w:b/>
          <w:sz w:val="20"/>
        </w:rPr>
        <w:t>WARUNKI UDZIAŁU W POSTĘPOWANIU</w:t>
      </w:r>
    </w:p>
    <w:p w:rsidR="008539CF" w:rsidRPr="00A03312"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6253C9">
        <w:rPr>
          <w:rFonts w:ascii="Arial" w:hAnsi="Arial" w:cs="Arial"/>
          <w:sz w:val="20"/>
          <w:szCs w:val="20"/>
          <w:lang w:val="pl-PL"/>
        </w:rPr>
        <w:t>IX</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0" w:name="bookmark3"/>
    </w:p>
    <w:p w:rsidR="008539CF" w:rsidRPr="00A03312"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0"/>
    </w:p>
    <w:p w:rsidR="008539CF" w:rsidRPr="00A03312"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proofErr w:type="gramStart"/>
      <w:r w:rsidRPr="00A03312">
        <w:rPr>
          <w:rFonts w:ascii="Arial" w:hAnsi="Arial" w:cs="Arial"/>
          <w:b/>
          <w:sz w:val="20"/>
          <w:szCs w:val="20"/>
          <w:lang w:val="pl-PL"/>
        </w:rPr>
        <w:t>zdolności</w:t>
      </w:r>
      <w:proofErr w:type="gramEnd"/>
      <w:r w:rsidRPr="00A03312">
        <w:rPr>
          <w:rFonts w:ascii="Arial" w:hAnsi="Arial" w:cs="Arial"/>
          <w:b/>
          <w:sz w:val="20"/>
          <w:szCs w:val="20"/>
          <w:lang w:val="pl-PL"/>
        </w:rPr>
        <w:t xml:space="preserve"> do występowania w obrocie gospodarczym</w:t>
      </w:r>
      <w:r w:rsidR="005E7E59" w:rsidRPr="00A03312">
        <w:rPr>
          <w:rFonts w:ascii="Arial" w:hAnsi="Arial" w:cs="Arial"/>
          <w:b/>
          <w:sz w:val="20"/>
          <w:szCs w:val="20"/>
          <w:lang w:val="pl-PL"/>
        </w:rPr>
        <w:t>:</w:t>
      </w:r>
    </w:p>
    <w:p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04244F" w:rsidRPr="00A03312" w:rsidRDefault="0004244F" w:rsidP="00FA1F8C">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proofErr w:type="gramStart"/>
      <w:r w:rsidRPr="00A03312">
        <w:rPr>
          <w:rFonts w:ascii="Arial" w:hAnsi="Arial" w:cs="Arial"/>
          <w:b/>
          <w:sz w:val="20"/>
          <w:szCs w:val="20"/>
          <w:lang w:val="pl-PL"/>
        </w:rPr>
        <w:t>uprawnień</w:t>
      </w:r>
      <w:proofErr w:type="gramEnd"/>
      <w:r w:rsidRPr="00A03312">
        <w:rPr>
          <w:rFonts w:ascii="Arial" w:hAnsi="Arial" w:cs="Arial"/>
          <w:b/>
          <w:sz w:val="20"/>
          <w:szCs w:val="20"/>
          <w:lang w:val="pl-PL"/>
        </w:rPr>
        <w:t xml:space="preserve"> do prowadzenia określonej działalności gospodarczej lub zawodowej, o ile wynika to z odrębnych przepisów:</w:t>
      </w:r>
    </w:p>
    <w:p w:rsidR="0004244F" w:rsidRPr="00A03312" w:rsidRDefault="0004244F"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8539CF" w:rsidRPr="00A03312"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proofErr w:type="gramStart"/>
      <w:r w:rsidRPr="00A03312">
        <w:rPr>
          <w:rFonts w:ascii="Arial" w:hAnsi="Arial" w:cs="Arial"/>
          <w:b/>
          <w:sz w:val="20"/>
          <w:szCs w:val="20"/>
          <w:lang w:val="pl-PL"/>
        </w:rPr>
        <w:t>sytuacji</w:t>
      </w:r>
      <w:proofErr w:type="gramEnd"/>
      <w:r w:rsidRPr="00A03312">
        <w:rPr>
          <w:rFonts w:ascii="Arial" w:hAnsi="Arial" w:cs="Arial"/>
          <w:b/>
          <w:sz w:val="20"/>
          <w:szCs w:val="20"/>
          <w:lang w:val="pl-PL"/>
        </w:rPr>
        <w:t xml:space="preserve"> ekonomicznej lub finansowej:</w:t>
      </w:r>
    </w:p>
    <w:p w:rsidR="00035151" w:rsidRPr="00A03312" w:rsidRDefault="00035151"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lastRenderedPageBreak/>
        <w:t>Zamawiający nie stawia warunku w powyższym zakresie.</w:t>
      </w:r>
    </w:p>
    <w:p w:rsidR="00141FCB" w:rsidRPr="00A03312"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proofErr w:type="gramStart"/>
      <w:r w:rsidRPr="00A03312">
        <w:rPr>
          <w:rFonts w:ascii="Arial" w:hAnsi="Arial" w:cs="Arial"/>
          <w:b/>
          <w:sz w:val="20"/>
          <w:szCs w:val="20"/>
          <w:lang w:val="pl-PL"/>
        </w:rPr>
        <w:t>zdolności</w:t>
      </w:r>
      <w:proofErr w:type="gramEnd"/>
      <w:r w:rsidRPr="00A03312">
        <w:rPr>
          <w:rFonts w:ascii="Arial" w:hAnsi="Arial" w:cs="Arial"/>
          <w:b/>
          <w:sz w:val="20"/>
          <w:szCs w:val="20"/>
          <w:lang w:val="pl-PL"/>
        </w:rPr>
        <w:t xml:space="preserve"> technicznej lub zawodowej:</w:t>
      </w:r>
    </w:p>
    <w:p w:rsidR="0003628A" w:rsidRPr="00A03312" w:rsidRDefault="00141FCB" w:rsidP="00637338">
      <w:pPr>
        <w:pStyle w:val="Nagwek31"/>
        <w:keepNext/>
        <w:keepLines/>
        <w:shd w:val="clear" w:color="auto" w:fill="auto"/>
        <w:tabs>
          <w:tab w:val="left" w:pos="695"/>
        </w:tabs>
        <w:spacing w:line="360" w:lineRule="auto"/>
        <w:ind w:left="709" w:right="20" w:firstLine="0"/>
        <w:rPr>
          <w:rFonts w:ascii="Arial" w:hAnsi="Arial" w:cs="Arial"/>
          <w:sz w:val="20"/>
          <w:szCs w:val="20"/>
          <w:lang w:val="pl-PL"/>
        </w:rPr>
      </w:pPr>
      <w:r w:rsidRPr="00A03312">
        <w:rPr>
          <w:rFonts w:ascii="Arial" w:hAnsi="Arial" w:cs="Arial"/>
          <w:sz w:val="20"/>
          <w:szCs w:val="20"/>
          <w:lang w:val="pl-PL"/>
        </w:rPr>
        <w:t xml:space="preserve">Wykonawca spełni warunek, jeżeli wykaże, że w okresie ostatnich </w:t>
      </w:r>
      <w:r w:rsidR="00854778">
        <w:rPr>
          <w:rFonts w:ascii="Arial" w:hAnsi="Arial" w:cs="Arial"/>
          <w:sz w:val="20"/>
          <w:szCs w:val="20"/>
          <w:lang w:val="pl-PL"/>
        </w:rPr>
        <w:t>3</w:t>
      </w:r>
      <w:r w:rsidRPr="00A03312">
        <w:rPr>
          <w:rFonts w:ascii="Arial" w:hAnsi="Arial" w:cs="Arial"/>
          <w:sz w:val="20"/>
          <w:szCs w:val="20"/>
          <w:lang w:val="pl-PL"/>
        </w:rPr>
        <w:t xml:space="preserve"> lat przed upływem terminu składania ofert, a jeżeli okres prowadzenia działalności jest krótszy - w tym okresie, wykonał </w:t>
      </w:r>
      <w:proofErr w:type="gramStart"/>
      <w:r w:rsidRPr="00A03312">
        <w:rPr>
          <w:rFonts w:ascii="Arial" w:hAnsi="Arial" w:cs="Arial"/>
          <w:sz w:val="20"/>
          <w:szCs w:val="20"/>
          <w:lang w:val="pl-PL"/>
        </w:rPr>
        <w:t>n</w:t>
      </w:r>
      <w:r w:rsidR="00183706" w:rsidRPr="00A03312">
        <w:rPr>
          <w:rFonts w:ascii="Arial" w:hAnsi="Arial" w:cs="Arial"/>
          <w:sz w:val="20"/>
          <w:szCs w:val="20"/>
          <w:lang w:val="pl-PL"/>
        </w:rPr>
        <w:t>ależycie</w:t>
      </w:r>
      <w:r w:rsidR="007C000E" w:rsidRPr="00A03312">
        <w:rPr>
          <w:rFonts w:ascii="Arial" w:hAnsi="Arial" w:cs="Arial"/>
          <w:sz w:val="20"/>
          <w:szCs w:val="20"/>
          <w:lang w:val="pl-PL"/>
        </w:rPr>
        <w:t xml:space="preserve"> </w:t>
      </w:r>
      <w:r w:rsidR="00FA6B63" w:rsidRPr="00A03312">
        <w:rPr>
          <w:rFonts w:ascii="Arial" w:hAnsi="Arial" w:cs="Arial"/>
          <w:sz w:val="20"/>
          <w:szCs w:val="20"/>
          <w:lang w:val="pl-PL"/>
        </w:rPr>
        <w:t>co</w:t>
      </w:r>
      <w:proofErr w:type="gramEnd"/>
      <w:r w:rsidR="00FA6B63" w:rsidRPr="00A03312">
        <w:rPr>
          <w:rFonts w:ascii="Arial" w:hAnsi="Arial" w:cs="Arial"/>
          <w:sz w:val="20"/>
          <w:szCs w:val="20"/>
          <w:lang w:val="pl-PL"/>
        </w:rPr>
        <w:t xml:space="preserve"> najmniej </w:t>
      </w:r>
      <w:r w:rsidR="00551565">
        <w:rPr>
          <w:rFonts w:ascii="Arial" w:hAnsi="Arial" w:cs="Arial"/>
          <w:sz w:val="20"/>
          <w:szCs w:val="20"/>
          <w:lang w:val="pl-PL"/>
        </w:rPr>
        <w:t xml:space="preserve">2 dostawy, wraz z montażem i rozruchem technologicznym, </w:t>
      </w:r>
      <w:r w:rsidR="00BD00F5" w:rsidRPr="00700370">
        <w:rPr>
          <w:rFonts w:ascii="Arial" w:hAnsi="Arial" w:cs="Arial"/>
          <w:sz w:val="20"/>
          <w:szCs w:val="20"/>
          <w:lang w:val="pl-PL"/>
        </w:rPr>
        <w:t xml:space="preserve">kompletnej </w:t>
      </w:r>
      <w:r w:rsidR="00C51D82" w:rsidRPr="00700370">
        <w:rPr>
          <w:rFonts w:ascii="Arial" w:hAnsi="Arial" w:cs="Arial"/>
          <w:sz w:val="20"/>
          <w:szCs w:val="20"/>
          <w:lang w:val="pl-PL"/>
        </w:rPr>
        <w:t>linii</w:t>
      </w:r>
      <w:r w:rsidR="00551565" w:rsidRPr="00700370">
        <w:rPr>
          <w:rFonts w:ascii="Arial" w:hAnsi="Arial" w:cs="Arial"/>
          <w:sz w:val="20"/>
          <w:szCs w:val="20"/>
          <w:lang w:val="pl-PL"/>
        </w:rPr>
        <w:t xml:space="preserve"> do odwadniania </w:t>
      </w:r>
      <w:r w:rsidR="008F325B" w:rsidRPr="00700370">
        <w:rPr>
          <w:rFonts w:ascii="Arial" w:hAnsi="Arial" w:cs="Arial"/>
          <w:sz w:val="20"/>
          <w:szCs w:val="20"/>
          <w:lang w:val="pl-PL"/>
        </w:rPr>
        <w:t>komunaln</w:t>
      </w:r>
      <w:r w:rsidR="006253C9" w:rsidRPr="00700370">
        <w:rPr>
          <w:rFonts w:ascii="Arial" w:hAnsi="Arial" w:cs="Arial"/>
          <w:sz w:val="20"/>
          <w:szCs w:val="20"/>
          <w:lang w:val="pl-PL"/>
        </w:rPr>
        <w:t>ych osadów ściekowych</w:t>
      </w:r>
      <w:r w:rsidR="008F325B" w:rsidRPr="00700370">
        <w:rPr>
          <w:rFonts w:ascii="Arial" w:hAnsi="Arial" w:cs="Arial"/>
          <w:sz w:val="20"/>
          <w:szCs w:val="20"/>
          <w:lang w:val="pl-PL"/>
        </w:rPr>
        <w:t>.</w:t>
      </w:r>
    </w:p>
    <w:p w:rsidR="006F62DF" w:rsidRPr="00A03312"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warunku dotyczącego</w:t>
      </w:r>
      <w:r w:rsidR="00280AFD" w:rsidRPr="00A03312">
        <w:rPr>
          <w:rFonts w:ascii="Arial" w:hAnsi="Arial" w:cs="Arial"/>
          <w:bCs/>
          <w:sz w:val="20"/>
          <w:szCs w:val="20"/>
        </w:rPr>
        <w:t xml:space="preserve"> </w:t>
      </w:r>
      <w:r w:rsidR="003F3B8D" w:rsidRPr="00A03312">
        <w:rPr>
          <w:rFonts w:ascii="Arial" w:hAnsi="Arial" w:cs="Arial"/>
          <w:bCs/>
          <w:sz w:val="20"/>
          <w:szCs w:val="20"/>
        </w:rPr>
        <w:t>zdolności technicznej lub zawodowej – dopuszcza łączne spełnianie warunku przez Wykonawców.</w:t>
      </w:r>
    </w:p>
    <w:p w:rsidR="00505F53" w:rsidRPr="00A03312"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A03312" w:rsidRDefault="00A76ADE" w:rsidP="00737BA7">
      <w:pPr>
        <w:pStyle w:val="Akapitzlist"/>
        <w:numPr>
          <w:ilvl w:val="0"/>
          <w:numId w:val="45"/>
        </w:numPr>
        <w:pBdr>
          <w:bottom w:val="double" w:sz="4" w:space="1" w:color="auto"/>
        </w:pBdr>
        <w:shd w:val="clear" w:color="auto" w:fill="DAEEF3" w:themeFill="accent5" w:themeFillTint="33"/>
        <w:spacing w:before="360" w:after="40" w:line="360" w:lineRule="auto"/>
        <w:ind w:left="283" w:hanging="425"/>
        <w:jc w:val="both"/>
        <w:rPr>
          <w:rFonts w:ascii="Arial" w:hAnsi="Arial" w:cs="Arial"/>
          <w:iCs/>
          <w:sz w:val="20"/>
          <w:szCs w:val="20"/>
        </w:rPr>
      </w:pPr>
      <w:r w:rsidRPr="00A03312">
        <w:rPr>
          <w:rFonts w:ascii="Arial" w:hAnsi="Arial" w:cs="Arial"/>
          <w:b/>
          <w:sz w:val="20"/>
          <w:szCs w:val="20"/>
        </w:rPr>
        <w:t>PODSTAWY WYKLUCZENIA Z POSTĘPOWANIA</w:t>
      </w:r>
    </w:p>
    <w:p w:rsidR="00F4348D" w:rsidRPr="00A03312"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xml:space="preserve">, w </w:t>
      </w:r>
      <w:proofErr w:type="gramStart"/>
      <w:r w:rsidRPr="00A03312">
        <w:rPr>
          <w:rFonts w:ascii="Arial" w:hAnsi="Arial" w:cs="Arial"/>
          <w:sz w:val="20"/>
          <w:szCs w:val="20"/>
          <w:lang w:val="pl-PL"/>
        </w:rPr>
        <w:t>stosunku do któr</w:t>
      </w:r>
      <w:r w:rsidR="001A1386" w:rsidRPr="00A03312">
        <w:rPr>
          <w:rFonts w:ascii="Arial" w:hAnsi="Arial" w:cs="Arial"/>
          <w:sz w:val="20"/>
          <w:szCs w:val="20"/>
          <w:lang w:val="pl-PL"/>
        </w:rPr>
        <w:t>ych</w:t>
      </w:r>
      <w:proofErr w:type="gramEnd"/>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proofErr w:type="gramStart"/>
      <w:r w:rsidRPr="00A03312">
        <w:rPr>
          <w:rFonts w:ascii="Arial" w:hAnsi="Arial" w:cs="Arial"/>
          <w:sz w:val="20"/>
          <w:szCs w:val="20"/>
          <w:lang w:val="pl-PL"/>
        </w:rPr>
        <w:t>w</w:t>
      </w:r>
      <w:proofErr w:type="gramEnd"/>
      <w:r w:rsidRPr="00A03312">
        <w:rPr>
          <w:rFonts w:ascii="Arial" w:hAnsi="Arial" w:cs="Arial"/>
          <w:sz w:val="20"/>
          <w:szCs w:val="20"/>
          <w:lang w:val="pl-PL"/>
        </w:rPr>
        <w:t xml:space="preserve"> art. </w:t>
      </w:r>
      <w:r w:rsidR="007D51E4" w:rsidRPr="00A03312">
        <w:rPr>
          <w:rFonts w:ascii="Arial" w:hAnsi="Arial" w:cs="Arial"/>
          <w:sz w:val="20"/>
          <w:szCs w:val="20"/>
          <w:lang w:val="pl-PL"/>
        </w:rPr>
        <w:t xml:space="preserve">108 ust. 1 </w:t>
      </w:r>
      <w:proofErr w:type="spellStart"/>
      <w:r w:rsidR="0022144E" w:rsidRPr="00A03312">
        <w:rPr>
          <w:rFonts w:ascii="Arial" w:hAnsi="Arial" w:cs="Arial"/>
          <w:sz w:val="20"/>
          <w:szCs w:val="20"/>
          <w:lang w:val="pl-PL"/>
        </w:rPr>
        <w:t>p.z.</w:t>
      </w:r>
      <w:proofErr w:type="gramStart"/>
      <w:r w:rsidR="0022144E" w:rsidRPr="00A03312">
        <w:rPr>
          <w:rFonts w:ascii="Arial" w:hAnsi="Arial" w:cs="Arial"/>
          <w:sz w:val="20"/>
          <w:szCs w:val="20"/>
          <w:lang w:val="pl-PL"/>
        </w:rPr>
        <w:t>p</w:t>
      </w:r>
      <w:proofErr w:type="spellEnd"/>
      <w:proofErr w:type="gramEnd"/>
      <w:r w:rsidR="0022144E" w:rsidRPr="00A03312">
        <w:rPr>
          <w:rFonts w:ascii="Arial" w:hAnsi="Arial" w:cs="Arial"/>
          <w:sz w:val="20"/>
          <w:szCs w:val="20"/>
          <w:lang w:val="pl-PL"/>
        </w:rPr>
        <w:t>.</w:t>
      </w:r>
      <w:r w:rsidRPr="00A03312">
        <w:rPr>
          <w:rFonts w:ascii="Arial" w:hAnsi="Arial" w:cs="Arial"/>
          <w:sz w:val="20"/>
          <w:szCs w:val="20"/>
          <w:lang w:val="pl-PL"/>
        </w:rPr>
        <w:t>;</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proofErr w:type="gramStart"/>
      <w:r w:rsidRPr="00A03312">
        <w:rPr>
          <w:rFonts w:ascii="Arial" w:hAnsi="Arial" w:cs="Arial"/>
          <w:sz w:val="20"/>
          <w:szCs w:val="20"/>
          <w:lang w:val="pl-PL"/>
        </w:rPr>
        <w:t>w</w:t>
      </w:r>
      <w:proofErr w:type="gramEnd"/>
      <w:r w:rsidRPr="00A03312">
        <w:rPr>
          <w:rFonts w:ascii="Arial" w:hAnsi="Arial" w:cs="Arial"/>
          <w:sz w:val="20"/>
          <w:szCs w:val="20"/>
          <w:lang w:val="pl-PL"/>
        </w:rPr>
        <w:t xml:space="preserve">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proofErr w:type="spellStart"/>
      <w:r w:rsidR="0022144E" w:rsidRPr="00A03312">
        <w:rPr>
          <w:rFonts w:ascii="Arial" w:hAnsi="Arial" w:cs="Arial"/>
          <w:sz w:val="20"/>
          <w:szCs w:val="20"/>
          <w:lang w:val="pl-PL"/>
        </w:rPr>
        <w:t>p.z.</w:t>
      </w:r>
      <w:proofErr w:type="gramStart"/>
      <w:r w:rsidR="0022144E" w:rsidRPr="00A03312">
        <w:rPr>
          <w:rFonts w:ascii="Arial" w:hAnsi="Arial" w:cs="Arial"/>
          <w:sz w:val="20"/>
          <w:szCs w:val="20"/>
          <w:lang w:val="pl-PL"/>
        </w:rPr>
        <w:t>p</w:t>
      </w:r>
      <w:proofErr w:type="spellEnd"/>
      <w:proofErr w:type="gramEnd"/>
      <w:r w:rsidR="0022144E" w:rsidRPr="00A03312">
        <w:rPr>
          <w:rFonts w:ascii="Arial" w:hAnsi="Arial" w:cs="Arial"/>
          <w:sz w:val="20"/>
          <w:szCs w:val="20"/>
          <w:lang w:val="pl-PL"/>
        </w:rPr>
        <w:t>.,</w:t>
      </w:r>
      <w:r w:rsidRPr="00A03312">
        <w:rPr>
          <w:rFonts w:ascii="Arial" w:hAnsi="Arial" w:cs="Arial"/>
          <w:sz w:val="20"/>
          <w:szCs w:val="20"/>
          <w:lang w:val="pl-PL"/>
        </w:rPr>
        <w:t xml:space="preserve"> tj.:</w:t>
      </w:r>
    </w:p>
    <w:p w:rsidR="00413BD0" w:rsidRPr="00A03312" w:rsidRDefault="00413BD0" w:rsidP="00FA1F8C">
      <w:pPr>
        <w:pStyle w:val="pkt"/>
        <w:numPr>
          <w:ilvl w:val="0"/>
          <w:numId w:val="32"/>
        </w:numPr>
        <w:spacing w:line="360" w:lineRule="auto"/>
        <w:ind w:left="1134" w:hanging="425"/>
        <w:rPr>
          <w:rFonts w:ascii="Arial" w:hAnsi="Arial" w:cs="Arial"/>
          <w:bCs/>
          <w:kern w:val="32"/>
          <w:sz w:val="20"/>
        </w:rPr>
      </w:pPr>
      <w:r w:rsidRPr="00A03312">
        <w:rPr>
          <w:rFonts w:ascii="Arial" w:hAnsi="Arial" w:cs="Arial"/>
          <w:bCs/>
          <w:kern w:val="32"/>
          <w:sz w:val="20"/>
        </w:rPr>
        <w:t xml:space="preserve">w </w:t>
      </w:r>
      <w:proofErr w:type="gramStart"/>
      <w:r w:rsidRPr="00A03312">
        <w:rPr>
          <w:rFonts w:ascii="Arial" w:hAnsi="Arial" w:cs="Arial"/>
          <w:bCs/>
          <w:kern w:val="32"/>
          <w:sz w:val="20"/>
        </w:rPr>
        <w:t>stosunku do którego</w:t>
      </w:r>
      <w:proofErr w:type="gramEnd"/>
      <w:r w:rsidRPr="00A03312">
        <w:rPr>
          <w:rFonts w:ascii="Arial" w:hAnsi="Arial" w:cs="Arial"/>
          <w:bCs/>
          <w:kern w:val="32"/>
          <w:sz w:val="2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A03312" w:rsidRDefault="00413BD0" w:rsidP="00FA1F8C">
      <w:pPr>
        <w:pStyle w:val="pkt"/>
        <w:numPr>
          <w:ilvl w:val="0"/>
          <w:numId w:val="32"/>
        </w:numPr>
        <w:spacing w:before="0" w:after="0" w:line="360" w:lineRule="auto"/>
        <w:ind w:left="1134" w:hanging="425"/>
        <w:rPr>
          <w:rFonts w:ascii="Arial" w:hAnsi="Arial" w:cs="Arial"/>
          <w:b/>
          <w:bCs/>
          <w:kern w:val="32"/>
          <w:sz w:val="20"/>
        </w:rPr>
      </w:pPr>
      <w:r w:rsidRPr="00A03312">
        <w:rPr>
          <w:rFonts w:ascii="Arial" w:hAnsi="Arial" w:cs="Arial"/>
          <w:bCs/>
          <w:kern w:val="32"/>
          <w:sz w:val="20"/>
        </w:rPr>
        <w:t xml:space="preserve">który w sposób zawiniony poważnie naruszył obowiązki zawodowe, co podważa jego uczciwość, w </w:t>
      </w:r>
      <w:proofErr w:type="gramStart"/>
      <w:r w:rsidRPr="00A03312">
        <w:rPr>
          <w:rFonts w:ascii="Arial" w:hAnsi="Arial" w:cs="Arial"/>
          <w:bCs/>
          <w:kern w:val="32"/>
          <w:sz w:val="20"/>
        </w:rPr>
        <w:t>szczególności gdy</w:t>
      </w:r>
      <w:proofErr w:type="gramEnd"/>
      <w:r w:rsidRPr="00A03312">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rsidR="00413BD0" w:rsidRPr="00A03312" w:rsidRDefault="00413BD0" w:rsidP="00FA1F8C">
      <w:pPr>
        <w:pStyle w:val="pkt"/>
        <w:numPr>
          <w:ilvl w:val="0"/>
          <w:numId w:val="32"/>
        </w:numPr>
        <w:spacing w:before="0" w:after="0" w:line="360" w:lineRule="auto"/>
        <w:ind w:left="1134" w:hanging="425"/>
        <w:rPr>
          <w:rFonts w:ascii="Arial" w:hAnsi="Arial" w:cs="Arial"/>
          <w:bCs/>
          <w:kern w:val="32"/>
          <w:sz w:val="20"/>
        </w:rPr>
      </w:pPr>
      <w:proofErr w:type="gramStart"/>
      <w:r w:rsidRPr="00A03312">
        <w:rPr>
          <w:rFonts w:ascii="Arial" w:hAnsi="Arial" w:cs="Arial"/>
          <w:bCs/>
          <w:kern w:val="32"/>
          <w:sz w:val="20"/>
        </w:rPr>
        <w:t>który</w:t>
      </w:r>
      <w:proofErr w:type="gramEnd"/>
      <w:r w:rsidRPr="00A03312">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A03312"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proofErr w:type="spellStart"/>
      <w:r w:rsidR="00CE22F4" w:rsidRPr="00A03312">
        <w:rPr>
          <w:rFonts w:ascii="Arial" w:hAnsi="Arial" w:cs="Arial"/>
          <w:sz w:val="20"/>
          <w:szCs w:val="20"/>
          <w:lang w:val="pl-PL"/>
        </w:rPr>
        <w:t>p.z.</w:t>
      </w:r>
      <w:proofErr w:type="gramStart"/>
      <w:r w:rsidR="00CE22F4" w:rsidRPr="00A03312">
        <w:rPr>
          <w:rFonts w:ascii="Arial" w:hAnsi="Arial" w:cs="Arial"/>
          <w:sz w:val="20"/>
          <w:szCs w:val="20"/>
          <w:lang w:val="pl-PL"/>
        </w:rPr>
        <w:t>p</w:t>
      </w:r>
      <w:proofErr w:type="spellEnd"/>
      <w:proofErr w:type="gramEnd"/>
      <w:r w:rsidR="00CE22F4" w:rsidRPr="00A03312">
        <w:rPr>
          <w:rFonts w:ascii="Arial" w:hAnsi="Arial" w:cs="Arial"/>
          <w:sz w:val="20"/>
          <w:szCs w:val="20"/>
          <w:lang w:val="pl-PL"/>
        </w:rPr>
        <w:t xml:space="preserve">. </w:t>
      </w:r>
    </w:p>
    <w:p w:rsidR="003B377F" w:rsidRPr="00A03312" w:rsidRDefault="00E3032A" w:rsidP="00737BA7">
      <w:pPr>
        <w:pStyle w:val="Akapitzlist"/>
        <w:numPr>
          <w:ilvl w:val="0"/>
          <w:numId w:val="45"/>
        </w:numPr>
        <w:pBdr>
          <w:bottom w:val="double" w:sz="4" w:space="1" w:color="auto"/>
        </w:pBdr>
        <w:shd w:val="clear" w:color="auto" w:fill="DAEEF3" w:themeFill="accent5" w:themeFillTint="33"/>
        <w:spacing w:before="360" w:after="40" w:line="360" w:lineRule="auto"/>
        <w:ind w:left="283" w:hanging="425"/>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rsidR="00D02E57" w:rsidRPr="00A03312"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A03312">
        <w:rPr>
          <w:rFonts w:ascii="Arial" w:hAnsi="Arial" w:cs="Arial"/>
          <w:sz w:val="20"/>
          <w:szCs w:val="20"/>
        </w:rPr>
        <w:lastRenderedPageBreak/>
        <w:t xml:space="preserve">Do oferty </w:t>
      </w:r>
      <w:r w:rsidR="00CA2F45" w:rsidRPr="00A03312">
        <w:rPr>
          <w:rFonts w:ascii="Arial" w:hAnsi="Arial" w:cs="Arial"/>
          <w:sz w:val="20"/>
          <w:szCs w:val="20"/>
        </w:rPr>
        <w:t xml:space="preserve">podlegającej negocjacjom </w:t>
      </w:r>
      <w:r w:rsidRPr="00A03312">
        <w:rPr>
          <w:rFonts w:ascii="Arial" w:hAnsi="Arial" w:cs="Arial"/>
          <w:sz w:val="20"/>
          <w:szCs w:val="20"/>
        </w:rPr>
        <w:t>Wykonawca zobowiązany jest dołączyć aktualne na dzień składania ofert</w:t>
      </w:r>
      <w:r w:rsidR="00A52DBF" w:rsidRPr="00A03312">
        <w:rPr>
          <w:rFonts w:ascii="Arial" w:hAnsi="Arial" w:cs="Arial"/>
          <w:sz w:val="20"/>
          <w:szCs w:val="20"/>
        </w:rPr>
        <w:t xml:space="preserve"> </w:t>
      </w:r>
      <w:r w:rsidR="00881CE8" w:rsidRPr="00A03312">
        <w:rPr>
          <w:rFonts w:ascii="Arial" w:hAnsi="Arial" w:cs="Arial"/>
          <w:sz w:val="20"/>
          <w:szCs w:val="20"/>
        </w:rPr>
        <w:t xml:space="preserve">oświadczenie </w:t>
      </w:r>
      <w:r w:rsidR="00AE5C60" w:rsidRPr="00A03312">
        <w:rPr>
          <w:rFonts w:ascii="Arial" w:hAnsi="Arial" w:cs="Arial"/>
          <w:sz w:val="20"/>
          <w:szCs w:val="20"/>
        </w:rPr>
        <w:t xml:space="preserve">o spełnianiu warunków udziału w postępowaniu oraz </w:t>
      </w:r>
      <w:r w:rsidR="00881CE8" w:rsidRPr="00A03312">
        <w:rPr>
          <w:rFonts w:ascii="Arial" w:hAnsi="Arial" w:cs="Arial"/>
          <w:sz w:val="20"/>
          <w:szCs w:val="20"/>
        </w:rPr>
        <w:t xml:space="preserve">o braku podstaw do wykluczenia z postępowania – zgodnie z </w:t>
      </w:r>
      <w:r w:rsidR="00BD1389" w:rsidRPr="00A03312">
        <w:rPr>
          <w:rFonts w:ascii="Arial" w:hAnsi="Arial" w:cs="Arial"/>
          <w:b/>
          <w:sz w:val="20"/>
          <w:szCs w:val="20"/>
        </w:rPr>
        <w:t>Załącznikiem nr</w:t>
      </w:r>
      <w:r w:rsidR="00D32541" w:rsidRPr="00A03312">
        <w:rPr>
          <w:rFonts w:ascii="Arial" w:hAnsi="Arial" w:cs="Arial"/>
          <w:b/>
          <w:sz w:val="20"/>
          <w:szCs w:val="20"/>
        </w:rPr>
        <w:t xml:space="preserve"> 2 do </w:t>
      </w:r>
      <w:r w:rsidR="003118C0">
        <w:rPr>
          <w:rFonts w:ascii="Arial" w:hAnsi="Arial" w:cs="Arial"/>
          <w:b/>
          <w:sz w:val="20"/>
          <w:szCs w:val="20"/>
        </w:rPr>
        <w:t>SWZ</w:t>
      </w:r>
      <w:r w:rsidR="00881CE8" w:rsidRPr="00A03312">
        <w:rPr>
          <w:rFonts w:ascii="Arial" w:hAnsi="Arial" w:cs="Arial"/>
          <w:sz w:val="20"/>
          <w:szCs w:val="20"/>
        </w:rPr>
        <w:t>;</w:t>
      </w:r>
    </w:p>
    <w:p w:rsidR="00D02E57" w:rsidRPr="00A03312" w:rsidRDefault="00881C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 xml:space="preserve">pkt 1 </w:t>
      </w:r>
      <w:r w:rsidRPr="00A03312">
        <w:rPr>
          <w:rFonts w:ascii="Arial" w:hAnsi="Arial" w:cs="Arial"/>
          <w:sz w:val="20"/>
          <w:szCs w:val="20"/>
        </w:rPr>
        <w:t>stanowią wstępne potwierdzenie, że Wykonawca nie podlega wykluczeniu oraz spełnia warunki udziału w postępowaniu.</w:t>
      </w:r>
    </w:p>
    <w:p w:rsidR="00D02E57" w:rsidRPr="00A03312" w:rsidRDefault="00BE17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03312">
        <w:rPr>
          <w:rFonts w:ascii="Arial" w:hAnsi="Arial" w:cs="Arial"/>
          <w:sz w:val="20"/>
          <w:szCs w:val="20"/>
        </w:rPr>
        <w:t xml:space="preserve">złożenia </w:t>
      </w:r>
      <w:r w:rsidRPr="00A03312">
        <w:rPr>
          <w:rFonts w:ascii="Arial" w:hAnsi="Arial" w:cs="Arial"/>
          <w:sz w:val="20"/>
          <w:szCs w:val="20"/>
        </w:rPr>
        <w:t>podmiotowych środków dowodowych.</w:t>
      </w:r>
    </w:p>
    <w:p w:rsidR="00E731AF" w:rsidRPr="00A03312" w:rsidRDefault="00E731AF"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Podmiotowe środki dowodowe wymagane od wykonawcy obejmują:</w:t>
      </w:r>
    </w:p>
    <w:p w:rsidR="00197AE7" w:rsidRPr="00A03312" w:rsidRDefault="00197AE7" w:rsidP="00FA1F8C">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w:t>
      </w:r>
      <w:proofErr w:type="gramStart"/>
      <w:r w:rsidRPr="00A03312">
        <w:rPr>
          <w:rFonts w:ascii="Arial" w:hAnsi="Arial" w:cs="Arial"/>
          <w:sz w:val="20"/>
          <w:szCs w:val="20"/>
        </w:rPr>
        <w:t>z</w:t>
      </w:r>
      <w:proofErr w:type="gramEnd"/>
      <w:r w:rsidRPr="00A03312">
        <w:rPr>
          <w:rFonts w:ascii="Arial" w:hAnsi="Arial" w:cs="Arial"/>
          <w:sz w:val="20"/>
          <w:szCs w:val="20"/>
        </w:rPr>
        <w:t xml:space="preserve">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rsidR="00197AE7" w:rsidRPr="00A03312" w:rsidRDefault="000F4F5C" w:rsidP="00FA1F8C">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O</w:t>
      </w:r>
      <w:r w:rsidR="00FF3B8A" w:rsidRPr="00A03312">
        <w:rPr>
          <w:rFonts w:ascii="Arial" w:hAnsi="Arial" w:cs="Arial"/>
          <w:sz w:val="20"/>
          <w:szCs w:val="20"/>
        </w:rPr>
        <w:t>dpis lub informacj</w:t>
      </w:r>
      <w:r w:rsidRPr="00A03312">
        <w:rPr>
          <w:rFonts w:ascii="Arial" w:hAnsi="Arial" w:cs="Arial"/>
          <w:sz w:val="20"/>
          <w:szCs w:val="20"/>
        </w:rPr>
        <w:t>a</w:t>
      </w:r>
      <w:r w:rsidR="00FF3B8A" w:rsidRPr="00A03312">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A03312">
        <w:rPr>
          <w:rFonts w:ascii="Arial" w:hAnsi="Arial" w:cs="Arial"/>
          <w:sz w:val="20"/>
          <w:szCs w:val="20"/>
        </w:rPr>
        <w:t>;</w:t>
      </w:r>
    </w:p>
    <w:p w:rsidR="000F4F5C" w:rsidRPr="00A03312" w:rsidRDefault="000F4F5C" w:rsidP="00FA1F8C">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wykaz dostaw</w:t>
      </w:r>
      <w:r w:rsidR="00930EEB" w:rsidRPr="00A03312">
        <w:rPr>
          <w:rFonts w:ascii="Arial" w:hAnsi="Arial" w:cs="Arial"/>
          <w:sz w:val="20"/>
          <w:szCs w:val="20"/>
        </w:rPr>
        <w:t xml:space="preserve"> </w:t>
      </w:r>
      <w:r w:rsidRPr="00A03312">
        <w:rPr>
          <w:rFonts w:ascii="Arial" w:hAnsi="Arial" w:cs="Arial"/>
          <w:sz w:val="20"/>
          <w:szCs w:val="20"/>
        </w:rPr>
        <w:t xml:space="preserve">w okresie ostatnich </w:t>
      </w:r>
      <w:r w:rsidR="00854778">
        <w:rPr>
          <w:rFonts w:ascii="Arial" w:hAnsi="Arial" w:cs="Arial"/>
          <w:sz w:val="20"/>
          <w:szCs w:val="20"/>
        </w:rPr>
        <w:t>3</w:t>
      </w:r>
      <w:r w:rsidRPr="00A03312">
        <w:rPr>
          <w:rFonts w:ascii="Arial" w:hAnsi="Arial" w:cs="Arial"/>
          <w:sz w:val="20"/>
          <w:szCs w:val="20"/>
        </w:rPr>
        <w:t xml:space="preserve"> lat, a jeżeli okres prowadzenia działalności jest krótszy – w tym okresie, wraz z podaniem ich wartości, przedmiotu, dat wykonania i podmiotów, na </w:t>
      </w:r>
      <w:proofErr w:type="gramStart"/>
      <w:r w:rsidRPr="00A03312">
        <w:rPr>
          <w:rFonts w:ascii="Arial" w:hAnsi="Arial" w:cs="Arial"/>
          <w:sz w:val="20"/>
          <w:szCs w:val="20"/>
        </w:rPr>
        <w:t>rzecz których</w:t>
      </w:r>
      <w:proofErr w:type="gramEnd"/>
      <w:r w:rsidRPr="00A03312">
        <w:rPr>
          <w:rFonts w:ascii="Arial" w:hAnsi="Arial" w:cs="Arial"/>
          <w:sz w:val="20"/>
          <w:szCs w:val="20"/>
        </w:rPr>
        <w:t xml:space="preserve">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w:t>
      </w:r>
      <w:proofErr w:type="gramStart"/>
      <w:r w:rsidRPr="00A03312">
        <w:rPr>
          <w:rFonts w:ascii="Arial" w:hAnsi="Arial" w:cs="Arial"/>
          <w:sz w:val="20"/>
          <w:szCs w:val="20"/>
        </w:rPr>
        <w:t>miesięcy</w:t>
      </w:r>
      <w:r w:rsidR="00444643" w:rsidRPr="00A03312">
        <w:rPr>
          <w:rFonts w:ascii="Arial" w:hAnsi="Arial" w:cs="Arial"/>
          <w:sz w:val="20"/>
          <w:szCs w:val="20"/>
        </w:rPr>
        <w:t xml:space="preserve"> -  </w:t>
      </w:r>
      <w:r w:rsidR="00992D88" w:rsidRPr="00A03312">
        <w:rPr>
          <w:rFonts w:ascii="Arial" w:hAnsi="Arial" w:cs="Arial"/>
          <w:b/>
          <w:bCs/>
          <w:sz w:val="20"/>
          <w:szCs w:val="20"/>
        </w:rPr>
        <w:t>załącznik</w:t>
      </w:r>
      <w:proofErr w:type="gramEnd"/>
      <w:r w:rsidR="00992D88" w:rsidRPr="00A03312">
        <w:rPr>
          <w:rFonts w:ascii="Arial" w:hAnsi="Arial" w:cs="Arial"/>
          <w:b/>
          <w:bCs/>
          <w:sz w:val="20"/>
          <w:szCs w:val="20"/>
        </w:rPr>
        <w:t xml:space="preserve"> nr </w:t>
      </w:r>
      <w:r w:rsidR="0088042D">
        <w:rPr>
          <w:rFonts w:ascii="Arial" w:hAnsi="Arial" w:cs="Arial"/>
          <w:b/>
          <w:bCs/>
          <w:sz w:val="20"/>
          <w:szCs w:val="20"/>
        </w:rPr>
        <w:t>4</w:t>
      </w:r>
      <w:r w:rsidR="00992D88" w:rsidRPr="00A03312">
        <w:rPr>
          <w:rFonts w:ascii="Arial" w:hAnsi="Arial" w:cs="Arial"/>
          <w:b/>
          <w:bCs/>
          <w:sz w:val="20"/>
          <w:szCs w:val="20"/>
        </w:rPr>
        <w:t xml:space="preserve"> do </w:t>
      </w:r>
      <w:r w:rsidR="003118C0">
        <w:rPr>
          <w:rFonts w:ascii="Arial" w:hAnsi="Arial" w:cs="Arial"/>
          <w:b/>
          <w:bCs/>
          <w:sz w:val="20"/>
          <w:szCs w:val="20"/>
        </w:rPr>
        <w:t>SWZ</w:t>
      </w:r>
      <w:r w:rsidRPr="00A03312">
        <w:rPr>
          <w:rFonts w:ascii="Arial" w:hAnsi="Arial" w:cs="Arial"/>
          <w:sz w:val="20"/>
          <w:szCs w:val="20"/>
        </w:rPr>
        <w:t>;</w:t>
      </w:r>
    </w:p>
    <w:p w:rsidR="0070502E" w:rsidRPr="00A03312"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rsidR="009244C6" w:rsidRPr="009244C6" w:rsidRDefault="0094542A" w:rsidP="009244C6">
      <w:pPr>
        <w:pStyle w:val="Akapitzlist"/>
        <w:numPr>
          <w:ilvl w:val="0"/>
          <w:numId w:val="18"/>
        </w:numPr>
        <w:spacing w:line="360" w:lineRule="auto"/>
        <w:ind w:left="284" w:hanging="284"/>
        <w:jc w:val="both"/>
        <w:rPr>
          <w:rFonts w:ascii="Arial" w:hAnsi="Arial" w:cs="Arial"/>
          <w:sz w:val="20"/>
          <w:szCs w:val="20"/>
        </w:rPr>
      </w:pPr>
      <w:r w:rsidRPr="00A03312">
        <w:rPr>
          <w:rFonts w:ascii="Arial" w:hAnsi="Arial" w:cs="Arial"/>
          <w:sz w:val="20"/>
          <w:szCs w:val="20"/>
        </w:rPr>
        <w:lastRenderedPageBreak/>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135CB" w:rsidRPr="00A03312" w:rsidRDefault="0055240B" w:rsidP="00737BA7">
      <w:pPr>
        <w:pStyle w:val="Akapitzlist"/>
        <w:numPr>
          <w:ilvl w:val="0"/>
          <w:numId w:val="45"/>
        </w:numPr>
        <w:pBdr>
          <w:bottom w:val="double" w:sz="4" w:space="1" w:color="auto"/>
        </w:pBdr>
        <w:shd w:val="clear" w:color="auto" w:fill="DAEEF3" w:themeFill="accent5" w:themeFillTint="33"/>
        <w:tabs>
          <w:tab w:val="left" w:pos="3855"/>
        </w:tabs>
        <w:spacing w:before="360" w:after="40" w:line="360" w:lineRule="auto"/>
        <w:ind w:left="284" w:hanging="295"/>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rsidR="006253C9" w:rsidRPr="0070037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t>Wykonawca nie może w celu potwierdzenia spełniania warunków udziału w polegać na zdolnościach technicznych lub zawodowych podmiotów udostępniających zasoby.</w:t>
      </w:r>
    </w:p>
    <w:p w:rsidR="005919F8" w:rsidRPr="00A03312" w:rsidRDefault="005919F8" w:rsidP="00737BA7">
      <w:pPr>
        <w:pStyle w:val="Teksttreci40"/>
        <w:numPr>
          <w:ilvl w:val="0"/>
          <w:numId w:val="45"/>
        </w:numPr>
        <w:pBdr>
          <w:bottom w:val="double" w:sz="4" w:space="1" w:color="auto"/>
        </w:pBdr>
        <w:shd w:val="clear" w:color="auto" w:fill="DAEEF3" w:themeFill="accent5" w:themeFillTint="33"/>
        <w:tabs>
          <w:tab w:val="left" w:pos="426"/>
        </w:tabs>
        <w:spacing w:before="360" w:after="40" w:line="360" w:lineRule="auto"/>
        <w:ind w:left="426" w:right="23" w:hanging="426"/>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rsidR="003F6529" w:rsidRPr="00A03312"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rsidR="00BA73FC" w:rsidRPr="00A03312"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A03312" w:rsidRDefault="00BA73FC"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rsidR="00974EE8" w:rsidRPr="00A03312"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1" w:name="bookmark11"/>
    </w:p>
    <w:p w:rsidR="00974EE8" w:rsidRPr="00A03312" w:rsidRDefault="00974EE8" w:rsidP="00737BA7">
      <w:pPr>
        <w:pStyle w:val="Akapitzlist"/>
        <w:numPr>
          <w:ilvl w:val="0"/>
          <w:numId w:val="45"/>
        </w:numPr>
        <w:pBdr>
          <w:bottom w:val="double" w:sz="4" w:space="1" w:color="auto"/>
        </w:pBdr>
        <w:shd w:val="clear" w:color="auto" w:fill="DAEEF3" w:themeFill="accent5" w:themeFillTint="33"/>
        <w:spacing w:before="360" w:after="40" w:line="360" w:lineRule="auto"/>
        <w:ind w:left="426" w:right="91" w:hanging="426"/>
        <w:jc w:val="both"/>
        <w:rPr>
          <w:rFonts w:ascii="Arial" w:hAnsi="Arial" w:cs="Arial"/>
          <w:b/>
          <w:bCs/>
          <w:sz w:val="20"/>
          <w:szCs w:val="20"/>
        </w:rPr>
      </w:pPr>
      <w:r w:rsidRPr="00A03312">
        <w:rPr>
          <w:rFonts w:ascii="Arial" w:hAnsi="Arial" w:cs="Arial"/>
          <w:b/>
          <w:bCs/>
          <w:sz w:val="20"/>
          <w:szCs w:val="20"/>
        </w:rPr>
        <w:t xml:space="preserve">SPOSÓB KOMUNIKACJI ORAZ </w:t>
      </w:r>
      <w:bookmarkEnd w:id="1"/>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rsidR="00897D5C" w:rsidRPr="00897D5C" w:rsidRDefault="00897D5C" w:rsidP="0009733A">
      <w:pPr>
        <w:pStyle w:val="Akapitzlist"/>
        <w:spacing w:line="360" w:lineRule="auto"/>
        <w:ind w:left="426" w:right="92"/>
        <w:jc w:val="both"/>
        <w:rPr>
          <w:rFonts w:ascii="Arial" w:hAnsi="Arial" w:cs="Arial"/>
          <w:sz w:val="20"/>
          <w:szCs w:val="20"/>
        </w:rPr>
      </w:pP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0345FB">
        <w:rPr>
          <w:rFonts w:ascii="Arial" w:hAnsi="Arial" w:cs="Arial"/>
          <w:color w:val="000000"/>
          <w:sz w:val="20"/>
          <w:szCs w:val="20"/>
        </w:rPr>
        <w:t xml:space="preserve">Andrzej Cichos tel. 602 644 216, Joanna Krupa tel. 61 44 47186 </w:t>
      </w:r>
      <w:proofErr w:type="spellStart"/>
      <w:r w:rsidR="000345FB">
        <w:rPr>
          <w:rFonts w:ascii="Arial" w:hAnsi="Arial" w:cs="Arial"/>
          <w:color w:val="000000"/>
          <w:sz w:val="20"/>
          <w:szCs w:val="20"/>
        </w:rPr>
        <w:t>wewn</w:t>
      </w:r>
      <w:proofErr w:type="spellEnd"/>
      <w:r w:rsidR="000345FB">
        <w:rPr>
          <w:rFonts w:ascii="Arial" w:hAnsi="Arial" w:cs="Arial"/>
          <w:color w:val="000000"/>
          <w:sz w:val="20"/>
          <w:szCs w:val="20"/>
        </w:rPr>
        <w:t xml:space="preserve">. 210, </w:t>
      </w:r>
      <w:proofErr w:type="gramStart"/>
      <w:r w:rsidR="000345FB">
        <w:rPr>
          <w:rFonts w:ascii="Arial" w:hAnsi="Arial" w:cs="Arial"/>
          <w:color w:val="000000"/>
          <w:sz w:val="20"/>
          <w:szCs w:val="20"/>
        </w:rPr>
        <w:t>e-mail</w:t>
      </w:r>
      <w:proofErr w:type="gramEnd"/>
      <w:r w:rsidR="000345FB">
        <w:rPr>
          <w:rFonts w:ascii="Arial" w:hAnsi="Arial" w:cs="Arial"/>
          <w:color w:val="000000"/>
          <w:sz w:val="20"/>
          <w:szCs w:val="20"/>
        </w:rPr>
        <w:t xml:space="preserve">: </w:t>
      </w:r>
      <w:hyperlink r:id="rId13" w:history="1">
        <w:r w:rsidR="000345FB" w:rsidRPr="0067000C">
          <w:rPr>
            <w:rStyle w:val="Hipercze"/>
            <w:rFonts w:ascii="Arial" w:hAnsi="Arial" w:cs="Arial"/>
            <w:sz w:val="20"/>
            <w:szCs w:val="20"/>
          </w:rPr>
          <w:t>joanna.krupa@gpk.biz.pl</w:t>
        </w:r>
      </w:hyperlink>
      <w:r w:rsidR="000345FB">
        <w:rPr>
          <w:rFonts w:ascii="Arial" w:hAnsi="Arial" w:cs="Arial"/>
          <w:color w:val="000000"/>
          <w:sz w:val="20"/>
          <w:szCs w:val="20"/>
        </w:rPr>
        <w:t xml:space="preserve">; w sprawach procedury Anna Grzanowska tel. 728 837 448, e-mail: </w:t>
      </w:r>
      <w:hyperlink r:id="rId14"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5"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w:t>
      </w:r>
      <w:proofErr w:type="gramStart"/>
      <w:r w:rsidR="000345FB" w:rsidRPr="00583FEA">
        <w:rPr>
          <w:rFonts w:ascii="Arial" w:hAnsi="Arial" w:cs="Arial"/>
          <w:b/>
          <w:color w:val="FF0000"/>
          <w:sz w:val="20"/>
          <w:szCs w:val="20"/>
        </w:rPr>
        <w:t>://platformazakupowa</w:t>
      </w:r>
      <w:proofErr w:type="gramEnd"/>
      <w:r w:rsidR="000345FB" w:rsidRPr="00583FEA">
        <w:rPr>
          <w:rFonts w:ascii="Arial" w:hAnsi="Arial" w:cs="Arial"/>
          <w:b/>
          <w:color w:val="FF0000"/>
          <w:sz w:val="20"/>
          <w:szCs w:val="20"/>
        </w:rPr>
        <w:t>.</w:t>
      </w:r>
      <w:proofErr w:type="gramStart"/>
      <w:r w:rsidR="000345FB" w:rsidRPr="00583FEA">
        <w:rPr>
          <w:rFonts w:ascii="Arial" w:hAnsi="Arial" w:cs="Arial"/>
          <w:b/>
          <w:color w:val="FF0000"/>
          <w:sz w:val="20"/>
          <w:szCs w:val="20"/>
        </w:rPr>
        <w:t>pl</w:t>
      </w:r>
      <w:proofErr w:type="gramEnd"/>
      <w:r w:rsidR="000345FB" w:rsidRPr="00583FEA">
        <w:rPr>
          <w:rFonts w:ascii="Arial" w:hAnsi="Arial" w:cs="Arial"/>
          <w:b/>
          <w:color w:val="FF0000"/>
          <w:sz w:val="20"/>
          <w:szCs w:val="20"/>
        </w:rPr>
        <w:t>/pn/gpk/proceedings</w:t>
      </w:r>
      <w:r w:rsidR="000345FB">
        <w:rPr>
          <w:rFonts w:ascii="Arial" w:hAnsi="Arial" w:cs="Arial"/>
          <w:b/>
          <w:color w:val="FF0000"/>
          <w:sz w:val="20"/>
          <w:szCs w:val="20"/>
        </w:rPr>
        <w:t>.</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i formularza „Wyślij wiadomość do zamawiającego”.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17"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w:t>
      </w:r>
      <w:proofErr w:type="gramStart"/>
      <w:r w:rsidRPr="00216622">
        <w:rPr>
          <w:rFonts w:ascii="Arial" w:hAnsi="Arial" w:cs="Arial"/>
          <w:color w:val="000000"/>
          <w:sz w:val="20"/>
          <w:szCs w:val="20"/>
        </w:rPr>
        <w:t>zamawiającego” po których</w:t>
      </w:r>
      <w:proofErr w:type="gramEnd"/>
      <w:r w:rsidRPr="00216622">
        <w:rPr>
          <w:rFonts w:ascii="Arial" w:hAnsi="Arial" w:cs="Arial"/>
          <w:color w:val="000000"/>
          <w:sz w:val="20"/>
          <w:szCs w:val="20"/>
        </w:rPr>
        <w:t xml:space="preserve"> pojawi się komunikat, że </w:t>
      </w:r>
      <w:r w:rsidRPr="00216622">
        <w:rPr>
          <w:rFonts w:ascii="Arial" w:hAnsi="Arial" w:cs="Arial"/>
          <w:color w:val="000000"/>
          <w:sz w:val="20"/>
          <w:szCs w:val="20"/>
        </w:rPr>
        <w:lastRenderedPageBreak/>
        <w:t xml:space="preserve">wiadomość została wysłana do zamawiającego. Zamawiający będzie przekazywał wykonawcom informacje w formie elektronicznej za pośrednictwem </w:t>
      </w:r>
      <w:hyperlink r:id="rId18"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do konkretnego wykonawcy.</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proofErr w:type="gramStart"/>
      <w:r w:rsidRPr="00216622">
        <w:rPr>
          <w:rFonts w:ascii="Arial" w:hAnsi="Arial" w:cs="Arial"/>
          <w:color w:val="000000"/>
          <w:sz w:val="20"/>
          <w:szCs w:val="20"/>
        </w:rPr>
        <w:t>Wykonawca jako</w:t>
      </w:r>
      <w:proofErr w:type="gramEnd"/>
      <w:r w:rsidRPr="00216622">
        <w:rPr>
          <w:rFonts w:ascii="Arial" w:hAnsi="Arial" w:cs="Arial"/>
          <w:color w:val="000000"/>
          <w:sz w:val="20"/>
          <w:szCs w:val="20"/>
        </w:rPr>
        <w:t xml:space="preserve"> podmiot profesjonalny ma obowiązek sprawdzania komunikatów i wiadomości bezpośrednio na platformazakupowa.</w:t>
      </w:r>
      <w:proofErr w:type="gramStart"/>
      <w:r w:rsidRPr="00216622">
        <w:rPr>
          <w:rFonts w:ascii="Arial" w:hAnsi="Arial" w:cs="Arial"/>
          <w:color w:val="000000"/>
          <w:sz w:val="20"/>
          <w:szCs w:val="20"/>
        </w:rPr>
        <w:t>pl</w:t>
      </w:r>
      <w:proofErr w:type="gramEnd"/>
      <w:r w:rsidRPr="00216622">
        <w:rPr>
          <w:rFonts w:ascii="Arial" w:hAnsi="Arial" w:cs="Arial"/>
          <w:color w:val="000000"/>
          <w:sz w:val="20"/>
          <w:szCs w:val="20"/>
        </w:rPr>
        <w:t xml:space="preserve"> przesłanych przez zamawiającego, gdyż system powiadomień może ulec awarii lub powiadomienie może trafić do folderu SPAM.</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216622">
        <w:rPr>
          <w:rFonts w:ascii="Arial" w:hAnsi="Arial" w:cs="Arial"/>
          <w:color w:val="202124"/>
          <w:sz w:val="20"/>
          <w:szCs w:val="20"/>
          <w:shd w:val="clear" w:color="auto" w:fill="F8F9FA"/>
        </w:rPr>
        <w:t>z</w:t>
      </w:r>
      <w:proofErr w:type="gramEnd"/>
      <w:r w:rsidRPr="00216622">
        <w:rPr>
          <w:rFonts w:ascii="Arial" w:hAnsi="Arial" w:cs="Arial"/>
          <w:color w:val="202124"/>
          <w:sz w:val="20"/>
          <w:szCs w:val="20"/>
          <w:shd w:val="clear" w:color="auto" w:fill="F8F9FA"/>
        </w:rPr>
        <w:t xml:space="preserve"> 2020r. poz. 2452)</w:t>
      </w:r>
      <w:r w:rsidRPr="00216622">
        <w:rPr>
          <w:rFonts w:ascii="Arial" w:hAnsi="Arial" w:cs="Arial"/>
          <w:color w:val="000000"/>
          <w:sz w:val="20"/>
          <w:szCs w:val="20"/>
        </w:rPr>
        <w:t xml:space="preserve">, określa niezbędne wymagania sprzętowo - aplikacyjne umożliwiające pracę na </w:t>
      </w:r>
      <w:hyperlink r:id="rId20" w:history="1">
        <w:r w:rsidRPr="00216622">
          <w:rPr>
            <w:rStyle w:val="Hipercze"/>
            <w:rFonts w:ascii="Arial" w:hAnsi="Arial" w:cs="Arial"/>
            <w:color w:val="1155CC"/>
            <w:sz w:val="20"/>
            <w:szCs w:val="20"/>
          </w:rPr>
          <w:t>platformazakupowa.</w:t>
        </w:r>
        <w:proofErr w:type="gramStart"/>
        <w:r w:rsidRPr="00216622">
          <w:rPr>
            <w:rStyle w:val="Hipercze"/>
            <w:rFonts w:ascii="Arial" w:hAnsi="Arial" w:cs="Arial"/>
            <w:color w:val="1155CC"/>
            <w:sz w:val="20"/>
            <w:szCs w:val="20"/>
          </w:rPr>
          <w:t>pl</w:t>
        </w:r>
      </w:hyperlink>
      <w:proofErr w:type="gramEnd"/>
      <w:r w:rsidRPr="00216622">
        <w:rPr>
          <w:rFonts w:ascii="Arial" w:hAnsi="Arial" w:cs="Arial"/>
          <w:color w:val="000000"/>
          <w:sz w:val="20"/>
          <w:szCs w:val="20"/>
        </w:rPr>
        <w:t>, tj.:</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stały dostęp do sieci Internet o gwarantowanej przepustowości nie mniejszej niż 512 </w:t>
      </w:r>
      <w:proofErr w:type="spellStart"/>
      <w:r w:rsidR="0009733A" w:rsidRPr="00216622">
        <w:rPr>
          <w:rFonts w:ascii="Arial" w:hAnsi="Arial" w:cs="Arial"/>
          <w:color w:val="000000"/>
        </w:rPr>
        <w:t>kb</w:t>
      </w:r>
      <w:proofErr w:type="spellEnd"/>
      <w:r w:rsidR="0009733A" w:rsidRPr="00216622">
        <w:rPr>
          <w:rFonts w:ascii="Arial" w:hAnsi="Arial" w:cs="Arial"/>
          <w:color w:val="000000"/>
        </w:rPr>
        <w:t>/s,</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4) </w:t>
      </w:r>
      <w:r w:rsidR="0009733A" w:rsidRPr="00216622">
        <w:rPr>
          <w:rFonts w:ascii="Arial" w:hAnsi="Arial" w:cs="Arial"/>
          <w:color w:val="000000"/>
        </w:rPr>
        <w:t>włączona obsługa JavaScript,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 xml:space="preserve">zainstalowany program Adobe </w:t>
      </w:r>
      <w:proofErr w:type="spellStart"/>
      <w:r w:rsidR="0009733A" w:rsidRPr="00216622">
        <w:rPr>
          <w:rFonts w:ascii="Arial" w:hAnsi="Arial" w:cs="Arial"/>
          <w:color w:val="000000"/>
        </w:rPr>
        <w:t>Acrobat</w:t>
      </w:r>
      <w:proofErr w:type="spellEnd"/>
      <w:r w:rsidR="0009733A" w:rsidRPr="00216622">
        <w:rPr>
          <w:rFonts w:ascii="Arial" w:hAnsi="Arial" w:cs="Arial"/>
          <w:color w:val="000000"/>
        </w:rPr>
        <w:t xml:space="preserve"> Reader lub inny obsługujący format </w:t>
      </w:r>
      <w:proofErr w:type="gramStart"/>
      <w:r w:rsidR="0009733A" w:rsidRPr="00216622">
        <w:rPr>
          <w:rFonts w:ascii="Arial" w:hAnsi="Arial" w:cs="Arial"/>
          <w:color w:val="000000"/>
        </w:rPr>
        <w:t>plików .pdf</w:t>
      </w:r>
      <w:proofErr w:type="gramEnd"/>
      <w:r w:rsidR="0009733A" w:rsidRPr="00216622">
        <w:rPr>
          <w:rFonts w:ascii="Arial" w:hAnsi="Arial" w:cs="Arial"/>
          <w:color w:val="000000"/>
        </w:rPr>
        <w: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w:t>
      </w:r>
      <w:proofErr w:type="gramStart"/>
      <w:r w:rsidR="0009733A" w:rsidRPr="00216622">
        <w:rPr>
          <w:rFonts w:ascii="Arial" w:hAnsi="Arial" w:cs="Arial"/>
          <w:color w:val="000000"/>
        </w:rPr>
        <w:t>pl</w:t>
      </w:r>
      <w:proofErr w:type="gramEnd"/>
      <w:r w:rsidR="0009733A" w:rsidRPr="00216622">
        <w:rPr>
          <w:rFonts w:ascii="Arial" w:hAnsi="Arial" w:cs="Arial"/>
          <w:color w:val="000000"/>
        </w:rPr>
        <w:t xml:space="preserve"> odbywa się za pomocą protokołu TLS 1.3.</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7) </w:t>
      </w:r>
      <w:r w:rsidR="0009733A" w:rsidRPr="00216622">
        <w:rPr>
          <w:rFonts w:ascii="Arial" w:hAnsi="Arial" w:cs="Arial"/>
          <w:color w:val="000000"/>
        </w:rPr>
        <w:t>Oznaczenie czasu odbioru danych przez platformę zakupową stanowi datę oraz dokładny czas (</w:t>
      </w:r>
      <w:proofErr w:type="spellStart"/>
      <w:r w:rsidR="0009733A" w:rsidRPr="00216622">
        <w:rPr>
          <w:rFonts w:ascii="Arial" w:hAnsi="Arial" w:cs="Arial"/>
          <w:color w:val="000000"/>
        </w:rPr>
        <w:t>hh</w:t>
      </w:r>
      <w:proofErr w:type="gramStart"/>
      <w:r w:rsidR="0009733A" w:rsidRPr="00216622">
        <w:rPr>
          <w:rFonts w:ascii="Arial" w:hAnsi="Arial" w:cs="Arial"/>
          <w:color w:val="000000"/>
        </w:rPr>
        <w:t>:mm</w:t>
      </w:r>
      <w:proofErr w:type="gramEnd"/>
      <w:r w:rsidR="0009733A" w:rsidRPr="00216622">
        <w:rPr>
          <w:rFonts w:ascii="Arial" w:hAnsi="Arial" w:cs="Arial"/>
          <w:color w:val="000000"/>
        </w:rPr>
        <w:t>:ss</w:t>
      </w:r>
      <w:proofErr w:type="spellEnd"/>
      <w:r w:rsidR="0009733A" w:rsidRPr="00216622">
        <w:rPr>
          <w:rFonts w:ascii="Arial" w:hAnsi="Arial" w:cs="Arial"/>
          <w:color w:val="000000"/>
        </w:rPr>
        <w:t>) generowany wg czasu lokalnego serwera synchronizowanego z zegarem Głównego Urzędu Miar.</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proofErr w:type="gramStart"/>
      <w:r w:rsidR="0009733A" w:rsidRPr="00216622">
        <w:rPr>
          <w:rFonts w:ascii="Arial" w:hAnsi="Arial" w:cs="Arial"/>
          <w:color w:val="000000"/>
        </w:rPr>
        <w:t>akceptuje</w:t>
      </w:r>
      <w:proofErr w:type="gramEnd"/>
      <w:r w:rsidR="0009733A" w:rsidRPr="00216622">
        <w:rPr>
          <w:rFonts w:ascii="Arial" w:hAnsi="Arial" w:cs="Arial"/>
          <w:color w:val="000000"/>
        </w:rPr>
        <w:t xml:space="preserve"> warunki korzystania z </w:t>
      </w:r>
      <w:hyperlink r:id="rId21" w:history="1">
        <w:r w:rsidR="0009733A" w:rsidRPr="00216622">
          <w:rPr>
            <w:rStyle w:val="Hipercze"/>
            <w:rFonts w:ascii="Arial" w:hAnsi="Arial" w:cs="Arial"/>
            <w:color w:val="1155CC"/>
          </w:rPr>
          <w:t>platformazakupowa.</w:t>
        </w:r>
        <w:proofErr w:type="gramStart"/>
        <w:r w:rsidR="0009733A" w:rsidRPr="00216622">
          <w:rPr>
            <w:rStyle w:val="Hipercze"/>
            <w:rFonts w:ascii="Arial" w:hAnsi="Arial" w:cs="Arial"/>
            <w:color w:val="1155CC"/>
          </w:rPr>
          <w:t>pl</w:t>
        </w:r>
      </w:hyperlink>
      <w:proofErr w:type="gramEnd"/>
      <w:r w:rsidR="0009733A" w:rsidRPr="00216622">
        <w:rPr>
          <w:rFonts w:ascii="Arial" w:hAnsi="Arial" w:cs="Arial"/>
          <w:color w:val="000000"/>
        </w:rPr>
        <w:t xml:space="preserve"> określone w Regulaminie zamieszczonym na stronie internetowej </w:t>
      </w:r>
      <w:hyperlink r:id="rId22"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3"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4" w:history="1">
        <w:r w:rsidRPr="00216622">
          <w:rPr>
            <w:rStyle w:val="Hipercze"/>
            <w:rFonts w:ascii="Arial" w:hAnsi="Arial" w:cs="Arial"/>
            <w:b/>
            <w:bCs/>
            <w:color w:val="1155CC"/>
            <w:sz w:val="20"/>
            <w:szCs w:val="20"/>
          </w:rPr>
          <w:t>platformazakupowa.</w:t>
        </w:r>
        <w:proofErr w:type="gramStart"/>
        <w:r w:rsidRPr="00216622">
          <w:rPr>
            <w:rStyle w:val="Hipercze"/>
            <w:rFonts w:ascii="Arial" w:hAnsi="Arial" w:cs="Arial"/>
            <w:b/>
            <w:bCs/>
            <w:color w:val="1155CC"/>
            <w:sz w:val="20"/>
            <w:szCs w:val="20"/>
          </w:rPr>
          <w:t>pl</w:t>
        </w:r>
      </w:hyperlink>
      <w:proofErr w:type="gramEnd"/>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informuje, że instrukcje korzystania z </w:t>
      </w:r>
      <w:hyperlink r:id="rId25"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26"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27" w:history="1">
        <w:r w:rsidRPr="00216622">
          <w:rPr>
            <w:rStyle w:val="Hipercze"/>
            <w:rFonts w:ascii="Arial" w:hAnsi="Arial" w:cs="Arial"/>
            <w:color w:val="1155CC"/>
            <w:sz w:val="20"/>
            <w:szCs w:val="20"/>
          </w:rPr>
          <w:t>https://platformazakupowa.pl/strona/45-instrukcje</w:t>
        </w:r>
      </w:hyperlink>
    </w:p>
    <w:p w:rsidR="00974EE8" w:rsidRPr="00216622"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216622">
        <w:rPr>
          <w:rFonts w:ascii="Arial" w:hAnsi="Arial" w:cs="Arial"/>
          <w:sz w:val="20"/>
          <w:szCs w:val="20"/>
        </w:rPr>
        <w:t>warunkiem że</w:t>
      </w:r>
      <w:proofErr w:type="gramEnd"/>
      <w:r w:rsidRPr="00216622">
        <w:rPr>
          <w:rFonts w:ascii="Arial" w:hAnsi="Arial" w:cs="Arial"/>
          <w:sz w:val="20"/>
          <w:szCs w:val="20"/>
        </w:rPr>
        <w:t xml:space="preserv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rsidR="00920DBE"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w:t>
      </w:r>
      <w:r w:rsidRPr="00216622">
        <w:rPr>
          <w:rFonts w:ascii="Arial" w:hAnsi="Arial" w:cs="Arial"/>
          <w:sz w:val="20"/>
          <w:szCs w:val="20"/>
        </w:rPr>
        <w:lastRenderedPageBreak/>
        <w:t>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w:t>
      </w:r>
      <w:proofErr w:type="gramStart"/>
      <w:r w:rsidRPr="00216622">
        <w:rPr>
          <w:rFonts w:ascii="Arial" w:hAnsi="Arial" w:cs="Arial"/>
          <w:sz w:val="20"/>
          <w:szCs w:val="20"/>
        </w:rPr>
        <w:t>przypadku gdy</w:t>
      </w:r>
      <w:proofErr w:type="gramEnd"/>
      <w:r w:rsidRPr="00216622">
        <w:rPr>
          <w:rFonts w:ascii="Arial" w:hAnsi="Arial" w:cs="Arial"/>
          <w:sz w:val="20"/>
          <w:szCs w:val="20"/>
        </w:rPr>
        <w:t xml:space="preserve">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rsidR="00371F60"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rsidR="0034764B" w:rsidRPr="00A03312" w:rsidRDefault="0034764B" w:rsidP="00737BA7">
      <w:pPr>
        <w:pStyle w:val="Akapitzlist"/>
        <w:numPr>
          <w:ilvl w:val="0"/>
          <w:numId w:val="45"/>
        </w:numPr>
        <w:pBdr>
          <w:bottom w:val="double" w:sz="4" w:space="1" w:color="auto"/>
        </w:pBdr>
        <w:shd w:val="clear" w:color="auto" w:fill="DAEEF3" w:themeFill="accent5" w:themeFillTint="33"/>
        <w:tabs>
          <w:tab w:val="left" w:pos="1418"/>
        </w:tabs>
        <w:spacing w:before="360" w:after="40" w:line="360" w:lineRule="auto"/>
        <w:ind w:left="284" w:right="91" w:hanging="426"/>
        <w:jc w:val="both"/>
        <w:rPr>
          <w:rFonts w:ascii="Arial" w:hAnsi="Arial" w:cs="Arial"/>
          <w:b/>
          <w:bCs/>
          <w:sz w:val="20"/>
          <w:szCs w:val="20"/>
        </w:rPr>
      </w:pPr>
      <w:bookmarkStart w:id="2" w:name="bookmark12"/>
      <w:r w:rsidRPr="00A03312">
        <w:rPr>
          <w:rFonts w:ascii="Arial" w:hAnsi="Arial" w:cs="Arial"/>
          <w:b/>
          <w:bCs/>
          <w:sz w:val="20"/>
          <w:szCs w:val="20"/>
        </w:rPr>
        <w:t>OPIS SPOSOBU PRZYGOTOWANIA OFER</w:t>
      </w:r>
      <w:bookmarkEnd w:id="2"/>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rsidR="0034764B" w:rsidRPr="00A03312"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Wykonawca może złożyć tylko jedną </w:t>
      </w:r>
      <w:proofErr w:type="gramStart"/>
      <w:r w:rsidRPr="00A03312">
        <w:rPr>
          <w:rFonts w:ascii="Arial" w:hAnsi="Arial" w:cs="Arial"/>
          <w:sz w:val="20"/>
          <w:szCs w:val="20"/>
        </w:rPr>
        <w:t>ofertę</w:t>
      </w:r>
      <w:r w:rsidR="0046711B" w:rsidRPr="00A03312">
        <w:rPr>
          <w:rFonts w:ascii="Arial" w:hAnsi="Arial" w:cs="Arial"/>
          <w:sz w:val="20"/>
          <w:szCs w:val="20"/>
        </w:rPr>
        <w:t xml:space="preserve"> </w:t>
      </w:r>
      <w:r w:rsidR="00D821E6">
        <w:rPr>
          <w:rFonts w:ascii="Arial" w:hAnsi="Arial" w:cs="Arial"/>
          <w:sz w:val="20"/>
          <w:szCs w:val="20"/>
        </w:rPr>
        <w:t>.</w:t>
      </w:r>
      <w:proofErr w:type="gramEnd"/>
    </w:p>
    <w:p w:rsidR="0034764B" w:rsidRPr="00A03312" w:rsidRDefault="00801FBF" w:rsidP="00FA1F8C">
      <w:pPr>
        <w:numPr>
          <w:ilvl w:val="0"/>
          <w:numId w:val="24"/>
        </w:numPr>
        <w:spacing w:line="360" w:lineRule="auto"/>
        <w:ind w:left="284" w:hanging="426"/>
        <w:jc w:val="both"/>
        <w:rPr>
          <w:rFonts w:ascii="Arial" w:hAnsi="Arial" w:cs="Arial"/>
          <w:sz w:val="20"/>
          <w:szCs w:val="20"/>
        </w:rPr>
      </w:pPr>
      <w:r w:rsidRPr="00A03312">
        <w:rPr>
          <w:rFonts w:ascii="Arial" w:hAnsi="Arial" w:cs="Arial"/>
          <w:sz w:val="20"/>
          <w:szCs w:val="20"/>
        </w:rPr>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rsidR="00AE2048" w:rsidRPr="00A03312" w:rsidRDefault="0034764B" w:rsidP="00FA1F8C">
      <w:pPr>
        <w:numPr>
          <w:ilvl w:val="0"/>
          <w:numId w:val="24"/>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rsidR="00E84975" w:rsidRPr="00A03312" w:rsidRDefault="00801FBF" w:rsidP="00FA1F8C">
      <w:pPr>
        <w:pStyle w:val="Akapitzlist"/>
        <w:numPr>
          <w:ilvl w:val="0"/>
          <w:numId w:val="34"/>
        </w:numPr>
        <w:spacing w:line="360" w:lineRule="auto"/>
        <w:ind w:left="709" w:right="20" w:hanging="283"/>
        <w:jc w:val="both"/>
        <w:rPr>
          <w:rFonts w:ascii="Arial" w:hAnsi="Arial" w:cs="Arial"/>
          <w:b/>
          <w:sz w:val="20"/>
          <w:szCs w:val="20"/>
        </w:rPr>
      </w:pPr>
      <w:proofErr w:type="gramStart"/>
      <w:r w:rsidRPr="00A03312">
        <w:rPr>
          <w:rFonts w:ascii="Arial" w:hAnsi="Arial" w:cs="Arial"/>
          <w:sz w:val="20"/>
          <w:szCs w:val="20"/>
        </w:rPr>
        <w:t>oświadczenia</w:t>
      </w:r>
      <w:proofErr w:type="gramEnd"/>
      <w:r w:rsidRPr="00A03312">
        <w:rPr>
          <w:rFonts w:ascii="Arial" w:hAnsi="Arial" w:cs="Arial"/>
          <w:sz w:val="20"/>
          <w:szCs w:val="20"/>
        </w:rPr>
        <w:t xml:space="preserve">, o których </w:t>
      </w:r>
      <w:r w:rsidR="000D4767" w:rsidRPr="00A03312">
        <w:rPr>
          <w:rFonts w:ascii="Arial" w:hAnsi="Arial" w:cs="Arial"/>
          <w:sz w:val="20"/>
          <w:szCs w:val="20"/>
        </w:rPr>
        <w:t xml:space="preserve">mowa w Rozdziale </w:t>
      </w:r>
      <w:r w:rsidR="00D821E6">
        <w:rPr>
          <w:rFonts w:ascii="Arial" w:hAnsi="Arial" w:cs="Arial"/>
          <w:sz w:val="20"/>
          <w:szCs w:val="20"/>
        </w:rPr>
        <w:t>X</w:t>
      </w:r>
      <w:r w:rsidR="00E4361D" w:rsidRPr="00A03312">
        <w:rPr>
          <w:rFonts w:ascii="Arial" w:hAnsi="Arial" w:cs="Arial"/>
          <w:sz w:val="20"/>
          <w:szCs w:val="20"/>
        </w:rPr>
        <w:t xml:space="preserve"> ust. 1</w:t>
      </w:r>
      <w:r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rsidR="00E84975" w:rsidRPr="00A03312"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 xml:space="preserve">odpowiednie </w:t>
      </w:r>
      <w:proofErr w:type="gramStart"/>
      <w:r w:rsidR="00801FBF" w:rsidRPr="00A03312">
        <w:rPr>
          <w:rFonts w:ascii="Arial" w:hAnsi="Arial" w:cs="Arial"/>
          <w:sz w:val="20"/>
          <w:szCs w:val="20"/>
        </w:rPr>
        <w:t>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(jeżeli</w:t>
      </w:r>
      <w:proofErr w:type="gramEnd"/>
      <w:r w:rsidR="00801FBF" w:rsidRPr="00A03312">
        <w:rPr>
          <w:rFonts w:ascii="Arial" w:hAnsi="Arial" w:cs="Arial"/>
          <w:sz w:val="20"/>
          <w:szCs w:val="20"/>
        </w:rPr>
        <w:t xml:space="preserve"> dotyczy). </w:t>
      </w:r>
    </w:p>
    <w:p w:rsidR="00C42E9B" w:rsidRPr="00A03312"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rsidR="0024411C" w:rsidRPr="00A03312" w:rsidRDefault="003D14EF"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b/>
          <w:sz w:val="20"/>
          <w:szCs w:val="20"/>
        </w:rPr>
        <w:t>Ofertę składa się pod rygorem nieważności w formie elektronicznej lub w postaci elektronicznej opatrzonej podpisem zaufanym lub podpisem osobistym</w:t>
      </w:r>
      <w:r w:rsidR="00E101C1">
        <w:rPr>
          <w:rFonts w:ascii="Arial" w:hAnsi="Arial" w:cs="Arial"/>
          <w:b/>
          <w:sz w:val="20"/>
          <w:szCs w:val="20"/>
        </w:rPr>
        <w:t xml:space="preserve"> lub </w:t>
      </w:r>
      <w:r w:rsidR="00A769C8">
        <w:rPr>
          <w:rFonts w:ascii="Arial" w:hAnsi="Arial" w:cs="Arial"/>
          <w:b/>
          <w:sz w:val="20"/>
          <w:szCs w:val="20"/>
        </w:rPr>
        <w:t>kwalifikowanym podpisem elektronicznym</w:t>
      </w:r>
      <w:r w:rsidR="00EF4D9B" w:rsidRPr="00A03312">
        <w:rPr>
          <w:rFonts w:ascii="Arial" w:hAnsi="Arial" w:cs="Arial"/>
          <w:b/>
          <w:sz w:val="20"/>
          <w:szCs w:val="20"/>
        </w:rPr>
        <w:t>.</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rsidR="00590C70" w:rsidRPr="00A03312" w:rsidRDefault="00CB06F2"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 xml:space="preserve">Jeśli oferta zawiera informacje stanowiące tajemnicę przedsiębiorstwa w rozumieniu ustawy z dnia 16 kwietnia 1993 r. o zwalczaniu nieuczciwej konkurencji (Dz. U. </w:t>
      </w:r>
      <w:proofErr w:type="gramStart"/>
      <w:r w:rsidRPr="00A03312">
        <w:rPr>
          <w:rFonts w:ascii="Arial" w:hAnsi="Arial" w:cs="Arial"/>
          <w:sz w:val="20"/>
          <w:szCs w:val="20"/>
        </w:rPr>
        <w:t>z</w:t>
      </w:r>
      <w:proofErr w:type="gramEnd"/>
      <w:r w:rsidRPr="00A03312">
        <w:rPr>
          <w:rFonts w:ascii="Arial" w:hAnsi="Arial" w:cs="Arial"/>
          <w:sz w:val="20"/>
          <w:szCs w:val="20"/>
        </w:rPr>
        <w:t xml:space="preserve">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rsidR="007B5CCF" w:rsidRPr="00A03312" w:rsidRDefault="007B5CCF"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28" w:history="1">
        <w:r w:rsidR="00660930">
          <w:rPr>
            <w:rStyle w:val="Hipercze"/>
            <w:rFonts w:ascii="Calibri" w:hAnsi="Calibri" w:cs="Calibri"/>
            <w:color w:val="1155CC"/>
            <w:sz w:val="22"/>
            <w:szCs w:val="22"/>
          </w:rPr>
          <w:t>https://platformazakupowa.pl/strona/45-instrukcje</w:t>
        </w:r>
      </w:hyperlink>
      <w:r w:rsidR="00660930">
        <w:t>.</w:t>
      </w:r>
    </w:p>
    <w:p w:rsidR="00A16ADB" w:rsidRPr="00A03312" w:rsidRDefault="0034764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lastRenderedPageBreak/>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rsidR="00A16ADB" w:rsidRPr="00A03312" w:rsidRDefault="00A16AD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A03312" w:rsidRDefault="00BA2DE7"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rsidR="001A3C60" w:rsidRPr="00A03312" w:rsidRDefault="00BE74B4"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rsidR="00BB3343" w:rsidRPr="00E51DF2" w:rsidRDefault="00E51DF2" w:rsidP="00E51DF2">
      <w:pPr>
        <w:pStyle w:val="Teksttreci40"/>
        <w:numPr>
          <w:ilvl w:val="0"/>
          <w:numId w:val="45"/>
        </w:numPr>
        <w:pBdr>
          <w:bottom w:val="double" w:sz="4" w:space="1" w:color="auto"/>
        </w:pBdr>
        <w:shd w:val="clear" w:color="auto" w:fill="DAEEF3" w:themeFill="accent5" w:themeFillTint="33"/>
        <w:tabs>
          <w:tab w:val="left" w:pos="284"/>
        </w:tabs>
        <w:spacing w:before="360" w:after="40" w:line="360" w:lineRule="auto"/>
        <w:ind w:hanging="1418"/>
        <w:rPr>
          <w:rFonts w:ascii="Arial" w:hAnsi="Arial" w:cs="Arial"/>
          <w:b/>
          <w:sz w:val="20"/>
          <w:szCs w:val="20"/>
          <w:lang w:val="pl-PL"/>
        </w:rPr>
      </w:pPr>
      <w:r>
        <w:rPr>
          <w:rFonts w:ascii="Arial" w:hAnsi="Arial" w:cs="Arial"/>
          <w:b/>
          <w:sz w:val="20"/>
          <w:szCs w:val="20"/>
          <w:lang w:val="pl-PL"/>
        </w:rPr>
        <w:t>SPOSÓB OBLICZENIA CENY</w:t>
      </w:r>
    </w:p>
    <w:p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562C06" w:rsidRPr="00660930">
        <w:rPr>
          <w:rFonts w:ascii="Arial" w:hAnsi="Arial" w:cs="Arial"/>
          <w:sz w:val="20"/>
        </w:rPr>
        <w:t>23</w:t>
      </w:r>
      <w:r w:rsidRPr="00660930">
        <w:rPr>
          <w:rFonts w:ascii="Arial" w:hAnsi="Arial" w:cs="Arial"/>
          <w:sz w:val="20"/>
        </w:rPr>
        <w:t>%</w:t>
      </w:r>
      <w:r w:rsidRPr="00E51DF2">
        <w:rPr>
          <w:rFonts w:ascii="Arial" w:hAnsi="Arial" w:cs="Arial"/>
          <w:sz w:val="20"/>
        </w:rPr>
        <w: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5.</w:t>
      </w:r>
      <w:r w:rsidRPr="00E51DF2">
        <w:rPr>
          <w:rFonts w:ascii="Arial" w:eastAsia="Times New Roman" w:hAnsi="Arial" w:cs="Arial"/>
          <w:b/>
          <w:sz w:val="20"/>
        </w:rPr>
        <w:tab/>
      </w:r>
      <w:r w:rsidRPr="00E51DF2">
        <w:rPr>
          <w:rFonts w:ascii="Arial" w:hAnsi="Arial" w:cs="Arial"/>
          <w:sz w:val="20"/>
        </w:rPr>
        <w:t>Zamawiający nie przewiduje rozliczeń w walucie obcej.</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 xml:space="preserve">Jeżeli została złożona oferta, której wybór prowadziłby do powstania u zamawiającego obowiązku podatkowego zgodnie z ustawą z dnia 11 marca 2004 r. o podatku od towarów i usług (Dz. U. </w:t>
      </w:r>
      <w:proofErr w:type="gramStart"/>
      <w:r w:rsidRPr="00F642AA">
        <w:rPr>
          <w:rFonts w:ascii="Arial" w:hAnsi="Arial" w:cs="Arial"/>
          <w:sz w:val="20"/>
        </w:rPr>
        <w:t>z</w:t>
      </w:r>
      <w:proofErr w:type="gramEnd"/>
      <w:r w:rsidRPr="00F642AA">
        <w:rPr>
          <w:rFonts w:ascii="Arial" w:hAnsi="Arial" w:cs="Arial"/>
          <w:sz w:val="20"/>
        </w:rPr>
        <w:t xml:space="preserve">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1)</w:t>
      </w:r>
      <w:r w:rsidRPr="00F642AA">
        <w:rPr>
          <w:rFonts w:ascii="Arial" w:hAnsi="Arial" w:cs="Arial"/>
          <w:sz w:val="20"/>
          <w:szCs w:val="20"/>
        </w:rPr>
        <w:tab/>
        <w:t>poinformowania</w:t>
      </w:r>
      <w:proofErr w:type="gramEnd"/>
      <w:r w:rsidRPr="00F642AA">
        <w:rPr>
          <w:rFonts w:ascii="Arial" w:hAnsi="Arial" w:cs="Arial"/>
          <w:sz w:val="20"/>
          <w:szCs w:val="20"/>
        </w:rPr>
        <w:t xml:space="preserve"> zamawiającego, że wybór jego oferty będzie prowadził do powstania u zamawiającego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2)</w:t>
      </w:r>
      <w:r w:rsidRPr="00F642AA">
        <w:rPr>
          <w:rFonts w:ascii="Arial" w:hAnsi="Arial" w:cs="Arial"/>
          <w:sz w:val="20"/>
          <w:szCs w:val="20"/>
        </w:rPr>
        <w:tab/>
        <w:t>wskazania</w:t>
      </w:r>
      <w:proofErr w:type="gramEnd"/>
      <w:r w:rsidRPr="00F642AA">
        <w:rPr>
          <w:rFonts w:ascii="Arial" w:hAnsi="Arial" w:cs="Arial"/>
          <w:sz w:val="20"/>
          <w:szCs w:val="20"/>
        </w:rPr>
        <w:t xml:space="preserve"> nazwy (rodzaju) towaru lub usługi, których dostawa lub świadczenie będą prowadziły do powstania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3)</w:t>
      </w:r>
      <w:r w:rsidRPr="00F642AA">
        <w:rPr>
          <w:rFonts w:ascii="Arial" w:hAnsi="Arial" w:cs="Arial"/>
          <w:sz w:val="20"/>
          <w:szCs w:val="20"/>
        </w:rPr>
        <w:tab/>
        <w:t>wskazania</w:t>
      </w:r>
      <w:proofErr w:type="gramEnd"/>
      <w:r w:rsidRPr="00F642AA">
        <w:rPr>
          <w:rFonts w:ascii="Arial" w:hAnsi="Arial" w:cs="Arial"/>
          <w:sz w:val="20"/>
          <w:szCs w:val="20"/>
        </w:rPr>
        <w:t xml:space="preserve"> wartości towaru lub usługi objętego obowiązkiem podatkowym zamawiającego, bez kwoty podatku;</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4)</w:t>
      </w:r>
      <w:r w:rsidRPr="00F642AA">
        <w:rPr>
          <w:rFonts w:ascii="Arial" w:hAnsi="Arial" w:cs="Arial"/>
          <w:sz w:val="20"/>
          <w:szCs w:val="20"/>
        </w:rPr>
        <w:tab/>
        <w:t>wskazania</w:t>
      </w:r>
      <w:proofErr w:type="gramEnd"/>
      <w:r w:rsidRPr="00F642AA">
        <w:rPr>
          <w:rFonts w:ascii="Arial" w:hAnsi="Arial" w:cs="Arial"/>
          <w:sz w:val="20"/>
          <w:szCs w:val="20"/>
        </w:rPr>
        <w:t xml:space="preserve"> stawki podatku od towarów i usług, która zgodnie z wiedzą wykonawcy, będzie miała zastosowanie.</w:t>
      </w:r>
    </w:p>
    <w:p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lastRenderedPageBreak/>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Pr="00E51DF2">
        <w:rPr>
          <w:rFonts w:ascii="Arial" w:hAnsi="Arial" w:cs="Arial"/>
          <w:sz w:val="20"/>
        </w:rPr>
        <w:t xml:space="preserve">, tj. do dnia </w:t>
      </w:r>
      <w:r w:rsidR="00A769C8" w:rsidRPr="00A769C8">
        <w:rPr>
          <w:rFonts w:ascii="Arial" w:hAnsi="Arial" w:cs="Arial"/>
          <w:b/>
          <w:color w:val="FF0000"/>
          <w:sz w:val="20"/>
        </w:rPr>
        <w:t>29</w:t>
      </w:r>
      <w:r w:rsidR="00700370" w:rsidRPr="00A769C8">
        <w:rPr>
          <w:rFonts w:ascii="Arial" w:hAnsi="Arial" w:cs="Arial"/>
          <w:b/>
          <w:color w:val="FF0000"/>
          <w:sz w:val="20"/>
        </w:rPr>
        <w:t>.07.2021</w:t>
      </w:r>
      <w:bookmarkStart w:id="3" w:name="_GoBack"/>
      <w:bookmarkEnd w:id="3"/>
      <w:proofErr w:type="gramStart"/>
      <w:r w:rsidRPr="00A769C8">
        <w:rPr>
          <w:rFonts w:ascii="Arial" w:hAnsi="Arial" w:cs="Arial"/>
          <w:b/>
          <w:color w:val="FF0000"/>
          <w:sz w:val="20"/>
        </w:rPr>
        <w:t>r</w:t>
      </w:r>
      <w:proofErr w:type="gramEnd"/>
      <w:r w:rsidRPr="00E51DF2">
        <w:rPr>
          <w:rFonts w:ascii="Arial" w:hAnsi="Arial" w:cs="Arial"/>
          <w:sz w:val="20"/>
        </w:rPr>
        <w:t>. Bieg terminu związania ofertą rozpoczyna się wraz z upływem terminu składania ofert.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Przedłużenie terminu związania ofertą wymaga złożenia przez wykonawcę pisemnego oświadczenia o wyrażeniu zgody na przedłużenie terminu związania ofertą.</w:t>
      </w:r>
    </w:p>
    <w:p w:rsidR="00552FBA" w:rsidRPr="00A03312"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rsidR="00B5063F" w:rsidRPr="00A03312"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 xml:space="preserve">do dnia </w:t>
      </w:r>
      <w:r w:rsidR="00A769C8" w:rsidRPr="00A769C8">
        <w:rPr>
          <w:rFonts w:ascii="Arial" w:hAnsi="Arial" w:cs="Arial"/>
          <w:b/>
          <w:color w:val="FF0000"/>
          <w:sz w:val="20"/>
          <w:szCs w:val="20"/>
        </w:rPr>
        <w:t>29</w:t>
      </w:r>
      <w:r w:rsidR="00700370" w:rsidRPr="00A769C8">
        <w:rPr>
          <w:rFonts w:ascii="Arial" w:hAnsi="Arial" w:cs="Arial"/>
          <w:b/>
          <w:color w:val="FF0000"/>
          <w:sz w:val="20"/>
          <w:szCs w:val="20"/>
        </w:rPr>
        <w:t>.06.2021</w:t>
      </w:r>
      <w:proofErr w:type="gramStart"/>
      <w:r w:rsidRPr="00A769C8">
        <w:rPr>
          <w:rFonts w:ascii="Arial" w:hAnsi="Arial" w:cs="Arial"/>
          <w:b/>
          <w:color w:val="FF0000"/>
          <w:sz w:val="20"/>
          <w:szCs w:val="20"/>
        </w:rPr>
        <w:t>r</w:t>
      </w:r>
      <w:proofErr w:type="gramEnd"/>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rsidR="00115F5C" w:rsidRPr="00A03312"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rsidR="00BA05B7"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Otwarcie ofert nast</w:t>
      </w:r>
      <w:r w:rsidR="00562C06">
        <w:rPr>
          <w:rFonts w:ascii="Arial" w:hAnsi="Arial" w:cs="Arial"/>
          <w:sz w:val="20"/>
          <w:szCs w:val="20"/>
        </w:rPr>
        <w:t>ąpi</w:t>
      </w:r>
      <w:r w:rsidRPr="00A03312">
        <w:rPr>
          <w:rFonts w:ascii="Arial" w:hAnsi="Arial" w:cs="Arial"/>
          <w:sz w:val="20"/>
          <w:szCs w:val="20"/>
        </w:rPr>
        <w:t xml:space="preserve"> w dniu </w:t>
      </w:r>
      <w:r w:rsidR="00A769C8" w:rsidRPr="00A769C8">
        <w:rPr>
          <w:rFonts w:ascii="Arial" w:hAnsi="Arial" w:cs="Arial"/>
          <w:b/>
          <w:color w:val="FF0000"/>
          <w:sz w:val="20"/>
          <w:szCs w:val="20"/>
        </w:rPr>
        <w:t>29</w:t>
      </w:r>
      <w:r w:rsidR="00700370" w:rsidRPr="00A769C8">
        <w:rPr>
          <w:rFonts w:ascii="Arial" w:hAnsi="Arial" w:cs="Arial"/>
          <w:b/>
          <w:color w:val="FF0000"/>
          <w:sz w:val="20"/>
          <w:szCs w:val="20"/>
        </w:rPr>
        <w:t>.06.2021</w:t>
      </w:r>
      <w:proofErr w:type="gramStart"/>
      <w:r w:rsidR="00700370" w:rsidRPr="00A769C8">
        <w:rPr>
          <w:rFonts w:ascii="Arial" w:hAnsi="Arial" w:cs="Arial"/>
          <w:b/>
          <w:color w:val="FF0000"/>
          <w:sz w:val="20"/>
          <w:szCs w:val="20"/>
        </w:rPr>
        <w:t>r</w:t>
      </w:r>
      <w:proofErr w:type="gramEnd"/>
      <w:r w:rsidR="00700370" w:rsidRPr="00A769C8">
        <w:rPr>
          <w:rFonts w:ascii="Arial" w:hAnsi="Arial" w:cs="Arial"/>
          <w:b/>
          <w:color w:val="FF0000"/>
          <w:sz w:val="20"/>
          <w:szCs w:val="20"/>
        </w:rPr>
        <w:t>.</w:t>
      </w:r>
      <w:r w:rsidR="00700370">
        <w:rPr>
          <w:rFonts w:ascii="Arial" w:hAnsi="Arial" w:cs="Arial"/>
          <w:b/>
          <w:sz w:val="20"/>
          <w:szCs w:val="20"/>
        </w:rPr>
        <w:t xml:space="preserve"> o godzinie 12</w:t>
      </w:r>
      <w:r w:rsidRPr="00A03312">
        <w:rPr>
          <w:rFonts w:ascii="Arial" w:hAnsi="Arial" w:cs="Arial"/>
          <w:b/>
          <w:sz w:val="20"/>
          <w:szCs w:val="20"/>
        </w:rPr>
        <w:t>:30</w:t>
      </w:r>
      <w:r w:rsidRPr="00A03312">
        <w:rPr>
          <w:rFonts w:ascii="Arial" w:hAnsi="Arial" w:cs="Arial"/>
          <w:sz w:val="20"/>
          <w:szCs w:val="20"/>
        </w:rPr>
        <w:t xml:space="preserve">  </w:t>
      </w:r>
    </w:p>
    <w:p w:rsidR="00115F5C"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rsidR="00115F5C" w:rsidRPr="00A03312" w:rsidRDefault="00115F5C" w:rsidP="00637338">
      <w:pPr>
        <w:tabs>
          <w:tab w:val="left" w:pos="567"/>
        </w:tabs>
        <w:spacing w:line="360" w:lineRule="auto"/>
        <w:ind w:left="567" w:hanging="283"/>
        <w:jc w:val="both"/>
        <w:rPr>
          <w:rFonts w:ascii="Arial" w:hAnsi="Arial" w:cs="Arial"/>
          <w:sz w:val="20"/>
          <w:szCs w:val="20"/>
        </w:rPr>
      </w:pPr>
      <w:proofErr w:type="gramStart"/>
      <w:r w:rsidRPr="00A03312">
        <w:rPr>
          <w:rFonts w:ascii="Arial" w:hAnsi="Arial" w:cs="Arial"/>
          <w:sz w:val="20"/>
          <w:szCs w:val="20"/>
        </w:rPr>
        <w:t>1)</w:t>
      </w:r>
      <w:r w:rsidRPr="00A03312">
        <w:rPr>
          <w:rFonts w:ascii="Arial" w:hAnsi="Arial" w:cs="Arial"/>
          <w:sz w:val="20"/>
          <w:szCs w:val="20"/>
        </w:rPr>
        <w:tab/>
        <w:t>nazwach</w:t>
      </w:r>
      <w:proofErr w:type="gramEnd"/>
      <w:r w:rsidRPr="00A03312">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A03312" w:rsidRDefault="00115F5C" w:rsidP="00637338">
      <w:pPr>
        <w:tabs>
          <w:tab w:val="left" w:pos="567"/>
        </w:tabs>
        <w:spacing w:line="360" w:lineRule="auto"/>
        <w:ind w:left="567" w:hanging="283"/>
        <w:jc w:val="both"/>
        <w:rPr>
          <w:rFonts w:ascii="Arial" w:hAnsi="Arial" w:cs="Arial"/>
          <w:sz w:val="20"/>
          <w:szCs w:val="20"/>
        </w:rPr>
      </w:pPr>
      <w:proofErr w:type="gramStart"/>
      <w:r w:rsidRPr="00A03312">
        <w:rPr>
          <w:rFonts w:ascii="Arial" w:hAnsi="Arial" w:cs="Arial"/>
          <w:sz w:val="20"/>
          <w:szCs w:val="20"/>
        </w:rPr>
        <w:t>2)</w:t>
      </w:r>
      <w:r w:rsidRPr="00A03312">
        <w:rPr>
          <w:rFonts w:ascii="Arial" w:hAnsi="Arial" w:cs="Arial"/>
          <w:sz w:val="20"/>
          <w:szCs w:val="20"/>
        </w:rPr>
        <w:tab/>
        <w:t>cenach</w:t>
      </w:r>
      <w:proofErr w:type="gramEnd"/>
      <w:r w:rsidRPr="00A03312">
        <w:rPr>
          <w:rFonts w:ascii="Arial" w:hAnsi="Arial" w:cs="Arial"/>
          <w:sz w:val="20"/>
          <w:szCs w:val="20"/>
        </w:rPr>
        <w:t xml:space="preserve"> lub kosztach zawartych w ofertach.</w:t>
      </w:r>
    </w:p>
    <w:p w:rsidR="00A1404E" w:rsidRPr="00A03312"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rsidR="009C170A" w:rsidRPr="00EC15CB" w:rsidRDefault="009C170A" w:rsidP="00C2535C">
      <w:pPr>
        <w:pStyle w:val="Akapitzlist"/>
        <w:spacing w:line="360" w:lineRule="auto"/>
        <w:ind w:left="0"/>
        <w:rPr>
          <w:rFonts w:ascii="Arial" w:hAnsi="Arial" w:cs="Arial"/>
          <w:sz w:val="20"/>
          <w:szCs w:val="20"/>
        </w:rPr>
      </w:pPr>
      <w:proofErr w:type="gramStart"/>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w:t>
      </w:r>
      <w:proofErr w:type="gramEnd"/>
      <w:r w:rsidRPr="00EC15CB">
        <w:rPr>
          <w:rFonts w:ascii="Arial" w:hAnsi="Arial" w:cs="Arial"/>
          <w:b/>
          <w:sz w:val="20"/>
          <w:szCs w:val="20"/>
        </w:rPr>
        <w:t xml:space="preserve"> (C)</w:t>
      </w:r>
      <w:r w:rsidRPr="00EC15CB">
        <w:rPr>
          <w:rFonts w:ascii="Arial" w:hAnsi="Arial" w:cs="Arial"/>
          <w:sz w:val="20"/>
          <w:szCs w:val="20"/>
        </w:rPr>
        <w:t xml:space="preserve"> - waga kryterium </w:t>
      </w:r>
      <w:r w:rsidR="001D566F" w:rsidRPr="00EC15CB">
        <w:rPr>
          <w:rFonts w:ascii="Arial" w:hAnsi="Arial" w:cs="Arial"/>
          <w:sz w:val="20"/>
          <w:szCs w:val="20"/>
        </w:rPr>
        <w:t>60</w:t>
      </w:r>
      <w:r w:rsidRPr="00EC15CB">
        <w:rPr>
          <w:rFonts w:ascii="Arial" w:hAnsi="Arial" w:cs="Arial"/>
          <w:sz w:val="20"/>
          <w:szCs w:val="20"/>
        </w:rPr>
        <w:t>%;</w:t>
      </w:r>
    </w:p>
    <w:p w:rsidR="009C170A" w:rsidRPr="00EC15CB" w:rsidRDefault="009C170A" w:rsidP="00C2535C">
      <w:pPr>
        <w:pStyle w:val="Akapitzlist"/>
        <w:spacing w:line="360" w:lineRule="auto"/>
        <w:ind w:left="0"/>
        <w:rPr>
          <w:rFonts w:ascii="Arial" w:hAnsi="Arial" w:cs="Arial"/>
          <w:sz w:val="20"/>
          <w:szCs w:val="20"/>
        </w:rPr>
      </w:pPr>
      <w:r w:rsidRPr="00EC15CB">
        <w:rPr>
          <w:rFonts w:ascii="Arial" w:eastAsia="Times New Roman" w:hAnsi="Arial" w:cs="Arial"/>
          <w:b/>
          <w:sz w:val="20"/>
          <w:szCs w:val="20"/>
        </w:rPr>
        <w:t>2)</w:t>
      </w:r>
      <w:r w:rsidR="00C51D82">
        <w:rPr>
          <w:rFonts w:ascii="Arial" w:eastAsia="Times New Roman" w:hAnsi="Arial" w:cs="Arial"/>
          <w:b/>
          <w:sz w:val="20"/>
          <w:szCs w:val="20"/>
        </w:rPr>
        <w:t xml:space="preserve"> </w:t>
      </w:r>
      <w:r w:rsidR="001D566F" w:rsidRPr="00EC15CB">
        <w:rPr>
          <w:rFonts w:ascii="Arial" w:eastAsia="Times New Roman" w:hAnsi="Arial" w:cs="Arial"/>
          <w:b/>
          <w:sz w:val="20"/>
          <w:szCs w:val="20"/>
        </w:rPr>
        <w:t>Sucha masa osadu odwodnionego</w:t>
      </w:r>
      <w:r w:rsidRPr="00EC15CB">
        <w:rPr>
          <w:rFonts w:ascii="Arial" w:hAnsi="Arial" w:cs="Arial"/>
          <w:sz w:val="20"/>
          <w:szCs w:val="20"/>
        </w:rPr>
        <w:t xml:space="preserve"> - waga kryterium </w:t>
      </w:r>
      <w:r w:rsidR="001D566F" w:rsidRPr="00EC15CB">
        <w:rPr>
          <w:rFonts w:ascii="Arial" w:hAnsi="Arial" w:cs="Arial"/>
          <w:sz w:val="20"/>
          <w:szCs w:val="20"/>
        </w:rPr>
        <w:t>30</w:t>
      </w:r>
      <w:r w:rsidRPr="00EC15CB">
        <w:rPr>
          <w:rFonts w:ascii="Arial" w:hAnsi="Arial" w:cs="Arial"/>
          <w:sz w:val="20"/>
          <w:szCs w:val="20"/>
        </w:rPr>
        <w:t>%.</w:t>
      </w:r>
    </w:p>
    <w:p w:rsidR="009C170A" w:rsidRPr="00EC15CB" w:rsidRDefault="009C170A" w:rsidP="00C2535C">
      <w:pPr>
        <w:pStyle w:val="Akapitzlist"/>
        <w:spacing w:line="360" w:lineRule="auto"/>
        <w:ind w:left="0"/>
        <w:rPr>
          <w:rFonts w:ascii="Arial" w:hAnsi="Arial" w:cs="Arial"/>
          <w:sz w:val="20"/>
          <w:szCs w:val="20"/>
        </w:rPr>
      </w:pPr>
      <w:proofErr w:type="gramStart"/>
      <w:r w:rsidRPr="00EC15CB">
        <w:rPr>
          <w:rFonts w:ascii="Arial" w:eastAsia="Times New Roman" w:hAnsi="Arial" w:cs="Arial"/>
          <w:b/>
          <w:sz w:val="20"/>
          <w:szCs w:val="20"/>
        </w:rPr>
        <w:t>3)</w:t>
      </w:r>
      <w:r w:rsidRPr="00EC15CB">
        <w:rPr>
          <w:rFonts w:ascii="Arial" w:eastAsia="Times New Roman" w:hAnsi="Arial" w:cs="Arial"/>
          <w:b/>
          <w:sz w:val="20"/>
          <w:szCs w:val="20"/>
        </w:rPr>
        <w:tab/>
      </w:r>
      <w:r w:rsidR="001D566F" w:rsidRPr="00C51D82">
        <w:rPr>
          <w:rFonts w:ascii="Arial" w:hAnsi="Arial" w:cs="Arial"/>
          <w:b/>
          <w:sz w:val="20"/>
          <w:szCs w:val="20"/>
        </w:rPr>
        <w:t>Moc</w:t>
      </w:r>
      <w:proofErr w:type="gramEnd"/>
      <w:r w:rsidR="001D566F" w:rsidRPr="00C51D82">
        <w:rPr>
          <w:rFonts w:ascii="Arial" w:hAnsi="Arial" w:cs="Arial"/>
          <w:b/>
          <w:sz w:val="20"/>
          <w:szCs w:val="20"/>
        </w:rPr>
        <w:t xml:space="preserve"> zainstalowana całej linii odwadniającej</w:t>
      </w:r>
      <w:r w:rsidR="00C51D82">
        <w:rPr>
          <w:rFonts w:ascii="Arial" w:hAnsi="Arial" w:cs="Arial"/>
          <w:sz w:val="20"/>
          <w:szCs w:val="20"/>
        </w:rPr>
        <w:t xml:space="preserve"> </w:t>
      </w:r>
      <w:r w:rsidRPr="00EC15CB">
        <w:rPr>
          <w:rFonts w:ascii="Arial" w:hAnsi="Arial" w:cs="Arial"/>
          <w:sz w:val="20"/>
          <w:szCs w:val="20"/>
        </w:rPr>
        <w:t xml:space="preserve">- waga kryterium </w:t>
      </w:r>
      <w:r w:rsidR="001D566F" w:rsidRPr="00EC15CB">
        <w:rPr>
          <w:rFonts w:ascii="Arial" w:hAnsi="Arial" w:cs="Arial"/>
          <w:sz w:val="20"/>
          <w:szCs w:val="20"/>
        </w:rPr>
        <w:t>5</w:t>
      </w:r>
      <w:r w:rsidRPr="00EC15CB">
        <w:rPr>
          <w:rFonts w:ascii="Arial" w:hAnsi="Arial" w:cs="Arial"/>
          <w:sz w:val="20"/>
          <w:szCs w:val="20"/>
        </w:rPr>
        <w:t>%.</w:t>
      </w:r>
    </w:p>
    <w:p w:rsidR="001D566F" w:rsidRPr="00EC15CB" w:rsidRDefault="001D566F" w:rsidP="00C2535C">
      <w:pPr>
        <w:pStyle w:val="Akapitzlist"/>
        <w:spacing w:line="360" w:lineRule="auto"/>
        <w:ind w:left="0"/>
        <w:rPr>
          <w:rFonts w:ascii="Arial" w:hAnsi="Arial" w:cs="Arial"/>
          <w:sz w:val="20"/>
          <w:szCs w:val="20"/>
        </w:rPr>
      </w:pPr>
      <w:r w:rsidRPr="00EC15CB">
        <w:rPr>
          <w:rFonts w:ascii="Arial" w:hAnsi="Arial" w:cs="Arial"/>
          <w:sz w:val="20"/>
          <w:szCs w:val="20"/>
        </w:rPr>
        <w:t>4) Ilość zajmowanych pomieszczeń (dl</w:t>
      </w:r>
      <w:r w:rsidR="00C51D82">
        <w:rPr>
          <w:rFonts w:ascii="Arial" w:hAnsi="Arial" w:cs="Arial"/>
          <w:sz w:val="20"/>
          <w:szCs w:val="20"/>
        </w:rPr>
        <w:t>a</w:t>
      </w:r>
      <w:r w:rsidRPr="00EC15CB">
        <w:rPr>
          <w:rFonts w:ascii="Arial" w:hAnsi="Arial" w:cs="Arial"/>
          <w:sz w:val="20"/>
          <w:szCs w:val="20"/>
        </w:rPr>
        <w:t xml:space="preserve"> całej linii odwadniającej) – waga kryterium 5%</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rsidR="00E35378" w:rsidRPr="00EC15CB" w:rsidRDefault="009C170A" w:rsidP="00E35378">
      <w:pPr>
        <w:pStyle w:val="Akapitzlist"/>
        <w:spacing w:before="240" w:after="240" w:line="360" w:lineRule="auto"/>
        <w:ind w:left="0"/>
        <w:jc w:val="both"/>
        <w:rPr>
          <w:rFonts w:ascii="Arial" w:hAnsi="Arial" w:cs="Arial"/>
          <w:b/>
          <w:sz w:val="20"/>
          <w:szCs w:val="20"/>
        </w:rPr>
      </w:pPr>
      <w:proofErr w:type="gramStart"/>
      <w:r w:rsidRPr="00EC15CB">
        <w:rPr>
          <w:rFonts w:ascii="Arial" w:hAnsi="Arial" w:cs="Arial"/>
          <w:b/>
          <w:sz w:val="20"/>
          <w:szCs w:val="20"/>
        </w:rPr>
        <w:lastRenderedPageBreak/>
        <w:t>1)</w:t>
      </w:r>
      <w:r w:rsidRPr="00EC15CB">
        <w:rPr>
          <w:rFonts w:ascii="Arial" w:hAnsi="Arial" w:cs="Arial"/>
          <w:b/>
          <w:sz w:val="20"/>
          <w:szCs w:val="20"/>
        </w:rPr>
        <w:tab/>
        <w:t>Cena</w:t>
      </w:r>
      <w:proofErr w:type="gramEnd"/>
      <w:r w:rsidRPr="00EC15CB">
        <w:rPr>
          <w:rFonts w:ascii="Arial" w:hAnsi="Arial" w:cs="Arial"/>
          <w:b/>
          <w:sz w:val="20"/>
          <w:szCs w:val="20"/>
        </w:rPr>
        <w:t xml:space="preserve"> (C) - waga </w:t>
      </w:r>
      <w:r w:rsidR="001D566F" w:rsidRPr="00EC15CB">
        <w:rPr>
          <w:rFonts w:ascii="Arial" w:hAnsi="Arial" w:cs="Arial"/>
          <w:b/>
          <w:sz w:val="20"/>
          <w:szCs w:val="20"/>
        </w:rPr>
        <w:t>60</w:t>
      </w:r>
      <w:r w:rsidRPr="00EC15CB">
        <w:rPr>
          <w:rFonts w:ascii="Arial" w:hAnsi="Arial" w:cs="Arial"/>
          <w:b/>
          <w:sz w:val="20"/>
          <w:szCs w:val="20"/>
        </w:rPr>
        <w:t>%</w:t>
      </w:r>
      <w:r w:rsidR="00E35378" w:rsidRPr="00EC15CB">
        <w:rPr>
          <w:rFonts w:ascii="Arial" w:hAnsi="Arial" w:cs="Arial"/>
          <w:b/>
          <w:sz w:val="20"/>
          <w:szCs w:val="20"/>
        </w:rPr>
        <w:t xml:space="preserve">. </w:t>
      </w:r>
    </w:p>
    <w:p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Maksymalna liczba punktów do uzyskania w kryterium cena to 60.</w:t>
      </w:r>
    </w:p>
    <w:p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w:t>
      </w:r>
      <w:proofErr w:type="gramStart"/>
      <w:r w:rsidRPr="00EC15CB">
        <w:rPr>
          <w:rFonts w:ascii="Arial" w:hAnsi="Arial" w:cs="Arial"/>
          <w:b/>
          <w:sz w:val="20"/>
          <w:szCs w:val="20"/>
        </w:rPr>
        <w:t>cena</w:t>
      </w:r>
      <w:proofErr w:type="gramEnd"/>
      <w:r w:rsidRPr="00EC15CB">
        <w:rPr>
          <w:rFonts w:ascii="Arial" w:hAnsi="Arial" w:cs="Arial"/>
          <w:b/>
          <w:sz w:val="20"/>
          <w:szCs w:val="20"/>
        </w:rPr>
        <w:t xml:space="preserve"> najniższa netto*</w:t>
      </w:r>
    </w:p>
    <w:p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w:t>
      </w:r>
      <w:proofErr w:type="gramStart"/>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w:t>
      </w:r>
      <w:proofErr w:type="gramEnd"/>
      <w:r w:rsidRPr="00EC15CB">
        <w:rPr>
          <w:rFonts w:ascii="Arial" w:hAnsi="Arial" w:cs="Arial"/>
          <w:b/>
          <w:sz w:val="20"/>
          <w:szCs w:val="20"/>
        </w:rPr>
        <w:t xml:space="preserve"> 100 pkt x</w:t>
      </w:r>
      <w:r w:rsidR="001D566F" w:rsidRPr="00EC15CB">
        <w:rPr>
          <w:rFonts w:ascii="Arial" w:hAnsi="Arial" w:cs="Arial"/>
          <w:b/>
          <w:sz w:val="20"/>
          <w:szCs w:val="20"/>
        </w:rPr>
        <w:t xml:space="preserve"> 60</w:t>
      </w:r>
      <w:r w:rsidRPr="00EC15CB">
        <w:rPr>
          <w:rFonts w:ascii="Arial" w:hAnsi="Arial" w:cs="Arial"/>
          <w:b/>
          <w:sz w:val="20"/>
          <w:szCs w:val="20"/>
        </w:rPr>
        <w:t>%</w:t>
      </w:r>
    </w:p>
    <w:p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proofErr w:type="gramStart"/>
      <w:r w:rsidRPr="00EC15CB">
        <w:rPr>
          <w:rFonts w:ascii="Arial" w:hAnsi="Arial" w:cs="Arial"/>
          <w:b/>
          <w:sz w:val="20"/>
          <w:szCs w:val="20"/>
        </w:rPr>
        <w:t>cena</w:t>
      </w:r>
      <w:proofErr w:type="gramEnd"/>
      <w:r w:rsidRPr="00EC15CB">
        <w:rPr>
          <w:rFonts w:ascii="Arial" w:hAnsi="Arial" w:cs="Arial"/>
          <w:b/>
          <w:sz w:val="20"/>
          <w:szCs w:val="20"/>
        </w:rPr>
        <w:t xml:space="preserve"> oferty ocenianej netto</w:t>
      </w:r>
    </w:p>
    <w:p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proofErr w:type="gramStart"/>
      <w:r w:rsidRPr="00EC15CB">
        <w:rPr>
          <w:rFonts w:ascii="Arial" w:hAnsi="Arial" w:cs="Arial"/>
          <w:b/>
          <w:sz w:val="20"/>
          <w:szCs w:val="20"/>
        </w:rPr>
        <w:t>)</w:t>
      </w:r>
      <w:r w:rsidRPr="00EC15CB">
        <w:rPr>
          <w:rFonts w:ascii="Arial" w:hAnsi="Arial" w:cs="Arial"/>
          <w:b/>
          <w:sz w:val="20"/>
          <w:szCs w:val="20"/>
        </w:rPr>
        <w:tab/>
      </w:r>
      <w:r w:rsidRPr="00EC15CB">
        <w:rPr>
          <w:rFonts w:ascii="Arial" w:hAnsi="Arial" w:cs="Arial"/>
          <w:sz w:val="20"/>
          <w:szCs w:val="20"/>
        </w:rPr>
        <w:t>Podstawą</w:t>
      </w:r>
      <w:proofErr w:type="gramEnd"/>
      <w:r w:rsidRPr="00EC15CB">
        <w:rPr>
          <w:rFonts w:ascii="Arial" w:hAnsi="Arial" w:cs="Arial"/>
          <w:sz w:val="20"/>
          <w:szCs w:val="20"/>
        </w:rPr>
        <w:t xml:space="preserve">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proofErr w:type="gramStart"/>
      <w:r w:rsidR="00C2535C" w:rsidRPr="00EC15CB">
        <w:rPr>
          <w:rFonts w:ascii="Arial" w:hAnsi="Arial" w:cs="Arial"/>
          <w:sz w:val="20"/>
          <w:szCs w:val="20"/>
        </w:rPr>
        <w:t xml:space="preserve">netto </w:t>
      </w:r>
      <w:r w:rsidRPr="00EC15CB">
        <w:rPr>
          <w:rFonts w:ascii="Arial" w:hAnsi="Arial" w:cs="Arial"/>
          <w:sz w:val="20"/>
          <w:szCs w:val="20"/>
        </w:rPr>
        <w:t xml:space="preserve"> musi</w:t>
      </w:r>
      <w:proofErr w:type="gramEnd"/>
      <w:r w:rsidRPr="00EC15CB">
        <w:rPr>
          <w:rFonts w:ascii="Arial" w:hAnsi="Arial" w:cs="Arial"/>
          <w:sz w:val="20"/>
          <w:szCs w:val="20"/>
        </w:rPr>
        <w:t xml:space="preserve">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5- </w:t>
      </w:r>
      <w:r w:rsidR="009705CE" w:rsidRPr="00700370">
        <w:rPr>
          <w:rFonts w:ascii="Arial" w:hAnsi="Arial" w:cs="Arial"/>
          <w:sz w:val="20"/>
          <w:szCs w:val="20"/>
        </w:rPr>
        <w:t xml:space="preserve">letniej gwarancji i 5 </w:t>
      </w:r>
      <w:r w:rsidR="00660930" w:rsidRPr="00700370">
        <w:rPr>
          <w:rFonts w:ascii="Arial" w:hAnsi="Arial" w:cs="Arial"/>
          <w:sz w:val="20"/>
          <w:szCs w:val="20"/>
        </w:rPr>
        <w:t xml:space="preserve">- </w:t>
      </w:r>
      <w:r w:rsidR="009705CE" w:rsidRPr="00700370">
        <w:rPr>
          <w:rFonts w:ascii="Arial" w:hAnsi="Arial" w:cs="Arial"/>
          <w:sz w:val="20"/>
          <w:szCs w:val="20"/>
        </w:rPr>
        <w:t>letniego serwisu linii</w:t>
      </w:r>
      <w:r w:rsidR="00EC15CB" w:rsidRPr="00700370">
        <w:rPr>
          <w:rFonts w:ascii="Arial" w:hAnsi="Arial" w:cs="Arial"/>
          <w:sz w:val="20"/>
          <w:szCs w:val="20"/>
        </w:rPr>
        <w:t xml:space="preserve"> do odwadniania osadu komunalnego </w:t>
      </w:r>
      <w:r w:rsidR="009705CE" w:rsidRPr="00700370">
        <w:rPr>
          <w:rFonts w:ascii="Arial" w:hAnsi="Arial" w:cs="Arial"/>
          <w:sz w:val="20"/>
          <w:szCs w:val="20"/>
        </w:rPr>
        <w:t>.</w:t>
      </w:r>
    </w:p>
    <w:p w:rsidR="00CA6114" w:rsidRPr="00EC15CB" w:rsidRDefault="00E35378" w:rsidP="00C2535C">
      <w:pPr>
        <w:pStyle w:val="Akapitzlist"/>
        <w:spacing w:line="360" w:lineRule="auto"/>
        <w:ind w:left="0"/>
        <w:contextualSpacing/>
        <w:jc w:val="both"/>
        <w:rPr>
          <w:rFonts w:ascii="Arial" w:hAnsi="Arial" w:cs="Arial"/>
          <w:b/>
          <w:sz w:val="20"/>
          <w:szCs w:val="20"/>
        </w:rPr>
      </w:pPr>
      <w:proofErr w:type="gramStart"/>
      <w:r w:rsidRPr="00EC15CB">
        <w:rPr>
          <w:rFonts w:ascii="Arial" w:hAnsi="Arial" w:cs="Arial"/>
          <w:b/>
          <w:sz w:val="20"/>
          <w:szCs w:val="20"/>
        </w:rPr>
        <w:t>2)</w:t>
      </w:r>
      <w:r w:rsidRPr="00EC15CB">
        <w:rPr>
          <w:rFonts w:ascii="Arial" w:hAnsi="Arial" w:cs="Arial"/>
          <w:b/>
          <w:sz w:val="20"/>
          <w:szCs w:val="20"/>
        </w:rPr>
        <w:tab/>
        <w:t xml:space="preserve"> </w:t>
      </w:r>
      <w:r w:rsidR="008E062E" w:rsidRPr="00EC15CB">
        <w:rPr>
          <w:rFonts w:ascii="Arial" w:hAnsi="Arial" w:cs="Arial"/>
          <w:b/>
          <w:sz w:val="20"/>
          <w:szCs w:val="20"/>
        </w:rPr>
        <w:t>Su</w:t>
      </w:r>
      <w:r w:rsidRPr="00EC15CB">
        <w:rPr>
          <w:rFonts w:ascii="Arial" w:hAnsi="Arial" w:cs="Arial"/>
          <w:b/>
          <w:sz w:val="20"/>
          <w:szCs w:val="20"/>
        </w:rPr>
        <w:t>cha</w:t>
      </w:r>
      <w:proofErr w:type="gramEnd"/>
      <w:r w:rsidRPr="00EC15CB">
        <w:rPr>
          <w:rFonts w:ascii="Arial" w:hAnsi="Arial" w:cs="Arial"/>
          <w:b/>
          <w:sz w:val="20"/>
          <w:szCs w:val="20"/>
        </w:rPr>
        <w:t xml:space="preserve"> masa osadu </w:t>
      </w:r>
      <w:r w:rsidR="008E062E" w:rsidRPr="00EC15CB">
        <w:rPr>
          <w:rFonts w:ascii="Arial" w:hAnsi="Arial" w:cs="Arial"/>
          <w:b/>
          <w:sz w:val="20"/>
          <w:szCs w:val="20"/>
        </w:rPr>
        <w:t>odwodnionego</w:t>
      </w:r>
      <w:r w:rsidR="00CA6114" w:rsidRPr="00EC15CB">
        <w:rPr>
          <w:rFonts w:ascii="Arial" w:hAnsi="Arial" w:cs="Arial"/>
          <w:b/>
          <w:sz w:val="20"/>
          <w:szCs w:val="20"/>
        </w:rPr>
        <w:t xml:space="preserve"> (SM)</w:t>
      </w:r>
      <w:r w:rsidR="009C170A" w:rsidRPr="00EC15CB">
        <w:rPr>
          <w:rFonts w:ascii="Arial" w:hAnsi="Arial" w:cs="Arial"/>
          <w:b/>
          <w:sz w:val="20"/>
          <w:szCs w:val="20"/>
        </w:rPr>
        <w:t xml:space="preserve"> </w:t>
      </w:r>
      <w:r w:rsidRPr="00EC15CB">
        <w:rPr>
          <w:rFonts w:ascii="Arial" w:hAnsi="Arial" w:cs="Arial"/>
          <w:b/>
          <w:sz w:val="20"/>
          <w:szCs w:val="20"/>
        </w:rPr>
        <w:t>–</w:t>
      </w:r>
      <w:r w:rsidR="009C170A" w:rsidRPr="00EC15CB">
        <w:rPr>
          <w:rFonts w:ascii="Arial" w:hAnsi="Arial" w:cs="Arial"/>
          <w:b/>
          <w:sz w:val="20"/>
          <w:szCs w:val="20"/>
        </w:rPr>
        <w:t xml:space="preserve"> waga</w:t>
      </w:r>
      <w:r w:rsidR="00CA6114" w:rsidRPr="00EC15CB">
        <w:rPr>
          <w:rFonts w:ascii="Arial" w:hAnsi="Arial" w:cs="Arial"/>
          <w:b/>
          <w:sz w:val="20"/>
          <w:szCs w:val="20"/>
        </w:rPr>
        <w:t xml:space="preserve"> kryterium 3</w:t>
      </w:r>
      <w:r w:rsidRPr="00EC15CB">
        <w:rPr>
          <w:rFonts w:ascii="Arial" w:hAnsi="Arial" w:cs="Arial"/>
          <w:b/>
          <w:sz w:val="20"/>
          <w:szCs w:val="20"/>
        </w:rPr>
        <w:t>0</w:t>
      </w:r>
      <w:r w:rsidR="009C170A" w:rsidRPr="00EC15CB">
        <w:rPr>
          <w:rFonts w:ascii="Arial" w:hAnsi="Arial" w:cs="Arial"/>
          <w:b/>
          <w:sz w:val="20"/>
          <w:szCs w:val="20"/>
        </w:rPr>
        <w:t>%</w:t>
      </w:r>
      <w:r w:rsidR="008E062E" w:rsidRPr="00EC15CB">
        <w:rPr>
          <w:rFonts w:ascii="Arial" w:hAnsi="Arial" w:cs="Arial"/>
          <w:b/>
          <w:sz w:val="20"/>
          <w:szCs w:val="20"/>
        </w:rPr>
        <w:t xml:space="preserve"> </w:t>
      </w:r>
    </w:p>
    <w:p w:rsidR="008E062E" w:rsidRPr="00EC15CB" w:rsidRDefault="00CA6114" w:rsidP="00C2535C">
      <w:pPr>
        <w:pStyle w:val="Akapitzlist"/>
        <w:spacing w:line="360" w:lineRule="auto"/>
        <w:ind w:left="0"/>
        <w:contextualSpacing/>
        <w:jc w:val="both"/>
        <w:rPr>
          <w:rFonts w:ascii="Arial" w:hAnsi="Arial" w:cs="Arial"/>
          <w:b/>
          <w:sz w:val="20"/>
          <w:szCs w:val="20"/>
        </w:rPr>
      </w:pPr>
      <w:r w:rsidRPr="00EC15CB">
        <w:rPr>
          <w:rFonts w:ascii="Arial" w:hAnsi="Arial" w:cs="Arial"/>
          <w:b/>
          <w:sz w:val="20"/>
          <w:szCs w:val="20"/>
        </w:rPr>
        <w:t>M</w:t>
      </w:r>
      <w:r w:rsidR="008E062E" w:rsidRPr="00EC15CB">
        <w:rPr>
          <w:rFonts w:ascii="Arial" w:hAnsi="Arial" w:cs="Arial"/>
          <w:b/>
          <w:sz w:val="20"/>
          <w:szCs w:val="20"/>
        </w:rPr>
        <w:t xml:space="preserve">aksymalna liczba </w:t>
      </w:r>
      <w:r w:rsidRPr="00EC15CB">
        <w:rPr>
          <w:rFonts w:ascii="Arial" w:hAnsi="Arial" w:cs="Arial"/>
          <w:b/>
          <w:sz w:val="20"/>
          <w:szCs w:val="20"/>
        </w:rPr>
        <w:t>punktów</w:t>
      </w:r>
      <w:r w:rsidR="008E062E" w:rsidRPr="00EC15CB">
        <w:rPr>
          <w:rFonts w:ascii="Arial" w:hAnsi="Arial" w:cs="Arial"/>
          <w:b/>
          <w:sz w:val="20"/>
          <w:szCs w:val="20"/>
        </w:rPr>
        <w:t xml:space="preserve"> do uzyskania </w:t>
      </w:r>
      <w:r w:rsidRPr="00EC15CB">
        <w:rPr>
          <w:rFonts w:ascii="Arial" w:hAnsi="Arial" w:cs="Arial"/>
          <w:b/>
          <w:sz w:val="20"/>
          <w:szCs w:val="20"/>
        </w:rPr>
        <w:t>w kryterium sucha masa osadu odwodnionego 30 pkt..</w:t>
      </w:r>
    </w:p>
    <w:tbl>
      <w:tblPr>
        <w:tblW w:w="5000" w:type="pct"/>
        <w:tblCellMar>
          <w:left w:w="70" w:type="dxa"/>
          <w:right w:w="70" w:type="dxa"/>
        </w:tblCellMar>
        <w:tblLook w:val="04A0" w:firstRow="1" w:lastRow="0" w:firstColumn="1" w:lastColumn="0" w:noHBand="0" w:noVBand="1"/>
      </w:tblPr>
      <w:tblGrid>
        <w:gridCol w:w="4605"/>
        <w:gridCol w:w="4605"/>
      </w:tblGrid>
      <w:tr w:rsidR="008E062E" w:rsidRPr="00EC15CB" w:rsidTr="00CA6114">
        <w:trPr>
          <w:trHeight w:val="255"/>
        </w:trPr>
        <w:tc>
          <w:tcPr>
            <w:tcW w:w="2500" w:type="pct"/>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8E062E" w:rsidRPr="00EC15CB" w:rsidRDefault="008E062E" w:rsidP="008E062E">
            <w:pPr>
              <w:jc w:val="center"/>
              <w:rPr>
                <w:rFonts w:ascii="Arial" w:eastAsia="Times New Roman" w:hAnsi="Arial" w:cs="Arial"/>
                <w:sz w:val="20"/>
                <w:szCs w:val="20"/>
              </w:rPr>
            </w:pPr>
            <w:r w:rsidRPr="00EC15CB">
              <w:rPr>
                <w:rFonts w:ascii="Arial" w:eastAsia="Times New Roman" w:hAnsi="Arial" w:cs="Arial"/>
                <w:sz w:val="20"/>
                <w:szCs w:val="20"/>
              </w:rPr>
              <w:t>Deklarowana s</w:t>
            </w:r>
            <w:r w:rsidRPr="008E062E">
              <w:rPr>
                <w:rFonts w:ascii="Arial" w:eastAsia="Times New Roman" w:hAnsi="Arial" w:cs="Arial"/>
                <w:sz w:val="20"/>
                <w:szCs w:val="20"/>
              </w:rPr>
              <w:t>ucha masa osadu odwodnionego</w:t>
            </w:r>
          </w:p>
        </w:tc>
        <w:tc>
          <w:tcPr>
            <w:tcW w:w="2500" w:type="pct"/>
            <w:tcBorders>
              <w:top w:val="single" w:sz="4" w:space="0" w:color="auto"/>
              <w:left w:val="single" w:sz="4" w:space="0" w:color="auto"/>
              <w:bottom w:val="single" w:sz="4" w:space="0" w:color="auto"/>
              <w:right w:val="single" w:sz="4" w:space="0" w:color="000000"/>
            </w:tcBorders>
            <w:shd w:val="clear" w:color="000000" w:fill="FFFF99"/>
            <w:vAlign w:val="bottom"/>
          </w:tcPr>
          <w:p w:rsidR="008E062E" w:rsidRPr="008E062E" w:rsidRDefault="008E062E" w:rsidP="008E062E">
            <w:pPr>
              <w:jc w:val="center"/>
              <w:rPr>
                <w:rFonts w:ascii="Arial" w:eastAsia="Times New Roman" w:hAnsi="Arial" w:cs="Arial"/>
                <w:sz w:val="20"/>
                <w:szCs w:val="20"/>
              </w:rPr>
            </w:pPr>
            <w:r w:rsidRPr="00EC15CB">
              <w:rPr>
                <w:rFonts w:ascii="Arial" w:eastAsia="Times New Roman" w:hAnsi="Arial" w:cs="Arial"/>
                <w:sz w:val="20"/>
                <w:szCs w:val="20"/>
              </w:rPr>
              <w:t>Punktacja</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&lt;19 %</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proofErr w:type="gramStart"/>
            <w:r w:rsidRPr="008E062E">
              <w:rPr>
                <w:rFonts w:ascii="Arial" w:eastAsia="Times New Roman" w:hAnsi="Arial" w:cs="Arial"/>
                <w:sz w:val="20"/>
                <w:szCs w:val="20"/>
              </w:rPr>
              <w:t>oferta</w:t>
            </w:r>
            <w:proofErr w:type="gramEnd"/>
            <w:r w:rsidRPr="008E062E">
              <w:rPr>
                <w:rFonts w:ascii="Arial" w:eastAsia="Times New Roman" w:hAnsi="Arial" w:cs="Arial"/>
                <w:sz w:val="20"/>
                <w:szCs w:val="20"/>
              </w:rPr>
              <w:t xml:space="preserve"> odrzucona</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19%</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0 pkt</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20%</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10 pkt</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21%</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20 pkt</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&gt;=22%</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30 pkt</w:t>
            </w:r>
          </w:p>
        </w:tc>
      </w:tr>
    </w:tbl>
    <w:p w:rsidR="008E062E" w:rsidRPr="00EC15CB" w:rsidRDefault="008E062E" w:rsidP="00C2535C">
      <w:pPr>
        <w:pStyle w:val="Akapitzlist"/>
        <w:spacing w:line="360" w:lineRule="auto"/>
        <w:ind w:left="0"/>
        <w:contextualSpacing/>
        <w:jc w:val="both"/>
        <w:rPr>
          <w:rFonts w:ascii="Arial" w:hAnsi="Arial" w:cs="Arial"/>
          <w:b/>
          <w:sz w:val="20"/>
          <w:szCs w:val="20"/>
        </w:rPr>
      </w:pPr>
    </w:p>
    <w:p w:rsidR="008E062E" w:rsidRPr="00EC15CB" w:rsidRDefault="008E062E" w:rsidP="00C2535C">
      <w:pPr>
        <w:pStyle w:val="Akapitzlist"/>
        <w:spacing w:line="360" w:lineRule="auto"/>
        <w:ind w:left="0"/>
        <w:contextualSpacing/>
        <w:jc w:val="both"/>
        <w:rPr>
          <w:rFonts w:ascii="Arial" w:hAnsi="Arial" w:cs="Arial"/>
          <w:b/>
          <w:sz w:val="20"/>
          <w:szCs w:val="20"/>
        </w:rPr>
      </w:pPr>
      <w:r w:rsidRPr="00EC15CB">
        <w:rPr>
          <w:rFonts w:ascii="Arial" w:hAnsi="Arial" w:cs="Arial"/>
          <w:b/>
          <w:sz w:val="20"/>
          <w:szCs w:val="20"/>
        </w:rPr>
        <w:t>3) Moc zainstalowana całej linii odwadniającej</w:t>
      </w:r>
      <w:r w:rsidR="00CA6114" w:rsidRPr="00EC15CB">
        <w:rPr>
          <w:rFonts w:ascii="Arial" w:hAnsi="Arial" w:cs="Arial"/>
          <w:b/>
          <w:sz w:val="20"/>
          <w:szCs w:val="20"/>
        </w:rPr>
        <w:t xml:space="preserve"> – waga 5 %- maksymalna liczba punktów do uzyskania w kryterium 5 pkt. </w:t>
      </w:r>
    </w:p>
    <w:tbl>
      <w:tblPr>
        <w:tblW w:w="5000" w:type="pct"/>
        <w:tblCellMar>
          <w:left w:w="70" w:type="dxa"/>
          <w:right w:w="70" w:type="dxa"/>
        </w:tblCellMar>
        <w:tblLook w:val="04A0" w:firstRow="1" w:lastRow="0" w:firstColumn="1" w:lastColumn="0" w:noHBand="0" w:noVBand="1"/>
      </w:tblPr>
      <w:tblGrid>
        <w:gridCol w:w="4607"/>
        <w:gridCol w:w="4603"/>
      </w:tblGrid>
      <w:tr w:rsidR="00CA6114" w:rsidRPr="00EC15CB" w:rsidTr="00CA6114">
        <w:trPr>
          <w:trHeight w:val="255"/>
        </w:trPr>
        <w:tc>
          <w:tcPr>
            <w:tcW w:w="2500" w:type="pct"/>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CA6114" w:rsidRPr="00EC15CB" w:rsidRDefault="00CA6114" w:rsidP="00CA6114">
            <w:pPr>
              <w:rPr>
                <w:rFonts w:ascii="Arial" w:eastAsia="Times New Roman" w:hAnsi="Arial" w:cs="Arial"/>
                <w:sz w:val="20"/>
                <w:szCs w:val="20"/>
              </w:rPr>
            </w:pPr>
            <w:r w:rsidRPr="00CA6114">
              <w:rPr>
                <w:rFonts w:ascii="Arial" w:eastAsia="Times New Roman" w:hAnsi="Arial" w:cs="Arial"/>
                <w:sz w:val="20"/>
                <w:szCs w:val="20"/>
              </w:rPr>
              <w:t>Moc zainstalowana całej linii odwadniającej</w:t>
            </w:r>
          </w:p>
        </w:tc>
        <w:tc>
          <w:tcPr>
            <w:tcW w:w="2500" w:type="pct"/>
            <w:tcBorders>
              <w:top w:val="single" w:sz="4" w:space="0" w:color="auto"/>
              <w:left w:val="single" w:sz="4" w:space="0" w:color="auto"/>
              <w:bottom w:val="single" w:sz="4" w:space="0" w:color="auto"/>
              <w:right w:val="single" w:sz="4" w:space="0" w:color="000000"/>
            </w:tcBorders>
            <w:shd w:val="clear" w:color="000000" w:fill="FFFF99"/>
            <w:vAlign w:val="bottom"/>
          </w:tcPr>
          <w:p w:rsidR="00CA6114" w:rsidRPr="00CA6114" w:rsidRDefault="00CA6114" w:rsidP="00CA6114">
            <w:pPr>
              <w:jc w:val="center"/>
              <w:rPr>
                <w:rFonts w:ascii="Arial" w:eastAsia="Times New Roman" w:hAnsi="Arial" w:cs="Arial"/>
                <w:sz w:val="20"/>
                <w:szCs w:val="20"/>
              </w:rPr>
            </w:pPr>
            <w:r w:rsidRPr="00EC15CB">
              <w:rPr>
                <w:rFonts w:ascii="Arial" w:eastAsia="Times New Roman" w:hAnsi="Arial" w:cs="Arial"/>
                <w:sz w:val="20"/>
                <w:szCs w:val="20"/>
              </w:rPr>
              <w:t>Punktacja</w:t>
            </w:r>
          </w:p>
        </w:tc>
      </w:tr>
      <w:tr w:rsidR="00CA6114" w:rsidRPr="00CA6114" w:rsidTr="00CA6114">
        <w:trPr>
          <w:trHeight w:val="255"/>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&gt; 70</w:t>
            </w:r>
          </w:p>
        </w:tc>
        <w:tc>
          <w:tcPr>
            <w:tcW w:w="2499" w:type="pct"/>
            <w:tcBorders>
              <w:top w:val="nil"/>
              <w:left w:val="nil"/>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proofErr w:type="gramStart"/>
            <w:r w:rsidRPr="00CA6114">
              <w:rPr>
                <w:rFonts w:ascii="Arial" w:eastAsia="Times New Roman" w:hAnsi="Arial" w:cs="Arial"/>
                <w:sz w:val="20"/>
                <w:szCs w:val="20"/>
              </w:rPr>
              <w:t>oferta</w:t>
            </w:r>
            <w:proofErr w:type="gramEnd"/>
            <w:r w:rsidRPr="00CA6114">
              <w:rPr>
                <w:rFonts w:ascii="Arial" w:eastAsia="Times New Roman" w:hAnsi="Arial" w:cs="Arial"/>
                <w:sz w:val="20"/>
                <w:szCs w:val="20"/>
              </w:rPr>
              <w:t xml:space="preserve"> odrzucona</w:t>
            </w:r>
          </w:p>
        </w:tc>
      </w:tr>
      <w:tr w:rsidR="00CA6114" w:rsidRPr="00CA6114" w:rsidTr="00CA6114">
        <w:trPr>
          <w:trHeight w:val="255"/>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70 - 35</w:t>
            </w:r>
          </w:p>
        </w:tc>
        <w:tc>
          <w:tcPr>
            <w:tcW w:w="2499" w:type="pct"/>
            <w:tcBorders>
              <w:top w:val="nil"/>
              <w:left w:val="nil"/>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0 pkt</w:t>
            </w:r>
          </w:p>
        </w:tc>
      </w:tr>
      <w:tr w:rsidR="00CA6114" w:rsidRPr="00CA6114" w:rsidTr="00CA6114">
        <w:trPr>
          <w:trHeight w:val="255"/>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&lt; 35</w:t>
            </w:r>
          </w:p>
        </w:tc>
        <w:tc>
          <w:tcPr>
            <w:tcW w:w="2499" w:type="pct"/>
            <w:tcBorders>
              <w:top w:val="nil"/>
              <w:left w:val="nil"/>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5 pkt</w:t>
            </w:r>
          </w:p>
        </w:tc>
      </w:tr>
    </w:tbl>
    <w:p w:rsidR="00CA6114" w:rsidRPr="00EC15CB" w:rsidRDefault="00CA6114" w:rsidP="00C2535C">
      <w:pPr>
        <w:pStyle w:val="Akapitzlist"/>
        <w:spacing w:line="360" w:lineRule="auto"/>
        <w:ind w:left="0"/>
        <w:contextualSpacing/>
        <w:jc w:val="both"/>
        <w:rPr>
          <w:rFonts w:ascii="Arial" w:hAnsi="Arial" w:cs="Arial"/>
          <w:b/>
          <w:sz w:val="20"/>
          <w:szCs w:val="20"/>
        </w:rPr>
      </w:pPr>
    </w:p>
    <w:p w:rsidR="00EC15CB" w:rsidRPr="00EC15CB" w:rsidRDefault="00CA6114" w:rsidP="00CA6114">
      <w:pPr>
        <w:pStyle w:val="Akapitzlist"/>
        <w:spacing w:line="360" w:lineRule="auto"/>
        <w:ind w:left="0"/>
        <w:contextualSpacing/>
        <w:jc w:val="both"/>
        <w:rPr>
          <w:rFonts w:ascii="Arial" w:hAnsi="Arial" w:cs="Arial"/>
          <w:b/>
          <w:sz w:val="20"/>
          <w:szCs w:val="20"/>
        </w:rPr>
      </w:pPr>
      <w:r w:rsidRPr="00EC15CB">
        <w:rPr>
          <w:rFonts w:ascii="Arial" w:hAnsi="Arial" w:cs="Arial"/>
          <w:b/>
          <w:sz w:val="20"/>
          <w:szCs w:val="20"/>
        </w:rPr>
        <w:t>4) Ilość zajmowanych pomieszczeń - waga 5 %</w:t>
      </w:r>
      <w:r w:rsidR="00EC15CB" w:rsidRPr="00EC15CB">
        <w:rPr>
          <w:rFonts w:ascii="Arial" w:hAnsi="Arial" w:cs="Arial"/>
          <w:b/>
          <w:sz w:val="20"/>
          <w:szCs w:val="20"/>
        </w:rPr>
        <w:t>.</w:t>
      </w:r>
    </w:p>
    <w:p w:rsidR="00CA6114" w:rsidRPr="00EC15CB" w:rsidRDefault="00EC15CB" w:rsidP="00CA6114">
      <w:pPr>
        <w:pStyle w:val="Akapitzlist"/>
        <w:spacing w:line="360" w:lineRule="auto"/>
        <w:ind w:left="0"/>
        <w:contextualSpacing/>
        <w:jc w:val="both"/>
        <w:rPr>
          <w:rFonts w:ascii="Arial" w:hAnsi="Arial" w:cs="Arial"/>
          <w:b/>
          <w:sz w:val="20"/>
          <w:szCs w:val="20"/>
        </w:rPr>
      </w:pPr>
      <w:r w:rsidRPr="00EC15CB">
        <w:rPr>
          <w:rFonts w:ascii="Arial" w:hAnsi="Arial" w:cs="Arial"/>
          <w:b/>
          <w:sz w:val="20"/>
          <w:szCs w:val="20"/>
        </w:rPr>
        <w:t xml:space="preserve"> M</w:t>
      </w:r>
      <w:r w:rsidR="00CA6114" w:rsidRPr="00EC15CB">
        <w:rPr>
          <w:rFonts w:ascii="Arial" w:hAnsi="Arial" w:cs="Arial"/>
          <w:b/>
          <w:sz w:val="20"/>
          <w:szCs w:val="20"/>
        </w:rPr>
        <w:t xml:space="preserve">aksymalna liczba punktów do uzyskania w kryterium 5 pkt. </w:t>
      </w:r>
    </w:p>
    <w:tbl>
      <w:tblPr>
        <w:tblW w:w="5000" w:type="pct"/>
        <w:tblCellMar>
          <w:left w:w="70" w:type="dxa"/>
          <w:right w:w="70" w:type="dxa"/>
        </w:tblCellMar>
        <w:tblLook w:val="04A0" w:firstRow="1" w:lastRow="0" w:firstColumn="1" w:lastColumn="0" w:noHBand="0" w:noVBand="1"/>
      </w:tblPr>
      <w:tblGrid>
        <w:gridCol w:w="4605"/>
        <w:gridCol w:w="4605"/>
      </w:tblGrid>
      <w:tr w:rsidR="00CA6114" w:rsidRPr="00EC15CB" w:rsidTr="00CA6114">
        <w:trPr>
          <w:trHeight w:val="255"/>
        </w:trPr>
        <w:tc>
          <w:tcPr>
            <w:tcW w:w="2500" w:type="pct"/>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CA6114" w:rsidRPr="00EC15CB"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Ilość zajmowanych pomieszczeń</w:t>
            </w:r>
          </w:p>
        </w:tc>
        <w:tc>
          <w:tcPr>
            <w:tcW w:w="2500" w:type="pct"/>
            <w:tcBorders>
              <w:top w:val="single" w:sz="4" w:space="0" w:color="auto"/>
              <w:left w:val="single" w:sz="4" w:space="0" w:color="auto"/>
              <w:bottom w:val="single" w:sz="4" w:space="0" w:color="auto"/>
              <w:right w:val="single" w:sz="4" w:space="0" w:color="000000"/>
            </w:tcBorders>
            <w:shd w:val="clear" w:color="000000" w:fill="FFFF99"/>
            <w:vAlign w:val="bottom"/>
          </w:tcPr>
          <w:p w:rsidR="00CA6114" w:rsidRPr="00CA6114" w:rsidRDefault="00CA6114" w:rsidP="00CA6114">
            <w:pPr>
              <w:jc w:val="center"/>
              <w:rPr>
                <w:rFonts w:ascii="Arial" w:eastAsia="Times New Roman" w:hAnsi="Arial" w:cs="Arial"/>
                <w:sz w:val="20"/>
                <w:szCs w:val="20"/>
              </w:rPr>
            </w:pPr>
          </w:p>
        </w:tc>
      </w:tr>
      <w:tr w:rsidR="00CA6114" w:rsidRPr="00CA6114"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&gt; 2</w:t>
            </w:r>
          </w:p>
        </w:tc>
        <w:tc>
          <w:tcPr>
            <w:tcW w:w="2500" w:type="pct"/>
            <w:tcBorders>
              <w:top w:val="nil"/>
              <w:left w:val="nil"/>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proofErr w:type="gramStart"/>
            <w:r w:rsidRPr="00CA6114">
              <w:rPr>
                <w:rFonts w:ascii="Arial" w:eastAsia="Times New Roman" w:hAnsi="Arial" w:cs="Arial"/>
                <w:sz w:val="20"/>
                <w:szCs w:val="20"/>
              </w:rPr>
              <w:t>oferta</w:t>
            </w:r>
            <w:proofErr w:type="gramEnd"/>
            <w:r w:rsidRPr="00CA6114">
              <w:rPr>
                <w:rFonts w:ascii="Arial" w:eastAsia="Times New Roman" w:hAnsi="Arial" w:cs="Arial"/>
                <w:sz w:val="20"/>
                <w:szCs w:val="20"/>
              </w:rPr>
              <w:t xml:space="preserve"> odrzucona</w:t>
            </w:r>
          </w:p>
        </w:tc>
      </w:tr>
      <w:tr w:rsidR="00CA6114" w:rsidRPr="00CA6114"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2</w:t>
            </w:r>
          </w:p>
        </w:tc>
        <w:tc>
          <w:tcPr>
            <w:tcW w:w="2500" w:type="pct"/>
            <w:tcBorders>
              <w:top w:val="nil"/>
              <w:left w:val="nil"/>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0 pkt</w:t>
            </w:r>
          </w:p>
        </w:tc>
      </w:tr>
      <w:tr w:rsidR="00CA6114" w:rsidRPr="00CA6114"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1</w:t>
            </w:r>
          </w:p>
        </w:tc>
        <w:tc>
          <w:tcPr>
            <w:tcW w:w="2500" w:type="pct"/>
            <w:tcBorders>
              <w:top w:val="nil"/>
              <w:left w:val="nil"/>
              <w:bottom w:val="single" w:sz="4" w:space="0" w:color="auto"/>
              <w:right w:val="single" w:sz="4" w:space="0" w:color="auto"/>
            </w:tcBorders>
            <w:shd w:val="clear" w:color="auto" w:fill="auto"/>
            <w:noWrap/>
            <w:vAlign w:val="bottom"/>
            <w:hideMark/>
          </w:tcPr>
          <w:p w:rsidR="00CA6114" w:rsidRPr="00CA6114" w:rsidRDefault="00CA6114" w:rsidP="00CA6114">
            <w:pPr>
              <w:jc w:val="center"/>
              <w:rPr>
                <w:rFonts w:ascii="Arial" w:eastAsia="Times New Roman" w:hAnsi="Arial" w:cs="Arial"/>
                <w:sz w:val="20"/>
                <w:szCs w:val="20"/>
              </w:rPr>
            </w:pPr>
            <w:r w:rsidRPr="00CA6114">
              <w:rPr>
                <w:rFonts w:ascii="Arial" w:eastAsia="Times New Roman" w:hAnsi="Arial" w:cs="Arial"/>
                <w:sz w:val="20"/>
                <w:szCs w:val="20"/>
              </w:rPr>
              <w:t>5 pkt</w:t>
            </w:r>
          </w:p>
        </w:tc>
      </w:tr>
    </w:tbl>
    <w:p w:rsidR="008E062E" w:rsidRPr="00EC15CB" w:rsidRDefault="008E062E" w:rsidP="00C2535C">
      <w:pPr>
        <w:pStyle w:val="Akapitzlist"/>
        <w:spacing w:line="360" w:lineRule="auto"/>
        <w:ind w:left="0"/>
        <w:contextualSpacing/>
        <w:jc w:val="both"/>
        <w:rPr>
          <w:rFonts w:ascii="Arial" w:hAnsi="Arial" w:cs="Arial"/>
          <w:b/>
          <w:sz w:val="20"/>
          <w:szCs w:val="20"/>
        </w:rPr>
      </w:pPr>
    </w:p>
    <w:p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w:t>
      </w:r>
      <w:proofErr w:type="gramStart"/>
      <w:r w:rsidR="00EC15CB" w:rsidRPr="00EC15CB">
        <w:rPr>
          <w:rFonts w:ascii="Arial" w:hAnsi="Arial" w:cs="Arial"/>
          <w:sz w:val="20"/>
        </w:rPr>
        <w:t>punktów jaką</w:t>
      </w:r>
      <w:proofErr w:type="gramEnd"/>
      <w:r w:rsidR="00EC15CB" w:rsidRPr="00EC15CB">
        <w:rPr>
          <w:rFonts w:ascii="Arial" w:hAnsi="Arial" w:cs="Arial"/>
          <w:sz w:val="20"/>
        </w:rPr>
        <w:t xml:space="preserve"> może uzyskać oferta to 100pkt.. </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lastRenderedPageBreak/>
        <w:t>5.</w:t>
      </w:r>
      <w:r w:rsidRPr="00EC15CB">
        <w:rPr>
          <w:rFonts w:ascii="Arial" w:eastAsia="Times New Roman" w:hAnsi="Arial" w:cs="Arial"/>
          <w:b/>
          <w:sz w:val="20"/>
        </w:rPr>
        <w:tab/>
      </w:r>
      <w:r w:rsidRPr="00EC15CB">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9805F0" w:rsidRPr="00A03312"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rsidR="00E51DF2"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rsidR="00E51DF2" w:rsidRPr="001520E6"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w:t>
      </w:r>
      <w:proofErr w:type="gramStart"/>
      <w:r w:rsidRPr="00A03312">
        <w:rPr>
          <w:rFonts w:ascii="Arial" w:hAnsi="Arial" w:cs="Arial"/>
          <w:sz w:val="20"/>
          <w:szCs w:val="20"/>
        </w:rPr>
        <w:t xml:space="preserve">unieważnione </w:t>
      </w:r>
      <w:r w:rsidR="00C65CAD">
        <w:rPr>
          <w:rFonts w:ascii="Arial" w:hAnsi="Arial" w:cs="Arial"/>
          <w:sz w:val="20"/>
          <w:szCs w:val="20"/>
        </w:rPr>
        <w:t>.</w:t>
      </w:r>
      <w:proofErr w:type="gramEnd"/>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rsidR="00E51DF2" w:rsidRPr="006D2DB1" w:rsidRDefault="00E51DF2" w:rsidP="00E51DF2">
      <w:pPr>
        <w:pStyle w:val="Akapitzlist"/>
        <w:numPr>
          <w:ilvl w:val="3"/>
          <w:numId w:val="46"/>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hAnsi="Arial" w:cs="Arial"/>
          <w:sz w:val="20"/>
          <w:szCs w:val="20"/>
        </w:rPr>
        <w:t>1)</w:t>
      </w:r>
      <w:r w:rsidRPr="006D2DB1">
        <w:rPr>
          <w:rFonts w:ascii="Arial" w:hAnsi="Arial" w:cs="Arial"/>
          <w:sz w:val="20"/>
          <w:szCs w:val="20"/>
        </w:rPr>
        <w:tab/>
        <w:t>których</w:t>
      </w:r>
      <w:proofErr w:type="gramEnd"/>
      <w:r w:rsidRPr="006D2DB1">
        <w:rPr>
          <w:rFonts w:ascii="Arial" w:hAnsi="Arial" w:cs="Arial"/>
          <w:sz w:val="20"/>
          <w:szCs w:val="20"/>
        </w:rPr>
        <w:t xml:space="preserve"> oferty nie zostały odrzucone, oraz punktacji przyznanej ofertom w każdym kryterium oceny ofert i łącznej punktacji,</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hAnsi="Arial" w:cs="Arial"/>
          <w:sz w:val="20"/>
          <w:szCs w:val="20"/>
        </w:rPr>
        <w:t>2)</w:t>
      </w:r>
      <w:r w:rsidRPr="006D2DB1">
        <w:rPr>
          <w:rFonts w:ascii="Arial" w:hAnsi="Arial" w:cs="Arial"/>
          <w:sz w:val="20"/>
          <w:szCs w:val="20"/>
        </w:rPr>
        <w:tab/>
        <w:t>których</w:t>
      </w:r>
      <w:proofErr w:type="gramEnd"/>
      <w:r w:rsidRPr="006D2DB1">
        <w:rPr>
          <w:rFonts w:ascii="Arial" w:hAnsi="Arial" w:cs="Arial"/>
          <w:sz w:val="20"/>
          <w:szCs w:val="20"/>
        </w:rPr>
        <w:t xml:space="preserve"> oferty zostały odrzucone,</w:t>
      </w:r>
      <w:r w:rsidRPr="006D2DB1">
        <w:rPr>
          <w:rFonts w:ascii="Arial" w:hAnsi="Arial" w:cs="Arial"/>
          <w:sz w:val="20"/>
          <w:szCs w:val="20"/>
        </w:rPr>
        <w:tab/>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 xml:space="preserve">Zamawiający w zaproszeniu do negocjacji wskaże miejsce, termin i sposób prowadzenia negocjacji oraz kryteria oceny ofert, w </w:t>
      </w:r>
      <w:proofErr w:type="gramStart"/>
      <w:r w:rsidRPr="006D2DB1">
        <w:rPr>
          <w:rFonts w:ascii="Arial" w:hAnsi="Arial" w:cs="Arial"/>
          <w:sz w:val="20"/>
        </w:rPr>
        <w:t>ramach których</w:t>
      </w:r>
      <w:proofErr w:type="gramEnd"/>
      <w:r w:rsidRPr="006D2DB1">
        <w:rPr>
          <w:rFonts w:ascii="Arial" w:hAnsi="Arial" w:cs="Arial"/>
          <w:sz w:val="20"/>
        </w:rPr>
        <w:t xml:space="preserve"> będą prowadzone negocjacje w celu ulepszenia treści ofert</w:t>
      </w:r>
      <w:r>
        <w:rPr>
          <w:rFonts w:ascii="Arial" w:hAnsi="Arial" w:cs="Arial"/>
        </w:rPr>
        <w:t>.</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7</w:t>
      </w:r>
      <w:r w:rsidR="00E51DF2" w:rsidRPr="00C2535C">
        <w:rPr>
          <w:rFonts w:ascii="Arial" w:hAnsi="Arial" w:cs="Arial"/>
          <w:bCs/>
          <w:sz w:val="20"/>
        </w:rPr>
        <w:t xml:space="preserve">. </w:t>
      </w:r>
      <w:r w:rsidR="00E51DF2" w:rsidRPr="00C2535C">
        <w:rPr>
          <w:rFonts w:ascii="Arial" w:hAnsi="Arial" w:cs="Arial"/>
          <w:sz w:val="20"/>
        </w:rPr>
        <w:t>Po zakończeniu negocjacji z wszystkimi wykonawcami, zamawiający informuje o tym fakcie uczestników negocjacji oraz zaprasza ich do składania ofert dodatkowych.</w:t>
      </w:r>
    </w:p>
    <w:p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 xml:space="preserve">Zaproszenie do złożenia ofert dodatkowych będzie </w:t>
      </w:r>
      <w:proofErr w:type="gramStart"/>
      <w:r w:rsidR="00E51DF2" w:rsidRPr="006D2DB1">
        <w:rPr>
          <w:rFonts w:ascii="Arial" w:hAnsi="Arial" w:cs="Arial"/>
          <w:sz w:val="20"/>
        </w:rPr>
        <w:t>zawierać co</w:t>
      </w:r>
      <w:proofErr w:type="gramEnd"/>
      <w:r w:rsidR="00E51DF2" w:rsidRPr="006D2DB1">
        <w:rPr>
          <w:rFonts w:ascii="Arial" w:hAnsi="Arial" w:cs="Arial"/>
          <w:sz w:val="20"/>
        </w:rPr>
        <w:t xml:space="preserve"> najmniej:</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w:t>
      </w:r>
      <w:proofErr w:type="gramEnd"/>
      <w:r w:rsidRPr="006D2DB1">
        <w:rPr>
          <w:rFonts w:ascii="Arial" w:hAnsi="Arial" w:cs="Arial"/>
          <w:sz w:val="20"/>
          <w:szCs w:val="20"/>
        </w:rPr>
        <w:t xml:space="preserve"> oraz adres zamawiającego, numer telefonu, adres poczty elektronicznej oraz strony internetowej prowadzonego postępowania;</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eastAsia="Times New Roman" w:hAnsi="Arial" w:cs="Arial"/>
          <w:b/>
          <w:sz w:val="20"/>
          <w:szCs w:val="20"/>
        </w:rPr>
        <w:t>2)</w:t>
      </w:r>
      <w:r w:rsidRPr="006D2DB1">
        <w:rPr>
          <w:rFonts w:ascii="Arial" w:eastAsia="Times New Roman" w:hAnsi="Arial" w:cs="Arial"/>
          <w:b/>
          <w:sz w:val="20"/>
          <w:szCs w:val="20"/>
        </w:rPr>
        <w:tab/>
      </w:r>
      <w:r w:rsidRPr="006D2DB1">
        <w:rPr>
          <w:rFonts w:ascii="Arial" w:hAnsi="Arial" w:cs="Arial"/>
          <w:sz w:val="20"/>
          <w:szCs w:val="20"/>
        </w:rPr>
        <w:t>sposób</w:t>
      </w:r>
      <w:proofErr w:type="gramEnd"/>
      <w:r w:rsidRPr="006D2DB1">
        <w:rPr>
          <w:rFonts w:ascii="Arial" w:hAnsi="Arial" w:cs="Arial"/>
          <w:sz w:val="20"/>
          <w:szCs w:val="20"/>
        </w:rPr>
        <w:t xml:space="preserve"> i termin składania ofert dodatkowych oraz język lub języki, w jakich muszą one być sporządzone, oraz termin otwarcia tych ofert.</w:t>
      </w:r>
    </w:p>
    <w:p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lastRenderedPageBreak/>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rsidR="00EC2888" w:rsidRPr="00A03312"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A03312"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rsidR="00DE2294" w:rsidRPr="00A03312"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rsidR="00552FBA" w:rsidRPr="00A03312"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rsidR="00C51D82" w:rsidRPr="002C2916"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 xml:space="preserve">zenia należytego wykonania umowy w wysokości </w:t>
      </w:r>
      <w:r w:rsidR="003E45F3">
        <w:rPr>
          <w:rFonts w:ascii="Arial" w:hAnsi="Arial" w:cs="Arial"/>
          <w:sz w:val="20"/>
          <w:szCs w:val="20"/>
        </w:rPr>
        <w:t>5</w:t>
      </w:r>
      <w:r w:rsidR="008B6667">
        <w:rPr>
          <w:rFonts w:ascii="Arial" w:hAnsi="Arial" w:cs="Arial"/>
          <w:sz w:val="20"/>
          <w:szCs w:val="20"/>
        </w:rPr>
        <w:t xml:space="preserve">% ceny. </w:t>
      </w:r>
    </w:p>
    <w:p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Pr="00F642AA">
        <w:rPr>
          <w:rFonts w:ascii="Arial" w:hAnsi="Arial" w:cs="Arial"/>
          <w:b/>
          <w:sz w:val="20"/>
        </w:rPr>
        <w:t>Załącznik nr 6 do SWZ</w:t>
      </w:r>
      <w:r w:rsidRPr="00F642AA">
        <w:rPr>
          <w:rFonts w:ascii="Arial" w:hAnsi="Arial" w:cs="Arial"/>
          <w:sz w:val="20"/>
        </w:rPr>
        <w:t>.</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w:t>
      </w:r>
      <w:proofErr w:type="spellStart"/>
      <w:r w:rsidRPr="00F642AA">
        <w:rPr>
          <w:rFonts w:ascii="Arial" w:hAnsi="Arial" w:cs="Arial"/>
          <w:sz w:val="20"/>
        </w:rPr>
        <w:t>p.z.</w:t>
      </w:r>
      <w:proofErr w:type="gramStart"/>
      <w:r w:rsidRPr="00F642AA">
        <w:rPr>
          <w:rFonts w:ascii="Arial" w:hAnsi="Arial" w:cs="Arial"/>
          <w:sz w:val="20"/>
        </w:rPr>
        <w:t>p</w:t>
      </w:r>
      <w:proofErr w:type="spellEnd"/>
      <w:proofErr w:type="gramEnd"/>
      <w:r w:rsidRPr="00F642AA">
        <w:rPr>
          <w:rFonts w:ascii="Arial" w:hAnsi="Arial" w:cs="Arial"/>
          <w:sz w:val="20"/>
        </w:rPr>
        <w:t xml:space="preserve">. oraz wskazanym we Wzorze Umowy, stanowiącym </w:t>
      </w:r>
      <w:r w:rsidRPr="00F642AA">
        <w:rPr>
          <w:rFonts w:ascii="Arial" w:hAnsi="Arial" w:cs="Arial"/>
          <w:b/>
          <w:sz w:val="20"/>
        </w:rPr>
        <w:t>Załącznik nr 6 do SWZ</w:t>
      </w:r>
      <w:r w:rsidRPr="00F642AA">
        <w:rPr>
          <w:rFonts w:ascii="Arial" w:hAnsi="Arial" w:cs="Arial"/>
          <w:sz w:val="20"/>
        </w:rPr>
        <w:t>.</w:t>
      </w:r>
    </w:p>
    <w:p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lastRenderedPageBreak/>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A03312" w:rsidTr="0026723F">
        <w:tc>
          <w:tcPr>
            <w:tcW w:w="1985"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193"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193" w:type="dxa"/>
          </w:tcPr>
          <w:p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3</w:t>
            </w:r>
          </w:p>
        </w:tc>
        <w:tc>
          <w:tcPr>
            <w:tcW w:w="7193" w:type="dxa"/>
          </w:tcPr>
          <w:p w:rsidR="00760056" w:rsidRPr="00A03312" w:rsidRDefault="0088042D" w:rsidP="00637338">
            <w:pPr>
              <w:suppressAutoHyphens/>
              <w:spacing w:line="360" w:lineRule="auto"/>
              <w:rPr>
                <w:rFonts w:ascii="Arial" w:hAnsi="Arial" w:cs="Arial"/>
              </w:rPr>
            </w:pPr>
            <w:r w:rsidRPr="00A03312">
              <w:rPr>
                <w:rFonts w:ascii="Arial" w:hAnsi="Arial" w:cs="Arial"/>
              </w:rPr>
              <w:t>Oświadczenie dotyczące przynależności lub braku przynależności do tej samej grupy kapitałowej</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4</w:t>
            </w:r>
          </w:p>
        </w:tc>
        <w:tc>
          <w:tcPr>
            <w:tcW w:w="7193" w:type="dxa"/>
          </w:tcPr>
          <w:p w:rsidR="00760056" w:rsidRPr="00A03312" w:rsidRDefault="0088042D" w:rsidP="00637338">
            <w:pPr>
              <w:suppressAutoHyphens/>
              <w:spacing w:line="360" w:lineRule="auto"/>
              <w:rPr>
                <w:rFonts w:ascii="Arial" w:hAnsi="Arial" w:cs="Arial"/>
              </w:rPr>
            </w:pPr>
            <w:r>
              <w:rPr>
                <w:rFonts w:ascii="Arial" w:hAnsi="Arial" w:cs="Arial"/>
              </w:rPr>
              <w:t>Wykaz dostaw</w:t>
            </w:r>
          </w:p>
        </w:tc>
      </w:tr>
      <w:tr w:rsidR="000417A5" w:rsidRPr="00A03312" w:rsidTr="0026723F">
        <w:tc>
          <w:tcPr>
            <w:tcW w:w="1985" w:type="dxa"/>
          </w:tcPr>
          <w:p w:rsidR="000417A5" w:rsidRPr="00A03312" w:rsidRDefault="000417A5" w:rsidP="0088042D">
            <w:pPr>
              <w:suppressAutoHyphens/>
              <w:spacing w:line="360" w:lineRule="auto"/>
              <w:rPr>
                <w:rFonts w:ascii="Arial" w:hAnsi="Arial" w:cs="Arial"/>
              </w:rPr>
            </w:pPr>
            <w:r>
              <w:rPr>
                <w:rFonts w:ascii="Arial" w:hAnsi="Arial" w:cs="Arial"/>
              </w:rPr>
              <w:t xml:space="preserve">Załącznik nr </w:t>
            </w:r>
            <w:r w:rsidR="0088042D">
              <w:rPr>
                <w:rFonts w:ascii="Arial" w:hAnsi="Arial" w:cs="Arial"/>
              </w:rPr>
              <w:t>5</w:t>
            </w:r>
          </w:p>
        </w:tc>
        <w:tc>
          <w:tcPr>
            <w:tcW w:w="7193" w:type="dxa"/>
          </w:tcPr>
          <w:p w:rsidR="00F642AA" w:rsidRDefault="00377F3C" w:rsidP="000417A5">
            <w:pPr>
              <w:suppressAutoHyphens/>
              <w:spacing w:line="360" w:lineRule="auto"/>
              <w:rPr>
                <w:rFonts w:ascii="Arial" w:hAnsi="Arial" w:cs="Arial"/>
              </w:rPr>
            </w:pPr>
            <w:r>
              <w:rPr>
                <w:rFonts w:ascii="Arial" w:hAnsi="Arial" w:cs="Arial"/>
              </w:rPr>
              <w:t>Opis przedmiotu zamówienia wraz z rysun</w:t>
            </w:r>
            <w:r w:rsidR="000417A5">
              <w:rPr>
                <w:rFonts w:ascii="Arial" w:hAnsi="Arial" w:cs="Arial"/>
              </w:rPr>
              <w:t>k</w:t>
            </w:r>
            <w:r>
              <w:rPr>
                <w:rFonts w:ascii="Arial" w:hAnsi="Arial" w:cs="Arial"/>
              </w:rPr>
              <w:t>iem</w:t>
            </w:r>
            <w:r w:rsidR="000417A5">
              <w:rPr>
                <w:rFonts w:ascii="Arial" w:hAnsi="Arial" w:cs="Arial"/>
              </w:rPr>
              <w:t xml:space="preserve"> budynku, ze wskazaniem pomieszczeń, przeznaczonych dla </w:t>
            </w:r>
            <w:r w:rsidR="00F642AA">
              <w:rPr>
                <w:rFonts w:ascii="Arial" w:hAnsi="Arial" w:cs="Arial"/>
              </w:rPr>
              <w:t>instalacji do odwadniania osadu</w:t>
            </w:r>
          </w:p>
        </w:tc>
      </w:tr>
      <w:tr w:rsidR="00F642AA" w:rsidRPr="00A03312" w:rsidTr="0026723F">
        <w:tc>
          <w:tcPr>
            <w:tcW w:w="1985" w:type="dxa"/>
          </w:tcPr>
          <w:p w:rsidR="00F642AA" w:rsidRDefault="00F642AA" w:rsidP="0088042D">
            <w:pPr>
              <w:suppressAutoHyphens/>
              <w:spacing w:line="360" w:lineRule="auto"/>
              <w:rPr>
                <w:rFonts w:ascii="Arial" w:hAnsi="Arial" w:cs="Arial"/>
              </w:rPr>
            </w:pPr>
            <w:r>
              <w:rPr>
                <w:rFonts w:ascii="Arial" w:hAnsi="Arial" w:cs="Arial"/>
              </w:rPr>
              <w:t>Załącznik nr 6</w:t>
            </w:r>
          </w:p>
        </w:tc>
        <w:tc>
          <w:tcPr>
            <w:tcW w:w="7193" w:type="dxa"/>
          </w:tcPr>
          <w:p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rsidTr="0026723F">
        <w:tc>
          <w:tcPr>
            <w:tcW w:w="1985" w:type="dxa"/>
          </w:tcPr>
          <w:p w:rsidR="000417A5" w:rsidRPr="00A03312" w:rsidRDefault="000417A5" w:rsidP="00637338">
            <w:pPr>
              <w:suppressAutoHyphens/>
              <w:spacing w:line="360" w:lineRule="auto"/>
              <w:rPr>
                <w:rFonts w:ascii="Arial" w:hAnsi="Arial" w:cs="Arial"/>
              </w:rPr>
            </w:pPr>
          </w:p>
        </w:tc>
        <w:tc>
          <w:tcPr>
            <w:tcW w:w="7193" w:type="dxa"/>
          </w:tcPr>
          <w:p w:rsidR="000417A5" w:rsidRDefault="000417A5" w:rsidP="000417A5">
            <w:pPr>
              <w:suppressAutoHyphens/>
              <w:spacing w:line="360" w:lineRule="auto"/>
              <w:rPr>
                <w:rFonts w:ascii="Arial" w:hAnsi="Arial" w:cs="Arial"/>
              </w:rPr>
            </w:pPr>
          </w:p>
        </w:tc>
      </w:tr>
    </w:tbl>
    <w:p w:rsidR="00FD2CCD" w:rsidRPr="00351E55"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Niniejsz</w:t>
      </w:r>
      <w:r w:rsidR="00DB1C0A" w:rsidRPr="00351E55">
        <w:rPr>
          <w:rFonts w:ascii="Arial" w:hAnsi="Arial" w:cs="Arial"/>
          <w:b/>
          <w:color w:val="FFFFFF" w:themeColor="background1"/>
          <w:sz w:val="20"/>
          <w:szCs w:val="20"/>
        </w:rPr>
        <w:t>y</w:t>
      </w:r>
      <w:r w:rsidRPr="00351E55">
        <w:rPr>
          <w:rFonts w:ascii="Arial" w:hAnsi="Arial" w:cs="Arial"/>
          <w:b/>
          <w:color w:val="FFFFFF" w:themeColor="background1"/>
          <w:sz w:val="20"/>
          <w:szCs w:val="20"/>
        </w:rPr>
        <w:t xml:space="preserve"> </w:t>
      </w:r>
      <w:r w:rsidR="003118C0" w:rsidRPr="00351E55">
        <w:rPr>
          <w:rFonts w:ascii="Arial" w:hAnsi="Arial" w:cs="Arial"/>
          <w:b/>
          <w:color w:val="FFFFFF" w:themeColor="background1"/>
          <w:sz w:val="20"/>
          <w:szCs w:val="20"/>
        </w:rPr>
        <w:t>SWZ</w:t>
      </w:r>
      <w:r w:rsidRPr="00351E55">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44"/>
        <w:gridCol w:w="5874"/>
      </w:tblGrid>
      <w:tr w:rsidR="00351E55" w:rsidRPr="00351E55" w:rsidTr="0038060F">
        <w:trPr>
          <w:trHeight w:val="569"/>
        </w:trPr>
        <w:tc>
          <w:tcPr>
            <w:tcW w:w="3344" w:type="dxa"/>
            <w:vAlign w:val="center"/>
            <w:hideMark/>
          </w:tcPr>
          <w:p w:rsidR="006204E8" w:rsidRPr="00351E55"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351E55">
              <w:rPr>
                <w:rFonts w:ascii="Arial" w:hAnsi="Arial" w:cs="Arial"/>
                <w:b/>
                <w:color w:val="FFFFFF" w:themeColor="background1"/>
                <w:sz w:val="20"/>
                <w:szCs w:val="20"/>
              </w:rPr>
              <w:t>Funkcja w Komisji Przetargowej:</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b/>
                <w:color w:val="FFFFFF" w:themeColor="background1"/>
                <w:sz w:val="20"/>
                <w:szCs w:val="20"/>
              </w:rPr>
            </w:pPr>
            <w:r w:rsidRPr="00351E55">
              <w:rPr>
                <w:rFonts w:ascii="Arial" w:hAnsi="Arial" w:cs="Arial"/>
                <w:b/>
                <w:color w:val="FFFFFF" w:themeColor="background1"/>
                <w:sz w:val="20"/>
                <w:szCs w:val="20"/>
              </w:rPr>
              <w:t>Imię i Nazwisko:</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Przewodniczący Komisji</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 xml:space="preserve">…………………………….. </w:t>
            </w:r>
          </w:p>
        </w:tc>
      </w:tr>
      <w:tr w:rsidR="00351E55" w:rsidRPr="00351E55" w:rsidTr="0038060F">
        <w:trPr>
          <w:trHeight w:val="569"/>
        </w:trPr>
        <w:tc>
          <w:tcPr>
            <w:tcW w:w="3344" w:type="dxa"/>
            <w:vAlign w:val="center"/>
          </w:tcPr>
          <w:p w:rsidR="006204E8" w:rsidRPr="00351E55"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351E55">
              <w:rPr>
                <w:rFonts w:ascii="Arial" w:hAnsi="Arial" w:cs="Arial"/>
                <w:color w:val="FFFFFF" w:themeColor="background1"/>
                <w:sz w:val="20"/>
                <w:szCs w:val="20"/>
              </w:rPr>
              <w:t>Sekretarz Komisji</w:t>
            </w:r>
          </w:p>
        </w:tc>
        <w:tc>
          <w:tcPr>
            <w:tcW w:w="5874" w:type="dxa"/>
            <w:vAlign w:val="center"/>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bl>
    <w:p w:rsidR="00FD2CCD" w:rsidRPr="00A03312" w:rsidRDefault="00FD2CCD" w:rsidP="00637338">
      <w:pPr>
        <w:tabs>
          <w:tab w:val="num" w:pos="0"/>
        </w:tabs>
        <w:suppressAutoHyphens/>
        <w:spacing w:after="40" w:line="360" w:lineRule="auto"/>
        <w:ind w:left="709" w:hanging="709"/>
        <w:jc w:val="right"/>
        <w:rPr>
          <w:rFonts w:ascii="Arial" w:hAnsi="Arial" w:cs="Arial"/>
          <w:b/>
          <w:sz w:val="20"/>
          <w:szCs w:val="20"/>
        </w:rPr>
      </w:pPr>
      <w:r w:rsidRPr="00A03312">
        <w:rPr>
          <w:rFonts w:ascii="Arial" w:hAnsi="Arial" w:cs="Arial"/>
          <w:b/>
          <w:sz w:val="20"/>
          <w:szCs w:val="20"/>
        </w:rPr>
        <w:t>Zatwierdzam:</w:t>
      </w:r>
    </w:p>
    <w:p w:rsidR="00FD2CCD" w:rsidRPr="00A03312" w:rsidRDefault="00203EB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w:t>
      </w:r>
    </w:p>
    <w:p w:rsidR="00D05F80" w:rsidRDefault="00927FE7" w:rsidP="00203EBA">
      <w:pPr>
        <w:tabs>
          <w:tab w:val="num" w:pos="0"/>
        </w:tabs>
        <w:suppressAutoHyphens/>
        <w:ind w:left="709" w:hanging="709"/>
        <w:jc w:val="right"/>
        <w:rPr>
          <w:rFonts w:ascii="Arial" w:hAnsi="Arial" w:cs="Arial"/>
          <w:bCs/>
          <w:sz w:val="20"/>
          <w:szCs w:val="20"/>
        </w:rPr>
      </w:pPr>
      <w:r w:rsidRPr="00A03312">
        <w:rPr>
          <w:rFonts w:ascii="Arial" w:hAnsi="Arial" w:cs="Arial"/>
          <w:bCs/>
          <w:sz w:val="20"/>
          <w:szCs w:val="20"/>
        </w:rPr>
        <w:t>(Kierownik Zamawiającego)</w:t>
      </w:r>
    </w:p>
    <w:sectPr w:rsidR="00D05F80"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D4" w:rsidRDefault="005920D4">
      <w:r>
        <w:separator/>
      </w:r>
    </w:p>
  </w:endnote>
  <w:endnote w:type="continuationSeparator" w:id="0">
    <w:p w:rsidR="005920D4" w:rsidRDefault="0059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769C8">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769C8">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D4" w:rsidRDefault="005920D4">
      <w:r>
        <w:separator/>
      </w:r>
    </w:p>
  </w:footnote>
  <w:footnote w:type="continuationSeparator" w:id="0">
    <w:p w:rsidR="005920D4" w:rsidRDefault="0059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p>
  <w:p w:rsidR="00562C06" w:rsidRPr="00457068" w:rsidRDefault="00562C06" w:rsidP="006204E8">
    <w:pPr>
      <w:pStyle w:val="Nagwek"/>
      <w:jc w:val="both"/>
      <w:rPr>
        <w:rFonts w:ascii="Arial" w:hAnsi="Arial" w:cs="Arial"/>
        <w:sz w:val="16"/>
        <w:szCs w:val="16"/>
      </w:rPr>
    </w:pPr>
  </w:p>
  <w:p w:rsidR="00562C06" w:rsidRDefault="00562C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2FBE3D3A"/>
    <w:multiLevelType w:val="hybridMultilevel"/>
    <w:tmpl w:val="9146A1E2"/>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29">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2">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39"/>
  </w:num>
  <w:num w:numId="14">
    <w:abstractNumId w:val="25"/>
  </w:num>
  <w:num w:numId="15">
    <w:abstractNumId w:val="37"/>
  </w:num>
  <w:num w:numId="16">
    <w:abstractNumId w:val="17"/>
  </w:num>
  <w:num w:numId="17">
    <w:abstractNumId w:val="9"/>
  </w:num>
  <w:num w:numId="18">
    <w:abstractNumId w:val="34"/>
  </w:num>
  <w:num w:numId="19">
    <w:abstractNumId w:val="30"/>
  </w:num>
  <w:num w:numId="20">
    <w:abstractNumId w:val="27"/>
    <w:lvlOverride w:ilvl="0">
      <w:startOverride w:val="1"/>
    </w:lvlOverride>
  </w:num>
  <w:num w:numId="21">
    <w:abstractNumId w:val="24"/>
    <w:lvlOverride w:ilvl="0">
      <w:startOverride w:val="1"/>
    </w:lvlOverride>
  </w:num>
  <w:num w:numId="22">
    <w:abstractNumId w:val="16"/>
  </w:num>
  <w:num w:numId="23">
    <w:abstractNumId w:val="10"/>
  </w:num>
  <w:num w:numId="24">
    <w:abstractNumId w:val="29"/>
  </w:num>
  <w:num w:numId="25">
    <w:abstractNumId w:val="21"/>
  </w:num>
  <w:num w:numId="26">
    <w:abstractNumId w:val="11"/>
  </w:num>
  <w:num w:numId="27">
    <w:abstractNumId w:val="18"/>
  </w:num>
  <w:num w:numId="28">
    <w:abstractNumId w:val="41"/>
  </w:num>
  <w:num w:numId="29">
    <w:abstractNumId w:val="42"/>
  </w:num>
  <w:num w:numId="30">
    <w:abstractNumId w:val="22"/>
  </w:num>
  <w:num w:numId="31">
    <w:abstractNumId w:val="19"/>
  </w:num>
  <w:num w:numId="32">
    <w:abstractNumId w:val="31"/>
  </w:num>
  <w:num w:numId="33">
    <w:abstractNumId w:val="20"/>
  </w:num>
  <w:num w:numId="34">
    <w:abstractNumId w:val="13"/>
  </w:num>
  <w:num w:numId="35">
    <w:abstractNumId w:val="38"/>
  </w:num>
  <w:num w:numId="36">
    <w:abstractNumId w:val="14"/>
  </w:num>
  <w:num w:numId="37">
    <w:abstractNumId w:val="15"/>
  </w:num>
  <w:num w:numId="38">
    <w:abstractNumId w:val="40"/>
  </w:num>
  <w:num w:numId="39">
    <w:abstractNumId w:val="35"/>
  </w:num>
  <w:num w:numId="40">
    <w:abstractNumId w:val="26"/>
  </w:num>
  <w:num w:numId="41">
    <w:abstractNumId w:val="23"/>
  </w:num>
  <w:num w:numId="42">
    <w:abstractNumId w:val="32"/>
  </w:num>
  <w:num w:numId="43">
    <w:abstractNumId w:val="12"/>
  </w:num>
  <w:num w:numId="44">
    <w:abstractNumId w:val="28"/>
  </w:num>
  <w:num w:numId="45">
    <w:abstractNumId w:val="7"/>
  </w:num>
  <w:num w:numId="46">
    <w:abstractNumId w:val="3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965"/>
    <w:rsid w:val="00014473"/>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7CB3"/>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F5C"/>
    <w:rsid w:val="000F4FCF"/>
    <w:rsid w:val="000F5272"/>
    <w:rsid w:val="000F69CD"/>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55D4"/>
    <w:rsid w:val="001560B9"/>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6C52"/>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CC0"/>
    <w:rsid w:val="004A739F"/>
    <w:rsid w:val="004B06D0"/>
    <w:rsid w:val="004B121F"/>
    <w:rsid w:val="004B2F46"/>
    <w:rsid w:val="004B46C8"/>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7D2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565"/>
    <w:rsid w:val="00551F98"/>
    <w:rsid w:val="0055240B"/>
    <w:rsid w:val="00552639"/>
    <w:rsid w:val="00552FBA"/>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0D4"/>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751D"/>
    <w:rsid w:val="007F79BD"/>
    <w:rsid w:val="00800BA5"/>
    <w:rsid w:val="00800EFF"/>
    <w:rsid w:val="00801B57"/>
    <w:rsid w:val="00801FBF"/>
    <w:rsid w:val="008026F7"/>
    <w:rsid w:val="00804A12"/>
    <w:rsid w:val="00807141"/>
    <w:rsid w:val="00810956"/>
    <w:rsid w:val="00812443"/>
    <w:rsid w:val="00815B5E"/>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72B0"/>
    <w:rsid w:val="00A075B6"/>
    <w:rsid w:val="00A07FF6"/>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7F80"/>
    <w:rsid w:val="00A70612"/>
    <w:rsid w:val="00A70D7C"/>
    <w:rsid w:val="00A710F9"/>
    <w:rsid w:val="00A74747"/>
    <w:rsid w:val="00A752C2"/>
    <w:rsid w:val="00A75A99"/>
    <w:rsid w:val="00A768FB"/>
    <w:rsid w:val="00A769C8"/>
    <w:rsid w:val="00A76ADE"/>
    <w:rsid w:val="00A7734C"/>
    <w:rsid w:val="00A804CC"/>
    <w:rsid w:val="00A80D8B"/>
    <w:rsid w:val="00A816A6"/>
    <w:rsid w:val="00A81A75"/>
    <w:rsid w:val="00A839AD"/>
    <w:rsid w:val="00A877AA"/>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AF74C1"/>
    <w:rsid w:val="00AF787C"/>
    <w:rsid w:val="00B00D39"/>
    <w:rsid w:val="00B010B2"/>
    <w:rsid w:val="00B011C3"/>
    <w:rsid w:val="00B0229A"/>
    <w:rsid w:val="00B02C6B"/>
    <w:rsid w:val="00B04572"/>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F4E"/>
    <w:rsid w:val="00C054E5"/>
    <w:rsid w:val="00C05FF1"/>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FCF"/>
    <w:rsid w:val="00C55FCD"/>
    <w:rsid w:val="00C56D44"/>
    <w:rsid w:val="00C5727F"/>
    <w:rsid w:val="00C57950"/>
    <w:rsid w:val="00C57E5C"/>
    <w:rsid w:val="00C6136B"/>
    <w:rsid w:val="00C614E0"/>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1A98"/>
    <w:rsid w:val="00D32541"/>
    <w:rsid w:val="00D333C2"/>
    <w:rsid w:val="00D33C9D"/>
    <w:rsid w:val="00D35BB2"/>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C30"/>
    <w:rsid w:val="00D76E00"/>
    <w:rsid w:val="00D8122E"/>
    <w:rsid w:val="00D8176F"/>
    <w:rsid w:val="00D81BFF"/>
    <w:rsid w:val="00D82002"/>
    <w:rsid w:val="00D821E6"/>
    <w:rsid w:val="00D8303B"/>
    <w:rsid w:val="00D83EE2"/>
    <w:rsid w:val="00D8447A"/>
    <w:rsid w:val="00D86011"/>
    <w:rsid w:val="00D8710C"/>
    <w:rsid w:val="00D91D06"/>
    <w:rsid w:val="00D920EA"/>
    <w:rsid w:val="00D94DF6"/>
    <w:rsid w:val="00D9570E"/>
    <w:rsid w:val="00D95B71"/>
    <w:rsid w:val="00D966C1"/>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8E5"/>
    <w:rsid w:val="00DD6DEE"/>
    <w:rsid w:val="00DE005C"/>
    <w:rsid w:val="00DE0782"/>
    <w:rsid w:val="00DE2294"/>
    <w:rsid w:val="00DE22F3"/>
    <w:rsid w:val="00DE366E"/>
    <w:rsid w:val="00DE425B"/>
    <w:rsid w:val="00DE4A4F"/>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krupa@gpk.biz.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mailto:iod@grodzisk.wlkp.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gpk.biz.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g@gpk.bi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93FD-4563-405E-AFA5-C86FBE47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5413</Words>
  <Characters>32480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ANIA</cp:lastModifiedBy>
  <cp:revision>2</cp:revision>
  <cp:lastPrinted>2021-05-26T10:22:00Z</cp:lastPrinted>
  <dcterms:created xsi:type="dcterms:W3CDTF">2021-06-14T12:27:00Z</dcterms:created>
  <dcterms:modified xsi:type="dcterms:W3CDTF">2021-06-14T12:27:00Z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