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E94" w:rsidRDefault="00B87E94" w:rsidP="00C37F8E">
      <w:pPr>
        <w:autoSpaceDE w:val="0"/>
        <w:spacing w:line="360" w:lineRule="auto"/>
        <w:ind w:left="0"/>
        <w:rPr>
          <w:rFonts w:ascii="Arial" w:hAnsi="Arial" w:cs="Arial"/>
          <w:b/>
        </w:rPr>
      </w:pPr>
      <w:bookmarkStart w:id="0" w:name="_GoBack"/>
      <w:bookmarkEnd w:id="0"/>
    </w:p>
    <w:p w:rsidR="005605C7" w:rsidRPr="0004292F" w:rsidRDefault="0004292F" w:rsidP="00C37F8E">
      <w:pPr>
        <w:autoSpaceDE w:val="0"/>
        <w:spacing w:line="360" w:lineRule="auto"/>
        <w:ind w:left="0"/>
        <w:rPr>
          <w:rFonts w:ascii="Arial" w:hAnsi="Arial" w:cs="Arial"/>
          <w:b/>
        </w:rPr>
      </w:pPr>
      <w:r w:rsidRPr="00FF30F8">
        <w:rPr>
          <w:rFonts w:ascii="Arial" w:hAnsi="Arial" w:cs="Arial"/>
          <w:b/>
        </w:rPr>
        <w:t>CZĘŚĆ I</w:t>
      </w:r>
      <w:r w:rsidR="00962915">
        <w:rPr>
          <w:rFonts w:ascii="Arial" w:hAnsi="Arial" w:cs="Arial"/>
          <w:b/>
        </w:rPr>
        <w:t>I</w:t>
      </w:r>
    </w:p>
    <w:tbl>
      <w:tblPr>
        <w:tblW w:w="900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809"/>
      </w:tblGrid>
      <w:tr w:rsidR="005605C7" w:rsidTr="00332742">
        <w:trPr>
          <w:trHeight w:val="1472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</w:pPr>
            <w:r>
              <w:rPr>
                <w:rFonts w:ascii="Arial" w:hAnsi="Arial" w:cs="Arial"/>
                <w:b/>
                <w:sz w:val="32"/>
              </w:rPr>
              <w:t>Opis Przedmiotu Zamówienia</w:t>
            </w:r>
          </w:p>
        </w:tc>
      </w:tr>
      <w:tr w:rsidR="005605C7" w:rsidTr="00DC19FD">
        <w:trPr>
          <w:trHeight w:val="121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t>Obiekt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DC19FD" w:rsidRDefault="00DC19FD" w:rsidP="004D27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C19FD">
              <w:rPr>
                <w:rFonts w:ascii="Arial" w:hAnsi="Arial" w:cs="Arial"/>
                <w:bCs/>
                <w:sz w:val="20"/>
                <w:szCs w:val="20"/>
              </w:rPr>
              <w:t>Budynek nr 1 ul. Puławiaków 12 Sandomierz</w:t>
            </w:r>
          </w:p>
          <w:p w:rsidR="00DC19FD" w:rsidRPr="00DC19FD" w:rsidRDefault="00DC19FD" w:rsidP="004D27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C19FD">
              <w:rPr>
                <w:rFonts w:ascii="Arial" w:hAnsi="Arial" w:cs="Arial"/>
                <w:bCs/>
                <w:sz w:val="20"/>
                <w:szCs w:val="20"/>
              </w:rPr>
              <w:t>Budynek nr 1 ul. Mickiewicza 38 Sandomierz</w:t>
            </w:r>
          </w:p>
          <w:p w:rsidR="00DC19FD" w:rsidRPr="0002002E" w:rsidRDefault="00DC19FD" w:rsidP="004D27B0">
            <w:pPr>
              <w:jc w:val="center"/>
            </w:pPr>
            <w:r w:rsidRPr="00DC19FD">
              <w:rPr>
                <w:rFonts w:ascii="Arial" w:hAnsi="Arial" w:cs="Arial"/>
                <w:bCs/>
                <w:sz w:val="20"/>
                <w:szCs w:val="20"/>
              </w:rPr>
              <w:t>Budynek nr 19 ul. Mickiewicza 38  Sandomierz</w:t>
            </w:r>
          </w:p>
        </w:tc>
      </w:tr>
      <w:tr w:rsidR="005605C7" w:rsidTr="00DC19FD">
        <w:trPr>
          <w:trHeight w:val="991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Adres obiektu </w:t>
            </w:r>
            <w:r>
              <w:rPr>
                <w:rFonts w:ascii="Arial" w:hAnsi="Arial" w:cs="Arial"/>
              </w:rPr>
              <w:br/>
              <w:t>budowlanego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8E" w:rsidRDefault="00C06794" w:rsidP="005F34E5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Sandomierz</w:t>
            </w:r>
          </w:p>
        </w:tc>
      </w:tr>
      <w:tr w:rsidR="005605C7" w:rsidTr="009C4C13">
        <w:trPr>
          <w:trHeight w:val="1100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Zamawiający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  Wojskowy Oddział Gospodarczy</w:t>
            </w:r>
          </w:p>
          <w:p w:rsidR="005605C7" w:rsidRDefault="005605C7">
            <w:pPr>
              <w:jc w:val="center"/>
            </w:pPr>
            <w:r>
              <w:rPr>
                <w:rFonts w:ascii="Arial" w:hAnsi="Arial" w:cs="Arial"/>
              </w:rPr>
              <w:t>39-460 Nowa Dęba, ul. A. Krzywoń 1</w:t>
            </w:r>
          </w:p>
        </w:tc>
      </w:tr>
      <w:tr w:rsidR="005605C7" w:rsidTr="009C4C13">
        <w:trPr>
          <w:trHeight w:val="833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 w:rsidP="009C4C13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Użytkownik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9C4C13" w:rsidRDefault="005605C7" w:rsidP="009C4C13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33  Wojskowy Oddział Gospodarczy</w:t>
            </w:r>
          </w:p>
        </w:tc>
      </w:tr>
      <w:tr w:rsidR="005605C7" w:rsidTr="009C4C13">
        <w:trPr>
          <w:trHeight w:val="183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9C4C13" w:rsidP="009C4C13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9C4C13">
              <w:rPr>
                <w:rFonts w:ascii="Arial" w:hAnsi="Arial" w:cs="Arial"/>
                <w:b/>
              </w:rPr>
              <w:t xml:space="preserve">Wykonanie przeglądów, konserwacji i serwisu wymiennikowni, </w:t>
            </w:r>
            <w:r>
              <w:rPr>
                <w:rFonts w:ascii="Arial" w:hAnsi="Arial" w:cs="Arial"/>
                <w:b/>
              </w:rPr>
              <w:t>kotłowni gazowych i olejowych w </w:t>
            </w:r>
            <w:r w:rsidRPr="009C4C13">
              <w:rPr>
                <w:rFonts w:ascii="Arial" w:hAnsi="Arial" w:cs="Arial"/>
                <w:b/>
              </w:rPr>
              <w:t>kompleksach administrowanych przez SOI Sandomierz</w:t>
            </w:r>
          </w:p>
        </w:tc>
      </w:tr>
      <w:tr w:rsidR="005605C7" w:rsidTr="009C4C13">
        <w:trPr>
          <w:trHeight w:val="2118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Rodzaj  robót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9C4C13" w:rsidP="009C4C13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CPV</w:t>
            </w:r>
            <w:r w:rsidR="005605C7">
              <w:rPr>
                <w:rFonts w:ascii="Arial" w:hAnsi="Arial" w:cs="Arial"/>
                <w:sz w:val="22"/>
                <w:szCs w:val="22"/>
              </w:rPr>
              <w:t>: 50721000-5 obsługa instalacji grzewczych</w:t>
            </w:r>
          </w:p>
          <w:p w:rsidR="005605C7" w:rsidRPr="009C4C13" w:rsidRDefault="009C4C13" w:rsidP="009C4C13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CPV: </w:t>
            </w:r>
            <w:r w:rsidR="005605C7">
              <w:rPr>
                <w:rFonts w:ascii="Arial" w:hAnsi="Arial" w:cs="Arial"/>
                <w:sz w:val="22"/>
                <w:szCs w:val="22"/>
              </w:rPr>
              <w:t>50720000-8 u</w:t>
            </w:r>
            <w:r w:rsidR="001F0967">
              <w:rPr>
                <w:rFonts w:ascii="Arial" w:hAnsi="Arial" w:cs="Arial"/>
                <w:sz w:val="22"/>
                <w:szCs w:val="22"/>
              </w:rPr>
              <w:t>sługi z zakresu napraw i </w:t>
            </w:r>
            <w:r>
              <w:rPr>
                <w:rFonts w:ascii="Arial" w:hAnsi="Arial" w:cs="Arial"/>
                <w:sz w:val="22"/>
                <w:szCs w:val="22"/>
              </w:rPr>
              <w:t>konserwacji CO</w:t>
            </w:r>
          </w:p>
        </w:tc>
      </w:tr>
      <w:tr w:rsidR="005605C7" w:rsidTr="00332742">
        <w:trPr>
          <w:trHeight w:val="848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</w:p>
          <w:p w:rsidR="005605C7" w:rsidRDefault="005605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opracowania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83075E">
            <w:pPr>
              <w:jc w:val="center"/>
            </w:pPr>
            <w:r>
              <w:rPr>
                <w:rFonts w:ascii="Arial" w:hAnsi="Arial" w:cs="Arial"/>
                <w:b/>
              </w:rPr>
              <w:t>Iwona CIOSMAK</w:t>
            </w:r>
          </w:p>
        </w:tc>
      </w:tr>
      <w:tr w:rsidR="005605C7" w:rsidTr="00332742">
        <w:trPr>
          <w:trHeight w:val="84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  <w:p w:rsidR="005605C7" w:rsidRDefault="0056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opracowania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DB06A4" w:rsidP="0083075E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Październik 2024 r.</w:t>
            </w:r>
          </w:p>
        </w:tc>
      </w:tr>
    </w:tbl>
    <w:p w:rsidR="005605C7" w:rsidRDefault="005605C7">
      <w:pPr>
        <w:jc w:val="center"/>
        <w:rPr>
          <w:rFonts w:ascii="Arial" w:hAnsi="Arial" w:cs="Arial"/>
          <w:sz w:val="28"/>
        </w:rPr>
      </w:pPr>
    </w:p>
    <w:p w:rsidR="005605C7" w:rsidRDefault="005605C7">
      <w:pPr>
        <w:jc w:val="center"/>
        <w:rPr>
          <w:rFonts w:ascii="Arial" w:hAnsi="Arial" w:cs="Arial"/>
          <w:sz w:val="28"/>
          <w:szCs w:val="20"/>
        </w:rPr>
      </w:pPr>
    </w:p>
    <w:p w:rsidR="005605C7" w:rsidRDefault="005605C7">
      <w:pPr>
        <w:autoSpaceDE w:val="0"/>
        <w:spacing w:line="360" w:lineRule="auto"/>
        <w:ind w:left="0"/>
        <w:jc w:val="center"/>
        <w:rPr>
          <w:rFonts w:ascii="Arial" w:hAnsi="Arial" w:cs="Arial"/>
        </w:rPr>
      </w:pPr>
    </w:p>
    <w:p w:rsidR="005605C7" w:rsidRDefault="005605C7"/>
    <w:bookmarkStart w:id="1" w:name="_Toc179279375" w:displacedByCustomXml="next"/>
    <w:sdt>
      <w:sdtPr>
        <w:rPr>
          <w:rFonts w:ascii="Times New Roman" w:hAnsi="Times New Roman"/>
          <w:b w:val="0"/>
          <w:bCs w:val="0"/>
          <w:color w:val="auto"/>
          <w:szCs w:val="24"/>
        </w:rPr>
        <w:id w:val="-1540512287"/>
        <w:docPartObj>
          <w:docPartGallery w:val="Table of Contents"/>
          <w:docPartUnique/>
        </w:docPartObj>
      </w:sdtPr>
      <w:sdtEndPr/>
      <w:sdtContent>
        <w:p w:rsidR="00814AEA" w:rsidRDefault="00814AEA" w:rsidP="00814AEA">
          <w:pPr>
            <w:pStyle w:val="Nagwekspisutreci"/>
            <w:spacing w:after="240"/>
            <w:jc w:val="center"/>
          </w:pPr>
          <w:r>
            <w:t>Spis treści</w:t>
          </w:r>
          <w:bookmarkEnd w:id="1"/>
        </w:p>
        <w:p w:rsidR="00814AEA" w:rsidRPr="00814AEA" w:rsidRDefault="00814AEA" w:rsidP="00814AEA"/>
        <w:p w:rsidR="00452135" w:rsidRDefault="00814AEA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279375" w:history="1">
            <w:r w:rsidR="00452135" w:rsidRPr="00CF3064">
              <w:rPr>
                <w:rStyle w:val="Hipercze"/>
                <w:noProof/>
              </w:rPr>
              <w:t>Spis treści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_Toc179279375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2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76" w:history="1">
            <w:r w:rsidR="00452135" w:rsidRPr="00CF3064">
              <w:rPr>
                <w:rStyle w:val="Hipercze"/>
                <w:noProof/>
              </w:rPr>
              <w:t>WSTĘP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_Toc179279376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3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77" w:history="1">
            <w:r w:rsidR="00452135" w:rsidRPr="00CF3064">
              <w:rPr>
                <w:rStyle w:val="Hipercze"/>
                <w:noProof/>
              </w:rPr>
              <w:t>1. Przedmiot Opisu Przedmiotu Zamówienia (OPZ).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_Toc179279377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3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78" w:history="1">
            <w:r w:rsidR="00452135" w:rsidRPr="00CF3064">
              <w:rPr>
                <w:rStyle w:val="Hipercze"/>
                <w:noProof/>
              </w:rPr>
              <w:t>2. Opis czynności.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_Toc179279378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3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79" w:history="1">
            <w:r w:rsidR="00452135" w:rsidRPr="00CF3064">
              <w:rPr>
                <w:rStyle w:val="Hipercze"/>
                <w:noProof/>
              </w:rPr>
              <w:t>2.1. BUDYNEK 1 (Sandomierz ul. Mickiewicza 38)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_Toc179279379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3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0" w:history="1">
            <w:r w:rsidR="00452135" w:rsidRPr="00CF3064">
              <w:rPr>
                <w:rStyle w:val="Hipercze"/>
                <w:noProof/>
              </w:rPr>
              <w:t>2.2. BUDYNEK NR 1 (Sandomierz ul. Puławiaków 12)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_Toc179279380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4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1" w:history="1">
            <w:r w:rsidR="00452135" w:rsidRPr="00CF3064">
              <w:rPr>
                <w:rStyle w:val="Hipercze"/>
                <w:noProof/>
              </w:rPr>
              <w:t>2.3. BUDYNEK NR 19 (Sandomierz ul. Mickiewicza 38)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_Toc179279381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5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2" w:history="1">
            <w:r w:rsidR="00452135" w:rsidRPr="00CF3064">
              <w:rPr>
                <w:rStyle w:val="Hipercze"/>
                <w:noProof/>
              </w:rPr>
              <w:t>3. Określenia podstawowe.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_Toc179279382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7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3" w:history="1">
            <w:r w:rsidR="00452135" w:rsidRPr="00CF3064">
              <w:rPr>
                <w:rStyle w:val="Hipercze"/>
                <w:noProof/>
              </w:rPr>
              <w:t>4. Wymagania dotyczące wykonania robót.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_Toc179279383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7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4" w:history="1">
            <w:r w:rsidR="00452135" w:rsidRPr="00CF3064">
              <w:rPr>
                <w:rStyle w:val="Hipercze"/>
                <w:noProof/>
              </w:rPr>
              <w:t>5. Materiały i wyroby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_Toc179279384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8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5" w:history="1">
            <w:r w:rsidR="00452135" w:rsidRPr="00CF3064">
              <w:rPr>
                <w:rStyle w:val="Hipercze"/>
                <w:noProof/>
              </w:rPr>
              <w:t>6. Wymagania dotyczące zatrudnienia.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_Toc179279385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8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6" w:history="1">
            <w:r w:rsidR="00452135" w:rsidRPr="00CF3064">
              <w:rPr>
                <w:rStyle w:val="Hipercze"/>
                <w:noProof/>
              </w:rPr>
              <w:t>7. Wymagania dotyczące sprzętu i maszyn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_Toc179279386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9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7" w:history="1">
            <w:r w:rsidR="00452135" w:rsidRPr="00CF3064">
              <w:rPr>
                <w:rStyle w:val="Hipercze"/>
                <w:noProof/>
              </w:rPr>
              <w:t>8. Wymagania dotyczące środków transportu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_Toc179279387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9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8" w:history="1">
            <w:r w:rsidR="00452135" w:rsidRPr="00CF3064">
              <w:rPr>
                <w:rStyle w:val="Hipercze"/>
                <w:noProof/>
              </w:rPr>
              <w:t>9. Ogólne zasady kontroli jakości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_Toc179279388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9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89" w:history="1">
            <w:r w:rsidR="00452135" w:rsidRPr="00CF3064">
              <w:rPr>
                <w:rStyle w:val="Hipercze"/>
                <w:noProof/>
              </w:rPr>
              <w:t>10. Odbiór robót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_Toc179279389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10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90" w:history="1">
            <w:r w:rsidR="00452135" w:rsidRPr="00CF3064">
              <w:rPr>
                <w:rStyle w:val="Hipercze"/>
                <w:noProof/>
              </w:rPr>
              <w:t>11. Certyfikaty i deklaracje</w:t>
            </w:r>
            <w:r w:rsidR="00452135" w:rsidRPr="00CF3064">
              <w:rPr>
                <w:rStyle w:val="Hipercze"/>
                <w:iCs/>
                <w:noProof/>
                <w:spacing w:val="1"/>
              </w:rPr>
              <w:t xml:space="preserve"> jakości materiałów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_Toc179279390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10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91" w:history="1">
            <w:r w:rsidR="00452135" w:rsidRPr="00CF3064">
              <w:rPr>
                <w:rStyle w:val="Hipercze"/>
                <w:noProof/>
              </w:rPr>
              <w:t>12. Dokumenty odniesienia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_Toc179279391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10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92" w:history="1">
            <w:r w:rsidR="00452135" w:rsidRPr="00CF3064">
              <w:rPr>
                <w:rStyle w:val="Hipercze"/>
                <w:noProof/>
              </w:rPr>
              <w:t>13. Podstawa płatności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_Toc179279392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10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452135" w:rsidRDefault="009657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79393" w:history="1">
            <w:r w:rsidR="00452135" w:rsidRPr="00CF3064">
              <w:rPr>
                <w:rStyle w:val="Hipercze"/>
                <w:noProof/>
              </w:rPr>
              <w:t xml:space="preserve">14. </w:t>
            </w:r>
            <w:r w:rsidR="00452135" w:rsidRPr="00CF3064">
              <w:rPr>
                <w:rStyle w:val="Hipercze"/>
                <w:rFonts w:eastAsia="Arial Unicode MS"/>
                <w:noProof/>
                <w:lang w:eastAsia="pl-PL"/>
              </w:rPr>
              <w:t>Termin realizacji zadania:</w:t>
            </w:r>
            <w:r w:rsidR="00452135">
              <w:rPr>
                <w:noProof/>
                <w:webHidden/>
              </w:rPr>
              <w:tab/>
            </w:r>
            <w:r w:rsidR="00452135">
              <w:rPr>
                <w:noProof/>
                <w:webHidden/>
              </w:rPr>
              <w:fldChar w:fldCharType="begin"/>
            </w:r>
            <w:r w:rsidR="00452135">
              <w:rPr>
                <w:noProof/>
                <w:webHidden/>
              </w:rPr>
              <w:instrText xml:space="preserve"> PAGEREF _Toc179279393 \h </w:instrText>
            </w:r>
            <w:r w:rsidR="00452135">
              <w:rPr>
                <w:noProof/>
                <w:webHidden/>
              </w:rPr>
            </w:r>
            <w:r w:rsidR="00452135">
              <w:rPr>
                <w:noProof/>
                <w:webHidden/>
              </w:rPr>
              <w:fldChar w:fldCharType="separate"/>
            </w:r>
            <w:r w:rsidR="00A5632C">
              <w:rPr>
                <w:noProof/>
                <w:webHidden/>
              </w:rPr>
              <w:t>10</w:t>
            </w:r>
            <w:r w:rsidR="00452135">
              <w:rPr>
                <w:noProof/>
                <w:webHidden/>
              </w:rPr>
              <w:fldChar w:fldCharType="end"/>
            </w:r>
          </w:hyperlink>
        </w:p>
        <w:p w:rsidR="00814AEA" w:rsidRDefault="00814AEA">
          <w:r>
            <w:rPr>
              <w:b/>
              <w:bCs/>
            </w:rPr>
            <w:fldChar w:fldCharType="end"/>
          </w:r>
        </w:p>
      </w:sdtContent>
    </w:sdt>
    <w:p w:rsidR="008E11E6" w:rsidRPr="008E11E6" w:rsidRDefault="008E11E6" w:rsidP="008E11E6">
      <w:pPr>
        <w:pStyle w:val="Akapitzlist"/>
        <w:ind w:left="360"/>
        <w:rPr>
          <w:rFonts w:ascii="Arial" w:hAnsi="Arial" w:cs="Arial"/>
        </w:rPr>
      </w:pPr>
    </w:p>
    <w:p w:rsidR="008E11E6" w:rsidRPr="008E11E6" w:rsidRDefault="008E11E6" w:rsidP="008E11E6">
      <w:pPr>
        <w:rPr>
          <w:rFonts w:ascii="Arial" w:hAnsi="Arial" w:cs="Arial"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/>
    <w:p w:rsidR="005605C7" w:rsidRDefault="005605C7">
      <w:pPr>
        <w:autoSpaceDE w:val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rPr>
          <w:rFonts w:ascii="Arial" w:hAnsi="Arial" w:cs="Arial"/>
          <w:color w:val="548DD4"/>
        </w:rPr>
      </w:pPr>
    </w:p>
    <w:p w:rsidR="00A1358E" w:rsidRDefault="00A1358E">
      <w:pPr>
        <w:autoSpaceDE w:val="0"/>
        <w:rPr>
          <w:rFonts w:ascii="Arial" w:hAnsi="Arial" w:cs="Arial"/>
          <w:color w:val="548DD4"/>
        </w:rPr>
      </w:pPr>
    </w:p>
    <w:p w:rsidR="00A1358E" w:rsidRDefault="00A1358E">
      <w:pPr>
        <w:autoSpaceDE w:val="0"/>
        <w:rPr>
          <w:rFonts w:ascii="Arial" w:hAnsi="Arial" w:cs="Arial"/>
          <w:color w:val="548DD4"/>
        </w:rPr>
      </w:pPr>
    </w:p>
    <w:p w:rsidR="00DB06A4" w:rsidRDefault="00DB06A4" w:rsidP="00137AA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9C4C13" w:rsidP="001C037C">
      <w:pPr>
        <w:pStyle w:val="Nagwek1"/>
        <w:spacing w:before="0" w:after="240"/>
      </w:pPr>
      <w:bookmarkStart w:id="2" w:name="__RefHeading___Toc530038800"/>
      <w:bookmarkStart w:id="3" w:name="_Toc179279376"/>
      <w:bookmarkEnd w:id="2"/>
      <w:r w:rsidRPr="004076AD">
        <w:lastRenderedPageBreak/>
        <w:t>WSTĘP</w:t>
      </w:r>
      <w:bookmarkEnd w:id="3"/>
    </w:p>
    <w:p w:rsidR="005605C7" w:rsidRDefault="00DE35F6" w:rsidP="00DE35F6">
      <w:pPr>
        <w:pStyle w:val="Nagwek1"/>
        <w:rPr>
          <w:sz w:val="22"/>
          <w:szCs w:val="22"/>
        </w:rPr>
      </w:pPr>
      <w:bookmarkStart w:id="4" w:name="__RefHeading___Toc530038801"/>
      <w:bookmarkStart w:id="5" w:name="_Toc179279377"/>
      <w:bookmarkEnd w:id="4"/>
      <w:r>
        <w:t xml:space="preserve">1. </w:t>
      </w:r>
      <w:r w:rsidR="005605C7">
        <w:t xml:space="preserve">Przedmiot </w:t>
      </w:r>
      <w:r w:rsidR="004076AD">
        <w:t>Opisu Przedmiotu Zamówienia</w:t>
      </w:r>
      <w:r w:rsidR="005605C7">
        <w:t xml:space="preserve"> (OPZ).</w:t>
      </w:r>
      <w:bookmarkEnd w:id="5"/>
    </w:p>
    <w:p w:rsidR="005605C7" w:rsidRPr="00A1358E" w:rsidRDefault="00814AEA" w:rsidP="009C4C13">
      <w:pPr>
        <w:pStyle w:val="Bezodstpw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niniejszego </w:t>
      </w:r>
      <w:r w:rsidR="005605C7" w:rsidRPr="00A1358E">
        <w:rPr>
          <w:rFonts w:ascii="Arial" w:hAnsi="Arial" w:cs="Arial"/>
          <w:bCs/>
          <w:sz w:val="24"/>
          <w:szCs w:val="24"/>
        </w:rPr>
        <w:t>OPZ</w:t>
      </w:r>
      <w:r w:rsidR="005605C7" w:rsidRPr="00A1358E">
        <w:rPr>
          <w:rFonts w:ascii="Arial" w:hAnsi="Arial" w:cs="Arial"/>
          <w:sz w:val="24"/>
          <w:szCs w:val="24"/>
        </w:rPr>
        <w:t xml:space="preserve"> s</w:t>
      </w:r>
      <w:r w:rsidR="009C4C13">
        <w:rPr>
          <w:rFonts w:ascii="Arial" w:hAnsi="Arial" w:cs="Arial"/>
          <w:sz w:val="24"/>
          <w:szCs w:val="24"/>
        </w:rPr>
        <w:t>ą wymagania dotyczące wykonania i </w:t>
      </w:r>
      <w:r w:rsidR="005605C7" w:rsidRPr="00A1358E">
        <w:rPr>
          <w:rFonts w:ascii="Arial" w:hAnsi="Arial" w:cs="Arial"/>
          <w:sz w:val="24"/>
          <w:szCs w:val="24"/>
        </w:rPr>
        <w:t>odbioru robót związanych z wykonaniem przeglądu</w:t>
      </w:r>
      <w:r w:rsidR="009C4C13">
        <w:rPr>
          <w:rFonts w:ascii="Arial" w:hAnsi="Arial" w:cs="Arial"/>
          <w:sz w:val="24"/>
          <w:szCs w:val="24"/>
        </w:rPr>
        <w:t>, konserwacji</w:t>
      </w:r>
      <w:r w:rsidR="005605C7" w:rsidRPr="00A1358E">
        <w:rPr>
          <w:rFonts w:ascii="Arial" w:hAnsi="Arial" w:cs="Arial"/>
          <w:sz w:val="24"/>
          <w:szCs w:val="24"/>
        </w:rPr>
        <w:t xml:space="preserve"> i serwisu  wymiennikowni, kotłowni gazowych</w:t>
      </w:r>
      <w:r w:rsidR="009C4C13">
        <w:rPr>
          <w:rFonts w:ascii="Arial" w:hAnsi="Arial" w:cs="Arial"/>
          <w:sz w:val="24"/>
          <w:szCs w:val="24"/>
        </w:rPr>
        <w:t xml:space="preserve"> i olejowych</w:t>
      </w:r>
      <w:r w:rsidR="005605C7" w:rsidRPr="00A1358E">
        <w:rPr>
          <w:rFonts w:ascii="Arial" w:hAnsi="Arial" w:cs="Arial"/>
          <w:sz w:val="24"/>
          <w:szCs w:val="24"/>
        </w:rPr>
        <w:t xml:space="preserve"> w komplek</w:t>
      </w:r>
      <w:r w:rsidR="009C4C13">
        <w:rPr>
          <w:rFonts w:ascii="Arial" w:hAnsi="Arial" w:cs="Arial"/>
          <w:sz w:val="24"/>
          <w:szCs w:val="24"/>
        </w:rPr>
        <w:t>sach</w:t>
      </w:r>
      <w:r w:rsidR="005605C7" w:rsidRPr="00A1358E">
        <w:rPr>
          <w:rFonts w:ascii="Arial" w:hAnsi="Arial" w:cs="Arial"/>
          <w:sz w:val="24"/>
          <w:szCs w:val="24"/>
        </w:rPr>
        <w:t xml:space="preserve"> administrowanych przez </w:t>
      </w:r>
      <w:r w:rsidR="009C4C13">
        <w:rPr>
          <w:rFonts w:ascii="Arial" w:hAnsi="Arial" w:cs="Arial"/>
          <w:sz w:val="24"/>
          <w:szCs w:val="24"/>
        </w:rPr>
        <w:t>S</w:t>
      </w:r>
      <w:r w:rsidR="005605C7" w:rsidRPr="00A1358E">
        <w:rPr>
          <w:rFonts w:ascii="Arial" w:hAnsi="Arial" w:cs="Arial"/>
          <w:sz w:val="24"/>
          <w:szCs w:val="24"/>
        </w:rPr>
        <w:t xml:space="preserve">ekcje </w:t>
      </w:r>
      <w:r w:rsidR="009C4C13">
        <w:rPr>
          <w:rFonts w:ascii="Arial" w:hAnsi="Arial" w:cs="Arial"/>
          <w:sz w:val="24"/>
          <w:szCs w:val="24"/>
        </w:rPr>
        <w:t>O</w:t>
      </w:r>
      <w:r w:rsidR="005605C7" w:rsidRPr="00A1358E">
        <w:rPr>
          <w:rFonts w:ascii="Arial" w:hAnsi="Arial" w:cs="Arial"/>
          <w:sz w:val="24"/>
          <w:szCs w:val="24"/>
        </w:rPr>
        <w:t xml:space="preserve">bsługi </w:t>
      </w:r>
      <w:r w:rsidR="009C4C13">
        <w:rPr>
          <w:rFonts w:ascii="Arial" w:hAnsi="Arial" w:cs="Arial"/>
          <w:sz w:val="24"/>
          <w:szCs w:val="24"/>
        </w:rPr>
        <w:t>I</w:t>
      </w:r>
      <w:r w:rsidR="005605C7" w:rsidRPr="00A1358E">
        <w:rPr>
          <w:rFonts w:ascii="Arial" w:hAnsi="Arial" w:cs="Arial"/>
          <w:sz w:val="24"/>
          <w:szCs w:val="24"/>
        </w:rPr>
        <w:t xml:space="preserve">nfrastruktury  </w:t>
      </w:r>
      <w:r w:rsidR="00761742" w:rsidRPr="00A1358E">
        <w:rPr>
          <w:rFonts w:ascii="Arial" w:hAnsi="Arial" w:cs="Arial"/>
          <w:sz w:val="24"/>
          <w:szCs w:val="24"/>
        </w:rPr>
        <w:t xml:space="preserve">w  </w:t>
      </w:r>
      <w:r w:rsidR="00A1358E" w:rsidRPr="00A1358E">
        <w:rPr>
          <w:rFonts w:ascii="Arial" w:hAnsi="Arial" w:cs="Arial"/>
          <w:sz w:val="24"/>
          <w:szCs w:val="24"/>
        </w:rPr>
        <w:t>Sandomierzu</w:t>
      </w:r>
      <w:r w:rsidR="005605C7" w:rsidRPr="00A1358E">
        <w:rPr>
          <w:rFonts w:ascii="Arial" w:hAnsi="Arial" w:cs="Arial"/>
          <w:sz w:val="24"/>
          <w:szCs w:val="24"/>
        </w:rPr>
        <w:t>.</w:t>
      </w:r>
    </w:p>
    <w:p w:rsidR="005605C7" w:rsidRPr="00DE35F6" w:rsidRDefault="005605C7" w:rsidP="00DE35F6">
      <w:pPr>
        <w:pStyle w:val="Bezodstpw"/>
        <w:spacing w:line="276" w:lineRule="auto"/>
        <w:ind w:firstLine="285"/>
        <w:jc w:val="both"/>
        <w:rPr>
          <w:rFonts w:ascii="Arial" w:hAnsi="Arial" w:cs="Arial"/>
          <w:b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 xml:space="preserve">Ustalenia zawarte w </w:t>
      </w:r>
      <w:r w:rsidRPr="00A1358E">
        <w:rPr>
          <w:rFonts w:ascii="Arial" w:hAnsi="Arial" w:cs="Arial"/>
          <w:bCs/>
          <w:sz w:val="24"/>
          <w:szCs w:val="24"/>
        </w:rPr>
        <w:t>OPZ</w:t>
      </w:r>
      <w:r w:rsidRPr="00A1358E">
        <w:rPr>
          <w:rFonts w:ascii="Arial" w:hAnsi="Arial" w:cs="Arial"/>
          <w:sz w:val="24"/>
          <w:szCs w:val="24"/>
        </w:rPr>
        <w:t xml:space="preserve"> obejmują prace związane z dostawą materiałów, wykonawstwem i odbiorem robót serwisowych. Niniejsz</w:t>
      </w:r>
      <w:r w:rsidR="00814AEA">
        <w:rPr>
          <w:rFonts w:ascii="Arial" w:hAnsi="Arial" w:cs="Arial"/>
          <w:sz w:val="24"/>
          <w:szCs w:val="24"/>
        </w:rPr>
        <w:t>y</w:t>
      </w:r>
      <w:r w:rsidRPr="00A1358E">
        <w:rPr>
          <w:rFonts w:ascii="Arial" w:hAnsi="Arial" w:cs="Arial"/>
          <w:sz w:val="24"/>
          <w:szCs w:val="24"/>
        </w:rPr>
        <w:t xml:space="preserve"> </w:t>
      </w:r>
      <w:r w:rsidR="00814AEA">
        <w:rPr>
          <w:rFonts w:ascii="Arial" w:hAnsi="Arial" w:cs="Arial"/>
          <w:sz w:val="24"/>
          <w:szCs w:val="24"/>
        </w:rPr>
        <w:t>Opis Przedmiotu Zamówienia</w:t>
      </w:r>
      <w:r w:rsidRPr="00A1358E">
        <w:rPr>
          <w:rFonts w:ascii="Arial" w:hAnsi="Arial" w:cs="Arial"/>
          <w:sz w:val="24"/>
          <w:szCs w:val="24"/>
        </w:rPr>
        <w:t xml:space="preserve"> będzie stosowan</w:t>
      </w:r>
      <w:r w:rsidR="00814AEA">
        <w:rPr>
          <w:rFonts w:ascii="Arial" w:hAnsi="Arial" w:cs="Arial"/>
          <w:sz w:val="24"/>
          <w:szCs w:val="24"/>
        </w:rPr>
        <w:t>y</w:t>
      </w:r>
      <w:r w:rsidRPr="00A1358E">
        <w:rPr>
          <w:rFonts w:ascii="Arial" w:hAnsi="Arial" w:cs="Arial"/>
          <w:sz w:val="24"/>
          <w:szCs w:val="24"/>
        </w:rPr>
        <w:t xml:space="preserve"> jako dokument przetargowy przy zleceniu i realizacji robót.</w:t>
      </w:r>
    </w:p>
    <w:p w:rsidR="005605C7" w:rsidRDefault="00DE35F6" w:rsidP="00DE35F6">
      <w:pPr>
        <w:pStyle w:val="Nagwek1"/>
        <w:rPr>
          <w:rFonts w:eastAsia="Calibri"/>
          <w:color w:val="0D0D0D"/>
          <w:sz w:val="22"/>
          <w:szCs w:val="22"/>
        </w:rPr>
      </w:pPr>
      <w:bookmarkStart w:id="6" w:name="__RefHeading___Toc530038802"/>
      <w:bookmarkStart w:id="7" w:name="_Toc179279378"/>
      <w:bookmarkEnd w:id="6"/>
      <w:r>
        <w:t>2.</w:t>
      </w:r>
      <w:r w:rsidR="005605C7">
        <w:t xml:space="preserve"> Opis czynności.</w:t>
      </w:r>
      <w:bookmarkEnd w:id="7"/>
    </w:p>
    <w:p w:rsidR="00005402" w:rsidRPr="00005402" w:rsidRDefault="00DE35F6" w:rsidP="001B7DAD">
      <w:pPr>
        <w:pStyle w:val="Nagwek3"/>
        <w:spacing w:before="240" w:after="240" w:line="276" w:lineRule="auto"/>
        <w:ind w:hanging="284"/>
        <w:rPr>
          <w:b w:val="0"/>
        </w:rPr>
      </w:pPr>
      <w:bookmarkStart w:id="8" w:name="_Toc179279379"/>
      <w:r>
        <w:t xml:space="preserve">2.1. </w:t>
      </w:r>
      <w:r w:rsidR="00005402">
        <w:t xml:space="preserve">BUDYNEK 1 </w:t>
      </w:r>
      <w:r w:rsidR="00005402" w:rsidRPr="00137AA7">
        <w:rPr>
          <w:b w:val="0"/>
        </w:rPr>
        <w:t>(Sandomierz ul. Mickiewicza 38)</w:t>
      </w:r>
      <w:bookmarkEnd w:id="8"/>
    </w:p>
    <w:p w:rsidR="00A1358E" w:rsidRPr="00005402" w:rsidRDefault="00A1358E" w:rsidP="001B7DAD">
      <w:pPr>
        <w:pStyle w:val="Akapitzlist"/>
        <w:numPr>
          <w:ilvl w:val="0"/>
          <w:numId w:val="29"/>
        </w:numPr>
        <w:spacing w:after="240"/>
        <w:rPr>
          <w:rFonts w:ascii="Arial" w:hAnsi="Arial" w:cs="Arial"/>
          <w:b/>
        </w:rPr>
      </w:pPr>
      <w:r w:rsidRPr="00005402">
        <w:rPr>
          <w:rFonts w:ascii="Arial" w:hAnsi="Arial" w:cs="Arial"/>
          <w:b/>
        </w:rPr>
        <w:t>Wymiennikownia</w:t>
      </w:r>
      <w:r w:rsidR="008A59C0" w:rsidRPr="00005402">
        <w:rPr>
          <w:rFonts w:ascii="Arial" w:hAnsi="Arial" w:cs="Arial"/>
          <w:b/>
        </w:rPr>
        <w:t xml:space="preserve"> </w:t>
      </w:r>
    </w:p>
    <w:p w:rsidR="006A1C68" w:rsidRPr="00E37289" w:rsidRDefault="006A1C68" w:rsidP="009C4C13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37289">
        <w:rPr>
          <w:rFonts w:ascii="Arial" w:hAnsi="Arial" w:cs="Arial"/>
          <w:b/>
          <w:sz w:val="24"/>
          <w:szCs w:val="24"/>
        </w:rPr>
        <w:t>Terminy przeglądów wymiennikowni:</w:t>
      </w:r>
    </w:p>
    <w:p w:rsidR="006A1C68" w:rsidRDefault="005D133F" w:rsidP="009C4C13">
      <w:pPr>
        <w:pStyle w:val="Standard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A5298E">
        <w:rPr>
          <w:rFonts w:ascii="Arial" w:hAnsi="Arial" w:cs="Arial"/>
          <w:sz w:val="24"/>
          <w:szCs w:val="24"/>
        </w:rPr>
        <w:t xml:space="preserve">o miesiąc </w:t>
      </w:r>
      <w:r w:rsidR="00F265BC">
        <w:rPr>
          <w:rFonts w:ascii="Arial" w:hAnsi="Arial" w:cs="Arial"/>
          <w:sz w:val="24"/>
          <w:szCs w:val="24"/>
        </w:rPr>
        <w:t xml:space="preserve">do </w:t>
      </w:r>
      <w:r w:rsidR="00E37289">
        <w:rPr>
          <w:rFonts w:ascii="Arial" w:hAnsi="Arial" w:cs="Arial"/>
          <w:sz w:val="24"/>
          <w:szCs w:val="24"/>
        </w:rPr>
        <w:t>10-go</w:t>
      </w:r>
      <w:r w:rsidR="00F265BC" w:rsidRPr="006A1C68">
        <w:rPr>
          <w:rFonts w:ascii="Arial" w:hAnsi="Arial" w:cs="Arial"/>
          <w:sz w:val="24"/>
          <w:szCs w:val="24"/>
        </w:rPr>
        <w:t xml:space="preserve"> dni</w:t>
      </w:r>
      <w:r w:rsidR="00E37289">
        <w:rPr>
          <w:rFonts w:ascii="Arial" w:hAnsi="Arial" w:cs="Arial"/>
          <w:sz w:val="24"/>
          <w:szCs w:val="24"/>
        </w:rPr>
        <w:t>a każdego miesiąca</w:t>
      </w:r>
      <w:r w:rsidR="001C037C">
        <w:rPr>
          <w:rFonts w:ascii="Arial" w:hAnsi="Arial" w:cs="Arial"/>
          <w:sz w:val="24"/>
          <w:szCs w:val="24"/>
        </w:rPr>
        <w:t>.</w:t>
      </w:r>
    </w:p>
    <w:p w:rsidR="006C59BB" w:rsidRPr="006C59BB" w:rsidRDefault="006C59BB" w:rsidP="001C037C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kontrola i spisywanie parametrów pracy wszystkich urządzeń,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konserwacja automatyki w tym sprawdzenie styczników, przekaźników, ewentualna wymiana tych urządz</w:t>
      </w:r>
      <w:r w:rsidR="00C37F8E">
        <w:rPr>
          <w:rFonts w:ascii="Arial" w:hAnsi="Arial" w:cs="Arial"/>
          <w:sz w:val="24"/>
          <w:szCs w:val="24"/>
        </w:rPr>
        <w:t xml:space="preserve">eń, sprawdzenie i programowanie sterownika </w:t>
      </w:r>
      <w:r w:rsidRPr="00A1358E">
        <w:rPr>
          <w:rFonts w:ascii="Arial" w:hAnsi="Arial" w:cs="Arial"/>
          <w:sz w:val="24"/>
          <w:szCs w:val="24"/>
        </w:rPr>
        <w:t>komputerowego,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utrzymywanie właściwych par</w:t>
      </w:r>
      <w:r w:rsidR="00C37F8E">
        <w:rPr>
          <w:rFonts w:ascii="Arial" w:hAnsi="Arial" w:cs="Arial"/>
          <w:sz w:val="24"/>
          <w:szCs w:val="24"/>
        </w:rPr>
        <w:t>ametrów</w:t>
      </w:r>
      <w:r w:rsidRPr="00A1358E">
        <w:rPr>
          <w:rFonts w:ascii="Arial" w:hAnsi="Arial" w:cs="Arial"/>
          <w:sz w:val="24"/>
          <w:szCs w:val="24"/>
        </w:rPr>
        <w:t xml:space="preserve"> pracy wymiennikowni,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programowanie działania automatycznej regulacji,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konserwacja  elektrozaworów, pomp, silników ukł</w:t>
      </w:r>
      <w:r w:rsidR="00C37F8E">
        <w:rPr>
          <w:rFonts w:ascii="Arial" w:hAnsi="Arial" w:cs="Arial"/>
          <w:sz w:val="24"/>
          <w:szCs w:val="24"/>
        </w:rPr>
        <w:t>adów napędowych, manometrów</w:t>
      </w:r>
      <w:r w:rsidRPr="00A1358E">
        <w:rPr>
          <w:rFonts w:ascii="Arial" w:hAnsi="Arial" w:cs="Arial"/>
          <w:sz w:val="24"/>
          <w:szCs w:val="24"/>
        </w:rPr>
        <w:t xml:space="preserve"> i termometrów, ewe</w:t>
      </w:r>
      <w:r w:rsidR="00951D74">
        <w:rPr>
          <w:rFonts w:ascii="Arial" w:hAnsi="Arial" w:cs="Arial"/>
          <w:sz w:val="24"/>
          <w:szCs w:val="24"/>
        </w:rPr>
        <w:t>ntualna wymiana tych urządzeń z </w:t>
      </w:r>
      <w:r w:rsidRPr="00A1358E">
        <w:rPr>
          <w:rFonts w:ascii="Arial" w:hAnsi="Arial" w:cs="Arial"/>
          <w:sz w:val="24"/>
          <w:szCs w:val="24"/>
        </w:rPr>
        <w:t>materiałów powierzonych,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utrzymywanie właściwych parametrów ciśnieniowych w zbiornikach wyrównawczych utrzymywanie właściwych parametrów fizykochemicznych wody w instalacji,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okresowe czyszczenie filtroodmulnika i m</w:t>
      </w:r>
      <w:r w:rsidR="00F70AF2">
        <w:rPr>
          <w:rFonts w:ascii="Arial" w:hAnsi="Arial" w:cs="Arial"/>
          <w:sz w:val="24"/>
          <w:szCs w:val="24"/>
        </w:rPr>
        <w:t>a</w:t>
      </w:r>
      <w:r w:rsidRPr="00A1358E">
        <w:rPr>
          <w:rFonts w:ascii="Arial" w:hAnsi="Arial" w:cs="Arial"/>
          <w:sz w:val="24"/>
          <w:szCs w:val="24"/>
        </w:rPr>
        <w:t>gnetoodmulacza,</w:t>
      </w:r>
    </w:p>
    <w:p w:rsidR="00A1358E" w:rsidRPr="00A1358E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kontrola prawidłowości działania zaworów bezpieczeństwa</w:t>
      </w:r>
      <w:r w:rsidR="00036FF3">
        <w:rPr>
          <w:rFonts w:ascii="Arial" w:hAnsi="Arial" w:cs="Arial"/>
          <w:sz w:val="24"/>
          <w:szCs w:val="24"/>
        </w:rPr>
        <w:t xml:space="preserve"> -</w:t>
      </w:r>
      <w:r w:rsidR="00B13E91">
        <w:rPr>
          <w:rFonts w:ascii="Arial" w:hAnsi="Arial" w:cs="Arial"/>
          <w:sz w:val="24"/>
          <w:szCs w:val="24"/>
        </w:rPr>
        <w:t xml:space="preserve"> </w:t>
      </w:r>
      <w:r w:rsidRPr="00A1358E">
        <w:rPr>
          <w:rFonts w:ascii="Arial" w:hAnsi="Arial" w:cs="Arial"/>
          <w:sz w:val="24"/>
          <w:szCs w:val="24"/>
        </w:rPr>
        <w:t>kontrola raz na kwartał</w:t>
      </w:r>
      <w:r w:rsidR="00F265BC">
        <w:rPr>
          <w:rFonts w:ascii="Arial" w:hAnsi="Arial" w:cs="Arial"/>
          <w:sz w:val="24"/>
          <w:szCs w:val="24"/>
        </w:rPr>
        <w:t xml:space="preserve"> do</w:t>
      </w:r>
      <w:r w:rsidR="009429E9">
        <w:rPr>
          <w:rFonts w:ascii="Arial" w:hAnsi="Arial" w:cs="Arial"/>
          <w:sz w:val="24"/>
          <w:szCs w:val="24"/>
        </w:rPr>
        <w:t>:</w:t>
      </w:r>
      <w:r w:rsidR="009429E9" w:rsidRPr="00377295">
        <w:rPr>
          <w:rFonts w:ascii="Arial" w:hAnsi="Arial" w:cs="Arial"/>
          <w:sz w:val="24"/>
          <w:szCs w:val="24"/>
        </w:rPr>
        <w:t xml:space="preserve"> (</w:t>
      </w:r>
      <w:r w:rsidR="009429E9">
        <w:rPr>
          <w:rFonts w:ascii="Arial" w:hAnsi="Arial" w:cs="Arial"/>
          <w:sz w:val="24"/>
          <w:szCs w:val="24"/>
        </w:rPr>
        <w:t>10.02.202</w:t>
      </w:r>
      <w:r w:rsidR="00DB06A4">
        <w:rPr>
          <w:rFonts w:ascii="Arial" w:hAnsi="Arial" w:cs="Arial"/>
          <w:sz w:val="24"/>
          <w:szCs w:val="24"/>
        </w:rPr>
        <w:t>5</w:t>
      </w:r>
      <w:r w:rsidR="009429E9">
        <w:rPr>
          <w:rFonts w:ascii="Arial" w:hAnsi="Arial" w:cs="Arial"/>
          <w:sz w:val="24"/>
          <w:szCs w:val="24"/>
        </w:rPr>
        <w:t>r</w:t>
      </w:r>
      <w:r w:rsidR="009429E9" w:rsidRPr="006A1C68">
        <w:rPr>
          <w:rFonts w:ascii="Arial" w:hAnsi="Arial" w:cs="Arial"/>
          <w:sz w:val="24"/>
          <w:szCs w:val="24"/>
        </w:rPr>
        <w:t xml:space="preserve">, </w:t>
      </w:r>
      <w:r w:rsidR="009429E9">
        <w:rPr>
          <w:rFonts w:ascii="Arial" w:hAnsi="Arial" w:cs="Arial"/>
          <w:sz w:val="24"/>
          <w:szCs w:val="24"/>
        </w:rPr>
        <w:t xml:space="preserve"> </w:t>
      </w:r>
      <w:r w:rsidR="009429E9" w:rsidRPr="006A1C68">
        <w:rPr>
          <w:rFonts w:ascii="Arial" w:hAnsi="Arial" w:cs="Arial"/>
          <w:sz w:val="24"/>
          <w:szCs w:val="24"/>
        </w:rPr>
        <w:t>10</w:t>
      </w:r>
      <w:r w:rsidR="009429E9">
        <w:rPr>
          <w:rFonts w:ascii="Arial" w:hAnsi="Arial" w:cs="Arial"/>
          <w:sz w:val="24"/>
          <w:szCs w:val="24"/>
        </w:rPr>
        <w:t>.05.202</w:t>
      </w:r>
      <w:r w:rsidR="00DB06A4">
        <w:rPr>
          <w:rFonts w:ascii="Arial" w:hAnsi="Arial" w:cs="Arial"/>
          <w:sz w:val="24"/>
          <w:szCs w:val="24"/>
        </w:rPr>
        <w:t>5</w:t>
      </w:r>
      <w:r w:rsidR="009429E9">
        <w:rPr>
          <w:rFonts w:ascii="Arial" w:hAnsi="Arial" w:cs="Arial"/>
          <w:sz w:val="24"/>
          <w:szCs w:val="24"/>
        </w:rPr>
        <w:t>r, 10.08.202</w:t>
      </w:r>
      <w:r w:rsidR="00DB06A4">
        <w:rPr>
          <w:rFonts w:ascii="Arial" w:hAnsi="Arial" w:cs="Arial"/>
          <w:sz w:val="24"/>
          <w:szCs w:val="24"/>
        </w:rPr>
        <w:t>5</w:t>
      </w:r>
      <w:r w:rsidR="009429E9">
        <w:rPr>
          <w:rFonts w:ascii="Arial" w:hAnsi="Arial" w:cs="Arial"/>
          <w:sz w:val="24"/>
          <w:szCs w:val="24"/>
        </w:rPr>
        <w:t>r, 10.11.202</w:t>
      </w:r>
      <w:r w:rsidR="00DB06A4">
        <w:rPr>
          <w:rFonts w:ascii="Arial" w:hAnsi="Arial" w:cs="Arial"/>
          <w:sz w:val="24"/>
          <w:szCs w:val="24"/>
        </w:rPr>
        <w:t>5</w:t>
      </w:r>
      <w:r w:rsidR="009429E9">
        <w:rPr>
          <w:rFonts w:ascii="Arial" w:hAnsi="Arial" w:cs="Arial"/>
          <w:sz w:val="24"/>
          <w:szCs w:val="24"/>
        </w:rPr>
        <w:t>r</w:t>
      </w:r>
      <w:r w:rsidR="009429E9" w:rsidRPr="00377295">
        <w:rPr>
          <w:rFonts w:ascii="Arial" w:hAnsi="Arial" w:cs="Arial"/>
          <w:sz w:val="24"/>
          <w:szCs w:val="24"/>
        </w:rPr>
        <w:t>)</w:t>
      </w:r>
      <w:r w:rsidR="009429E9">
        <w:rPr>
          <w:rFonts w:ascii="Arial" w:hAnsi="Arial" w:cs="Arial"/>
          <w:sz w:val="24"/>
          <w:szCs w:val="24"/>
        </w:rPr>
        <w:t>.</w:t>
      </w:r>
    </w:p>
    <w:p w:rsidR="00B13E91" w:rsidRDefault="00A1358E" w:rsidP="00951D74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kontrola wymiennika c.o,  cwu oraz stanu wymiennika płytowego oraz</w:t>
      </w:r>
      <w:r w:rsidR="00B13E91">
        <w:rPr>
          <w:rFonts w:ascii="Arial" w:hAnsi="Arial" w:cs="Arial"/>
          <w:sz w:val="24"/>
          <w:szCs w:val="24"/>
        </w:rPr>
        <w:t xml:space="preserve"> </w:t>
      </w:r>
      <w:r w:rsidR="00B13E91" w:rsidRPr="00A1358E">
        <w:rPr>
          <w:rFonts w:ascii="Arial" w:hAnsi="Arial" w:cs="Arial"/>
          <w:sz w:val="24"/>
          <w:szCs w:val="24"/>
        </w:rPr>
        <w:t xml:space="preserve"> kontrola wodomierza i licznika ciepła,</w:t>
      </w:r>
      <w:r w:rsidR="00B13E91">
        <w:rPr>
          <w:rFonts w:ascii="Arial" w:hAnsi="Arial" w:cs="Arial"/>
          <w:sz w:val="24"/>
          <w:szCs w:val="24"/>
        </w:rPr>
        <w:t xml:space="preserve"> </w:t>
      </w:r>
      <w:r w:rsidRPr="00A1358E">
        <w:rPr>
          <w:rFonts w:ascii="Arial" w:hAnsi="Arial" w:cs="Arial"/>
          <w:sz w:val="24"/>
          <w:szCs w:val="24"/>
        </w:rPr>
        <w:t>czyszczenie co 6 miesięcy</w:t>
      </w:r>
      <w:r w:rsidR="003805BF">
        <w:rPr>
          <w:rFonts w:ascii="Arial" w:hAnsi="Arial" w:cs="Arial"/>
          <w:sz w:val="24"/>
          <w:szCs w:val="24"/>
        </w:rPr>
        <w:t xml:space="preserve"> (do 10.03.202</w:t>
      </w:r>
      <w:r w:rsidR="00DB06A4">
        <w:rPr>
          <w:rFonts w:ascii="Arial" w:hAnsi="Arial" w:cs="Arial"/>
          <w:sz w:val="24"/>
          <w:szCs w:val="24"/>
        </w:rPr>
        <w:t>5</w:t>
      </w:r>
      <w:r w:rsidR="003805BF">
        <w:rPr>
          <w:rFonts w:ascii="Arial" w:hAnsi="Arial" w:cs="Arial"/>
          <w:sz w:val="24"/>
          <w:szCs w:val="24"/>
        </w:rPr>
        <w:t>r., 10.09.202</w:t>
      </w:r>
      <w:r w:rsidR="00DB06A4">
        <w:rPr>
          <w:rFonts w:ascii="Arial" w:hAnsi="Arial" w:cs="Arial"/>
          <w:sz w:val="24"/>
          <w:szCs w:val="24"/>
        </w:rPr>
        <w:t>5</w:t>
      </w:r>
      <w:r w:rsidR="003805BF">
        <w:rPr>
          <w:rFonts w:ascii="Arial" w:hAnsi="Arial" w:cs="Arial"/>
          <w:sz w:val="24"/>
          <w:szCs w:val="24"/>
        </w:rPr>
        <w:t>r.)</w:t>
      </w:r>
      <w:r w:rsidR="00377295">
        <w:rPr>
          <w:rFonts w:ascii="Arial" w:hAnsi="Arial" w:cs="Arial"/>
          <w:sz w:val="24"/>
          <w:szCs w:val="24"/>
        </w:rPr>
        <w:t xml:space="preserve"> </w:t>
      </w:r>
      <w:r w:rsidR="00B13E91">
        <w:rPr>
          <w:rFonts w:ascii="Arial" w:hAnsi="Arial" w:cs="Arial"/>
          <w:sz w:val="24"/>
          <w:szCs w:val="24"/>
        </w:rPr>
        <w:t xml:space="preserve"> </w:t>
      </w:r>
    </w:p>
    <w:p w:rsidR="00621113" w:rsidRDefault="00C37F8E" w:rsidP="0083075E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działania</w:t>
      </w:r>
      <w:r w:rsidR="00A1358E" w:rsidRPr="00A1358E">
        <w:rPr>
          <w:rFonts w:ascii="Arial" w:hAnsi="Arial" w:cs="Arial"/>
          <w:sz w:val="24"/>
          <w:szCs w:val="24"/>
        </w:rPr>
        <w:t xml:space="preserve"> ciepłomierza.</w:t>
      </w:r>
    </w:p>
    <w:p w:rsidR="0013056E" w:rsidRDefault="0013056E" w:rsidP="0083075E">
      <w:pPr>
        <w:pStyle w:val="Standard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Uruchomienie wymiennikowni przed sezonem grzewczym oraz ponowne uruchomienie po każdej awarii na urządzeniach oraz w przypadku ich awaryjnego wyłączenia.</w:t>
      </w:r>
    </w:p>
    <w:p w:rsidR="0013056E" w:rsidRPr="00137AA7" w:rsidRDefault="0013056E" w:rsidP="00137AA7">
      <w:pPr>
        <w:pStyle w:val="Standard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Uczestnictwo wykonawcy w odbiorze urządzeń </w:t>
      </w:r>
      <w:r w:rsidR="0083075E">
        <w:rPr>
          <w:rFonts w:ascii="Arial" w:hAnsi="Arial" w:cs="Arial"/>
          <w:sz w:val="24"/>
          <w:szCs w:val="24"/>
        </w:rPr>
        <w:t>objętych obsługą i </w:t>
      </w:r>
      <w:r>
        <w:rPr>
          <w:rFonts w:ascii="Arial" w:hAnsi="Arial" w:cs="Arial"/>
          <w:sz w:val="24"/>
          <w:szCs w:val="24"/>
        </w:rPr>
        <w:t>konserwacją przez Dozór Techniczny o dopuszczenie do eksploatacji.</w:t>
      </w:r>
    </w:p>
    <w:p w:rsidR="00137AA7" w:rsidRDefault="00242DA0" w:rsidP="00EE0A78">
      <w:pPr>
        <w:autoSpaceDN w:val="0"/>
        <w:spacing w:before="240" w:after="200" w:line="276" w:lineRule="auto"/>
        <w:ind w:left="1134" w:hanging="1134"/>
        <w:textAlignment w:val="baseline"/>
        <w:rPr>
          <w:rFonts w:ascii="Arial" w:eastAsia="SimSun" w:hAnsi="Arial" w:cs="Arial"/>
          <w:kern w:val="3"/>
          <w:lang w:eastAsia="en-US"/>
        </w:rPr>
      </w:pPr>
      <w:r w:rsidRPr="00EC36E5">
        <w:rPr>
          <w:rFonts w:ascii="Arial" w:eastAsia="SimSun" w:hAnsi="Arial" w:cs="Arial"/>
          <w:b/>
          <w:kern w:val="3"/>
          <w:lang w:eastAsia="en-US"/>
        </w:rPr>
        <w:t>UWAGA:</w:t>
      </w:r>
      <w:r w:rsidRPr="00EC36E5">
        <w:rPr>
          <w:rFonts w:ascii="Arial" w:eastAsia="SimSun" w:hAnsi="Arial" w:cs="Arial"/>
          <w:kern w:val="3"/>
          <w:lang w:eastAsia="en-US"/>
        </w:rPr>
        <w:t xml:space="preserve"> Czynności, któr</w:t>
      </w:r>
      <w:r w:rsidR="00DB06A4">
        <w:rPr>
          <w:rFonts w:ascii="Arial" w:eastAsia="SimSun" w:hAnsi="Arial" w:cs="Arial"/>
          <w:kern w:val="3"/>
          <w:lang w:eastAsia="en-US"/>
        </w:rPr>
        <w:t>e nie zostały wymienione powyż</w:t>
      </w:r>
      <w:r w:rsidRPr="00EC36E5">
        <w:rPr>
          <w:rFonts w:ascii="Arial" w:eastAsia="SimSun" w:hAnsi="Arial" w:cs="Arial"/>
          <w:kern w:val="3"/>
          <w:lang w:eastAsia="en-US"/>
        </w:rPr>
        <w:t>ej, a są zalecane przez producenta, należy również wykonać w ramach ceny usługi.</w:t>
      </w:r>
    </w:p>
    <w:p w:rsidR="00EE0A78" w:rsidRPr="00242DA0" w:rsidRDefault="00EE0A78" w:rsidP="00EE0A78">
      <w:pPr>
        <w:autoSpaceDN w:val="0"/>
        <w:spacing w:before="240" w:after="200" w:line="276" w:lineRule="auto"/>
        <w:ind w:left="1134" w:hanging="1134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1B7DAD" w:rsidRDefault="00DE35F6" w:rsidP="00137AA7">
      <w:pPr>
        <w:pStyle w:val="Nagwek3"/>
        <w:spacing w:after="240" w:line="276" w:lineRule="auto"/>
        <w:ind w:left="567" w:hanging="567"/>
      </w:pPr>
      <w:bookmarkStart w:id="9" w:name="_Toc179279380"/>
      <w:r>
        <w:t xml:space="preserve">2.2. </w:t>
      </w:r>
      <w:r w:rsidR="001B7DAD" w:rsidRPr="001B7DAD">
        <w:t>BUDYNEK NR 1</w:t>
      </w:r>
      <w:r w:rsidR="001B7DAD">
        <w:t xml:space="preserve"> </w:t>
      </w:r>
      <w:r w:rsidR="001B7DAD" w:rsidRPr="00137AA7">
        <w:rPr>
          <w:b w:val="0"/>
        </w:rPr>
        <w:t>(Sandomierz ul. Puławiaków 12)</w:t>
      </w:r>
      <w:bookmarkEnd w:id="9"/>
    </w:p>
    <w:p w:rsidR="00A1358E" w:rsidRPr="001B7DAD" w:rsidRDefault="00951D74" w:rsidP="001B7DAD">
      <w:pPr>
        <w:pStyle w:val="Akapitzlist"/>
        <w:numPr>
          <w:ilvl w:val="0"/>
          <w:numId w:val="30"/>
        </w:numPr>
        <w:spacing w:after="240"/>
        <w:rPr>
          <w:rFonts w:ascii="Arial" w:hAnsi="Arial" w:cs="Arial"/>
          <w:b/>
        </w:rPr>
      </w:pPr>
      <w:r w:rsidRPr="001B7DAD">
        <w:rPr>
          <w:rFonts w:ascii="Arial" w:hAnsi="Arial" w:cs="Arial"/>
          <w:b/>
        </w:rPr>
        <w:t>Kotłownia gazowa</w:t>
      </w:r>
      <w:r w:rsidR="008A59C0" w:rsidRPr="001B7DAD">
        <w:rPr>
          <w:rFonts w:ascii="Arial" w:hAnsi="Arial" w:cs="Arial"/>
          <w:b/>
        </w:rPr>
        <w:t xml:space="preserve"> </w:t>
      </w:r>
    </w:p>
    <w:p w:rsidR="00377295" w:rsidRDefault="00377295" w:rsidP="00951D74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Terminy przeglądów kotłowni</w:t>
      </w:r>
      <w:r w:rsidR="006C59BB">
        <w:rPr>
          <w:rFonts w:ascii="Arial" w:hAnsi="Arial" w:cs="Arial"/>
          <w:b/>
          <w:sz w:val="24"/>
          <w:szCs w:val="24"/>
        </w:rPr>
        <w:t>:</w:t>
      </w:r>
    </w:p>
    <w:p w:rsidR="00377295" w:rsidRDefault="00E37289" w:rsidP="00A1358E">
      <w:pPr>
        <w:pStyle w:val="Standard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10-go</w:t>
      </w:r>
      <w:r w:rsidRPr="006A1C68">
        <w:rPr>
          <w:rFonts w:ascii="Arial" w:hAnsi="Arial" w:cs="Arial"/>
          <w:sz w:val="24"/>
          <w:szCs w:val="24"/>
        </w:rPr>
        <w:t xml:space="preserve"> dni</w:t>
      </w:r>
      <w:r>
        <w:rPr>
          <w:rFonts w:ascii="Arial" w:hAnsi="Arial" w:cs="Arial"/>
          <w:sz w:val="24"/>
          <w:szCs w:val="24"/>
        </w:rPr>
        <w:t>a każdego miesiąca w trakcie trwania sezonu grzewczego</w:t>
      </w:r>
      <w:r w:rsidR="006C59BB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kolejne przeglądy do dnia: 10.01.202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r, 10.02.202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</w:t>
      </w:r>
      <w:r w:rsidR="006C59B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10.03.202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r, 10.04.202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</w:t>
      </w:r>
      <w:r w:rsidR="006C59BB">
        <w:rPr>
          <w:rFonts w:ascii="Arial" w:hAnsi="Arial" w:cs="Arial"/>
          <w:sz w:val="24"/>
          <w:szCs w:val="24"/>
        </w:rPr>
        <w:t xml:space="preserve">, </w:t>
      </w:r>
      <w:r w:rsidRPr="006A1C68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.05.202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r, 10.10.202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r, 10.11.202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r, 10.12.202</w:t>
      </w:r>
      <w:r w:rsidR="00DB06A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</w:t>
      </w:r>
      <w:r w:rsidR="00377295" w:rsidRPr="0037729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621113" w:rsidRPr="007F65B2" w:rsidRDefault="00621113" w:rsidP="00621113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przegląd i czyszczenie kotła i palnika,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parametrów pracy wszystkich urządzeń kotłowni,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 xml:space="preserve">sprawdzenie automatyki </w:t>
      </w:r>
      <w:r>
        <w:rPr>
          <w:rFonts w:ascii="Arial" w:hAnsi="Arial" w:cs="Arial"/>
          <w:sz w:val="24"/>
          <w:szCs w:val="24"/>
        </w:rPr>
        <w:t>kotła</w:t>
      </w:r>
      <w:r w:rsidRPr="00A1358E">
        <w:rPr>
          <w:rFonts w:ascii="Arial" w:hAnsi="Arial" w:cs="Arial"/>
          <w:sz w:val="24"/>
          <w:szCs w:val="24"/>
        </w:rPr>
        <w:t xml:space="preserve"> gazowego,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aktywnego systemu bezpiecz</w:t>
      </w:r>
      <w:r>
        <w:rPr>
          <w:rFonts w:ascii="Arial" w:hAnsi="Arial" w:cs="Arial"/>
          <w:sz w:val="24"/>
          <w:szCs w:val="24"/>
        </w:rPr>
        <w:t>eństwa gazowego,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kontroli zabezpieczeń elektrycznych systemu, kontrola działania elektrozaworu,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wykonywanie testów ujętych w DTR systemu,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kontroli zab</w:t>
      </w:r>
      <w:r>
        <w:rPr>
          <w:rFonts w:ascii="Arial" w:hAnsi="Arial" w:cs="Arial"/>
          <w:sz w:val="24"/>
          <w:szCs w:val="24"/>
        </w:rPr>
        <w:t>ezpieczeń elektrycznych systemu,</w:t>
      </w:r>
    </w:p>
    <w:p w:rsidR="00621113" w:rsidRPr="00A1358E" w:rsidRDefault="00621113" w:rsidP="0062111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utrzymywanie parametrów pracy kotłowni,</w:t>
      </w:r>
    </w:p>
    <w:p w:rsidR="001B7DAD" w:rsidRDefault="00621113" w:rsidP="0051183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 pompy, sil</w:t>
      </w:r>
      <w:r w:rsidR="007504CE">
        <w:rPr>
          <w:rFonts w:ascii="Arial" w:hAnsi="Arial" w:cs="Arial"/>
          <w:sz w:val="24"/>
          <w:szCs w:val="24"/>
        </w:rPr>
        <w:t>nika, manometrów i termometrów.</w:t>
      </w:r>
    </w:p>
    <w:p w:rsidR="0013056E" w:rsidRDefault="0013056E" w:rsidP="00511833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ma obowiązek wykonania badań instalacji i urządzeń gazowych jeden raz w roku w terminie wskazanym przez Użytkownika </w:t>
      </w:r>
    </w:p>
    <w:p w:rsidR="007504CE" w:rsidRDefault="007504CE" w:rsidP="007504CE">
      <w:pPr>
        <w:pStyle w:val="Standard"/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621113" w:rsidRPr="001B7DAD" w:rsidRDefault="001B7DAD" w:rsidP="001B7DAD">
      <w:pPr>
        <w:pStyle w:val="Standard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1B7DAD">
        <w:rPr>
          <w:rFonts w:ascii="Arial" w:hAnsi="Arial" w:cs="Arial"/>
          <w:b/>
          <w:sz w:val="24"/>
          <w:szCs w:val="24"/>
        </w:rPr>
        <w:t>etektor gazu (Gazex)</w:t>
      </w:r>
    </w:p>
    <w:p w:rsidR="00A5298E" w:rsidRDefault="00A5298E" w:rsidP="00A5298E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Terminy przeglądów detektora gazu:</w:t>
      </w:r>
    </w:p>
    <w:p w:rsidR="00A5298E" w:rsidRDefault="005D133F" w:rsidP="005D133F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 na</w:t>
      </w:r>
      <w:r w:rsidR="00A5298E">
        <w:rPr>
          <w:rFonts w:ascii="Arial" w:hAnsi="Arial" w:cs="Arial"/>
          <w:sz w:val="24"/>
          <w:szCs w:val="24"/>
        </w:rPr>
        <w:t xml:space="preserve"> kwartał</w:t>
      </w:r>
      <w:r>
        <w:rPr>
          <w:rFonts w:ascii="Arial" w:hAnsi="Arial" w:cs="Arial"/>
          <w:sz w:val="24"/>
          <w:szCs w:val="24"/>
        </w:rPr>
        <w:t xml:space="preserve"> </w:t>
      </w:r>
      <w:r w:rsidR="00A5298E">
        <w:rPr>
          <w:rFonts w:ascii="Arial" w:hAnsi="Arial" w:cs="Arial"/>
          <w:sz w:val="24"/>
          <w:szCs w:val="24"/>
        </w:rPr>
        <w:t>do 10-go</w:t>
      </w:r>
      <w:r w:rsidR="00A5298E" w:rsidRPr="006A1C68">
        <w:rPr>
          <w:rFonts w:ascii="Arial" w:hAnsi="Arial" w:cs="Arial"/>
          <w:sz w:val="24"/>
          <w:szCs w:val="24"/>
        </w:rPr>
        <w:t xml:space="preserve"> dni</w:t>
      </w:r>
      <w:r w:rsidR="00A5298E">
        <w:rPr>
          <w:rFonts w:ascii="Arial" w:hAnsi="Arial" w:cs="Arial"/>
          <w:sz w:val="24"/>
          <w:szCs w:val="24"/>
        </w:rPr>
        <w:t>a miesiąca (kolejne przeglądy do dnia: 10.0</w:t>
      </w:r>
      <w:r>
        <w:rPr>
          <w:rFonts w:ascii="Arial" w:hAnsi="Arial" w:cs="Arial"/>
          <w:sz w:val="24"/>
          <w:szCs w:val="24"/>
        </w:rPr>
        <w:t>2</w:t>
      </w:r>
      <w:r w:rsidR="0013056E">
        <w:rPr>
          <w:rFonts w:ascii="Arial" w:hAnsi="Arial" w:cs="Arial"/>
          <w:sz w:val="24"/>
          <w:szCs w:val="24"/>
        </w:rPr>
        <w:t>.202</w:t>
      </w:r>
      <w:r w:rsidR="00DB06A4">
        <w:rPr>
          <w:rFonts w:ascii="Arial" w:hAnsi="Arial" w:cs="Arial"/>
          <w:sz w:val="24"/>
          <w:szCs w:val="24"/>
        </w:rPr>
        <w:t>5</w:t>
      </w:r>
      <w:r w:rsidR="00A5298E">
        <w:rPr>
          <w:rFonts w:ascii="Arial" w:hAnsi="Arial" w:cs="Arial"/>
          <w:sz w:val="24"/>
          <w:szCs w:val="24"/>
        </w:rPr>
        <w:t>r, 10.0</w:t>
      </w:r>
      <w:r>
        <w:rPr>
          <w:rFonts w:ascii="Arial" w:hAnsi="Arial" w:cs="Arial"/>
          <w:sz w:val="24"/>
          <w:szCs w:val="24"/>
        </w:rPr>
        <w:t>5</w:t>
      </w:r>
      <w:r w:rsidR="0013056E">
        <w:rPr>
          <w:rFonts w:ascii="Arial" w:hAnsi="Arial" w:cs="Arial"/>
          <w:sz w:val="24"/>
          <w:szCs w:val="24"/>
        </w:rPr>
        <w:t>.202</w:t>
      </w:r>
      <w:r w:rsidR="00DB06A4">
        <w:rPr>
          <w:rFonts w:ascii="Arial" w:hAnsi="Arial" w:cs="Arial"/>
          <w:sz w:val="24"/>
          <w:szCs w:val="24"/>
        </w:rPr>
        <w:t>5</w:t>
      </w:r>
      <w:r w:rsidR="00A5298E">
        <w:rPr>
          <w:rFonts w:ascii="Arial" w:hAnsi="Arial" w:cs="Arial"/>
          <w:sz w:val="24"/>
          <w:szCs w:val="24"/>
        </w:rPr>
        <w:t>r, 10.0</w:t>
      </w:r>
      <w:r>
        <w:rPr>
          <w:rFonts w:ascii="Arial" w:hAnsi="Arial" w:cs="Arial"/>
          <w:sz w:val="24"/>
          <w:szCs w:val="24"/>
        </w:rPr>
        <w:t>8</w:t>
      </w:r>
      <w:r w:rsidR="0013056E">
        <w:rPr>
          <w:rFonts w:ascii="Arial" w:hAnsi="Arial" w:cs="Arial"/>
          <w:sz w:val="24"/>
          <w:szCs w:val="24"/>
        </w:rPr>
        <w:t>.202</w:t>
      </w:r>
      <w:r w:rsidR="00DB06A4">
        <w:rPr>
          <w:rFonts w:ascii="Arial" w:hAnsi="Arial" w:cs="Arial"/>
          <w:sz w:val="24"/>
          <w:szCs w:val="24"/>
        </w:rPr>
        <w:t>5</w:t>
      </w:r>
      <w:r w:rsidR="00A5298E">
        <w:rPr>
          <w:rFonts w:ascii="Arial" w:hAnsi="Arial" w:cs="Arial"/>
          <w:sz w:val="24"/>
          <w:szCs w:val="24"/>
        </w:rPr>
        <w:t>r, 10.</w:t>
      </w:r>
      <w:r>
        <w:rPr>
          <w:rFonts w:ascii="Arial" w:hAnsi="Arial" w:cs="Arial"/>
          <w:sz w:val="24"/>
          <w:szCs w:val="24"/>
        </w:rPr>
        <w:t>11</w:t>
      </w:r>
      <w:r w:rsidR="0013056E">
        <w:rPr>
          <w:rFonts w:ascii="Arial" w:hAnsi="Arial" w:cs="Arial"/>
          <w:sz w:val="24"/>
          <w:szCs w:val="24"/>
        </w:rPr>
        <w:t>.202</w:t>
      </w:r>
      <w:r w:rsidR="00DB06A4">
        <w:rPr>
          <w:rFonts w:ascii="Arial" w:hAnsi="Arial" w:cs="Arial"/>
          <w:sz w:val="24"/>
          <w:szCs w:val="24"/>
        </w:rPr>
        <w:t>5</w:t>
      </w:r>
      <w:r w:rsidR="00A5298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)</w:t>
      </w:r>
    </w:p>
    <w:p w:rsidR="00621113" w:rsidRPr="007F65B2" w:rsidRDefault="00621113" w:rsidP="00621113">
      <w:pPr>
        <w:pStyle w:val="Standard"/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621113" w:rsidRPr="00621113" w:rsidRDefault="00621113" w:rsidP="00621113">
      <w:pPr>
        <w:pStyle w:val="Standard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1113">
        <w:rPr>
          <w:rFonts w:ascii="Arial" w:hAnsi="Arial" w:cs="Arial"/>
          <w:sz w:val="24"/>
          <w:szCs w:val="24"/>
        </w:rPr>
        <w:lastRenderedPageBreak/>
        <w:t>wykonać przegląd i konserwację systemu detekcji gazu i pomiar</w:t>
      </w:r>
      <w:r w:rsidR="00DC19FD">
        <w:rPr>
          <w:rFonts w:ascii="Arial" w:hAnsi="Arial" w:cs="Arial"/>
          <w:sz w:val="24"/>
          <w:szCs w:val="24"/>
        </w:rPr>
        <w:t xml:space="preserve">u gazu, sporządzając protokół </w:t>
      </w:r>
      <w:r w:rsidRPr="00621113">
        <w:rPr>
          <w:rFonts w:ascii="Arial" w:hAnsi="Arial" w:cs="Arial"/>
          <w:sz w:val="24"/>
          <w:szCs w:val="24"/>
        </w:rPr>
        <w:t>z przeglądu, raz w roku w terminie podanym przez użytkownika,</w:t>
      </w:r>
    </w:p>
    <w:p w:rsidR="00621113" w:rsidRPr="00621113" w:rsidRDefault="00621113" w:rsidP="00621113">
      <w:pPr>
        <w:pStyle w:val="Standard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1113">
        <w:rPr>
          <w:rFonts w:ascii="Arial" w:hAnsi="Arial" w:cs="Arial"/>
          <w:sz w:val="24"/>
          <w:szCs w:val="24"/>
        </w:rPr>
        <w:t>sprawdzenie aktywnego sy</w:t>
      </w:r>
      <w:r w:rsidR="00E4653E">
        <w:rPr>
          <w:rFonts w:ascii="Arial" w:hAnsi="Arial" w:cs="Arial"/>
          <w:sz w:val="24"/>
          <w:szCs w:val="24"/>
        </w:rPr>
        <w:t>stemu bezpieczeństwa gazowego (</w:t>
      </w:r>
      <w:r w:rsidRPr="00621113">
        <w:rPr>
          <w:rFonts w:ascii="Arial" w:hAnsi="Arial" w:cs="Arial"/>
          <w:sz w:val="24"/>
          <w:szCs w:val="24"/>
        </w:rPr>
        <w:t>kalibracja czujek 1 raz na 5 lat), (wymiana akumulatora 1 raz na 3 lata),</w:t>
      </w:r>
    </w:p>
    <w:p w:rsidR="00621113" w:rsidRPr="00621113" w:rsidRDefault="00DB06A4" w:rsidP="00621113">
      <w:pPr>
        <w:pStyle w:val="Standard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</w:t>
      </w:r>
      <w:r w:rsidR="00621113" w:rsidRPr="00621113">
        <w:rPr>
          <w:rFonts w:ascii="Arial" w:hAnsi="Arial" w:cs="Arial"/>
          <w:sz w:val="24"/>
          <w:szCs w:val="24"/>
        </w:rPr>
        <w:t xml:space="preserve"> zabezpieczeń elektrycznych systemu,</w:t>
      </w:r>
    </w:p>
    <w:p w:rsidR="00621113" w:rsidRPr="00621113" w:rsidRDefault="00621113" w:rsidP="00621113">
      <w:pPr>
        <w:pStyle w:val="Standard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1113">
        <w:rPr>
          <w:rFonts w:ascii="Arial" w:hAnsi="Arial" w:cs="Arial"/>
          <w:sz w:val="24"/>
          <w:szCs w:val="24"/>
        </w:rPr>
        <w:t>wykonywanie testów ujętych w DTR systemu,</w:t>
      </w:r>
    </w:p>
    <w:p w:rsidR="00621113" w:rsidRDefault="00621113" w:rsidP="00621113">
      <w:pPr>
        <w:pStyle w:val="Standard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1113">
        <w:rPr>
          <w:rFonts w:ascii="Arial" w:hAnsi="Arial" w:cs="Arial"/>
          <w:sz w:val="24"/>
          <w:szCs w:val="24"/>
        </w:rPr>
        <w:t>sprawdzenie ogólnego stanu technicznego kotłowni polegające na kontroli stanu zabezpieczeń oświetlenia gniazd,</w:t>
      </w:r>
    </w:p>
    <w:p w:rsidR="001B7DAD" w:rsidRDefault="00EE0A78" w:rsidP="001B7DAD">
      <w:pPr>
        <w:pStyle w:val="Standard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</w:t>
      </w:r>
      <w:r w:rsidR="00621113" w:rsidRPr="00621113">
        <w:rPr>
          <w:rFonts w:ascii="Arial" w:hAnsi="Arial" w:cs="Arial"/>
          <w:sz w:val="24"/>
          <w:szCs w:val="24"/>
        </w:rPr>
        <w:t xml:space="preserve"> lampek sygnalizacyjnych w rozdzielni głównej.</w:t>
      </w:r>
    </w:p>
    <w:p w:rsidR="007D2967" w:rsidRPr="00DC19FD" w:rsidRDefault="007D2967" w:rsidP="007D2967">
      <w:pPr>
        <w:pStyle w:val="Standard"/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1B7DAD" w:rsidRPr="00621113" w:rsidRDefault="001B7DAD" w:rsidP="001B7DAD">
      <w:pPr>
        <w:pStyle w:val="Standard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Pr="001B7DAD">
        <w:rPr>
          <w:rFonts w:ascii="Arial" w:hAnsi="Arial" w:cs="Arial"/>
          <w:b/>
          <w:sz w:val="24"/>
          <w:szCs w:val="24"/>
        </w:rPr>
        <w:t>tacja uzdatniania wody</w:t>
      </w:r>
    </w:p>
    <w:p w:rsidR="008A59C0" w:rsidRPr="00005402" w:rsidRDefault="008A59C0" w:rsidP="00621113">
      <w:pPr>
        <w:pStyle w:val="Standard"/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 w:rsidRPr="00005402">
        <w:rPr>
          <w:rFonts w:ascii="Arial" w:hAnsi="Arial" w:cs="Arial"/>
          <w:b/>
          <w:sz w:val="24"/>
          <w:szCs w:val="24"/>
        </w:rPr>
        <w:t>Terminy przeglądów stacji uzdatniania wody:</w:t>
      </w:r>
    </w:p>
    <w:p w:rsidR="005D133F" w:rsidRPr="00005402" w:rsidRDefault="008A59C0" w:rsidP="00621113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005402">
        <w:rPr>
          <w:rFonts w:ascii="Arial" w:hAnsi="Arial" w:cs="Arial"/>
          <w:sz w:val="24"/>
          <w:szCs w:val="24"/>
        </w:rPr>
        <w:t>do 10-go dnia każdego miesiąca w trakcie trwania sezonu grzewczego (kolejne przeglądy do dnia: 10.01.202</w:t>
      </w:r>
      <w:r w:rsidR="00EE0A78">
        <w:rPr>
          <w:rFonts w:ascii="Arial" w:hAnsi="Arial" w:cs="Arial"/>
          <w:sz w:val="24"/>
          <w:szCs w:val="24"/>
        </w:rPr>
        <w:t>5</w:t>
      </w:r>
      <w:r w:rsidR="00E52A83">
        <w:rPr>
          <w:rFonts w:ascii="Arial" w:hAnsi="Arial" w:cs="Arial"/>
          <w:sz w:val="24"/>
          <w:szCs w:val="24"/>
        </w:rPr>
        <w:t>r, 10.02.202</w:t>
      </w:r>
      <w:r w:rsidR="00EE0A78">
        <w:rPr>
          <w:rFonts w:ascii="Arial" w:hAnsi="Arial" w:cs="Arial"/>
          <w:sz w:val="24"/>
          <w:szCs w:val="24"/>
        </w:rPr>
        <w:t>5</w:t>
      </w:r>
      <w:r w:rsidR="00E52A83">
        <w:rPr>
          <w:rFonts w:ascii="Arial" w:hAnsi="Arial" w:cs="Arial"/>
          <w:sz w:val="24"/>
          <w:szCs w:val="24"/>
        </w:rPr>
        <w:t>r, 10.03.202</w:t>
      </w:r>
      <w:r w:rsidR="00EE0A78">
        <w:rPr>
          <w:rFonts w:ascii="Arial" w:hAnsi="Arial" w:cs="Arial"/>
          <w:sz w:val="24"/>
          <w:szCs w:val="24"/>
        </w:rPr>
        <w:t>5</w:t>
      </w:r>
      <w:r w:rsidR="00E52A83">
        <w:rPr>
          <w:rFonts w:ascii="Arial" w:hAnsi="Arial" w:cs="Arial"/>
          <w:sz w:val="24"/>
          <w:szCs w:val="24"/>
        </w:rPr>
        <w:t>r, 10.04.202</w:t>
      </w:r>
      <w:r w:rsidR="00EE0A78">
        <w:rPr>
          <w:rFonts w:ascii="Arial" w:hAnsi="Arial" w:cs="Arial"/>
          <w:sz w:val="24"/>
          <w:szCs w:val="24"/>
        </w:rPr>
        <w:t>5</w:t>
      </w:r>
      <w:r w:rsidR="00E52A83">
        <w:rPr>
          <w:rFonts w:ascii="Arial" w:hAnsi="Arial" w:cs="Arial"/>
          <w:sz w:val="24"/>
          <w:szCs w:val="24"/>
        </w:rPr>
        <w:t>r, 10.05.202</w:t>
      </w:r>
      <w:r w:rsidR="00EE0A78">
        <w:rPr>
          <w:rFonts w:ascii="Arial" w:hAnsi="Arial" w:cs="Arial"/>
          <w:sz w:val="24"/>
          <w:szCs w:val="24"/>
        </w:rPr>
        <w:t>5</w:t>
      </w:r>
      <w:r w:rsidRPr="00005402">
        <w:rPr>
          <w:rFonts w:ascii="Arial" w:hAnsi="Arial" w:cs="Arial"/>
          <w:sz w:val="24"/>
          <w:szCs w:val="24"/>
        </w:rPr>
        <w:t>r, 10.1</w:t>
      </w:r>
      <w:r w:rsidR="00E52A83">
        <w:rPr>
          <w:rFonts w:ascii="Arial" w:hAnsi="Arial" w:cs="Arial"/>
          <w:sz w:val="24"/>
          <w:szCs w:val="24"/>
        </w:rPr>
        <w:t>0.202</w:t>
      </w:r>
      <w:r w:rsidR="00EE0A78">
        <w:rPr>
          <w:rFonts w:ascii="Arial" w:hAnsi="Arial" w:cs="Arial"/>
          <w:sz w:val="24"/>
          <w:szCs w:val="24"/>
        </w:rPr>
        <w:t>5</w:t>
      </w:r>
      <w:r w:rsidR="00E52A83">
        <w:rPr>
          <w:rFonts w:ascii="Arial" w:hAnsi="Arial" w:cs="Arial"/>
          <w:sz w:val="24"/>
          <w:szCs w:val="24"/>
        </w:rPr>
        <w:t>r, 10.11.202</w:t>
      </w:r>
      <w:r w:rsidR="00EE0A78">
        <w:rPr>
          <w:rFonts w:ascii="Arial" w:hAnsi="Arial" w:cs="Arial"/>
          <w:sz w:val="24"/>
          <w:szCs w:val="24"/>
        </w:rPr>
        <w:t>5</w:t>
      </w:r>
      <w:r w:rsidR="00E52A83">
        <w:rPr>
          <w:rFonts w:ascii="Arial" w:hAnsi="Arial" w:cs="Arial"/>
          <w:sz w:val="24"/>
          <w:szCs w:val="24"/>
        </w:rPr>
        <w:t>r, 10.12.202</w:t>
      </w:r>
      <w:r w:rsidR="00EE0A78">
        <w:rPr>
          <w:rFonts w:ascii="Arial" w:hAnsi="Arial" w:cs="Arial"/>
          <w:sz w:val="24"/>
          <w:szCs w:val="24"/>
        </w:rPr>
        <w:t>5</w:t>
      </w:r>
      <w:r w:rsidRPr="00005402">
        <w:rPr>
          <w:rFonts w:ascii="Arial" w:hAnsi="Arial" w:cs="Arial"/>
          <w:sz w:val="24"/>
          <w:szCs w:val="24"/>
        </w:rPr>
        <w:t>r).</w:t>
      </w:r>
    </w:p>
    <w:p w:rsidR="00005402" w:rsidRPr="007F65B2" w:rsidRDefault="00005402" w:rsidP="00DC19FD">
      <w:pPr>
        <w:pStyle w:val="Standard"/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 xml:space="preserve">sprawdzenie stanu soli w zbiorniku  (braki soli uzupełnia Wykonawca -materiał pozyskany we własnym zakresie), 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 xml:space="preserve">sprawdzenie ustawień sterownika (ewentualna korekta  godziny na wyświetlaczu), 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>sprawdzenia zaworu obejścia,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>sprawdzenie prawidłowości podłączen</w:t>
      </w:r>
      <w:r>
        <w:rPr>
          <w:rFonts w:ascii="Arial" w:hAnsi="Arial" w:cs="Arial"/>
          <w:color w:val="000000"/>
        </w:rPr>
        <w:t>ia przewodów doprowadzających i </w:t>
      </w:r>
      <w:r w:rsidRPr="00005402">
        <w:rPr>
          <w:rFonts w:ascii="Arial" w:hAnsi="Arial" w:cs="Arial"/>
          <w:color w:val="000000"/>
        </w:rPr>
        <w:t xml:space="preserve">odprowadzających wodę, 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>sprawdzenie prawidłowości podłączenia transformatora do</w:t>
      </w:r>
      <w:r>
        <w:rPr>
          <w:rFonts w:ascii="Arial" w:hAnsi="Arial" w:cs="Arial"/>
          <w:color w:val="000000"/>
        </w:rPr>
        <w:t xml:space="preserve"> gniazdka z </w:t>
      </w:r>
      <w:r w:rsidRPr="00005402">
        <w:rPr>
          <w:rFonts w:ascii="Arial" w:hAnsi="Arial" w:cs="Arial"/>
          <w:color w:val="000000"/>
        </w:rPr>
        <w:t xml:space="preserve">uziemieniem, sprawdzanie mocowania przewodu przyłączeniowego, 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 xml:space="preserve">sprawdzenie podłączenia przewodu zasysania solanki, prawidłowości ustawienia pływaka w studzience zaworu solankowego, 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 xml:space="preserve">sprawdzenie stanu inżektora, głowicy (ewentualne czyszczenie elementów), </w:t>
      </w:r>
    </w:p>
    <w:p w:rsidR="00005402" w:rsidRPr="00005402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>sprawdzenie twardości wody,</w:t>
      </w:r>
    </w:p>
    <w:p w:rsidR="00005402" w:rsidRPr="00482047" w:rsidRDefault="00005402" w:rsidP="00DC19FD">
      <w:pPr>
        <w:pStyle w:val="NormalnyWeb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005402">
        <w:rPr>
          <w:rFonts w:ascii="Arial" w:hAnsi="Arial" w:cs="Arial"/>
          <w:color w:val="000000"/>
        </w:rPr>
        <w:t xml:space="preserve">kontrola przebiegu regeneracji. </w:t>
      </w:r>
    </w:p>
    <w:p w:rsidR="00482047" w:rsidRPr="00137AA7" w:rsidRDefault="00482047" w:rsidP="00482047">
      <w:pPr>
        <w:pStyle w:val="Standard"/>
        <w:ind w:left="720"/>
        <w:jc w:val="both"/>
        <w:rPr>
          <w:rFonts w:ascii="Arial" w:hAnsi="Arial" w:cs="Arial"/>
          <w:sz w:val="24"/>
          <w:szCs w:val="24"/>
        </w:rPr>
      </w:pPr>
    </w:p>
    <w:p w:rsidR="001B7DAD" w:rsidRPr="001B7DAD" w:rsidRDefault="00A1358E" w:rsidP="00137AA7">
      <w:pPr>
        <w:pStyle w:val="Nagwek3"/>
        <w:spacing w:after="240" w:line="276" w:lineRule="auto"/>
        <w:ind w:left="567" w:hanging="566"/>
        <w:rPr>
          <w:b w:val="0"/>
        </w:rPr>
      </w:pPr>
      <w:r w:rsidRPr="00A1358E">
        <w:t xml:space="preserve"> </w:t>
      </w:r>
      <w:bookmarkStart w:id="10" w:name="_Toc179279381"/>
      <w:r w:rsidR="00DE35F6">
        <w:t>2.3.</w:t>
      </w:r>
      <w:r w:rsidR="001B7DAD" w:rsidRPr="001B7DAD">
        <w:rPr>
          <w:b w:val="0"/>
        </w:rPr>
        <w:t xml:space="preserve"> </w:t>
      </w:r>
      <w:r w:rsidR="001B7DAD" w:rsidRPr="001B7DAD">
        <w:t>BUDYNEK NR 19</w:t>
      </w:r>
      <w:r w:rsidR="001B7DAD">
        <w:t xml:space="preserve"> </w:t>
      </w:r>
      <w:r w:rsidR="001B7DAD" w:rsidRPr="00137AA7">
        <w:rPr>
          <w:b w:val="0"/>
        </w:rPr>
        <w:t>(Sandomierz ul. Mickiewicza 38)</w:t>
      </w:r>
      <w:bookmarkEnd w:id="10"/>
    </w:p>
    <w:p w:rsidR="00A1358E" w:rsidRPr="001B7DAD" w:rsidRDefault="006C59BB" w:rsidP="001B7DAD">
      <w:pPr>
        <w:pStyle w:val="Akapitzlist"/>
        <w:numPr>
          <w:ilvl w:val="0"/>
          <w:numId w:val="31"/>
        </w:numPr>
        <w:spacing w:after="240"/>
        <w:rPr>
          <w:rFonts w:ascii="Arial" w:hAnsi="Arial" w:cs="Arial"/>
          <w:b/>
        </w:rPr>
      </w:pPr>
      <w:r w:rsidRPr="001B7DAD">
        <w:rPr>
          <w:rFonts w:ascii="Arial" w:hAnsi="Arial" w:cs="Arial"/>
          <w:b/>
        </w:rPr>
        <w:t>Kotły</w:t>
      </w:r>
      <w:r w:rsidR="00A1358E" w:rsidRPr="001B7DAD">
        <w:rPr>
          <w:rFonts w:ascii="Arial" w:hAnsi="Arial" w:cs="Arial"/>
          <w:b/>
        </w:rPr>
        <w:t xml:space="preserve"> warzeln</w:t>
      </w:r>
      <w:r w:rsidRPr="001B7DAD">
        <w:rPr>
          <w:rFonts w:ascii="Arial" w:hAnsi="Arial" w:cs="Arial"/>
          <w:b/>
        </w:rPr>
        <w:t>e</w:t>
      </w:r>
      <w:r w:rsidR="00A1358E" w:rsidRPr="001B7DAD">
        <w:rPr>
          <w:rFonts w:ascii="Arial" w:hAnsi="Arial" w:cs="Arial"/>
          <w:b/>
        </w:rPr>
        <w:t xml:space="preserve"> ciśnieniow</w:t>
      </w:r>
      <w:r w:rsidRPr="001B7DAD">
        <w:rPr>
          <w:rFonts w:ascii="Arial" w:hAnsi="Arial" w:cs="Arial"/>
          <w:b/>
        </w:rPr>
        <w:t>e</w:t>
      </w:r>
      <w:r w:rsidR="00A1358E" w:rsidRPr="001B7DAD">
        <w:rPr>
          <w:rFonts w:ascii="Arial" w:hAnsi="Arial" w:cs="Arial"/>
          <w:b/>
        </w:rPr>
        <w:t xml:space="preserve"> elektryczn</w:t>
      </w:r>
      <w:r w:rsidRPr="001B7DAD">
        <w:rPr>
          <w:rFonts w:ascii="Arial" w:hAnsi="Arial" w:cs="Arial"/>
          <w:b/>
        </w:rPr>
        <w:t>e – 4 szt.</w:t>
      </w:r>
      <w:r w:rsidR="008A59C0" w:rsidRPr="001B7DAD">
        <w:rPr>
          <w:rFonts w:ascii="Arial" w:hAnsi="Arial" w:cs="Arial"/>
          <w:b/>
        </w:rPr>
        <w:t xml:space="preserve"> </w:t>
      </w:r>
    </w:p>
    <w:p w:rsidR="006C59BB" w:rsidRDefault="006C59BB" w:rsidP="006C59BB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Terminy przeglądó</w:t>
      </w:r>
      <w:r w:rsidRPr="006C59BB">
        <w:rPr>
          <w:rFonts w:ascii="Arial" w:hAnsi="Arial" w:cs="Arial"/>
          <w:b/>
          <w:sz w:val="24"/>
          <w:szCs w:val="24"/>
        </w:rPr>
        <w:t>w:</w:t>
      </w:r>
    </w:p>
    <w:p w:rsidR="005D133F" w:rsidRDefault="009429E9" w:rsidP="00A1358E">
      <w:pPr>
        <w:pStyle w:val="Standard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 na kwartał </w:t>
      </w:r>
      <w:r w:rsidR="00E37289">
        <w:rPr>
          <w:rFonts w:ascii="Arial" w:hAnsi="Arial" w:cs="Arial"/>
          <w:sz w:val="24"/>
          <w:szCs w:val="24"/>
        </w:rPr>
        <w:t>do 10-go</w:t>
      </w:r>
      <w:r w:rsidR="00E37289" w:rsidRPr="006A1C68">
        <w:rPr>
          <w:rFonts w:ascii="Arial" w:hAnsi="Arial" w:cs="Arial"/>
          <w:sz w:val="24"/>
          <w:szCs w:val="24"/>
        </w:rPr>
        <w:t xml:space="preserve"> dni</w:t>
      </w:r>
      <w:r w:rsidR="00E37289">
        <w:rPr>
          <w:rFonts w:ascii="Arial" w:hAnsi="Arial" w:cs="Arial"/>
          <w:sz w:val="24"/>
          <w:szCs w:val="24"/>
        </w:rPr>
        <w:t>a każdego miesiąca</w:t>
      </w:r>
      <w:r w:rsidR="006C59BB">
        <w:rPr>
          <w:rFonts w:ascii="Arial" w:hAnsi="Arial" w:cs="Arial"/>
          <w:sz w:val="24"/>
          <w:szCs w:val="24"/>
        </w:rPr>
        <w:t xml:space="preserve"> (</w:t>
      </w:r>
      <w:r w:rsidR="00E37289">
        <w:rPr>
          <w:rFonts w:ascii="Arial" w:hAnsi="Arial" w:cs="Arial"/>
          <w:sz w:val="24"/>
          <w:szCs w:val="24"/>
        </w:rPr>
        <w:t>kolejne przeglądy do dnia: 10.02.202</w:t>
      </w:r>
      <w:r w:rsidR="00892797">
        <w:rPr>
          <w:rFonts w:ascii="Arial" w:hAnsi="Arial" w:cs="Arial"/>
          <w:sz w:val="24"/>
          <w:szCs w:val="24"/>
        </w:rPr>
        <w:t>5</w:t>
      </w:r>
      <w:r w:rsidR="00E37289">
        <w:rPr>
          <w:rFonts w:ascii="Arial" w:hAnsi="Arial" w:cs="Arial"/>
          <w:sz w:val="24"/>
          <w:szCs w:val="24"/>
        </w:rPr>
        <w:t>r</w:t>
      </w:r>
      <w:r w:rsidR="00E37289" w:rsidRPr="006A1C68">
        <w:rPr>
          <w:rFonts w:ascii="Arial" w:hAnsi="Arial" w:cs="Arial"/>
          <w:sz w:val="24"/>
          <w:szCs w:val="24"/>
        </w:rPr>
        <w:t xml:space="preserve">, </w:t>
      </w:r>
      <w:r w:rsidR="00E37289">
        <w:rPr>
          <w:rFonts w:ascii="Arial" w:hAnsi="Arial" w:cs="Arial"/>
          <w:sz w:val="24"/>
          <w:szCs w:val="24"/>
        </w:rPr>
        <w:t xml:space="preserve"> </w:t>
      </w:r>
      <w:r w:rsidR="00E37289" w:rsidRPr="006A1C68">
        <w:rPr>
          <w:rFonts w:ascii="Arial" w:hAnsi="Arial" w:cs="Arial"/>
          <w:sz w:val="24"/>
          <w:szCs w:val="24"/>
        </w:rPr>
        <w:t>10</w:t>
      </w:r>
      <w:r w:rsidR="00E37289">
        <w:rPr>
          <w:rFonts w:ascii="Arial" w:hAnsi="Arial" w:cs="Arial"/>
          <w:sz w:val="24"/>
          <w:szCs w:val="24"/>
        </w:rPr>
        <w:t>.05.202</w:t>
      </w:r>
      <w:r w:rsidR="00892797">
        <w:rPr>
          <w:rFonts w:ascii="Arial" w:hAnsi="Arial" w:cs="Arial"/>
          <w:sz w:val="24"/>
          <w:szCs w:val="24"/>
        </w:rPr>
        <w:t>5</w:t>
      </w:r>
      <w:r w:rsidR="00E37289">
        <w:rPr>
          <w:rFonts w:ascii="Arial" w:hAnsi="Arial" w:cs="Arial"/>
          <w:sz w:val="24"/>
          <w:szCs w:val="24"/>
        </w:rPr>
        <w:t>r, 10.</w:t>
      </w:r>
      <w:r>
        <w:rPr>
          <w:rFonts w:ascii="Arial" w:hAnsi="Arial" w:cs="Arial"/>
          <w:sz w:val="24"/>
          <w:szCs w:val="24"/>
        </w:rPr>
        <w:t>08</w:t>
      </w:r>
      <w:r w:rsidR="00E37289">
        <w:rPr>
          <w:rFonts w:ascii="Arial" w:hAnsi="Arial" w:cs="Arial"/>
          <w:sz w:val="24"/>
          <w:szCs w:val="24"/>
        </w:rPr>
        <w:t>.202</w:t>
      </w:r>
      <w:r w:rsidR="00892797">
        <w:rPr>
          <w:rFonts w:ascii="Arial" w:hAnsi="Arial" w:cs="Arial"/>
          <w:sz w:val="24"/>
          <w:szCs w:val="24"/>
        </w:rPr>
        <w:t>5</w:t>
      </w:r>
      <w:r w:rsidR="00E37289">
        <w:rPr>
          <w:rFonts w:ascii="Arial" w:hAnsi="Arial" w:cs="Arial"/>
          <w:sz w:val="24"/>
          <w:szCs w:val="24"/>
        </w:rPr>
        <w:t>r, 10.11.202</w:t>
      </w:r>
      <w:r w:rsidR="00892797">
        <w:rPr>
          <w:rFonts w:ascii="Arial" w:hAnsi="Arial" w:cs="Arial"/>
          <w:sz w:val="24"/>
          <w:szCs w:val="24"/>
        </w:rPr>
        <w:t>5</w:t>
      </w:r>
      <w:r w:rsidR="00E37289">
        <w:rPr>
          <w:rFonts w:ascii="Arial" w:hAnsi="Arial" w:cs="Arial"/>
          <w:sz w:val="24"/>
          <w:szCs w:val="24"/>
        </w:rPr>
        <w:t>r</w:t>
      </w:r>
      <w:r w:rsidR="00E37289" w:rsidRPr="00377295">
        <w:rPr>
          <w:rFonts w:ascii="Arial" w:hAnsi="Arial" w:cs="Arial"/>
          <w:sz w:val="24"/>
          <w:szCs w:val="24"/>
        </w:rPr>
        <w:t>)</w:t>
      </w:r>
      <w:r w:rsidR="00E37289">
        <w:rPr>
          <w:rFonts w:ascii="Arial" w:hAnsi="Arial" w:cs="Arial"/>
          <w:sz w:val="24"/>
          <w:szCs w:val="24"/>
        </w:rPr>
        <w:t>.</w:t>
      </w:r>
    </w:p>
    <w:p w:rsidR="006A1C68" w:rsidRPr="007F65B2" w:rsidRDefault="00377295" w:rsidP="001C037C">
      <w:pPr>
        <w:pStyle w:val="Standard"/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lastRenderedPageBreak/>
        <w:t>Zakres czynności obejmuje:</w:t>
      </w:r>
    </w:p>
    <w:p w:rsidR="00A1358E" w:rsidRPr="00A1358E" w:rsidRDefault="00A1358E" w:rsidP="006C59BB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prawidłowości działania manometru (wskaźnika ciśnienia)</w:t>
      </w:r>
      <w:r w:rsidR="006C59BB">
        <w:rPr>
          <w:rFonts w:ascii="Arial" w:hAnsi="Arial" w:cs="Arial"/>
          <w:sz w:val="24"/>
          <w:szCs w:val="24"/>
        </w:rPr>
        <w:t>,</w:t>
      </w:r>
    </w:p>
    <w:p w:rsidR="00A1358E" w:rsidRPr="00A1358E" w:rsidRDefault="00A1358E" w:rsidP="006C59BB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drożności zaworu kontrolnego poziomu wody,</w:t>
      </w:r>
    </w:p>
    <w:p w:rsidR="00A1358E" w:rsidRPr="00A1358E" w:rsidRDefault="00A1358E" w:rsidP="006C59BB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zlanie wody ze zbiornika wytwornicy pary przez odkręcenie korka a następnie wykręc</w:t>
      </w:r>
      <w:r w:rsidR="00377295">
        <w:rPr>
          <w:rFonts w:ascii="Arial" w:hAnsi="Arial" w:cs="Arial"/>
          <w:sz w:val="24"/>
          <w:szCs w:val="24"/>
        </w:rPr>
        <w:t xml:space="preserve">enie </w:t>
      </w:r>
      <w:r w:rsidRPr="00A1358E">
        <w:rPr>
          <w:rFonts w:ascii="Arial" w:hAnsi="Arial" w:cs="Arial"/>
          <w:sz w:val="24"/>
          <w:szCs w:val="24"/>
        </w:rPr>
        <w:t>sond</w:t>
      </w:r>
      <w:r w:rsidR="00377295">
        <w:rPr>
          <w:rFonts w:ascii="Arial" w:hAnsi="Arial" w:cs="Arial"/>
          <w:sz w:val="24"/>
          <w:szCs w:val="24"/>
        </w:rPr>
        <w:t>y</w:t>
      </w:r>
      <w:r w:rsidRPr="00A1358E">
        <w:rPr>
          <w:rFonts w:ascii="Arial" w:hAnsi="Arial" w:cs="Arial"/>
          <w:sz w:val="24"/>
          <w:szCs w:val="24"/>
        </w:rPr>
        <w:t xml:space="preserve"> poziomu wody i dokładnie wyczy</w:t>
      </w:r>
      <w:r w:rsidR="00377295">
        <w:rPr>
          <w:rFonts w:ascii="Arial" w:hAnsi="Arial" w:cs="Arial"/>
          <w:sz w:val="24"/>
          <w:szCs w:val="24"/>
        </w:rPr>
        <w:t>szczenie</w:t>
      </w:r>
      <w:r w:rsidRPr="00A1358E">
        <w:rPr>
          <w:rFonts w:ascii="Arial" w:hAnsi="Arial" w:cs="Arial"/>
          <w:sz w:val="24"/>
          <w:szCs w:val="24"/>
        </w:rPr>
        <w:t xml:space="preserve"> elektrod</w:t>
      </w:r>
      <w:r w:rsidR="00377295">
        <w:rPr>
          <w:rFonts w:ascii="Arial" w:hAnsi="Arial" w:cs="Arial"/>
          <w:sz w:val="24"/>
          <w:szCs w:val="24"/>
        </w:rPr>
        <w:t>y</w:t>
      </w:r>
      <w:r w:rsidRPr="00A1358E">
        <w:rPr>
          <w:rFonts w:ascii="Arial" w:hAnsi="Arial" w:cs="Arial"/>
          <w:sz w:val="24"/>
          <w:szCs w:val="24"/>
        </w:rPr>
        <w:t xml:space="preserve"> (czynności te należy wykonać po odłączeniu kotła od sieci elektrycznej, schłodzeniu zbiornika i upewnieniu się że w zbiorniku ogrzewcza nie ma ciśnienia pary wodnej,</w:t>
      </w:r>
    </w:p>
    <w:p w:rsidR="00A1358E" w:rsidRPr="00A1358E" w:rsidRDefault="00A1358E" w:rsidP="006C59BB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 przypadku stwierdzania nieszczelności zbiornika warzelnego należy kocioł zgłosić uprawnionej instytucji celem naprawy,</w:t>
      </w:r>
    </w:p>
    <w:p w:rsidR="00A1358E" w:rsidRPr="00A1358E" w:rsidRDefault="00A1358E" w:rsidP="006C59BB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prawidłowości działania przeciwwagi pokrywy kotła (w razie konieczności jej regulacja),</w:t>
      </w:r>
    </w:p>
    <w:p w:rsidR="00A1358E" w:rsidRPr="00A1358E" w:rsidRDefault="00A1358E" w:rsidP="006C59BB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szczelności połączeń gwintowych (króćce, złączek) – w razie konieczności dokręcenie lub założenie nowych uszczelek),</w:t>
      </w:r>
    </w:p>
    <w:p w:rsidR="00A1358E" w:rsidRPr="00A1358E" w:rsidRDefault="00A1358E" w:rsidP="006C59BB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końcówek przewodów na całym osprzęcie elektrycznym,</w:t>
      </w:r>
    </w:p>
    <w:p w:rsidR="007F65B2" w:rsidRPr="00DD46BA" w:rsidRDefault="00A1358E" w:rsidP="00DD46BA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 xml:space="preserve">sprawdzenie skuteczności ochrony przed </w:t>
      </w:r>
      <w:r w:rsidR="00061BB2">
        <w:rPr>
          <w:rFonts w:ascii="Arial" w:hAnsi="Arial" w:cs="Arial"/>
          <w:sz w:val="24"/>
          <w:szCs w:val="24"/>
        </w:rPr>
        <w:t>porażeniem prądem elektrycznym.</w:t>
      </w:r>
      <w:r w:rsidRPr="00A1358E">
        <w:rPr>
          <w:rFonts w:ascii="Arial" w:hAnsi="Arial" w:cs="Arial"/>
          <w:sz w:val="24"/>
          <w:szCs w:val="24"/>
        </w:rPr>
        <w:t xml:space="preserve"> </w:t>
      </w:r>
    </w:p>
    <w:p w:rsidR="001B7DAD" w:rsidRDefault="001B7DAD" w:rsidP="001B7DAD">
      <w:pPr>
        <w:autoSpaceDN w:val="0"/>
        <w:spacing w:after="200"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1B7DAD">
        <w:rPr>
          <w:rFonts w:ascii="Arial" w:eastAsia="SimSun" w:hAnsi="Arial" w:cs="Arial"/>
          <w:b/>
          <w:kern w:val="3"/>
          <w:lang w:eastAsia="en-US"/>
        </w:rPr>
        <w:t>UWAGA:</w:t>
      </w:r>
      <w:r w:rsidRPr="001B7DAD">
        <w:rPr>
          <w:rFonts w:ascii="Arial" w:eastAsia="SimSun" w:hAnsi="Arial" w:cs="Arial"/>
          <w:kern w:val="3"/>
          <w:lang w:eastAsia="en-US"/>
        </w:rPr>
        <w:t xml:space="preserve"> Czynności, które nie zostały wymienione powyższej, a są zalecane przez producenta, należy również wykonać w ramach ceny usługi.</w:t>
      </w:r>
    </w:p>
    <w:p w:rsidR="00F94A5B" w:rsidRPr="001B7DAD" w:rsidRDefault="00F94A5B" w:rsidP="001B7DAD">
      <w:pPr>
        <w:autoSpaceDN w:val="0"/>
        <w:spacing w:after="200"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F94A5B" w:rsidRPr="00482047" w:rsidRDefault="00F94A5B" w:rsidP="00F94A5B">
      <w:pPr>
        <w:pStyle w:val="Standard"/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82047">
        <w:rPr>
          <w:rFonts w:ascii="Arial" w:hAnsi="Arial" w:cs="Arial"/>
          <w:b/>
          <w:sz w:val="24"/>
          <w:szCs w:val="24"/>
          <w:u w:val="single"/>
        </w:rPr>
        <w:t>Do Wykonawcy należy również:</w:t>
      </w:r>
    </w:p>
    <w:p w:rsidR="00F94A5B" w:rsidRPr="00A1358E" w:rsidRDefault="00F94A5B" w:rsidP="00F94A5B">
      <w:pPr>
        <w:pStyle w:val="Standard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uruchomienie wymiennikowni przed sezonem grzewczym oraz ponowne uruchomienie po każdej awarii na urządzeniach, a także w przypadku ich awaryjnego wyłączenia.</w:t>
      </w:r>
    </w:p>
    <w:p w:rsidR="00F94A5B" w:rsidRPr="00A1358E" w:rsidRDefault="00F94A5B" w:rsidP="00F94A5B">
      <w:pPr>
        <w:pStyle w:val="Standard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wykonawca ma obowiązek uczestniczyć w odbiorze urządzeń objętych obsługą  i konserwacją, przez Dozór Techniczny i  dopuszczeniu do eksploatacji.</w:t>
      </w:r>
    </w:p>
    <w:p w:rsidR="004259E6" w:rsidRPr="00F94A5B" w:rsidRDefault="00F94A5B" w:rsidP="00F94A5B">
      <w:pPr>
        <w:pStyle w:val="Standard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wykonawca ma obowiązek wykonania badań instalacji i urządzeń gazowych jeden raz w roku w terminie wskazanym przez użytkownika.</w:t>
      </w:r>
    </w:p>
    <w:p w:rsidR="00061BB2" w:rsidRPr="00061BB2" w:rsidRDefault="00A1358E" w:rsidP="00061BB2">
      <w:pPr>
        <w:pStyle w:val="Standard"/>
        <w:ind w:firstLine="708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Wykonawca przed złożeniem oferty może dokonać w obecności przedstawiciela Zleceniodawcy wizji lokalnej w obiektach. W ramach konserwacji Zamawiający zobowiązuje</w:t>
      </w:r>
      <w:r w:rsidR="00061BB2">
        <w:rPr>
          <w:rFonts w:ascii="Arial" w:hAnsi="Arial" w:cs="Arial"/>
          <w:sz w:val="24"/>
          <w:szCs w:val="24"/>
        </w:rPr>
        <w:t xml:space="preserve"> Wykonawcę do dokonania wymiany </w:t>
      </w:r>
      <w:r w:rsidRPr="00A1358E">
        <w:rPr>
          <w:rFonts w:ascii="Arial" w:hAnsi="Arial" w:cs="Arial"/>
          <w:sz w:val="24"/>
          <w:szCs w:val="24"/>
        </w:rPr>
        <w:t>wyeksploatowanych części</w:t>
      </w:r>
      <w:r w:rsidR="00FA5969">
        <w:rPr>
          <w:rFonts w:ascii="Arial" w:hAnsi="Arial" w:cs="Arial"/>
          <w:sz w:val="24"/>
          <w:szCs w:val="24"/>
        </w:rPr>
        <w:t>:</w:t>
      </w:r>
      <w:r w:rsidRPr="00A1358E">
        <w:rPr>
          <w:rFonts w:ascii="Arial" w:hAnsi="Arial" w:cs="Arial"/>
          <w:sz w:val="24"/>
          <w:szCs w:val="24"/>
        </w:rPr>
        <w:t xml:space="preserve"> filtry </w:t>
      </w:r>
      <w:r w:rsidR="00F70AF2">
        <w:rPr>
          <w:rFonts w:ascii="Arial" w:hAnsi="Arial" w:cs="Arial"/>
          <w:sz w:val="24"/>
          <w:szCs w:val="24"/>
        </w:rPr>
        <w:t>olejowe lub gazowe,</w:t>
      </w:r>
      <w:r w:rsidR="00935338">
        <w:rPr>
          <w:rFonts w:ascii="Arial" w:hAnsi="Arial" w:cs="Arial"/>
          <w:sz w:val="24"/>
          <w:szCs w:val="24"/>
        </w:rPr>
        <w:t xml:space="preserve"> uszczelki</w:t>
      </w:r>
      <w:r w:rsidR="00F70AF2">
        <w:rPr>
          <w:rFonts w:ascii="Arial" w:hAnsi="Arial" w:cs="Arial"/>
          <w:sz w:val="24"/>
          <w:szCs w:val="24"/>
        </w:rPr>
        <w:t>, anody</w:t>
      </w:r>
      <w:r w:rsidR="00935338">
        <w:rPr>
          <w:rFonts w:ascii="Arial" w:hAnsi="Arial" w:cs="Arial"/>
          <w:sz w:val="24"/>
          <w:szCs w:val="24"/>
        </w:rPr>
        <w:t>.</w:t>
      </w:r>
      <w:r w:rsidRPr="00A1358E">
        <w:rPr>
          <w:rFonts w:ascii="Arial" w:hAnsi="Arial" w:cs="Arial"/>
          <w:sz w:val="24"/>
          <w:szCs w:val="24"/>
        </w:rPr>
        <w:t xml:space="preserve"> </w:t>
      </w:r>
      <w:r w:rsidR="00061BB2" w:rsidRPr="00061BB2">
        <w:rPr>
          <w:rFonts w:ascii="Arial" w:hAnsi="Arial" w:cs="Arial"/>
          <w:sz w:val="24"/>
          <w:szCs w:val="24"/>
        </w:rPr>
        <w:t>W przypadku awarii systemu powstałej z przyczyn, za które nie odpowiada Wykonawca, koszt robocizny przy usuwaniu awarii jest w ce</w:t>
      </w:r>
      <w:r w:rsidR="007F65B2">
        <w:rPr>
          <w:rFonts w:ascii="Arial" w:hAnsi="Arial" w:cs="Arial"/>
          <w:sz w:val="24"/>
          <w:szCs w:val="24"/>
        </w:rPr>
        <w:t>nie usługi objętej konserwacją. M</w:t>
      </w:r>
      <w:r w:rsidR="00061BB2" w:rsidRPr="00061BB2">
        <w:rPr>
          <w:rFonts w:ascii="Arial" w:hAnsi="Arial" w:cs="Arial"/>
          <w:sz w:val="24"/>
          <w:szCs w:val="24"/>
        </w:rPr>
        <w:t>ateriały użyte do naprawy zapewni Wykonawca</w:t>
      </w:r>
      <w:r w:rsidR="007F65B2">
        <w:rPr>
          <w:rFonts w:ascii="Arial" w:hAnsi="Arial" w:cs="Arial"/>
          <w:sz w:val="24"/>
          <w:szCs w:val="24"/>
        </w:rPr>
        <w:t>,</w:t>
      </w:r>
      <w:r w:rsidR="00061BB2" w:rsidRPr="00061BB2">
        <w:rPr>
          <w:rFonts w:ascii="Arial" w:hAnsi="Arial" w:cs="Arial"/>
          <w:sz w:val="24"/>
          <w:szCs w:val="24"/>
        </w:rPr>
        <w:t xml:space="preserve"> po uprzednim uzgodnieniu z Zamawiającym. Wykonawca zobowiązany jest do przedstawienia </w:t>
      </w:r>
      <w:r w:rsidR="007F65B2">
        <w:rPr>
          <w:rFonts w:ascii="Arial" w:hAnsi="Arial" w:cs="Arial"/>
          <w:sz w:val="24"/>
          <w:szCs w:val="24"/>
        </w:rPr>
        <w:t xml:space="preserve">listy </w:t>
      </w:r>
      <w:r w:rsidR="00061BB2" w:rsidRPr="00061BB2">
        <w:rPr>
          <w:rFonts w:ascii="Arial" w:hAnsi="Arial" w:cs="Arial"/>
          <w:sz w:val="24"/>
          <w:szCs w:val="24"/>
        </w:rPr>
        <w:t xml:space="preserve">materiałów potrzebnych do usunięcia awarii w cenach producenta, bądź hurtowych, </w:t>
      </w:r>
      <w:r w:rsidR="00AD5DF7" w:rsidRPr="00AD5DF7">
        <w:rPr>
          <w:rFonts w:ascii="Arial" w:hAnsi="Arial" w:cs="Arial"/>
          <w:sz w:val="24"/>
          <w:szCs w:val="24"/>
        </w:rPr>
        <w:t xml:space="preserve">przy czym Zamawiającemu przysługuje uprawnienie do weryfikacji zaproponowanych przez Wykonawcę </w:t>
      </w:r>
      <w:r w:rsidR="00AD5DF7" w:rsidRPr="00AD5DF7">
        <w:rPr>
          <w:rFonts w:ascii="Arial" w:hAnsi="Arial" w:cs="Arial"/>
          <w:sz w:val="24"/>
          <w:szCs w:val="24"/>
        </w:rPr>
        <w:lastRenderedPageBreak/>
        <w:t>kosztów części i materiałów przeznaczonych do usunięcia awarii na podstawie faktur zakupu, które to Zamawiający może zweryfikować na zasadzie rozpoznania rynku</w:t>
      </w:r>
      <w:r w:rsidR="00061BB2" w:rsidRPr="00061BB2">
        <w:rPr>
          <w:rFonts w:ascii="Arial" w:hAnsi="Arial" w:cs="Arial"/>
          <w:sz w:val="24"/>
          <w:szCs w:val="24"/>
        </w:rPr>
        <w:t>. W przypadku stwie</w:t>
      </w:r>
      <w:r w:rsidR="007F65B2">
        <w:rPr>
          <w:rFonts w:ascii="Arial" w:hAnsi="Arial" w:cs="Arial"/>
          <w:sz w:val="24"/>
          <w:szCs w:val="24"/>
        </w:rPr>
        <w:t>rdzenia zawyżenia kosztów</w:t>
      </w:r>
      <w:r w:rsidR="00061BB2" w:rsidRPr="00061BB2">
        <w:rPr>
          <w:rFonts w:ascii="Arial" w:hAnsi="Arial" w:cs="Arial"/>
          <w:sz w:val="24"/>
          <w:szCs w:val="24"/>
        </w:rPr>
        <w:t xml:space="preserve"> materiałów</w:t>
      </w:r>
      <w:r w:rsidR="007F65B2">
        <w:rPr>
          <w:rFonts w:ascii="Arial" w:hAnsi="Arial" w:cs="Arial"/>
          <w:sz w:val="24"/>
          <w:szCs w:val="24"/>
        </w:rPr>
        <w:t>,</w:t>
      </w:r>
      <w:r w:rsidR="00061BB2" w:rsidRPr="00061BB2">
        <w:rPr>
          <w:rFonts w:ascii="Arial" w:hAnsi="Arial" w:cs="Arial"/>
          <w:sz w:val="24"/>
          <w:szCs w:val="24"/>
        </w:rPr>
        <w:t xml:space="preserve"> Wykonawca zobowiązany jest do przedłożenia nowej oferty cenowej, która będzie możliwa do zaakceptowania przez Zamawiającego. </w:t>
      </w:r>
    </w:p>
    <w:p w:rsidR="00061BB2" w:rsidRPr="004076AD" w:rsidRDefault="00061BB2" w:rsidP="004076A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4076AD">
        <w:rPr>
          <w:rFonts w:ascii="Arial" w:hAnsi="Arial" w:cs="Arial"/>
          <w:sz w:val="24"/>
          <w:szCs w:val="24"/>
        </w:rPr>
        <w:t xml:space="preserve">Wydłużenie terminu </w:t>
      </w:r>
      <w:r w:rsidR="004076AD" w:rsidRPr="004076AD">
        <w:rPr>
          <w:rFonts w:ascii="Arial" w:hAnsi="Arial" w:cs="Arial"/>
          <w:sz w:val="24"/>
          <w:szCs w:val="24"/>
        </w:rPr>
        <w:t>zakończenia prac (usunięcia awarii) będzie możliwe jedynie w </w:t>
      </w:r>
      <w:r w:rsidRPr="004076AD">
        <w:rPr>
          <w:rFonts w:ascii="Arial" w:hAnsi="Arial" w:cs="Arial"/>
          <w:sz w:val="24"/>
          <w:szCs w:val="24"/>
        </w:rPr>
        <w:t xml:space="preserve">przypadku udokumentowanego wydłużonego terminu oczekiwania na materiały potrzebne do usunięcia przedmiotowej awarii. </w:t>
      </w:r>
    </w:p>
    <w:p w:rsidR="00061BB2" w:rsidRPr="004076AD" w:rsidRDefault="00061BB2" w:rsidP="004076A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4076AD">
        <w:rPr>
          <w:rFonts w:ascii="Arial" w:hAnsi="Arial" w:cs="Arial"/>
          <w:sz w:val="24"/>
          <w:szCs w:val="24"/>
        </w:rPr>
        <w:t>Rozliczenie wykonanych robót odbywa się na podstawie protokołu potwierdzającego wykonanie usługi podpisanego przez obydwie strony.</w:t>
      </w:r>
    </w:p>
    <w:p w:rsidR="00061BB2" w:rsidRPr="004076AD" w:rsidRDefault="00061BB2" w:rsidP="004076A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4076AD">
        <w:rPr>
          <w:rFonts w:ascii="Arial" w:hAnsi="Arial" w:cs="Arial"/>
          <w:sz w:val="24"/>
          <w:szCs w:val="24"/>
        </w:rPr>
        <w:t xml:space="preserve">Wykonawca każdorazowo dokona szczegółowego wpisu z wszystkich wykonanych czynności serwisowych (zgodnie z wykazem </w:t>
      </w:r>
      <w:r w:rsidR="00814AEA">
        <w:rPr>
          <w:rFonts w:ascii="Arial" w:hAnsi="Arial" w:cs="Arial"/>
          <w:sz w:val="24"/>
          <w:szCs w:val="24"/>
        </w:rPr>
        <w:t>czynności zawartych w niniejszym OPZ</w:t>
      </w:r>
      <w:r w:rsidRPr="004076AD">
        <w:rPr>
          <w:rFonts w:ascii="Arial" w:hAnsi="Arial" w:cs="Arial"/>
          <w:sz w:val="24"/>
          <w:szCs w:val="24"/>
        </w:rPr>
        <w:t>) w książce eksploatacji (lub dowodzie urządzenia) oraz w kartach urządzeń</w:t>
      </w:r>
      <w:r w:rsidR="00FA5969">
        <w:rPr>
          <w:rFonts w:ascii="Arial" w:hAnsi="Arial" w:cs="Arial"/>
          <w:sz w:val="24"/>
          <w:szCs w:val="24"/>
        </w:rPr>
        <w:t>,</w:t>
      </w:r>
      <w:r w:rsidRPr="004076AD">
        <w:rPr>
          <w:rFonts w:ascii="Arial" w:hAnsi="Arial" w:cs="Arial"/>
          <w:sz w:val="24"/>
          <w:szCs w:val="24"/>
        </w:rPr>
        <w:t xml:space="preserve"> dla których jest to wymagane obowiąz</w:t>
      </w:r>
      <w:r w:rsidR="004076AD">
        <w:rPr>
          <w:rFonts w:ascii="Arial" w:hAnsi="Arial" w:cs="Arial"/>
          <w:sz w:val="24"/>
          <w:szCs w:val="24"/>
        </w:rPr>
        <w:t>ującymi przepisami, na każdym z </w:t>
      </w:r>
      <w:r w:rsidRPr="004076AD">
        <w:rPr>
          <w:rFonts w:ascii="Arial" w:hAnsi="Arial" w:cs="Arial"/>
          <w:sz w:val="24"/>
          <w:szCs w:val="24"/>
        </w:rPr>
        <w:t>kompleksów oddzielnie. Wpis winien być opatrzony datą ich wykonania oraz podpisem i pieczątką uprawnionej osoby. Jeśli któreś z urządzeń nie posiada karty, to Wykonawca zobowiązany jest do zgłoszenia Zamawiającemu konieczności jej założenia.</w:t>
      </w:r>
    </w:p>
    <w:p w:rsidR="00061BB2" w:rsidRPr="004076AD" w:rsidRDefault="00061BB2" w:rsidP="004076A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4076AD">
        <w:rPr>
          <w:rFonts w:ascii="Arial" w:hAnsi="Arial" w:cs="Arial"/>
          <w:sz w:val="24"/>
          <w:szCs w:val="24"/>
        </w:rPr>
        <w:t>Do obowiązków Wykonawcy należy również uruchomienie kotłowni przed sezonem grzewczym i po każdej awarii.</w:t>
      </w:r>
    </w:p>
    <w:p w:rsidR="00061BB2" w:rsidRPr="004076AD" w:rsidRDefault="00061BB2" w:rsidP="004076A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4076AD">
        <w:rPr>
          <w:rFonts w:ascii="Arial" w:hAnsi="Arial" w:cs="Arial"/>
          <w:sz w:val="24"/>
          <w:szCs w:val="24"/>
        </w:rPr>
        <w:t xml:space="preserve">Zastosowany sprzęt winien posiadać własne źródło zasilania w energię elektryczną. </w:t>
      </w:r>
    </w:p>
    <w:p w:rsidR="007F65B2" w:rsidRDefault="007F65B2" w:rsidP="00341F48">
      <w:pPr>
        <w:autoSpaceDE w:val="0"/>
        <w:ind w:left="0"/>
        <w:rPr>
          <w:rFonts w:ascii="Arial" w:hAnsi="Arial" w:cs="Arial"/>
          <w:sz w:val="22"/>
          <w:szCs w:val="22"/>
        </w:rPr>
      </w:pPr>
    </w:p>
    <w:p w:rsidR="007F65B2" w:rsidRDefault="007F65B2" w:rsidP="00341F48">
      <w:pPr>
        <w:autoSpaceDE w:val="0"/>
        <w:ind w:left="0"/>
        <w:rPr>
          <w:rFonts w:ascii="Arial" w:hAnsi="Arial" w:cs="Arial"/>
          <w:sz w:val="22"/>
          <w:szCs w:val="22"/>
        </w:rPr>
      </w:pPr>
    </w:p>
    <w:p w:rsidR="005605C7" w:rsidRPr="00CD6915" w:rsidRDefault="005605C7">
      <w:pPr>
        <w:autoSpaceDE w:val="0"/>
        <w:rPr>
          <w:rFonts w:ascii="Arial" w:hAnsi="Arial" w:cs="Arial"/>
          <w:color w:val="0D0D0D"/>
          <w:u w:val="single"/>
        </w:rPr>
      </w:pPr>
      <w:r w:rsidRPr="00CD6915">
        <w:rPr>
          <w:rFonts w:ascii="Arial" w:hAnsi="Arial" w:cs="Arial"/>
          <w:b/>
          <w:color w:val="0D0D0D"/>
          <w:u w:val="single"/>
        </w:rPr>
        <w:t>UWAGA:</w:t>
      </w:r>
    </w:p>
    <w:p w:rsidR="005605C7" w:rsidRPr="00CD6915" w:rsidRDefault="005605C7" w:rsidP="00CD6915">
      <w:pPr>
        <w:pStyle w:val="Akapitzlist"/>
        <w:numPr>
          <w:ilvl w:val="0"/>
          <w:numId w:val="20"/>
        </w:numPr>
        <w:autoSpaceDE w:val="0"/>
        <w:ind w:left="426"/>
        <w:rPr>
          <w:rFonts w:ascii="Arial" w:hAnsi="Arial" w:cs="Arial"/>
          <w:color w:val="0D0D0D"/>
        </w:rPr>
      </w:pPr>
      <w:r w:rsidRPr="00CD6915">
        <w:rPr>
          <w:rFonts w:ascii="Arial" w:hAnsi="Arial" w:cs="Arial"/>
          <w:color w:val="0D0D0D"/>
        </w:rPr>
        <w:t xml:space="preserve">Serwisowanie i przeglądy miesięczne wykonać do 10 dnia każdego miesiąca </w:t>
      </w:r>
      <w:r w:rsidR="00623795" w:rsidRPr="00CD6915">
        <w:rPr>
          <w:rFonts w:ascii="Arial" w:hAnsi="Arial" w:cs="Arial"/>
          <w:color w:val="0D0D0D"/>
        </w:rPr>
        <w:t>202</w:t>
      </w:r>
      <w:r w:rsidR="00AD5DF7">
        <w:rPr>
          <w:rFonts w:ascii="Arial" w:hAnsi="Arial" w:cs="Arial"/>
          <w:color w:val="0D0D0D"/>
        </w:rPr>
        <w:t>5</w:t>
      </w:r>
      <w:r w:rsidR="00410558" w:rsidRPr="00CD6915">
        <w:rPr>
          <w:rFonts w:ascii="Arial" w:hAnsi="Arial" w:cs="Arial"/>
          <w:color w:val="0D0D0D"/>
        </w:rPr>
        <w:t xml:space="preserve">r </w:t>
      </w:r>
      <w:r w:rsidRPr="00CD6915">
        <w:rPr>
          <w:rFonts w:ascii="Arial" w:hAnsi="Arial" w:cs="Arial"/>
          <w:color w:val="0D0D0D"/>
        </w:rPr>
        <w:t>w całym okresie trwania umowy.</w:t>
      </w:r>
    </w:p>
    <w:p w:rsidR="005605C7" w:rsidRPr="00CD6915" w:rsidRDefault="005605C7" w:rsidP="00CD6915">
      <w:pPr>
        <w:pStyle w:val="Akapitzlist"/>
        <w:numPr>
          <w:ilvl w:val="0"/>
          <w:numId w:val="20"/>
        </w:numPr>
        <w:autoSpaceDE w:val="0"/>
        <w:ind w:left="426"/>
        <w:rPr>
          <w:rFonts w:ascii="Arial" w:hAnsi="Arial" w:cs="Arial"/>
          <w:color w:val="0D0D0D"/>
        </w:rPr>
      </w:pPr>
      <w:r w:rsidRPr="00CD6915">
        <w:rPr>
          <w:rFonts w:ascii="Arial" w:hAnsi="Arial" w:cs="Arial"/>
          <w:color w:val="0D0D0D"/>
        </w:rPr>
        <w:t>Serwisowanie i przegląd</w:t>
      </w:r>
      <w:r w:rsidR="00410558" w:rsidRPr="00CD6915">
        <w:rPr>
          <w:rFonts w:ascii="Arial" w:hAnsi="Arial" w:cs="Arial"/>
          <w:color w:val="0D0D0D"/>
        </w:rPr>
        <w:t xml:space="preserve">y kwartalne wykonać </w:t>
      </w:r>
      <w:r w:rsidR="00623795" w:rsidRPr="00CD6915">
        <w:rPr>
          <w:rFonts w:ascii="Arial" w:hAnsi="Arial" w:cs="Arial"/>
          <w:color w:val="0D0D0D"/>
        </w:rPr>
        <w:t>do 10-go dnia danego miesiąca: pierwszy do 10 luty 202</w:t>
      </w:r>
      <w:r w:rsidR="00AD5DF7">
        <w:rPr>
          <w:rFonts w:ascii="Arial" w:hAnsi="Arial" w:cs="Arial"/>
          <w:color w:val="0D0D0D"/>
        </w:rPr>
        <w:t>5</w:t>
      </w:r>
      <w:r w:rsidR="00623795" w:rsidRPr="00CD6915">
        <w:rPr>
          <w:rFonts w:ascii="Arial" w:hAnsi="Arial" w:cs="Arial"/>
          <w:color w:val="0D0D0D"/>
        </w:rPr>
        <w:t>r., drugi do 10 maj 202</w:t>
      </w:r>
      <w:r w:rsidR="00AD5DF7">
        <w:rPr>
          <w:rFonts w:ascii="Arial" w:hAnsi="Arial" w:cs="Arial"/>
          <w:color w:val="0D0D0D"/>
        </w:rPr>
        <w:t>5</w:t>
      </w:r>
      <w:r w:rsidR="00410558" w:rsidRPr="00CD6915">
        <w:rPr>
          <w:rFonts w:ascii="Arial" w:hAnsi="Arial" w:cs="Arial"/>
          <w:color w:val="0D0D0D"/>
        </w:rPr>
        <w:t>r</w:t>
      </w:r>
      <w:r w:rsidRPr="00CD6915">
        <w:rPr>
          <w:rFonts w:ascii="Arial" w:hAnsi="Arial" w:cs="Arial"/>
          <w:color w:val="0D0D0D"/>
        </w:rPr>
        <w:t xml:space="preserve">, </w:t>
      </w:r>
      <w:r w:rsidR="00410558" w:rsidRPr="00CD6915">
        <w:rPr>
          <w:rFonts w:ascii="Arial" w:hAnsi="Arial" w:cs="Arial"/>
          <w:color w:val="0D0D0D"/>
        </w:rPr>
        <w:t xml:space="preserve">trzeci do 10 </w:t>
      </w:r>
      <w:r w:rsidR="00623795" w:rsidRPr="00CD6915">
        <w:rPr>
          <w:rFonts w:ascii="Arial" w:hAnsi="Arial" w:cs="Arial"/>
          <w:color w:val="0D0D0D"/>
        </w:rPr>
        <w:t>sierpień 202</w:t>
      </w:r>
      <w:r w:rsidR="00AD5DF7">
        <w:rPr>
          <w:rFonts w:ascii="Arial" w:hAnsi="Arial" w:cs="Arial"/>
          <w:color w:val="0D0D0D"/>
        </w:rPr>
        <w:t>5</w:t>
      </w:r>
      <w:r w:rsidR="00410558" w:rsidRPr="00CD6915">
        <w:rPr>
          <w:rFonts w:ascii="Arial" w:hAnsi="Arial" w:cs="Arial"/>
          <w:color w:val="0D0D0D"/>
        </w:rPr>
        <w:t>r</w:t>
      </w:r>
      <w:r w:rsidR="00623795" w:rsidRPr="00CD6915">
        <w:rPr>
          <w:rFonts w:ascii="Arial" w:hAnsi="Arial" w:cs="Arial"/>
          <w:color w:val="0D0D0D"/>
        </w:rPr>
        <w:t>, czwarty do 10 listopad 202</w:t>
      </w:r>
      <w:r w:rsidR="00AD5DF7">
        <w:rPr>
          <w:rFonts w:ascii="Arial" w:hAnsi="Arial" w:cs="Arial"/>
          <w:color w:val="0D0D0D"/>
        </w:rPr>
        <w:t>5</w:t>
      </w:r>
      <w:r w:rsidR="00623795" w:rsidRPr="00CD6915">
        <w:rPr>
          <w:rFonts w:ascii="Arial" w:hAnsi="Arial" w:cs="Arial"/>
          <w:color w:val="0D0D0D"/>
        </w:rPr>
        <w:t>r</w:t>
      </w:r>
      <w:r w:rsidRPr="00CD6915">
        <w:rPr>
          <w:rFonts w:ascii="Arial" w:hAnsi="Arial" w:cs="Arial"/>
          <w:color w:val="0D0D0D"/>
        </w:rPr>
        <w:t>.</w:t>
      </w:r>
    </w:p>
    <w:p w:rsidR="008A59C0" w:rsidRPr="00580E97" w:rsidRDefault="005605C7" w:rsidP="00580E97">
      <w:pPr>
        <w:pStyle w:val="Akapitzlist"/>
        <w:numPr>
          <w:ilvl w:val="0"/>
          <w:numId w:val="20"/>
        </w:numPr>
        <w:autoSpaceDE w:val="0"/>
        <w:ind w:left="426"/>
        <w:rPr>
          <w:rFonts w:ascii="Arial" w:hAnsi="Arial" w:cs="Arial"/>
        </w:rPr>
      </w:pPr>
      <w:r w:rsidRPr="00CD6915">
        <w:rPr>
          <w:rFonts w:ascii="Arial" w:hAnsi="Arial" w:cs="Arial"/>
          <w:color w:val="0D0D0D"/>
        </w:rPr>
        <w:t xml:space="preserve">Serwisowanie i przeglądy </w:t>
      </w:r>
      <w:r w:rsidR="00410558" w:rsidRPr="00CD6915">
        <w:rPr>
          <w:rFonts w:ascii="Arial" w:hAnsi="Arial" w:cs="Arial"/>
          <w:color w:val="0D0D0D"/>
        </w:rPr>
        <w:t xml:space="preserve">w sezonie grzewczym </w:t>
      </w:r>
      <w:r w:rsidRPr="00CD6915">
        <w:rPr>
          <w:rFonts w:ascii="Arial" w:hAnsi="Arial" w:cs="Arial"/>
          <w:color w:val="0D0D0D"/>
        </w:rPr>
        <w:t>wykonać do 10 dnia miesiąca</w:t>
      </w:r>
      <w:r w:rsidR="00623795" w:rsidRPr="00CD6915">
        <w:rPr>
          <w:rFonts w:ascii="Arial" w:hAnsi="Arial" w:cs="Arial"/>
          <w:color w:val="0D0D0D"/>
        </w:rPr>
        <w:t>: stycznia, lutego, marca, kwietnia, maja,</w:t>
      </w:r>
      <w:r w:rsidRPr="00CD6915">
        <w:rPr>
          <w:rFonts w:ascii="Arial" w:hAnsi="Arial" w:cs="Arial"/>
          <w:color w:val="0D0D0D"/>
        </w:rPr>
        <w:t xml:space="preserve"> </w:t>
      </w:r>
      <w:r w:rsidR="00410558" w:rsidRPr="00CD6915">
        <w:rPr>
          <w:rFonts w:ascii="Arial" w:hAnsi="Arial" w:cs="Arial"/>
          <w:color w:val="0D0D0D"/>
        </w:rPr>
        <w:t>października, listopada</w:t>
      </w:r>
      <w:r w:rsidRPr="00CD6915">
        <w:rPr>
          <w:rFonts w:ascii="Arial" w:hAnsi="Arial" w:cs="Arial"/>
          <w:color w:val="0D0D0D"/>
        </w:rPr>
        <w:t xml:space="preserve"> i </w:t>
      </w:r>
      <w:r w:rsidR="00410558" w:rsidRPr="00CD6915">
        <w:rPr>
          <w:rFonts w:ascii="Arial" w:hAnsi="Arial" w:cs="Arial"/>
          <w:color w:val="0D0D0D"/>
        </w:rPr>
        <w:t>grudnia</w:t>
      </w:r>
      <w:r w:rsidRPr="00CD6915">
        <w:rPr>
          <w:rFonts w:ascii="Arial" w:hAnsi="Arial" w:cs="Arial"/>
          <w:color w:val="0D0D0D"/>
        </w:rPr>
        <w:t xml:space="preserve"> 20</w:t>
      </w:r>
      <w:r w:rsidR="00623795" w:rsidRPr="00CD6915">
        <w:rPr>
          <w:rFonts w:ascii="Arial" w:hAnsi="Arial" w:cs="Arial"/>
          <w:color w:val="0D0D0D"/>
        </w:rPr>
        <w:t>2</w:t>
      </w:r>
      <w:r w:rsidR="00AD5DF7">
        <w:rPr>
          <w:rFonts w:ascii="Arial" w:hAnsi="Arial" w:cs="Arial"/>
          <w:color w:val="0D0D0D"/>
        </w:rPr>
        <w:t>5</w:t>
      </w:r>
      <w:r w:rsidRPr="00CD6915">
        <w:rPr>
          <w:rFonts w:ascii="Arial" w:hAnsi="Arial" w:cs="Arial"/>
          <w:color w:val="0D0D0D"/>
        </w:rPr>
        <w:t>r.</w:t>
      </w:r>
    </w:p>
    <w:p w:rsidR="005605C7" w:rsidRPr="00A1358E" w:rsidRDefault="00DE35F6" w:rsidP="00580E97">
      <w:pPr>
        <w:pStyle w:val="Nagwek1"/>
      </w:pPr>
      <w:bookmarkStart w:id="11" w:name="__RefHeading___Toc530038803"/>
      <w:bookmarkStart w:id="12" w:name="_Toc179279382"/>
      <w:bookmarkEnd w:id="11"/>
      <w:r>
        <w:t>3.</w:t>
      </w:r>
      <w:r w:rsidR="005605C7" w:rsidRPr="00A1358E">
        <w:t xml:space="preserve"> Określenia podstawowe.</w:t>
      </w:r>
      <w:bookmarkEnd w:id="12"/>
    </w:p>
    <w:p w:rsidR="005605C7" w:rsidRPr="00A1358E" w:rsidRDefault="005605C7" w:rsidP="00580E97">
      <w:pPr>
        <w:autoSpaceDE w:val="0"/>
        <w:rPr>
          <w:rFonts w:ascii="Arial" w:hAnsi="Arial" w:cs="Arial"/>
        </w:rPr>
      </w:pPr>
      <w:r w:rsidRPr="00A1358E">
        <w:rPr>
          <w:rFonts w:ascii="Arial" w:hAnsi="Arial" w:cs="Arial"/>
        </w:rPr>
        <w:t xml:space="preserve">Określenia podane w niniejszym OPZ są zgodne z określeniami ujętymi </w:t>
      </w:r>
      <w:r w:rsidR="00CD6915">
        <w:rPr>
          <w:rFonts w:ascii="Arial" w:hAnsi="Arial" w:cs="Arial"/>
        </w:rPr>
        <w:t>w </w:t>
      </w:r>
      <w:r w:rsidRPr="00A1358E">
        <w:rPr>
          <w:rFonts w:ascii="Arial" w:hAnsi="Arial" w:cs="Arial"/>
        </w:rPr>
        <w:t>odpowiednich normach i przepisach.</w:t>
      </w:r>
    </w:p>
    <w:p w:rsidR="005605C7" w:rsidRPr="00A1358E" w:rsidRDefault="005605C7" w:rsidP="00580E97">
      <w:pPr>
        <w:pStyle w:val="Nagwek1"/>
      </w:pPr>
      <w:bookmarkStart w:id="13" w:name="__RefHeading___Toc530038804"/>
      <w:bookmarkStart w:id="14" w:name="_Toc179279383"/>
      <w:r w:rsidRPr="00A1358E">
        <w:t>4</w:t>
      </w:r>
      <w:r w:rsidR="00DE35F6">
        <w:t>.</w:t>
      </w:r>
      <w:r w:rsidRPr="00A1358E">
        <w:t xml:space="preserve"> Wymagania dotyczące wykonania robót.</w:t>
      </w:r>
      <w:bookmarkEnd w:id="13"/>
      <w:bookmarkEnd w:id="14"/>
      <w:r w:rsidRPr="00A1358E">
        <w:t xml:space="preserve">  </w:t>
      </w:r>
    </w:p>
    <w:p w:rsidR="005605C7" w:rsidRPr="00A1358E" w:rsidRDefault="005605C7" w:rsidP="00CD6915">
      <w:pPr>
        <w:autoSpaceDE w:val="0"/>
        <w:ind w:left="142"/>
        <w:rPr>
          <w:rFonts w:ascii="Arial" w:hAnsi="Arial" w:cs="Arial"/>
          <w:bCs/>
        </w:rPr>
      </w:pPr>
      <w:r w:rsidRPr="00A1358E">
        <w:rPr>
          <w:rFonts w:ascii="Arial" w:hAnsi="Arial" w:cs="Arial"/>
          <w:bCs/>
        </w:rPr>
        <w:t>Wykonawca jest odpowiedzialny za prawidłowe wykonanie zleco</w:t>
      </w:r>
      <w:r w:rsidR="004076AD">
        <w:rPr>
          <w:rFonts w:ascii="Arial" w:hAnsi="Arial" w:cs="Arial"/>
          <w:bCs/>
        </w:rPr>
        <w:t>nych prac oraz za ich zgodność z</w:t>
      </w:r>
      <w:r w:rsidRPr="00A1358E">
        <w:rPr>
          <w:rFonts w:ascii="Arial" w:hAnsi="Arial" w:cs="Arial"/>
          <w:bCs/>
        </w:rPr>
        <w:t xml:space="preserve"> opisem przedmiotu zamówienia.</w:t>
      </w:r>
    </w:p>
    <w:p w:rsidR="005605C7" w:rsidRPr="00A1358E" w:rsidRDefault="005605C7" w:rsidP="00CD6915">
      <w:pPr>
        <w:autoSpaceDE w:val="0"/>
        <w:ind w:left="142"/>
        <w:rPr>
          <w:rFonts w:ascii="Arial" w:hAnsi="Arial" w:cs="Arial"/>
          <w:bCs/>
        </w:rPr>
      </w:pPr>
      <w:r w:rsidRPr="00A1358E">
        <w:rPr>
          <w:rFonts w:ascii="Arial" w:hAnsi="Arial" w:cs="Arial"/>
          <w:bCs/>
        </w:rPr>
        <w:t>Wykonawca powinien dysponować odpowiednim potencjałem technicznym oraz osobami zdolnymi do wykonania zamówienia: Wykonawca zapewni wykonanie czynności objętych niniejsz</w:t>
      </w:r>
      <w:r w:rsidR="00814AEA">
        <w:rPr>
          <w:rFonts w:ascii="Arial" w:hAnsi="Arial" w:cs="Arial"/>
          <w:bCs/>
        </w:rPr>
        <w:t xml:space="preserve">ym OPZ </w:t>
      </w:r>
      <w:r w:rsidRPr="00A1358E">
        <w:rPr>
          <w:rFonts w:ascii="Arial" w:hAnsi="Arial" w:cs="Arial"/>
          <w:bCs/>
        </w:rPr>
        <w:t xml:space="preserve">przez personel posiadający kwalifikacje określone w „Rozporządzeniu Ministra </w:t>
      </w:r>
      <w:r w:rsidR="00AD5DF7">
        <w:rPr>
          <w:rFonts w:ascii="Arial" w:hAnsi="Arial" w:cs="Arial"/>
          <w:bCs/>
        </w:rPr>
        <w:t>Klimatu i Środowiska</w:t>
      </w:r>
      <w:r w:rsidR="00CD6915">
        <w:rPr>
          <w:rFonts w:ascii="Arial" w:hAnsi="Arial" w:cs="Arial"/>
          <w:bCs/>
        </w:rPr>
        <w:t>” z </w:t>
      </w:r>
      <w:r w:rsidRPr="00A1358E">
        <w:rPr>
          <w:rFonts w:ascii="Arial" w:hAnsi="Arial" w:cs="Arial"/>
          <w:bCs/>
        </w:rPr>
        <w:t xml:space="preserve">dnia </w:t>
      </w:r>
      <w:r w:rsidR="00AD5DF7">
        <w:rPr>
          <w:rFonts w:ascii="Arial" w:hAnsi="Arial" w:cs="Arial"/>
          <w:bCs/>
        </w:rPr>
        <w:t>1</w:t>
      </w:r>
      <w:r w:rsidRPr="00A1358E">
        <w:rPr>
          <w:rFonts w:ascii="Arial" w:hAnsi="Arial" w:cs="Arial"/>
          <w:bCs/>
        </w:rPr>
        <w:t xml:space="preserve"> lipca 20</w:t>
      </w:r>
      <w:r w:rsidR="00AD5DF7">
        <w:rPr>
          <w:rFonts w:ascii="Arial" w:hAnsi="Arial" w:cs="Arial"/>
          <w:bCs/>
        </w:rPr>
        <w:t>22</w:t>
      </w:r>
      <w:r w:rsidRPr="00A1358E">
        <w:rPr>
          <w:rFonts w:ascii="Arial" w:hAnsi="Arial" w:cs="Arial"/>
          <w:bCs/>
        </w:rPr>
        <w:t xml:space="preserve">r </w:t>
      </w:r>
      <w:r w:rsidRPr="00A1358E">
        <w:rPr>
          <w:rFonts w:ascii="Arial" w:hAnsi="Arial" w:cs="Arial"/>
          <w:bCs/>
        </w:rPr>
        <w:lastRenderedPageBreak/>
        <w:t>w sprawie szczegółowych zasad stwierdzenia posiadania kwalifikacji przez osoby zajmujące się eksploatacją urządzeń, instalacji i sieci.</w:t>
      </w:r>
    </w:p>
    <w:p w:rsidR="005605C7" w:rsidRPr="00A5632C" w:rsidRDefault="005605C7" w:rsidP="00CD6915">
      <w:pPr>
        <w:autoSpaceDE w:val="0"/>
        <w:ind w:left="142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>Osoby wykonujące czynności wskazane w umowie powinny posiadać:</w:t>
      </w:r>
    </w:p>
    <w:p w:rsidR="005605C7" w:rsidRPr="00A5632C" w:rsidRDefault="005605C7" w:rsidP="00CD6915">
      <w:pPr>
        <w:pStyle w:val="Akapitzlist"/>
        <w:numPr>
          <w:ilvl w:val="0"/>
          <w:numId w:val="21"/>
        </w:numPr>
        <w:autoSpaceDE w:val="0"/>
        <w:ind w:left="709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>zaświadcz</w:t>
      </w:r>
      <w:r w:rsidR="00CD6915" w:rsidRPr="00A5632C">
        <w:rPr>
          <w:rFonts w:ascii="Arial" w:hAnsi="Arial" w:cs="Arial"/>
          <w:bCs/>
        </w:rPr>
        <w:t>enie eksploatacyjne „E” Zał.1 Gr.1 pkt.</w:t>
      </w:r>
      <w:r w:rsidRPr="00A5632C">
        <w:rPr>
          <w:rFonts w:ascii="Arial" w:hAnsi="Arial" w:cs="Arial"/>
          <w:bCs/>
        </w:rPr>
        <w:t>2,1</w:t>
      </w:r>
      <w:r w:rsidR="00A5632C" w:rsidRPr="00A5632C">
        <w:rPr>
          <w:rFonts w:ascii="Arial" w:hAnsi="Arial" w:cs="Arial"/>
          <w:bCs/>
        </w:rPr>
        <w:t>3</w:t>
      </w:r>
      <w:r w:rsidRPr="00A5632C">
        <w:rPr>
          <w:rFonts w:ascii="Arial" w:hAnsi="Arial" w:cs="Arial"/>
          <w:bCs/>
        </w:rPr>
        <w:t>, Gr. 2 pkt.</w:t>
      </w:r>
      <w:r w:rsidR="00A5632C" w:rsidRPr="00A5632C">
        <w:rPr>
          <w:rFonts w:ascii="Arial" w:hAnsi="Arial" w:cs="Arial"/>
          <w:bCs/>
        </w:rPr>
        <w:t>3,5,21</w:t>
      </w:r>
      <w:r w:rsidRPr="00A5632C">
        <w:rPr>
          <w:rFonts w:ascii="Arial" w:hAnsi="Arial" w:cs="Arial"/>
          <w:bCs/>
        </w:rPr>
        <w:t xml:space="preserve"> Gr.3 pkt. 4,6,10.</w:t>
      </w:r>
    </w:p>
    <w:p w:rsidR="00A5632C" w:rsidRPr="00A5632C" w:rsidRDefault="00061BB2" w:rsidP="00A5632C">
      <w:pPr>
        <w:pStyle w:val="Akapitzlist"/>
        <w:numPr>
          <w:ilvl w:val="0"/>
          <w:numId w:val="21"/>
        </w:numPr>
        <w:autoSpaceDE w:val="0"/>
        <w:ind w:left="709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>zaświadczenie dozorowe</w:t>
      </w:r>
      <w:r w:rsidR="005605C7" w:rsidRPr="00A5632C">
        <w:rPr>
          <w:rFonts w:ascii="Arial" w:hAnsi="Arial" w:cs="Arial"/>
          <w:bCs/>
        </w:rPr>
        <w:t xml:space="preserve"> „D”  Zał. 1 </w:t>
      </w:r>
      <w:r w:rsidR="00A5632C" w:rsidRPr="00A5632C">
        <w:rPr>
          <w:rFonts w:ascii="Arial" w:hAnsi="Arial" w:cs="Arial"/>
          <w:bCs/>
        </w:rPr>
        <w:t>Gr.1 pkt.2,13, Gr. 2 pkt.3,5,21 Gr.3 pkt. 4,6,10.</w:t>
      </w:r>
    </w:p>
    <w:p w:rsidR="005605C7" w:rsidRPr="00A5632C" w:rsidRDefault="005605C7" w:rsidP="00E7365F">
      <w:pPr>
        <w:pStyle w:val="Akapitzlist"/>
        <w:autoSpaceDE w:val="0"/>
        <w:ind w:left="142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 xml:space="preserve">Wykonanie robót powinno być poprzedzone uzgodnieniami z użytkownikiem kompleksu w zakresie: </w:t>
      </w:r>
    </w:p>
    <w:p w:rsidR="005605C7" w:rsidRPr="00CD6915" w:rsidRDefault="005605C7" w:rsidP="00CD6915">
      <w:pPr>
        <w:pStyle w:val="Akapitzlist"/>
        <w:numPr>
          <w:ilvl w:val="0"/>
          <w:numId w:val="22"/>
        </w:numPr>
        <w:autoSpaceDE w:val="0"/>
        <w:ind w:left="709"/>
        <w:rPr>
          <w:rFonts w:ascii="Arial" w:hAnsi="Arial" w:cs="Arial"/>
          <w:bCs/>
        </w:rPr>
      </w:pPr>
      <w:r w:rsidRPr="00CD6915">
        <w:rPr>
          <w:rFonts w:ascii="Arial" w:hAnsi="Arial" w:cs="Arial"/>
          <w:bCs/>
        </w:rPr>
        <w:t>terminu rozpoczęcia robót na co najmniej 5 dni przed rozpoczęciem prac,</w:t>
      </w:r>
    </w:p>
    <w:p w:rsidR="005605C7" w:rsidRPr="00CD6915" w:rsidRDefault="00061BB2" w:rsidP="00CD6915">
      <w:pPr>
        <w:pStyle w:val="Akapitzlist"/>
        <w:numPr>
          <w:ilvl w:val="0"/>
          <w:numId w:val="22"/>
        </w:numPr>
        <w:autoSpaceDE w:val="0"/>
        <w:ind w:left="709"/>
        <w:rPr>
          <w:rFonts w:ascii="Arial" w:hAnsi="Arial" w:cs="Arial"/>
          <w:bCs/>
        </w:rPr>
      </w:pPr>
      <w:r w:rsidRPr="00CD6915">
        <w:rPr>
          <w:rFonts w:ascii="Arial" w:hAnsi="Arial" w:cs="Arial"/>
          <w:bCs/>
        </w:rPr>
        <w:t>ilości i nr samochodów i</w:t>
      </w:r>
      <w:r w:rsidR="005605C7" w:rsidRPr="00CD6915">
        <w:rPr>
          <w:rFonts w:ascii="Arial" w:hAnsi="Arial" w:cs="Arial"/>
          <w:bCs/>
        </w:rPr>
        <w:t xml:space="preserve"> innego sprzętu wjeżdżających na teren kompleksu, </w:t>
      </w:r>
    </w:p>
    <w:p w:rsidR="005605C7" w:rsidRPr="00CD6915" w:rsidRDefault="005605C7" w:rsidP="00CD6915">
      <w:pPr>
        <w:pStyle w:val="Akapitzlist"/>
        <w:numPr>
          <w:ilvl w:val="0"/>
          <w:numId w:val="22"/>
        </w:numPr>
        <w:autoSpaceDE w:val="0"/>
        <w:ind w:left="709"/>
        <w:rPr>
          <w:rFonts w:ascii="Arial" w:hAnsi="Arial" w:cs="Arial"/>
          <w:bCs/>
        </w:rPr>
      </w:pPr>
      <w:r w:rsidRPr="00CD6915">
        <w:rPr>
          <w:rFonts w:ascii="Arial" w:hAnsi="Arial" w:cs="Arial"/>
          <w:bCs/>
        </w:rPr>
        <w:t>imion i nazwisk osób realizujących umowny zakres robót,</w:t>
      </w:r>
    </w:p>
    <w:p w:rsidR="005605C7" w:rsidRDefault="005605C7" w:rsidP="00814AEA">
      <w:pPr>
        <w:autoSpaceDE w:val="0"/>
        <w:ind w:left="142"/>
        <w:rPr>
          <w:rFonts w:ascii="Arial" w:hAnsi="Arial" w:cs="Arial"/>
          <w:bCs/>
        </w:rPr>
      </w:pPr>
      <w:r w:rsidRPr="00A1358E">
        <w:rPr>
          <w:rFonts w:ascii="Arial" w:hAnsi="Arial" w:cs="Arial"/>
          <w:bCs/>
        </w:rPr>
        <w:t xml:space="preserve">Wykonawca jako wytwórca odpadów zobowiązany jest do przestrzegania przepisów ustawy o odpadach z dnia 14.12.2012 (tekst jednolity </w:t>
      </w:r>
      <w:r w:rsidR="00041FFA" w:rsidRPr="00C303EB">
        <w:rPr>
          <w:rFonts w:ascii="Arial" w:hAnsi="Arial" w:cs="Arial"/>
          <w:bCs/>
        </w:rPr>
        <w:t>Dz. U. z 20</w:t>
      </w:r>
      <w:r w:rsidR="00041FFA">
        <w:rPr>
          <w:rFonts w:ascii="Arial" w:hAnsi="Arial" w:cs="Arial"/>
          <w:bCs/>
        </w:rPr>
        <w:t>2</w:t>
      </w:r>
      <w:r w:rsidR="00041FFA" w:rsidRPr="00C303EB">
        <w:rPr>
          <w:rFonts w:ascii="Arial" w:hAnsi="Arial" w:cs="Arial"/>
          <w:bCs/>
        </w:rPr>
        <w:t xml:space="preserve">3 r.  poz. </w:t>
      </w:r>
      <w:r w:rsidR="00041FFA">
        <w:rPr>
          <w:rFonts w:ascii="Arial" w:hAnsi="Arial" w:cs="Arial"/>
          <w:bCs/>
        </w:rPr>
        <w:t>1587</w:t>
      </w:r>
      <w:r w:rsidR="00041FFA" w:rsidRPr="00C303EB">
        <w:rPr>
          <w:rFonts w:ascii="Arial" w:hAnsi="Arial" w:cs="Arial"/>
          <w:bCs/>
        </w:rPr>
        <w:t xml:space="preserve"> z późn. zm</w:t>
      </w:r>
      <w:r w:rsidRPr="00A1358E">
        <w:rPr>
          <w:rFonts w:ascii="Arial" w:hAnsi="Arial" w:cs="Arial"/>
          <w:bCs/>
        </w:rPr>
        <w:t xml:space="preserve">) art. 3 ust. </w:t>
      </w:r>
      <w:r w:rsidR="00AD5DF7">
        <w:rPr>
          <w:rFonts w:ascii="Arial" w:hAnsi="Arial" w:cs="Arial"/>
          <w:bCs/>
        </w:rPr>
        <w:t>1</w:t>
      </w:r>
      <w:r w:rsidRPr="00A1358E">
        <w:rPr>
          <w:rFonts w:ascii="Arial" w:hAnsi="Arial" w:cs="Arial"/>
          <w:bCs/>
        </w:rPr>
        <w:t xml:space="preserve"> pkt 32. ustawy o odpadach. Wykonawca na własny koszt i we własnym zakresie zutylizuje materiały pochodzące z demontażu, za wyjątkiem elementów, które Zamawiający wskaże do pozostawienia.</w:t>
      </w:r>
    </w:p>
    <w:p w:rsidR="00DD46BA" w:rsidRPr="00814AEA" w:rsidRDefault="00DD46BA" w:rsidP="00DD46BA">
      <w:pPr>
        <w:autoSpaceDE w:val="0"/>
        <w:spacing w:after="240"/>
        <w:ind w:left="142"/>
      </w:pPr>
    </w:p>
    <w:p w:rsidR="005605C7" w:rsidRPr="00A1358E" w:rsidRDefault="00DE35F6" w:rsidP="00DD46BA">
      <w:pPr>
        <w:pStyle w:val="Nagwek1"/>
        <w:spacing w:before="0"/>
        <w:ind w:left="0" w:firstLine="0"/>
        <w:rPr>
          <w:szCs w:val="24"/>
        </w:rPr>
      </w:pPr>
      <w:bookmarkStart w:id="15" w:name="__RefHeading___Toc530038806"/>
      <w:bookmarkStart w:id="16" w:name="_Toc179279384"/>
      <w:bookmarkEnd w:id="15"/>
      <w:r>
        <w:rPr>
          <w:szCs w:val="24"/>
        </w:rPr>
        <w:t>5</w:t>
      </w:r>
      <w:r w:rsidR="005605C7" w:rsidRPr="00A1358E">
        <w:rPr>
          <w:szCs w:val="24"/>
        </w:rPr>
        <w:t>. Materiały i wyroby</w:t>
      </w:r>
      <w:bookmarkEnd w:id="16"/>
    </w:p>
    <w:p w:rsidR="005605C7" w:rsidRPr="00A1358E" w:rsidRDefault="005605C7" w:rsidP="00814AEA">
      <w:pPr>
        <w:autoSpaceDE w:val="0"/>
        <w:spacing w:line="276" w:lineRule="auto"/>
        <w:ind w:left="0"/>
        <w:rPr>
          <w:rFonts w:ascii="Arial" w:hAnsi="Arial" w:cs="Arial"/>
        </w:rPr>
      </w:pPr>
      <w:r w:rsidRPr="00A1358E">
        <w:rPr>
          <w:rFonts w:ascii="Arial" w:hAnsi="Arial" w:cs="Arial"/>
        </w:rPr>
        <w:t>Serwis powinien zgodnie z Ustawą Prawo budowlane zapewniać obiektowi budowlanemu spełnianie podstawowych wyma</w:t>
      </w:r>
      <w:r w:rsidR="00814AEA">
        <w:rPr>
          <w:rFonts w:ascii="Arial" w:hAnsi="Arial" w:cs="Arial"/>
        </w:rPr>
        <w:t>gań dotyczących w szczególności:</w:t>
      </w:r>
    </w:p>
    <w:p w:rsidR="005605C7" w:rsidRPr="00814AEA" w:rsidRDefault="005605C7" w:rsidP="00814AEA">
      <w:pPr>
        <w:pStyle w:val="Akapitzlist"/>
        <w:numPr>
          <w:ilvl w:val="0"/>
          <w:numId w:val="23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bezpieczeństwa konstrukcji,</w:t>
      </w:r>
    </w:p>
    <w:p w:rsidR="005605C7" w:rsidRPr="00814AEA" w:rsidRDefault="005605C7" w:rsidP="00814AEA">
      <w:pPr>
        <w:pStyle w:val="Akapitzlist"/>
        <w:numPr>
          <w:ilvl w:val="0"/>
          <w:numId w:val="23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bezpieczeństwa pożarowego,</w:t>
      </w:r>
    </w:p>
    <w:p w:rsidR="005605C7" w:rsidRPr="00814AEA" w:rsidRDefault="005605C7" w:rsidP="00814AEA">
      <w:pPr>
        <w:pStyle w:val="Akapitzlist"/>
        <w:numPr>
          <w:ilvl w:val="0"/>
          <w:numId w:val="23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bezpieczeństwa użytkowania,</w:t>
      </w:r>
    </w:p>
    <w:p w:rsidR="005605C7" w:rsidRPr="00814AEA" w:rsidRDefault="005605C7" w:rsidP="00814AEA">
      <w:pPr>
        <w:pStyle w:val="Akapitzlist"/>
        <w:numPr>
          <w:ilvl w:val="0"/>
          <w:numId w:val="23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odpowiednich warunków higienicznych i zdrowotnych oraz ochrony środowiska,</w:t>
      </w:r>
    </w:p>
    <w:p w:rsidR="005605C7" w:rsidRPr="00814AEA" w:rsidRDefault="005605C7" w:rsidP="00814AEA">
      <w:pPr>
        <w:pStyle w:val="Akapitzlist"/>
        <w:numPr>
          <w:ilvl w:val="0"/>
          <w:numId w:val="23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ochrony przed hałasem i drganiami.</w:t>
      </w:r>
    </w:p>
    <w:p w:rsidR="005605C7" w:rsidRPr="00A1358E" w:rsidRDefault="005605C7" w:rsidP="00814AEA">
      <w:pPr>
        <w:pStyle w:val="Tekstpodstawowy21"/>
        <w:tabs>
          <w:tab w:val="left" w:pos="-2552"/>
        </w:tabs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 xml:space="preserve">Przy wykonywaniu robót serwisowych należy zgodnie z </w:t>
      </w:r>
      <w:r w:rsidRPr="00A1358E">
        <w:rPr>
          <w:rFonts w:ascii="Arial" w:hAnsi="Arial" w:cs="Arial"/>
          <w:iCs/>
          <w:sz w:val="24"/>
          <w:szCs w:val="24"/>
        </w:rPr>
        <w:t>Ustawą o wyrobach budowlanych z dnia 16.04.2004r.,</w:t>
      </w:r>
      <w:r w:rsidRPr="00A1358E">
        <w:rPr>
          <w:rFonts w:ascii="Arial" w:hAnsi="Arial" w:cs="Arial"/>
          <w:sz w:val="24"/>
          <w:szCs w:val="24"/>
        </w:rPr>
        <w:t xml:space="preserve"> stosować wyroby budowlane, które zostały dopuszczone do obrotu i powszechnego stosowania w budownictwie.</w:t>
      </w:r>
    </w:p>
    <w:p w:rsidR="008A59C0" w:rsidRDefault="005605C7" w:rsidP="00DE35F6">
      <w:pPr>
        <w:spacing w:after="240" w:line="276" w:lineRule="auto"/>
        <w:ind w:left="0"/>
        <w:rPr>
          <w:rFonts w:ascii="Arial" w:hAnsi="Arial" w:cs="Arial"/>
          <w:iCs/>
        </w:rPr>
      </w:pPr>
      <w:r w:rsidRPr="00A1358E">
        <w:rPr>
          <w:rFonts w:ascii="Arial" w:hAnsi="Arial" w:cs="Arial"/>
        </w:rPr>
        <w:t>Zastosowane materiały powinny posiadać atesty higieniczne niezbędne do stosowania w budownictwie</w:t>
      </w:r>
      <w:r w:rsidRPr="00A1358E">
        <w:rPr>
          <w:rFonts w:ascii="Arial" w:hAnsi="Arial" w:cs="Arial"/>
          <w:iCs/>
        </w:rPr>
        <w:t>.</w:t>
      </w:r>
    </w:p>
    <w:p w:rsidR="00D55B16" w:rsidRPr="007E1E60" w:rsidRDefault="00DE35F6" w:rsidP="00DE35F6">
      <w:pPr>
        <w:pStyle w:val="Nagwek1"/>
      </w:pPr>
      <w:bookmarkStart w:id="17" w:name="_Toc179279385"/>
      <w:r>
        <w:t>6</w:t>
      </w:r>
      <w:r w:rsidR="00D55B16" w:rsidRPr="007E1E60">
        <w:t>. Wymagania dotyczące zatrudnienia.</w:t>
      </w:r>
      <w:bookmarkEnd w:id="17"/>
    </w:p>
    <w:p w:rsidR="00D55B16" w:rsidRDefault="00D55B16" w:rsidP="009C6B54">
      <w:pPr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Wymagania dotyczące zatrudnienia przez Wykonawcę lub Podwykonawcę na podstawie umowy o pracę osób wykonujących wskazane przez Zamawiającego czynności.</w:t>
      </w:r>
    </w:p>
    <w:p w:rsidR="00D55B16" w:rsidRDefault="00D55B16" w:rsidP="009C6B54">
      <w:pPr>
        <w:pStyle w:val="Akapitzlist"/>
        <w:numPr>
          <w:ilvl w:val="0"/>
          <w:numId w:val="4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B8773C">
        <w:rPr>
          <w:rFonts w:ascii="Arial" w:hAnsi="Arial" w:cs="Arial"/>
        </w:rPr>
        <w:t>Zamawiający, zgodnie z art.</w:t>
      </w:r>
      <w:r>
        <w:rPr>
          <w:rFonts w:ascii="Arial" w:hAnsi="Arial" w:cs="Arial"/>
        </w:rPr>
        <w:t xml:space="preserve"> </w:t>
      </w:r>
      <w:r w:rsidR="00814AEA">
        <w:rPr>
          <w:rFonts w:ascii="Arial" w:hAnsi="Arial" w:cs="Arial"/>
        </w:rPr>
        <w:t>95</w:t>
      </w:r>
      <w:r>
        <w:rPr>
          <w:rFonts w:ascii="Arial" w:hAnsi="Arial" w:cs="Arial"/>
        </w:rPr>
        <w:t xml:space="preserve"> u</w:t>
      </w:r>
      <w:r w:rsidRPr="00B8773C">
        <w:rPr>
          <w:rFonts w:ascii="Arial" w:hAnsi="Arial" w:cs="Arial"/>
        </w:rPr>
        <w:t xml:space="preserve">stawy PZP </w:t>
      </w:r>
      <w:r w:rsidR="009C6B54">
        <w:rPr>
          <w:rFonts w:ascii="Arial" w:hAnsi="Arial" w:cs="Arial"/>
        </w:rPr>
        <w:t xml:space="preserve"> oraz art. 22 § 1 ustawy z dnia </w:t>
      </w:r>
      <w:r>
        <w:rPr>
          <w:rFonts w:ascii="Arial" w:hAnsi="Arial" w:cs="Arial"/>
        </w:rPr>
        <w:t>26 czerwca 1974 r. – Kodeks pracy, wyma</w:t>
      </w:r>
      <w:r w:rsidR="009C6B54">
        <w:rPr>
          <w:rFonts w:ascii="Arial" w:hAnsi="Arial" w:cs="Arial"/>
        </w:rPr>
        <w:t xml:space="preserve">ga zatrudnienia przez Wykonawcę </w:t>
      </w:r>
      <w:r>
        <w:rPr>
          <w:rFonts w:ascii="Arial" w:hAnsi="Arial" w:cs="Arial"/>
        </w:rPr>
        <w:t xml:space="preserve">lub Podwykonawcę na podstawie </w:t>
      </w:r>
      <w:r w:rsidR="009C6B54">
        <w:rPr>
          <w:rFonts w:ascii="Arial" w:hAnsi="Arial" w:cs="Arial"/>
        </w:rPr>
        <w:t xml:space="preserve">umowy o pracę osób wykonujących </w:t>
      </w:r>
      <w:r>
        <w:rPr>
          <w:rFonts w:ascii="Arial" w:hAnsi="Arial" w:cs="Arial"/>
        </w:rPr>
        <w:t xml:space="preserve">czynności polegające na wykonaniu </w:t>
      </w:r>
      <w:r w:rsidR="009C6B54" w:rsidRPr="009E0D69">
        <w:rPr>
          <w:rFonts w:ascii="Arial" w:hAnsi="Arial" w:cs="Arial"/>
          <w:lang w:eastAsia="pl-PL"/>
        </w:rPr>
        <w:t>konserwacji, przeglądów technicznych urządzeń</w:t>
      </w:r>
      <w:r w:rsidR="009C6B54">
        <w:rPr>
          <w:rFonts w:ascii="Arial" w:hAnsi="Arial" w:cs="Arial"/>
        </w:rPr>
        <w:t xml:space="preserve"> </w:t>
      </w:r>
      <w:r w:rsidR="009C6B54">
        <w:rPr>
          <w:rFonts w:ascii="Arial" w:hAnsi="Arial" w:cs="Arial"/>
        </w:rPr>
        <w:lastRenderedPageBreak/>
        <w:t>z </w:t>
      </w:r>
      <w:r>
        <w:rPr>
          <w:rFonts w:ascii="Arial" w:hAnsi="Arial" w:cs="Arial"/>
        </w:rPr>
        <w:t>wyłączeniem kadry kierowniczej, jeżeli wykonywanie tych czynności polega na wykonywaniu pracy w rozumieniu przepisów kodeksu pracy.</w:t>
      </w:r>
    </w:p>
    <w:p w:rsidR="00D55B16" w:rsidRDefault="00D55B16" w:rsidP="009C6B54">
      <w:pPr>
        <w:pStyle w:val="Akapitzlist"/>
        <w:numPr>
          <w:ilvl w:val="0"/>
          <w:numId w:val="4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Zamawiający wymaga, aby osoby, o których mowa powyżej posiadały odpowiednie kwalifikacje oraz aktualne badania lekarskie i szkolenie BHP.</w:t>
      </w:r>
    </w:p>
    <w:p w:rsidR="00D55B16" w:rsidRDefault="00D55B16" w:rsidP="009C6B54">
      <w:pPr>
        <w:pStyle w:val="Akapitzlist"/>
        <w:numPr>
          <w:ilvl w:val="0"/>
          <w:numId w:val="4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W trakcie realizacji zamówienia Zamawiający uprawniony jest do wykonywania czynności kontrolnych wobec Wykonawcy odnośnie spełniania przez niego lub Podwykonawcę wymogu zatrudnienia na podstawie umowy o pracę osób wykonujących wskazane w pkt. 1 czynności. Zamawiający uprawniony jest w szczególności do:</w:t>
      </w:r>
    </w:p>
    <w:p w:rsidR="00D55B16" w:rsidRDefault="00D55B16" w:rsidP="009C6B54">
      <w:pPr>
        <w:pStyle w:val="Akapitzlist"/>
        <w:numPr>
          <w:ilvl w:val="0"/>
          <w:numId w:val="5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>
        <w:rPr>
          <w:rFonts w:ascii="Arial" w:hAnsi="Arial" w:cs="Arial"/>
        </w:rPr>
        <w:t>żądania oświadczeń i dokumentów  w zakresie potwierdzenia spełniania w/w wymogów i dokonywania ich oceny,</w:t>
      </w:r>
    </w:p>
    <w:p w:rsidR="00D55B16" w:rsidRDefault="00D55B16" w:rsidP="009C6B54">
      <w:pPr>
        <w:pStyle w:val="Akapitzlist"/>
        <w:numPr>
          <w:ilvl w:val="0"/>
          <w:numId w:val="5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>
        <w:rPr>
          <w:rFonts w:ascii="Arial" w:hAnsi="Arial" w:cs="Arial"/>
        </w:rPr>
        <w:t>żądania wyjaśnień w przypadku wątpliwości w zakresie potwierdzenia spełniania w/w wymogów,</w:t>
      </w:r>
    </w:p>
    <w:p w:rsidR="00D55B16" w:rsidRDefault="00D55B16" w:rsidP="009C6B54">
      <w:pPr>
        <w:pStyle w:val="Akapitzlist"/>
        <w:numPr>
          <w:ilvl w:val="0"/>
          <w:numId w:val="5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>
        <w:rPr>
          <w:rFonts w:ascii="Arial" w:hAnsi="Arial" w:cs="Arial"/>
        </w:rPr>
        <w:t>przeprowadzania kontroli na miejscu wykonywania świadczenia.</w:t>
      </w:r>
    </w:p>
    <w:p w:rsidR="009C6B54" w:rsidRDefault="00D55B16" w:rsidP="00DD46BA">
      <w:pPr>
        <w:pStyle w:val="Akapitzlist"/>
        <w:numPr>
          <w:ilvl w:val="0"/>
          <w:numId w:val="4"/>
        </w:numPr>
        <w:suppressAutoHyphens w:val="0"/>
        <w:spacing w:line="276" w:lineRule="auto"/>
        <w:ind w:left="426"/>
        <w:contextualSpacing/>
        <w:rPr>
          <w:rFonts w:ascii="Arial" w:hAnsi="Arial" w:cs="Arial"/>
        </w:rPr>
      </w:pPr>
      <w:r w:rsidRPr="007E1E60">
        <w:rPr>
          <w:rFonts w:ascii="Arial" w:hAnsi="Arial" w:cs="Arial"/>
        </w:rPr>
        <w:t>Wykonawca przedłoży Zamawiającemu oświadczenie w celu potwierdzenia spełniania wymogu zatrudnie</w:t>
      </w:r>
      <w:r w:rsidR="00623795">
        <w:rPr>
          <w:rFonts w:ascii="Arial" w:hAnsi="Arial" w:cs="Arial"/>
        </w:rPr>
        <w:t>nia na podstawie umowy</w:t>
      </w:r>
      <w:r w:rsidRPr="007E1E60">
        <w:rPr>
          <w:rFonts w:ascii="Arial" w:hAnsi="Arial" w:cs="Arial"/>
        </w:rPr>
        <w:t xml:space="preserve"> o pracę przez Wykonawcę lub Podwykonawcę osób wykonujących zamówienie zgodnie z art. </w:t>
      </w:r>
      <w:r w:rsidR="009C6B54">
        <w:rPr>
          <w:rFonts w:ascii="Arial" w:hAnsi="Arial" w:cs="Arial"/>
        </w:rPr>
        <w:t>95</w:t>
      </w:r>
      <w:r w:rsidRPr="007E1E60">
        <w:rPr>
          <w:rFonts w:ascii="Arial" w:hAnsi="Arial" w:cs="Arial"/>
        </w:rPr>
        <w:t xml:space="preserve"> ustawy PZP.</w:t>
      </w:r>
    </w:p>
    <w:p w:rsidR="00DD46BA" w:rsidRPr="00DD46BA" w:rsidRDefault="00DD46BA" w:rsidP="00DD46BA">
      <w:pPr>
        <w:pStyle w:val="Akapitzlist"/>
        <w:suppressAutoHyphens w:val="0"/>
        <w:spacing w:after="240" w:line="276" w:lineRule="auto"/>
        <w:ind w:left="426"/>
        <w:contextualSpacing/>
        <w:rPr>
          <w:rFonts w:ascii="Arial" w:hAnsi="Arial" w:cs="Arial"/>
        </w:rPr>
      </w:pPr>
    </w:p>
    <w:p w:rsidR="005605C7" w:rsidRDefault="00DE35F6" w:rsidP="00DD46BA">
      <w:pPr>
        <w:pStyle w:val="Nagwek1"/>
        <w:numPr>
          <w:ilvl w:val="0"/>
          <w:numId w:val="0"/>
        </w:numPr>
        <w:spacing w:before="0" w:line="276" w:lineRule="auto"/>
      </w:pPr>
      <w:bookmarkStart w:id="18" w:name="__RefHeading___Toc530038807"/>
      <w:bookmarkStart w:id="19" w:name="_Toc179279386"/>
      <w:r>
        <w:t>7</w:t>
      </w:r>
      <w:r w:rsidR="005605C7">
        <w:t>. Wymagania dotyczące sprzętu i maszyn</w:t>
      </w:r>
      <w:bookmarkEnd w:id="18"/>
      <w:bookmarkEnd w:id="19"/>
      <w:r w:rsidR="005605C7">
        <w:t xml:space="preserve"> </w:t>
      </w:r>
    </w:p>
    <w:p w:rsidR="009C6B54" w:rsidRPr="00DD46BA" w:rsidRDefault="005605C7" w:rsidP="00DD46BA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Wykonawca ma obowiązek stosować sprzęt i elektronarzędzia dopuszczone do użytkowania zgodnie z ich przeznaczeniem, oraz które nie spowodują niekorzystnego wpływu, na jakość robót i ochronę środowiska. Na żądanie, Wykonawca dostarczy kopie dokumentów potwierdzających dopusz</w:t>
      </w:r>
      <w:r w:rsidR="00061BB2">
        <w:rPr>
          <w:rFonts w:ascii="Arial" w:hAnsi="Arial" w:cs="Arial"/>
        </w:rPr>
        <w:t>czenie sprzętu do użytkowania.</w:t>
      </w:r>
    </w:p>
    <w:p w:rsidR="005605C7" w:rsidRDefault="00DE35F6" w:rsidP="00DD46BA">
      <w:pPr>
        <w:pStyle w:val="Nagwek1"/>
        <w:spacing w:line="276" w:lineRule="auto"/>
        <w:ind w:left="0" w:firstLine="0"/>
      </w:pPr>
      <w:bookmarkStart w:id="20" w:name="__RefHeading___Toc530038808"/>
      <w:bookmarkStart w:id="21" w:name="_Toc179279387"/>
      <w:bookmarkEnd w:id="20"/>
      <w:r>
        <w:t>8</w:t>
      </w:r>
      <w:r w:rsidR="005605C7">
        <w:t>. Wymagania dotyczące środków transportu</w:t>
      </w:r>
      <w:bookmarkEnd w:id="21"/>
    </w:p>
    <w:p w:rsidR="005605C7" w:rsidRDefault="005605C7" w:rsidP="00DD46BA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Do transportu materiałów, stosować środki transportu, które nie wpłyną niekorzystnie na stan techniczny dróg wewnętrznych na terenie Jednostki Wojskowej.</w:t>
      </w:r>
    </w:p>
    <w:p w:rsidR="005605C7" w:rsidRDefault="005605C7" w:rsidP="00DD46BA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Wykonawca będzie usuwać na bieżąco, na własny koszt wszelkie zanieczyszczenia spowodowane jego pojazdami na drogach publicznych oraz wewnętrznych na terenie Jednostki Wojskowej.</w:t>
      </w:r>
    </w:p>
    <w:p w:rsidR="005605C7" w:rsidRDefault="005605C7" w:rsidP="00DD46BA">
      <w:pPr>
        <w:autoSpaceDE w:val="0"/>
        <w:spacing w:line="276" w:lineRule="auto"/>
        <w:ind w:left="0"/>
      </w:pPr>
      <w:r>
        <w:rPr>
          <w:rFonts w:ascii="Arial" w:hAnsi="Arial" w:cs="Arial"/>
        </w:rPr>
        <w:t>Środki transportowe powinny być zgłoszone do zleceniodawcy celem wystawienia odpowiednich dokumentów upoważniających do poruszania się po terenie Jednostki Wojskowej.</w:t>
      </w:r>
    </w:p>
    <w:p w:rsidR="005605C7" w:rsidRDefault="00DE35F6" w:rsidP="00DD46BA">
      <w:pPr>
        <w:pStyle w:val="Nagwek1"/>
        <w:spacing w:line="276" w:lineRule="auto"/>
        <w:ind w:left="0" w:firstLine="0"/>
      </w:pPr>
      <w:bookmarkStart w:id="22" w:name="__RefHeading___Toc530038809"/>
      <w:bookmarkStart w:id="23" w:name="_Toc179279388"/>
      <w:r>
        <w:t>9</w:t>
      </w:r>
      <w:r w:rsidR="005605C7">
        <w:t>. Ogólne zasady kontroli jakości</w:t>
      </w:r>
      <w:bookmarkEnd w:id="22"/>
      <w:bookmarkEnd w:id="23"/>
      <w:r w:rsidR="005605C7">
        <w:t xml:space="preserve"> </w:t>
      </w:r>
    </w:p>
    <w:p w:rsidR="005605C7" w:rsidRDefault="005605C7" w:rsidP="00DD46BA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Wykonawca jest odpowiedzialny, za jakości robót i stosowanych materiałów</w:t>
      </w:r>
      <w:r>
        <w:rPr>
          <w:rFonts w:ascii="Arial" w:hAnsi="Arial" w:cs="Arial"/>
          <w:b/>
        </w:rPr>
        <w:t>.</w:t>
      </w:r>
    </w:p>
    <w:p w:rsidR="00F53824" w:rsidRDefault="005605C7" w:rsidP="00DD46BA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Inspektor Nadzoru upoważniony jest do kontroli jakości materiałów i robót pod względem zgodności z </w:t>
      </w:r>
      <w:r w:rsidR="009C6B54">
        <w:rPr>
          <w:rFonts w:ascii="Arial" w:hAnsi="Arial" w:cs="Arial"/>
        </w:rPr>
        <w:t>OPZ</w:t>
      </w:r>
      <w:r>
        <w:rPr>
          <w:rFonts w:ascii="Arial" w:hAnsi="Arial" w:cs="Arial"/>
        </w:rPr>
        <w:t xml:space="preserve"> oraz obowiązującymi przepisami, normami i sztuką budowlaną.</w:t>
      </w:r>
    </w:p>
    <w:p w:rsidR="007F65B2" w:rsidRDefault="007F65B2" w:rsidP="00DD46BA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</w:p>
    <w:p w:rsidR="005605C7" w:rsidRPr="00F53824" w:rsidRDefault="005605C7" w:rsidP="00DD46BA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  <w:b/>
        </w:rPr>
      </w:pPr>
      <w:r w:rsidRPr="00F53824">
        <w:rPr>
          <w:rFonts w:ascii="Arial" w:hAnsi="Arial" w:cs="Arial"/>
          <w:b/>
        </w:rPr>
        <w:t xml:space="preserve"> </w:t>
      </w:r>
      <w:bookmarkStart w:id="24" w:name="__RefHeading___Toc530038810"/>
      <w:bookmarkEnd w:id="24"/>
      <w:r w:rsidR="00D55B16" w:rsidRPr="00F53824">
        <w:rPr>
          <w:rFonts w:ascii="Arial" w:hAnsi="Arial" w:cs="Arial"/>
          <w:b/>
        </w:rPr>
        <w:t>8</w:t>
      </w:r>
      <w:r w:rsidRPr="00F53824">
        <w:rPr>
          <w:rFonts w:ascii="Arial" w:hAnsi="Arial" w:cs="Arial"/>
          <w:b/>
        </w:rPr>
        <w:t>. Prace niebe</w:t>
      </w:r>
      <w:r w:rsidR="00F53824">
        <w:rPr>
          <w:rFonts w:ascii="Arial" w:hAnsi="Arial" w:cs="Arial"/>
          <w:b/>
        </w:rPr>
        <w:t>zpieczne pod względem pożarowym</w:t>
      </w:r>
    </w:p>
    <w:p w:rsidR="009C6B54" w:rsidRDefault="005605C7" w:rsidP="00DD46BA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 przypadku konieczności przeprowadzenia prac niebezpiecznych pod względem pożarowym, zamiar przeprowadzenia prac zgłosić pisemnie do Inspektora ochrony przeciwpożarowej podlegającego właściwemu użytkownikowi budynku.</w:t>
      </w:r>
    </w:p>
    <w:p w:rsidR="005605C7" w:rsidRDefault="00DE35F6" w:rsidP="00DD46BA">
      <w:pPr>
        <w:pStyle w:val="Nagwek1"/>
        <w:numPr>
          <w:ilvl w:val="0"/>
          <w:numId w:val="0"/>
        </w:numPr>
        <w:spacing w:line="276" w:lineRule="auto"/>
        <w:rPr>
          <w:color w:val="000000"/>
          <w:spacing w:val="3"/>
        </w:rPr>
      </w:pPr>
      <w:bookmarkStart w:id="25" w:name="__RefHeading___Toc530038811"/>
      <w:bookmarkStart w:id="26" w:name="_Toc179279389"/>
      <w:bookmarkEnd w:id="25"/>
      <w:r>
        <w:t>10</w:t>
      </w:r>
      <w:r w:rsidR="005605C7">
        <w:t xml:space="preserve">. </w:t>
      </w:r>
      <w:r w:rsidR="00207ED8">
        <w:t>Odbiór</w:t>
      </w:r>
      <w:r w:rsidR="005605C7">
        <w:t xml:space="preserve"> robót</w:t>
      </w:r>
      <w:bookmarkEnd w:id="26"/>
    </w:p>
    <w:p w:rsidR="00313A04" w:rsidRPr="00D55B16" w:rsidRDefault="005605C7" w:rsidP="00DD46BA">
      <w:pPr>
        <w:autoSpaceDE w:val="0"/>
        <w:spacing w:after="240" w:line="276" w:lineRule="auto"/>
        <w:ind w:left="0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Odbiór czynności serwisowych polega na finalnej ocenie rzeczywistego wykonania zleconych prac w odniesieniu do ich ilości, jakości i wartości. Odbiór powinien nastąpić w terminach ustalonych w warunkach umowy i powinien zostać potwierdzony sporządzeniem protokołu z wykonanych czynności serwisowych.</w:t>
      </w:r>
    </w:p>
    <w:p w:rsidR="005605C7" w:rsidRDefault="00F53824" w:rsidP="00DD46BA">
      <w:pPr>
        <w:pStyle w:val="Nagwek1"/>
        <w:spacing w:line="276" w:lineRule="auto"/>
        <w:ind w:left="0" w:firstLine="0"/>
        <w:rPr>
          <w:color w:val="000000"/>
          <w:spacing w:val="3"/>
        </w:rPr>
      </w:pPr>
      <w:bookmarkStart w:id="27" w:name="__RefHeading___Toc530038812"/>
      <w:bookmarkStart w:id="28" w:name="_Toc179279390"/>
      <w:r>
        <w:t>1</w:t>
      </w:r>
      <w:r w:rsidR="00DE35F6">
        <w:t>1</w:t>
      </w:r>
      <w:r w:rsidR="00D55B16">
        <w:t>.</w:t>
      </w:r>
      <w:r w:rsidR="005605C7">
        <w:t xml:space="preserve"> Certyfikaty i deklaracje</w:t>
      </w:r>
      <w:r w:rsidR="005605C7">
        <w:rPr>
          <w:iCs/>
          <w:color w:val="000000"/>
          <w:spacing w:val="1"/>
        </w:rPr>
        <w:t xml:space="preserve"> jakości materiałów</w:t>
      </w:r>
      <w:bookmarkEnd w:id="27"/>
      <w:bookmarkEnd w:id="28"/>
      <w:r w:rsidR="005605C7">
        <w:rPr>
          <w:iCs/>
          <w:color w:val="000000"/>
          <w:spacing w:val="1"/>
        </w:rPr>
        <w:t xml:space="preserve"> </w:t>
      </w:r>
    </w:p>
    <w:p w:rsidR="005605C7" w:rsidRDefault="005605C7" w:rsidP="00DD46BA">
      <w:pPr>
        <w:shd w:val="clear" w:color="auto" w:fill="FFFFFF"/>
        <w:spacing w:line="276" w:lineRule="auto"/>
        <w:ind w:left="0"/>
      </w:pPr>
      <w:r>
        <w:rPr>
          <w:rFonts w:ascii="Arial" w:hAnsi="Arial" w:cs="Arial"/>
          <w:color w:val="000000"/>
          <w:spacing w:val="3"/>
        </w:rPr>
        <w:t>Wszystkie materiały winny posiadać certyfikaty na znak bezpieczeństwa wskazujący, że zapewniono zgodność z kryteriami określonymi na podstawie norm, aprobat technicznych i atestów higienicznych oraz właściwych przepisów</w:t>
      </w:r>
      <w:r w:rsidR="00207ED8">
        <w:rPr>
          <w:rFonts w:ascii="Arial" w:hAnsi="Arial" w:cs="Arial"/>
          <w:color w:val="000000"/>
          <w:spacing w:val="3"/>
        </w:rPr>
        <w:t xml:space="preserve"> i </w:t>
      </w:r>
      <w:r>
        <w:rPr>
          <w:rFonts w:ascii="Arial" w:hAnsi="Arial" w:cs="Arial"/>
          <w:color w:val="000000"/>
          <w:spacing w:val="3"/>
        </w:rPr>
        <w:t>dokumentów technicznych.</w:t>
      </w:r>
    </w:p>
    <w:p w:rsidR="005605C7" w:rsidRDefault="005605C7" w:rsidP="00DD46BA">
      <w:pPr>
        <w:pStyle w:val="Nagwek1"/>
        <w:spacing w:after="240" w:line="276" w:lineRule="auto"/>
        <w:ind w:left="0" w:firstLine="0"/>
        <w:rPr>
          <w:iCs/>
          <w:color w:val="000000"/>
          <w:spacing w:val="8"/>
        </w:rPr>
      </w:pPr>
      <w:bookmarkStart w:id="29" w:name="__RefHeading___Toc530038813"/>
      <w:bookmarkStart w:id="30" w:name="_Toc179279391"/>
      <w:r>
        <w:t>1</w:t>
      </w:r>
      <w:r w:rsidR="00DE35F6">
        <w:t>2</w:t>
      </w:r>
      <w:r>
        <w:t>. Dokumenty odniesienia</w:t>
      </w:r>
      <w:bookmarkEnd w:id="29"/>
      <w:bookmarkEnd w:id="30"/>
      <w:r>
        <w:t xml:space="preserve"> </w:t>
      </w:r>
    </w:p>
    <w:p w:rsidR="005605C7" w:rsidRPr="00A96115" w:rsidRDefault="005605C7" w:rsidP="00DD46BA">
      <w:pPr>
        <w:shd w:val="clear" w:color="auto" w:fill="FFFFFF"/>
        <w:tabs>
          <w:tab w:val="left" w:pos="284"/>
        </w:tabs>
        <w:spacing w:line="276" w:lineRule="auto"/>
        <w:ind w:left="0"/>
        <w:jc w:val="left"/>
        <w:rPr>
          <w:rFonts w:ascii="Arial" w:hAnsi="Arial" w:cs="Arial"/>
          <w:bCs/>
          <w:iCs/>
          <w:color w:val="000000"/>
          <w:spacing w:val="8"/>
          <w:u w:val="single"/>
        </w:rPr>
      </w:pPr>
      <w:r w:rsidRPr="00A96115">
        <w:rPr>
          <w:rFonts w:ascii="Arial" w:hAnsi="Arial" w:cs="Arial"/>
          <w:bCs/>
          <w:iCs/>
          <w:color w:val="000000"/>
          <w:spacing w:val="8"/>
          <w:u w:val="single"/>
        </w:rPr>
        <w:t>Dokumentacją odniesienia jest:</w:t>
      </w:r>
    </w:p>
    <w:p w:rsidR="005605C7" w:rsidRDefault="005605C7" w:rsidP="00DD46BA">
      <w:pPr>
        <w:pStyle w:val="Akapitzlist"/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>
        <w:rPr>
          <w:rFonts w:ascii="Arial" w:hAnsi="Arial" w:cs="Arial"/>
          <w:bCs/>
          <w:iCs/>
          <w:color w:val="000000"/>
          <w:spacing w:val="8"/>
        </w:rPr>
        <w:t>Umowa zawarta pomiędzy Wykonawcą a Zamawiającym zatwierdzona przez Zamawiającego,</w:t>
      </w:r>
    </w:p>
    <w:p w:rsidR="005605C7" w:rsidRDefault="005605C7" w:rsidP="00DD46BA">
      <w:pPr>
        <w:pStyle w:val="Akapitzlist"/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>
        <w:rPr>
          <w:rFonts w:ascii="Arial" w:hAnsi="Arial" w:cs="Arial"/>
          <w:bCs/>
          <w:iCs/>
          <w:color w:val="000000"/>
          <w:spacing w:val="8"/>
        </w:rPr>
        <w:t>Inne dokumenty i ustalenia techniczne wprowadzone w trakcie trwania umowy.</w:t>
      </w:r>
    </w:p>
    <w:p w:rsidR="005605C7" w:rsidRDefault="005605C7" w:rsidP="00DD46BA">
      <w:pPr>
        <w:pStyle w:val="Akapitzlist"/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426"/>
      </w:pPr>
      <w:r>
        <w:rPr>
          <w:rFonts w:ascii="Arial" w:hAnsi="Arial" w:cs="Arial"/>
          <w:bCs/>
          <w:iCs/>
          <w:color w:val="000000"/>
          <w:spacing w:val="8"/>
        </w:rPr>
        <w:t>Zestawienie urządzeń</w:t>
      </w:r>
    </w:p>
    <w:p w:rsidR="00514F18" w:rsidRPr="00514F18" w:rsidRDefault="005605C7" w:rsidP="00DD46BA">
      <w:pPr>
        <w:pStyle w:val="Nagwek1"/>
        <w:spacing w:line="276" w:lineRule="auto"/>
        <w:ind w:left="0" w:firstLine="0"/>
      </w:pPr>
      <w:bookmarkStart w:id="31" w:name="__RefHeading___Toc530038814"/>
      <w:bookmarkStart w:id="32" w:name="_Toc179279392"/>
      <w:bookmarkEnd w:id="31"/>
      <w:r>
        <w:t>1</w:t>
      </w:r>
      <w:r w:rsidR="00DE35F6">
        <w:t>3</w:t>
      </w:r>
      <w:r>
        <w:t>. Podstawa płatności</w:t>
      </w:r>
      <w:bookmarkEnd w:id="32"/>
    </w:p>
    <w:p w:rsidR="00207ED8" w:rsidRDefault="005605C7" w:rsidP="00CC1F9B">
      <w:pPr>
        <w:spacing w:after="240"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Zgodnie z warunkami zapisanymi w umowie.</w:t>
      </w:r>
    </w:p>
    <w:p w:rsidR="00F53824" w:rsidRPr="00514F18" w:rsidRDefault="00514F18" w:rsidP="00DD46BA">
      <w:pPr>
        <w:pStyle w:val="Nagwek1"/>
        <w:spacing w:before="0" w:line="276" w:lineRule="auto"/>
      </w:pPr>
      <w:bookmarkStart w:id="33" w:name="_Toc179279393"/>
      <w:r>
        <w:t>1</w:t>
      </w:r>
      <w:r w:rsidR="00DE35F6">
        <w:t>4</w:t>
      </w:r>
      <w:r>
        <w:t xml:space="preserve">. </w:t>
      </w:r>
      <w:r w:rsidR="00F53824">
        <w:rPr>
          <w:rFonts w:eastAsia="Arial Unicode MS"/>
          <w:lang w:eastAsia="pl-PL"/>
        </w:rPr>
        <w:t>Termin realizacji zadania:</w:t>
      </w:r>
      <w:bookmarkEnd w:id="33"/>
    </w:p>
    <w:p w:rsidR="00F53824" w:rsidRDefault="00F53824" w:rsidP="00DD46BA">
      <w:pPr>
        <w:widowControl w:val="0"/>
        <w:numPr>
          <w:ilvl w:val="0"/>
          <w:numId w:val="7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Od dnia podpisania umowy</w:t>
      </w:r>
      <w:r w:rsidR="00A96115">
        <w:rPr>
          <w:rFonts w:ascii="Arial" w:eastAsia="Arial Unicode MS" w:hAnsi="Arial" w:cs="Arial"/>
          <w:lang w:eastAsia="pl-PL"/>
        </w:rPr>
        <w:t xml:space="preserve"> lecz nie wcześniej niż od 01.01.202</w:t>
      </w:r>
      <w:r w:rsidR="00AD5DF7">
        <w:rPr>
          <w:rFonts w:ascii="Arial" w:eastAsia="Arial Unicode MS" w:hAnsi="Arial" w:cs="Arial"/>
          <w:lang w:eastAsia="pl-PL"/>
        </w:rPr>
        <w:t>5</w:t>
      </w:r>
      <w:r w:rsidR="00A96115">
        <w:rPr>
          <w:rFonts w:ascii="Arial" w:eastAsia="Arial Unicode MS" w:hAnsi="Arial" w:cs="Arial"/>
          <w:lang w:eastAsia="pl-PL"/>
        </w:rPr>
        <w:t>r.</w:t>
      </w:r>
      <w:r w:rsidR="00B44123">
        <w:rPr>
          <w:rFonts w:ascii="Arial" w:eastAsia="Arial Unicode MS" w:hAnsi="Arial" w:cs="Arial"/>
          <w:lang w:eastAsia="pl-PL"/>
        </w:rPr>
        <w:t xml:space="preserve"> do 31.12.202</w:t>
      </w:r>
      <w:r w:rsidR="00AD5DF7">
        <w:rPr>
          <w:rFonts w:ascii="Arial" w:eastAsia="Arial Unicode MS" w:hAnsi="Arial" w:cs="Arial"/>
          <w:lang w:eastAsia="pl-PL"/>
        </w:rPr>
        <w:t>5</w:t>
      </w:r>
      <w:r w:rsidR="00DD46BA">
        <w:rPr>
          <w:rFonts w:ascii="Arial" w:eastAsia="Arial Unicode MS" w:hAnsi="Arial" w:cs="Arial"/>
          <w:lang w:eastAsia="pl-PL"/>
        </w:rPr>
        <w:t xml:space="preserve">r. </w:t>
      </w:r>
      <w:r>
        <w:rPr>
          <w:rFonts w:ascii="Arial" w:eastAsia="Arial Unicode MS" w:hAnsi="Arial" w:cs="Arial"/>
          <w:lang w:eastAsia="pl-PL"/>
        </w:rPr>
        <w:t>Zgodnie</w:t>
      </w:r>
      <w:r w:rsidR="00557E6F">
        <w:rPr>
          <w:rFonts w:ascii="Arial" w:eastAsia="Arial Unicode MS" w:hAnsi="Arial" w:cs="Arial"/>
          <w:lang w:eastAsia="pl-PL"/>
        </w:rPr>
        <w:t xml:space="preserve"> z przedstawionym </w:t>
      </w:r>
      <w:r w:rsidR="008A59C0">
        <w:rPr>
          <w:rFonts w:ascii="Arial" w:eastAsia="Arial Unicode MS" w:hAnsi="Arial" w:cs="Arial"/>
          <w:lang w:eastAsia="pl-PL"/>
        </w:rPr>
        <w:t>szczegółowym formularzem ofertowym</w:t>
      </w:r>
      <w:r w:rsidR="00557E6F">
        <w:rPr>
          <w:rFonts w:ascii="Arial" w:eastAsia="Arial Unicode MS" w:hAnsi="Arial" w:cs="Arial"/>
          <w:lang w:eastAsia="pl-PL"/>
        </w:rPr>
        <w:t xml:space="preserve"> </w:t>
      </w:r>
      <w:r>
        <w:rPr>
          <w:rFonts w:ascii="Arial" w:eastAsia="Arial Unicode MS" w:hAnsi="Arial" w:cs="Arial"/>
          <w:lang w:eastAsia="pl-PL"/>
        </w:rPr>
        <w:t>zaakceptowanym przez Zamawiającego.</w:t>
      </w:r>
    </w:p>
    <w:p w:rsidR="00F53824" w:rsidRDefault="00F53824" w:rsidP="00DD46BA">
      <w:pPr>
        <w:widowControl w:val="0"/>
        <w:numPr>
          <w:ilvl w:val="0"/>
          <w:numId w:val="7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 xml:space="preserve">W terminie do 10 dnia danego miesiąca </w:t>
      </w:r>
    </w:p>
    <w:p w:rsidR="00DD46BA" w:rsidRDefault="00F53824" w:rsidP="00CC1F9B">
      <w:pPr>
        <w:widowControl w:val="0"/>
        <w:numPr>
          <w:ilvl w:val="0"/>
          <w:numId w:val="7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Termin</w:t>
      </w:r>
      <w:r w:rsidR="00B44123">
        <w:rPr>
          <w:rFonts w:ascii="Arial" w:eastAsia="Arial Unicode MS" w:hAnsi="Arial" w:cs="Arial"/>
          <w:lang w:eastAsia="pl-PL"/>
        </w:rPr>
        <w:t xml:space="preserve"> zakończenia robót do 31.12.202</w:t>
      </w:r>
      <w:r w:rsidR="00AD5DF7">
        <w:rPr>
          <w:rFonts w:ascii="Arial" w:eastAsia="Arial Unicode MS" w:hAnsi="Arial" w:cs="Arial"/>
          <w:lang w:eastAsia="pl-PL"/>
        </w:rPr>
        <w:t>5</w:t>
      </w:r>
      <w:r>
        <w:rPr>
          <w:rFonts w:ascii="Arial" w:eastAsia="Arial Unicode MS" w:hAnsi="Arial" w:cs="Arial"/>
          <w:lang w:eastAsia="pl-PL"/>
        </w:rPr>
        <w:t xml:space="preserve">r. Faktura za ostatni miesiąc </w:t>
      </w:r>
      <w:r>
        <w:rPr>
          <w:rFonts w:ascii="Arial" w:eastAsia="Arial Unicode MS" w:hAnsi="Arial" w:cs="Arial"/>
          <w:lang w:eastAsia="pl-PL"/>
        </w:rPr>
        <w:lastRenderedPageBreak/>
        <w:t>serwisowy powinna zostać złożo</w:t>
      </w:r>
      <w:r w:rsidR="00DD46BA">
        <w:rPr>
          <w:rFonts w:ascii="Arial" w:eastAsia="Arial Unicode MS" w:hAnsi="Arial" w:cs="Arial"/>
          <w:lang w:eastAsia="pl-PL"/>
        </w:rPr>
        <w:t>na w Kancelarii Jawnej 33 WOG w </w:t>
      </w:r>
      <w:r>
        <w:rPr>
          <w:rFonts w:ascii="Arial" w:eastAsia="Arial Unicode MS" w:hAnsi="Arial" w:cs="Arial"/>
          <w:lang w:eastAsia="pl-PL"/>
        </w:rPr>
        <w:t xml:space="preserve">nieprzekraczalnym </w:t>
      </w:r>
      <w:r w:rsidR="00B44123">
        <w:rPr>
          <w:rFonts w:ascii="Arial" w:eastAsia="Arial Unicode MS" w:hAnsi="Arial" w:cs="Arial"/>
          <w:lang w:eastAsia="pl-PL"/>
        </w:rPr>
        <w:t>terminie do dnia 15 grudnia 202</w:t>
      </w:r>
      <w:r w:rsidR="00AD5DF7">
        <w:rPr>
          <w:rFonts w:ascii="Arial" w:eastAsia="Arial Unicode MS" w:hAnsi="Arial" w:cs="Arial"/>
          <w:lang w:eastAsia="pl-PL"/>
        </w:rPr>
        <w:t>5</w:t>
      </w:r>
      <w:r>
        <w:rPr>
          <w:rFonts w:ascii="Arial" w:eastAsia="Arial Unicode MS" w:hAnsi="Arial" w:cs="Arial"/>
          <w:lang w:eastAsia="pl-PL"/>
        </w:rPr>
        <w:t xml:space="preserve">r. </w:t>
      </w:r>
    </w:p>
    <w:p w:rsidR="00CC1F9B" w:rsidRPr="00CC1F9B" w:rsidRDefault="00CC1F9B" w:rsidP="00CC1F9B">
      <w:pPr>
        <w:widowControl w:val="0"/>
        <w:spacing w:before="120" w:after="120" w:line="276" w:lineRule="auto"/>
        <w:ind w:left="927"/>
        <w:contextualSpacing/>
        <w:rPr>
          <w:rFonts w:ascii="Arial" w:eastAsia="Arial Unicode MS" w:hAnsi="Arial" w:cs="Arial"/>
          <w:lang w:eastAsia="pl-PL"/>
        </w:rPr>
      </w:pPr>
    </w:p>
    <w:p w:rsidR="00DD46BA" w:rsidRDefault="00DD46BA" w:rsidP="00DD46BA">
      <w:pPr>
        <w:widowControl w:val="0"/>
        <w:spacing w:before="120" w:after="120" w:line="276" w:lineRule="auto"/>
        <w:ind w:left="927"/>
        <w:contextualSpacing/>
        <w:rPr>
          <w:rFonts w:ascii="Arial" w:eastAsia="Arial Unicode MS" w:hAnsi="Arial" w:cs="Arial"/>
          <w:lang w:eastAsia="pl-PL"/>
        </w:rPr>
      </w:pPr>
    </w:p>
    <w:p w:rsidR="00F53824" w:rsidRDefault="00F53824" w:rsidP="00CC1F9B">
      <w:pPr>
        <w:widowControl w:val="0"/>
        <w:spacing w:before="120" w:after="120" w:line="276" w:lineRule="auto"/>
        <w:contextualSpacing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 xml:space="preserve">Odpowiedzialnym za realizację usługi ze strony Zamawiającego są: </w:t>
      </w:r>
    </w:p>
    <w:p w:rsidR="00F53824" w:rsidRDefault="0005116A" w:rsidP="00DD46BA">
      <w:pPr>
        <w:widowControl w:val="0"/>
        <w:suppressAutoHyphens w:val="0"/>
        <w:spacing w:line="276" w:lineRule="auto"/>
        <w:ind w:left="426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Kierownik Sekcji</w:t>
      </w:r>
      <w:r w:rsidR="00F53824">
        <w:rPr>
          <w:rFonts w:ascii="Arial" w:eastAsia="Calibri" w:hAnsi="Arial" w:cs="Arial"/>
          <w:lang w:eastAsia="pl-PL"/>
        </w:rPr>
        <w:t xml:space="preserve"> Obsługi Infrastruktury Sandomierz –</w:t>
      </w:r>
      <w:r>
        <w:rPr>
          <w:rFonts w:ascii="Arial" w:eastAsia="Calibri" w:hAnsi="Arial" w:cs="Arial"/>
          <w:lang w:eastAsia="pl-PL"/>
        </w:rPr>
        <w:t xml:space="preserve"> </w:t>
      </w:r>
      <w:r w:rsidR="00F53824">
        <w:rPr>
          <w:rFonts w:ascii="Arial" w:eastAsia="Calibri" w:hAnsi="Arial" w:cs="Arial"/>
          <w:lang w:eastAsia="pl-PL"/>
        </w:rPr>
        <w:t>tel. 261 514</w:t>
      </w:r>
      <w:r w:rsidR="00DD46BA">
        <w:rPr>
          <w:rFonts w:ascii="Arial" w:eastAsia="Calibri" w:hAnsi="Arial" w:cs="Arial"/>
          <w:lang w:eastAsia="pl-PL"/>
        </w:rPr>
        <w:t> </w:t>
      </w:r>
      <w:r w:rsidR="00F53824">
        <w:rPr>
          <w:rFonts w:ascii="Arial" w:eastAsia="Calibri" w:hAnsi="Arial" w:cs="Arial"/>
          <w:lang w:eastAsia="pl-PL"/>
        </w:rPr>
        <w:t>6</w:t>
      </w:r>
      <w:r w:rsidR="00690403">
        <w:rPr>
          <w:rFonts w:ascii="Arial" w:eastAsia="Calibri" w:hAnsi="Arial" w:cs="Arial"/>
          <w:lang w:eastAsia="pl-PL"/>
        </w:rPr>
        <w:t>10</w:t>
      </w:r>
      <w:r w:rsidR="00F53824">
        <w:rPr>
          <w:rFonts w:ascii="Arial" w:eastAsia="Calibri" w:hAnsi="Arial" w:cs="Arial"/>
          <w:lang w:eastAsia="pl-PL"/>
        </w:rPr>
        <w:t>.</w:t>
      </w:r>
    </w:p>
    <w:p w:rsidR="00F53824" w:rsidRDefault="00F53824" w:rsidP="00DD46BA">
      <w:pPr>
        <w:widowControl w:val="0"/>
        <w:suppressAutoHyphens w:val="0"/>
        <w:spacing w:line="276" w:lineRule="auto"/>
        <w:ind w:left="0"/>
        <w:jc w:val="left"/>
        <w:rPr>
          <w:rFonts w:ascii="Arial" w:eastAsia="Calibri" w:hAnsi="Arial" w:cs="Arial"/>
          <w:lang w:eastAsia="pl-PL"/>
        </w:rPr>
      </w:pPr>
    </w:p>
    <w:p w:rsidR="0005116A" w:rsidRDefault="00F53824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Wykonawca przed złożeniem oferty może dokonać w obecności przedstawiciela Zleceniodawcy wizji lokalnej w obiektach.</w:t>
      </w: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p w:rsidR="006106C6" w:rsidRDefault="006106C6" w:rsidP="00DD46BA">
      <w:pPr>
        <w:spacing w:line="276" w:lineRule="auto"/>
        <w:ind w:left="0"/>
        <w:rPr>
          <w:rFonts w:ascii="Arial" w:hAnsi="Arial" w:cs="Arial"/>
          <w:b/>
          <w:u w:val="single"/>
        </w:rPr>
      </w:pPr>
    </w:p>
    <w:sectPr w:rsidR="006106C6" w:rsidSect="002A494A">
      <w:headerReference w:type="default" r:id="rId9"/>
      <w:footerReference w:type="default" r:id="rId10"/>
      <w:pgSz w:w="12240" w:h="15840"/>
      <w:pgMar w:top="1418" w:right="1418" w:bottom="1418" w:left="1985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7D4" w:rsidRDefault="009657D4" w:rsidP="005605C7">
      <w:r>
        <w:separator/>
      </w:r>
    </w:p>
  </w:endnote>
  <w:endnote w:type="continuationSeparator" w:id="0">
    <w:p w:rsidR="009657D4" w:rsidRDefault="009657D4" w:rsidP="0056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238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7670E" w:rsidRDefault="0077670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41FFA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t>1</w:t>
            </w:r>
            <w:r w:rsidR="003E0B74">
              <w:rPr>
                <w:b/>
                <w:bCs/>
              </w:rPr>
              <w:t>1</w:t>
            </w:r>
          </w:p>
        </w:sdtContent>
      </w:sdt>
    </w:sdtContent>
  </w:sdt>
  <w:p w:rsidR="0077670E" w:rsidRDefault="00776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7D4" w:rsidRDefault="009657D4" w:rsidP="005605C7">
      <w:r>
        <w:separator/>
      </w:r>
    </w:p>
  </w:footnote>
  <w:footnote w:type="continuationSeparator" w:id="0">
    <w:p w:rsidR="009657D4" w:rsidRDefault="009657D4" w:rsidP="00560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70E" w:rsidRDefault="0077670E" w:rsidP="0077670E">
    <w:pPr>
      <w:pStyle w:val="Nagwek"/>
      <w:ind w:left="0"/>
    </w:pPr>
  </w:p>
  <w:p w:rsidR="00152378" w:rsidRPr="00152378" w:rsidRDefault="00152378" w:rsidP="00C37F8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2B3939"/>
    <w:multiLevelType w:val="hybridMultilevel"/>
    <w:tmpl w:val="F88CDBC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90D52"/>
    <w:multiLevelType w:val="hybridMultilevel"/>
    <w:tmpl w:val="1EDEB372"/>
    <w:lvl w:ilvl="0" w:tplc="D022649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42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6D1515"/>
    <w:multiLevelType w:val="hybridMultilevel"/>
    <w:tmpl w:val="CECC2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0E70"/>
    <w:multiLevelType w:val="hybridMultilevel"/>
    <w:tmpl w:val="E47E76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02F8A"/>
    <w:multiLevelType w:val="hybridMultilevel"/>
    <w:tmpl w:val="73B8CB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2"/>
    <w:multiLevelType w:val="hybridMultilevel"/>
    <w:tmpl w:val="251ACFC2"/>
    <w:lvl w:ilvl="0" w:tplc="04150017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F951DA"/>
    <w:multiLevelType w:val="hybridMultilevel"/>
    <w:tmpl w:val="98661A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35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145658"/>
    <w:multiLevelType w:val="hybridMultilevel"/>
    <w:tmpl w:val="47366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372AC"/>
    <w:multiLevelType w:val="hybridMultilevel"/>
    <w:tmpl w:val="2482E212"/>
    <w:lvl w:ilvl="0" w:tplc="371E005E">
      <w:start w:val="1"/>
      <w:numFmt w:val="decimal"/>
      <w:lvlText w:val="%1)"/>
      <w:lvlJc w:val="left"/>
      <w:pPr>
        <w:ind w:left="100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6B2DBD"/>
    <w:multiLevelType w:val="hybridMultilevel"/>
    <w:tmpl w:val="0F66F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F7BF2"/>
    <w:multiLevelType w:val="hybridMultilevel"/>
    <w:tmpl w:val="71B24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27C67"/>
    <w:multiLevelType w:val="hybridMultilevel"/>
    <w:tmpl w:val="8780E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D534A"/>
    <w:multiLevelType w:val="multilevel"/>
    <w:tmpl w:val="217E2AA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 w15:restartNumberingAfterBreak="0">
    <w:nsid w:val="494653E4"/>
    <w:multiLevelType w:val="hybridMultilevel"/>
    <w:tmpl w:val="10840DBC"/>
    <w:lvl w:ilvl="0" w:tplc="371E005E">
      <w:start w:val="1"/>
      <w:numFmt w:val="decimal"/>
      <w:lvlText w:val="%1)"/>
      <w:lvlJc w:val="left"/>
      <w:pPr>
        <w:ind w:left="100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51749C"/>
    <w:multiLevelType w:val="hybridMultilevel"/>
    <w:tmpl w:val="98661A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62970"/>
    <w:multiLevelType w:val="hybridMultilevel"/>
    <w:tmpl w:val="377E58E4"/>
    <w:lvl w:ilvl="0" w:tplc="1494C58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F330E6F"/>
    <w:multiLevelType w:val="hybridMultilevel"/>
    <w:tmpl w:val="D9483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25A06"/>
    <w:multiLevelType w:val="hybridMultilevel"/>
    <w:tmpl w:val="C07274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4C55C3C"/>
    <w:multiLevelType w:val="hybridMultilevel"/>
    <w:tmpl w:val="545CA6F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80F87"/>
    <w:multiLevelType w:val="multilevel"/>
    <w:tmpl w:val="AA028BE8"/>
    <w:lvl w:ilvl="0">
      <w:start w:val="1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3" w15:restartNumberingAfterBreak="0">
    <w:nsid w:val="5D474908"/>
    <w:multiLevelType w:val="hybridMultilevel"/>
    <w:tmpl w:val="136A25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DCF1488"/>
    <w:multiLevelType w:val="hybridMultilevel"/>
    <w:tmpl w:val="FE7C8C3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7D4736"/>
    <w:multiLevelType w:val="hybridMultilevel"/>
    <w:tmpl w:val="F606F8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70624C0"/>
    <w:multiLevelType w:val="hybridMultilevel"/>
    <w:tmpl w:val="4B0EB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1182D"/>
    <w:multiLevelType w:val="hybridMultilevel"/>
    <w:tmpl w:val="338E5C5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B190D"/>
    <w:multiLevelType w:val="hybridMultilevel"/>
    <w:tmpl w:val="8996E9A4"/>
    <w:lvl w:ilvl="0" w:tplc="CE12177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5947728"/>
    <w:multiLevelType w:val="hybridMultilevel"/>
    <w:tmpl w:val="019616EE"/>
    <w:lvl w:ilvl="0" w:tplc="938A8CE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8506070"/>
    <w:multiLevelType w:val="hybridMultilevel"/>
    <w:tmpl w:val="839090A8"/>
    <w:lvl w:ilvl="0" w:tplc="371E005E">
      <w:start w:val="1"/>
      <w:numFmt w:val="decimal"/>
      <w:lvlText w:val="%1)"/>
      <w:lvlJc w:val="left"/>
      <w:pPr>
        <w:ind w:left="100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D4512B3"/>
    <w:multiLevelType w:val="hybridMultilevel"/>
    <w:tmpl w:val="9656EE62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4"/>
  </w:num>
  <w:num w:numId="5">
    <w:abstractNumId w:val="24"/>
  </w:num>
  <w:num w:numId="6">
    <w:abstractNumId w:val="2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10"/>
  </w:num>
  <w:num w:numId="12">
    <w:abstractNumId w:val="18"/>
  </w:num>
  <w:num w:numId="13">
    <w:abstractNumId w:val="21"/>
  </w:num>
  <w:num w:numId="14">
    <w:abstractNumId w:val="17"/>
  </w:num>
  <w:num w:numId="15">
    <w:abstractNumId w:val="5"/>
  </w:num>
  <w:num w:numId="16">
    <w:abstractNumId w:val="26"/>
  </w:num>
  <w:num w:numId="17">
    <w:abstractNumId w:val="12"/>
  </w:num>
  <w:num w:numId="18">
    <w:abstractNumId w:val="19"/>
  </w:num>
  <w:num w:numId="19">
    <w:abstractNumId w:val="2"/>
  </w:num>
  <w:num w:numId="20">
    <w:abstractNumId w:val="28"/>
  </w:num>
  <w:num w:numId="21">
    <w:abstractNumId w:val="23"/>
  </w:num>
  <w:num w:numId="22">
    <w:abstractNumId w:val="20"/>
  </w:num>
  <w:num w:numId="23">
    <w:abstractNumId w:val="29"/>
  </w:num>
  <w:num w:numId="24">
    <w:abstractNumId w:val="13"/>
  </w:num>
  <w:num w:numId="25">
    <w:abstractNumId w:val="7"/>
  </w:num>
  <w:num w:numId="26">
    <w:abstractNumId w:val="8"/>
  </w:num>
  <w:num w:numId="27">
    <w:abstractNumId w:val="15"/>
  </w:num>
  <w:num w:numId="28">
    <w:abstractNumId w:val="1"/>
  </w:num>
  <w:num w:numId="29">
    <w:abstractNumId w:val="11"/>
  </w:num>
  <w:num w:numId="30">
    <w:abstractNumId w:val="16"/>
  </w:num>
  <w:num w:numId="31">
    <w:abstractNumId w:val="30"/>
  </w:num>
  <w:num w:numId="32">
    <w:abstractNumId w:val="3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F97"/>
    <w:rsid w:val="00005402"/>
    <w:rsid w:val="0002002E"/>
    <w:rsid w:val="00032B1C"/>
    <w:rsid w:val="00036FF3"/>
    <w:rsid w:val="00041FFA"/>
    <w:rsid w:val="0004292F"/>
    <w:rsid w:val="0005116A"/>
    <w:rsid w:val="00054A16"/>
    <w:rsid w:val="00054DB1"/>
    <w:rsid w:val="00061BB2"/>
    <w:rsid w:val="00090877"/>
    <w:rsid w:val="000D0ECD"/>
    <w:rsid w:val="000E0C63"/>
    <w:rsid w:val="000E72C8"/>
    <w:rsid w:val="0011413B"/>
    <w:rsid w:val="0012275E"/>
    <w:rsid w:val="0013056E"/>
    <w:rsid w:val="0013601E"/>
    <w:rsid w:val="00137AA7"/>
    <w:rsid w:val="00152378"/>
    <w:rsid w:val="00181872"/>
    <w:rsid w:val="001848B9"/>
    <w:rsid w:val="001B6945"/>
    <w:rsid w:val="001B7DAD"/>
    <w:rsid w:val="001C037C"/>
    <w:rsid w:val="001D4D83"/>
    <w:rsid w:val="001F0967"/>
    <w:rsid w:val="00207ED8"/>
    <w:rsid w:val="00216E9C"/>
    <w:rsid w:val="0022202F"/>
    <w:rsid w:val="00242DA0"/>
    <w:rsid w:val="00264040"/>
    <w:rsid w:val="002868DC"/>
    <w:rsid w:val="002A494A"/>
    <w:rsid w:val="002C744D"/>
    <w:rsid w:val="003033A3"/>
    <w:rsid w:val="00313A04"/>
    <w:rsid w:val="00321371"/>
    <w:rsid w:val="00332742"/>
    <w:rsid w:val="00341F48"/>
    <w:rsid w:val="00343117"/>
    <w:rsid w:val="00364A49"/>
    <w:rsid w:val="00377295"/>
    <w:rsid w:val="003805BF"/>
    <w:rsid w:val="00384158"/>
    <w:rsid w:val="003C68E2"/>
    <w:rsid w:val="003E052D"/>
    <w:rsid w:val="003E0B74"/>
    <w:rsid w:val="003F1EB8"/>
    <w:rsid w:val="004076AD"/>
    <w:rsid w:val="00410558"/>
    <w:rsid w:val="004259E6"/>
    <w:rsid w:val="00443CEA"/>
    <w:rsid w:val="00452135"/>
    <w:rsid w:val="00482047"/>
    <w:rsid w:val="004C3A4A"/>
    <w:rsid w:val="004D27B0"/>
    <w:rsid w:val="005025B7"/>
    <w:rsid w:val="00511833"/>
    <w:rsid w:val="00514F18"/>
    <w:rsid w:val="00557E6F"/>
    <w:rsid w:val="005605C7"/>
    <w:rsid w:val="00580E97"/>
    <w:rsid w:val="005C71AD"/>
    <w:rsid w:val="005D133F"/>
    <w:rsid w:val="005E75F7"/>
    <w:rsid w:val="005F34E5"/>
    <w:rsid w:val="00600023"/>
    <w:rsid w:val="00607DD2"/>
    <w:rsid w:val="006106C6"/>
    <w:rsid w:val="00621113"/>
    <w:rsid w:val="00623795"/>
    <w:rsid w:val="006761ED"/>
    <w:rsid w:val="00677FB8"/>
    <w:rsid w:val="00690403"/>
    <w:rsid w:val="006914DA"/>
    <w:rsid w:val="006A1C68"/>
    <w:rsid w:val="006C59BB"/>
    <w:rsid w:val="006F129D"/>
    <w:rsid w:val="00701C14"/>
    <w:rsid w:val="007067CD"/>
    <w:rsid w:val="00737BC7"/>
    <w:rsid w:val="007504CE"/>
    <w:rsid w:val="00761742"/>
    <w:rsid w:val="00764005"/>
    <w:rsid w:val="0077670E"/>
    <w:rsid w:val="007927D7"/>
    <w:rsid w:val="007C37D3"/>
    <w:rsid w:val="007D2967"/>
    <w:rsid w:val="007F65B2"/>
    <w:rsid w:val="00814AEA"/>
    <w:rsid w:val="0083075E"/>
    <w:rsid w:val="008323D5"/>
    <w:rsid w:val="008418DE"/>
    <w:rsid w:val="00843906"/>
    <w:rsid w:val="00845861"/>
    <w:rsid w:val="00863A27"/>
    <w:rsid w:val="008723F0"/>
    <w:rsid w:val="00892797"/>
    <w:rsid w:val="008A59C0"/>
    <w:rsid w:val="008B13DE"/>
    <w:rsid w:val="008E11E6"/>
    <w:rsid w:val="00932646"/>
    <w:rsid w:val="00935338"/>
    <w:rsid w:val="009429E9"/>
    <w:rsid w:val="00951D74"/>
    <w:rsid w:val="00962915"/>
    <w:rsid w:val="009657D4"/>
    <w:rsid w:val="009C4C13"/>
    <w:rsid w:val="009C6B54"/>
    <w:rsid w:val="009D7118"/>
    <w:rsid w:val="00A1358E"/>
    <w:rsid w:val="00A16ACF"/>
    <w:rsid w:val="00A36297"/>
    <w:rsid w:val="00A5298E"/>
    <w:rsid w:val="00A5632C"/>
    <w:rsid w:val="00A96115"/>
    <w:rsid w:val="00AC15C0"/>
    <w:rsid w:val="00AD5DF7"/>
    <w:rsid w:val="00B04AE6"/>
    <w:rsid w:val="00B050F7"/>
    <w:rsid w:val="00B057A0"/>
    <w:rsid w:val="00B13E91"/>
    <w:rsid w:val="00B3580E"/>
    <w:rsid w:val="00B44123"/>
    <w:rsid w:val="00B670E8"/>
    <w:rsid w:val="00B87E94"/>
    <w:rsid w:val="00B93685"/>
    <w:rsid w:val="00B97C1D"/>
    <w:rsid w:val="00BA25B0"/>
    <w:rsid w:val="00BC1AB9"/>
    <w:rsid w:val="00BD001C"/>
    <w:rsid w:val="00BD7031"/>
    <w:rsid w:val="00BF19DF"/>
    <w:rsid w:val="00C06794"/>
    <w:rsid w:val="00C35328"/>
    <w:rsid w:val="00C37F8E"/>
    <w:rsid w:val="00C5515F"/>
    <w:rsid w:val="00C70289"/>
    <w:rsid w:val="00C70663"/>
    <w:rsid w:val="00C83F97"/>
    <w:rsid w:val="00C87566"/>
    <w:rsid w:val="00CA74EA"/>
    <w:rsid w:val="00CC1441"/>
    <w:rsid w:val="00CC1F9B"/>
    <w:rsid w:val="00CD6915"/>
    <w:rsid w:val="00D13049"/>
    <w:rsid w:val="00D40CA6"/>
    <w:rsid w:val="00D55B16"/>
    <w:rsid w:val="00D61BBE"/>
    <w:rsid w:val="00D84A36"/>
    <w:rsid w:val="00DA79E9"/>
    <w:rsid w:val="00DB06A4"/>
    <w:rsid w:val="00DC19FD"/>
    <w:rsid w:val="00DD1495"/>
    <w:rsid w:val="00DD3C7D"/>
    <w:rsid w:val="00DD46BA"/>
    <w:rsid w:val="00DE35F6"/>
    <w:rsid w:val="00E10098"/>
    <w:rsid w:val="00E1513E"/>
    <w:rsid w:val="00E25444"/>
    <w:rsid w:val="00E37289"/>
    <w:rsid w:val="00E415FC"/>
    <w:rsid w:val="00E4653E"/>
    <w:rsid w:val="00E52A83"/>
    <w:rsid w:val="00E7365F"/>
    <w:rsid w:val="00EA27E7"/>
    <w:rsid w:val="00EE0A78"/>
    <w:rsid w:val="00EF7573"/>
    <w:rsid w:val="00F13C52"/>
    <w:rsid w:val="00F265BC"/>
    <w:rsid w:val="00F47F4D"/>
    <w:rsid w:val="00F51F56"/>
    <w:rsid w:val="00F53824"/>
    <w:rsid w:val="00F66584"/>
    <w:rsid w:val="00F70AF2"/>
    <w:rsid w:val="00F94A5B"/>
    <w:rsid w:val="00F969E6"/>
    <w:rsid w:val="00FA5969"/>
    <w:rsid w:val="00FB1F4F"/>
    <w:rsid w:val="00FB59F3"/>
    <w:rsid w:val="00FC0ABC"/>
    <w:rsid w:val="00FD0326"/>
    <w:rsid w:val="00FD0A2F"/>
    <w:rsid w:val="00FF2103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B5D79E6-35F2-4BE6-B58E-8923D51D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4A"/>
    <w:pPr>
      <w:suppressAutoHyphens/>
      <w:ind w:left="284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A494A"/>
    <w:pPr>
      <w:keepNext/>
      <w:keepLines/>
      <w:numPr>
        <w:numId w:val="1"/>
      </w:numPr>
      <w:spacing w:before="480"/>
      <w:outlineLvl w:val="0"/>
    </w:pPr>
    <w:rPr>
      <w:rFonts w:ascii="Arial" w:hAnsi="Arial" w:cs="Arial"/>
      <w:b/>
      <w:bCs/>
      <w:color w:val="262626"/>
      <w:szCs w:val="28"/>
    </w:rPr>
  </w:style>
  <w:style w:type="paragraph" w:styleId="Nagwek3">
    <w:name w:val="heading 3"/>
    <w:basedOn w:val="Normalny"/>
    <w:next w:val="Normalny"/>
    <w:qFormat/>
    <w:rsid w:val="002A494A"/>
    <w:pPr>
      <w:keepNext/>
      <w:numPr>
        <w:ilvl w:val="2"/>
        <w:numId w:val="1"/>
      </w:numPr>
      <w:spacing w:line="360" w:lineRule="auto"/>
      <w:ind w:left="284" w:firstLine="1"/>
      <w:outlineLvl w:val="2"/>
    </w:pPr>
    <w:rPr>
      <w:rFonts w:ascii="Arial" w:hAnsi="Arial" w:cs="Arial"/>
      <w:b/>
      <w:szCs w:val="20"/>
    </w:rPr>
  </w:style>
  <w:style w:type="paragraph" w:styleId="Nagwek6">
    <w:name w:val="heading 6"/>
    <w:basedOn w:val="Normalny"/>
    <w:next w:val="Normalny"/>
    <w:qFormat/>
    <w:rsid w:val="002A494A"/>
    <w:pPr>
      <w:keepNext/>
      <w:numPr>
        <w:ilvl w:val="5"/>
        <w:numId w:val="1"/>
      </w:numPr>
      <w:outlineLvl w:val="5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2A494A"/>
    <w:pPr>
      <w:keepNext/>
      <w:numPr>
        <w:ilvl w:val="7"/>
        <w:numId w:val="1"/>
      </w:numPr>
      <w:ind w:left="57" w:right="57" w:firstLine="0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A494A"/>
  </w:style>
  <w:style w:type="character" w:customStyle="1" w:styleId="WW8Num2z0">
    <w:name w:val="WW8Num2z0"/>
    <w:rsid w:val="002A494A"/>
    <w:rPr>
      <w:rFonts w:ascii="Symbol" w:hAnsi="Symbol" w:cs="Symbol" w:hint="default"/>
    </w:rPr>
  </w:style>
  <w:style w:type="character" w:customStyle="1" w:styleId="WW8Num2z1">
    <w:name w:val="WW8Num2z1"/>
    <w:rsid w:val="002A494A"/>
    <w:rPr>
      <w:rFonts w:ascii="Courier New" w:hAnsi="Courier New" w:cs="Courier New" w:hint="default"/>
    </w:rPr>
  </w:style>
  <w:style w:type="character" w:customStyle="1" w:styleId="WW8Num2z2">
    <w:name w:val="WW8Num2z2"/>
    <w:rsid w:val="002A494A"/>
    <w:rPr>
      <w:rFonts w:ascii="Wingdings" w:hAnsi="Wingdings" w:cs="Wingdings" w:hint="default"/>
    </w:rPr>
  </w:style>
  <w:style w:type="character" w:customStyle="1" w:styleId="WW8Num3z0">
    <w:name w:val="WW8Num3z0"/>
    <w:rsid w:val="002A494A"/>
    <w:rPr>
      <w:rFonts w:hint="default"/>
    </w:rPr>
  </w:style>
  <w:style w:type="character" w:customStyle="1" w:styleId="WW8Num4z0">
    <w:name w:val="WW8Num4z0"/>
    <w:rsid w:val="002A494A"/>
    <w:rPr>
      <w:rFonts w:ascii="Symbol" w:hAnsi="Symbol" w:cs="Symbol" w:hint="default"/>
    </w:rPr>
  </w:style>
  <w:style w:type="character" w:customStyle="1" w:styleId="WW8Num4z1">
    <w:name w:val="WW8Num4z1"/>
    <w:rsid w:val="002A494A"/>
    <w:rPr>
      <w:rFonts w:ascii="Courier New" w:hAnsi="Courier New" w:cs="Courier New" w:hint="default"/>
    </w:rPr>
  </w:style>
  <w:style w:type="character" w:customStyle="1" w:styleId="WW8Num4z2">
    <w:name w:val="WW8Num4z2"/>
    <w:rsid w:val="002A494A"/>
    <w:rPr>
      <w:rFonts w:ascii="Wingdings" w:hAnsi="Wingdings" w:cs="Wingdings" w:hint="default"/>
    </w:rPr>
  </w:style>
  <w:style w:type="character" w:customStyle="1" w:styleId="WW8Num5z0">
    <w:name w:val="WW8Num5z0"/>
    <w:rsid w:val="002A494A"/>
    <w:rPr>
      <w:rFonts w:ascii="Symbol" w:hAnsi="Symbol" w:cs="Symbol" w:hint="default"/>
    </w:rPr>
  </w:style>
  <w:style w:type="character" w:customStyle="1" w:styleId="WW8Num5z1">
    <w:name w:val="WW8Num5z1"/>
    <w:rsid w:val="002A494A"/>
    <w:rPr>
      <w:rFonts w:ascii="Courier New" w:hAnsi="Courier New" w:cs="Courier New" w:hint="default"/>
    </w:rPr>
  </w:style>
  <w:style w:type="character" w:customStyle="1" w:styleId="WW8Num5z2">
    <w:name w:val="WW8Num5z2"/>
    <w:rsid w:val="002A494A"/>
    <w:rPr>
      <w:rFonts w:ascii="Wingdings" w:hAnsi="Wingdings" w:cs="Wingdings" w:hint="default"/>
    </w:rPr>
  </w:style>
  <w:style w:type="character" w:customStyle="1" w:styleId="WW8Num6z0">
    <w:name w:val="WW8Num6z0"/>
    <w:rsid w:val="002A494A"/>
    <w:rPr>
      <w:rFonts w:ascii="Symbol" w:hAnsi="Symbol" w:cs="Symbol" w:hint="default"/>
    </w:rPr>
  </w:style>
  <w:style w:type="character" w:customStyle="1" w:styleId="WW8Num6z1">
    <w:name w:val="WW8Num6z1"/>
    <w:rsid w:val="002A494A"/>
    <w:rPr>
      <w:rFonts w:ascii="Courier New" w:hAnsi="Courier New" w:cs="Courier New" w:hint="default"/>
    </w:rPr>
  </w:style>
  <w:style w:type="character" w:customStyle="1" w:styleId="WW8Num6z2">
    <w:name w:val="WW8Num6z2"/>
    <w:rsid w:val="002A494A"/>
    <w:rPr>
      <w:rFonts w:ascii="Wingdings" w:hAnsi="Wingdings" w:cs="Wingdings" w:hint="default"/>
    </w:rPr>
  </w:style>
  <w:style w:type="character" w:customStyle="1" w:styleId="WW8Num7z0">
    <w:name w:val="WW8Num7z0"/>
    <w:rsid w:val="002A494A"/>
    <w:rPr>
      <w:rFonts w:hint="default"/>
    </w:rPr>
  </w:style>
  <w:style w:type="character" w:customStyle="1" w:styleId="WW8Num8z0">
    <w:name w:val="WW8Num8z0"/>
    <w:rsid w:val="002A494A"/>
    <w:rPr>
      <w:rFonts w:ascii="Symbol" w:hAnsi="Symbol" w:cs="Symbol" w:hint="default"/>
    </w:rPr>
  </w:style>
  <w:style w:type="character" w:customStyle="1" w:styleId="WW8Num8z1">
    <w:name w:val="WW8Num8z1"/>
    <w:rsid w:val="002A494A"/>
    <w:rPr>
      <w:rFonts w:ascii="Courier New" w:hAnsi="Courier New" w:cs="Courier New" w:hint="default"/>
    </w:rPr>
  </w:style>
  <w:style w:type="character" w:customStyle="1" w:styleId="WW8Num8z2">
    <w:name w:val="WW8Num8z2"/>
    <w:rsid w:val="002A494A"/>
    <w:rPr>
      <w:rFonts w:ascii="Wingdings" w:hAnsi="Wingdings" w:cs="Wingdings" w:hint="default"/>
    </w:rPr>
  </w:style>
  <w:style w:type="character" w:customStyle="1" w:styleId="WW8Num9z0">
    <w:name w:val="WW8Num9z0"/>
    <w:rsid w:val="002A494A"/>
  </w:style>
  <w:style w:type="character" w:customStyle="1" w:styleId="WW8Num9z1">
    <w:name w:val="WW8Num9z1"/>
    <w:rsid w:val="002A494A"/>
  </w:style>
  <w:style w:type="character" w:customStyle="1" w:styleId="WW8Num9z2">
    <w:name w:val="WW8Num9z2"/>
    <w:rsid w:val="002A494A"/>
  </w:style>
  <w:style w:type="character" w:customStyle="1" w:styleId="WW8Num9z3">
    <w:name w:val="WW8Num9z3"/>
    <w:rsid w:val="002A494A"/>
  </w:style>
  <w:style w:type="character" w:customStyle="1" w:styleId="WW8Num9z4">
    <w:name w:val="WW8Num9z4"/>
    <w:rsid w:val="002A494A"/>
  </w:style>
  <w:style w:type="character" w:customStyle="1" w:styleId="WW8Num9z5">
    <w:name w:val="WW8Num9z5"/>
    <w:rsid w:val="002A494A"/>
  </w:style>
  <w:style w:type="character" w:customStyle="1" w:styleId="WW8Num9z6">
    <w:name w:val="WW8Num9z6"/>
    <w:rsid w:val="002A494A"/>
  </w:style>
  <w:style w:type="character" w:customStyle="1" w:styleId="WW8Num9z7">
    <w:name w:val="WW8Num9z7"/>
    <w:rsid w:val="002A494A"/>
  </w:style>
  <w:style w:type="character" w:customStyle="1" w:styleId="WW8Num9z8">
    <w:name w:val="WW8Num9z8"/>
    <w:rsid w:val="002A494A"/>
  </w:style>
  <w:style w:type="character" w:customStyle="1" w:styleId="WW8Num10z0">
    <w:name w:val="WW8Num10z0"/>
    <w:rsid w:val="002A494A"/>
    <w:rPr>
      <w:rFonts w:ascii="Symbol" w:hAnsi="Symbol" w:cs="Symbol" w:hint="default"/>
    </w:rPr>
  </w:style>
  <w:style w:type="character" w:customStyle="1" w:styleId="WW8Num10z1">
    <w:name w:val="WW8Num10z1"/>
    <w:rsid w:val="002A494A"/>
  </w:style>
  <w:style w:type="character" w:customStyle="1" w:styleId="WW8Num10z2">
    <w:name w:val="WW8Num10z2"/>
    <w:rsid w:val="002A494A"/>
  </w:style>
  <w:style w:type="character" w:customStyle="1" w:styleId="WW8Num10z3">
    <w:name w:val="WW8Num10z3"/>
    <w:rsid w:val="002A494A"/>
  </w:style>
  <w:style w:type="character" w:customStyle="1" w:styleId="WW8Num10z4">
    <w:name w:val="WW8Num10z4"/>
    <w:rsid w:val="002A494A"/>
  </w:style>
  <w:style w:type="character" w:customStyle="1" w:styleId="WW8Num10z5">
    <w:name w:val="WW8Num10z5"/>
    <w:rsid w:val="002A494A"/>
  </w:style>
  <w:style w:type="character" w:customStyle="1" w:styleId="WW8Num10z6">
    <w:name w:val="WW8Num10z6"/>
    <w:rsid w:val="002A494A"/>
  </w:style>
  <w:style w:type="character" w:customStyle="1" w:styleId="WW8Num10z7">
    <w:name w:val="WW8Num10z7"/>
    <w:rsid w:val="002A494A"/>
  </w:style>
  <w:style w:type="character" w:customStyle="1" w:styleId="WW8Num10z8">
    <w:name w:val="WW8Num10z8"/>
    <w:rsid w:val="002A494A"/>
  </w:style>
  <w:style w:type="character" w:customStyle="1" w:styleId="WW8Num11z0">
    <w:name w:val="WW8Num11z0"/>
    <w:rsid w:val="002A494A"/>
  </w:style>
  <w:style w:type="character" w:customStyle="1" w:styleId="WW8Num11z1">
    <w:name w:val="WW8Num11z1"/>
    <w:rsid w:val="002A494A"/>
  </w:style>
  <w:style w:type="character" w:customStyle="1" w:styleId="WW8Num11z2">
    <w:name w:val="WW8Num11z2"/>
    <w:rsid w:val="002A494A"/>
  </w:style>
  <w:style w:type="character" w:customStyle="1" w:styleId="WW8Num11z3">
    <w:name w:val="WW8Num11z3"/>
    <w:rsid w:val="002A494A"/>
  </w:style>
  <w:style w:type="character" w:customStyle="1" w:styleId="WW8Num11z4">
    <w:name w:val="WW8Num11z4"/>
    <w:rsid w:val="002A494A"/>
  </w:style>
  <w:style w:type="character" w:customStyle="1" w:styleId="WW8Num11z5">
    <w:name w:val="WW8Num11z5"/>
    <w:rsid w:val="002A494A"/>
  </w:style>
  <w:style w:type="character" w:customStyle="1" w:styleId="WW8Num11z6">
    <w:name w:val="WW8Num11z6"/>
    <w:rsid w:val="002A494A"/>
  </w:style>
  <w:style w:type="character" w:customStyle="1" w:styleId="WW8Num11z7">
    <w:name w:val="WW8Num11z7"/>
    <w:rsid w:val="002A494A"/>
  </w:style>
  <w:style w:type="character" w:customStyle="1" w:styleId="WW8Num11z8">
    <w:name w:val="WW8Num11z8"/>
    <w:rsid w:val="002A494A"/>
  </w:style>
  <w:style w:type="character" w:customStyle="1" w:styleId="WW8Num12z0">
    <w:name w:val="WW8Num12z0"/>
    <w:rsid w:val="002A494A"/>
    <w:rPr>
      <w:rFonts w:ascii="Symbol" w:hAnsi="Symbol" w:cs="Symbol" w:hint="default"/>
    </w:rPr>
  </w:style>
  <w:style w:type="character" w:customStyle="1" w:styleId="WW8Num12z1">
    <w:name w:val="WW8Num12z1"/>
    <w:rsid w:val="002A494A"/>
    <w:rPr>
      <w:rFonts w:ascii="Courier New" w:hAnsi="Courier New" w:cs="Courier New" w:hint="default"/>
    </w:rPr>
  </w:style>
  <w:style w:type="character" w:customStyle="1" w:styleId="WW8Num12z2">
    <w:name w:val="WW8Num12z2"/>
    <w:rsid w:val="002A494A"/>
    <w:rPr>
      <w:rFonts w:ascii="Wingdings" w:hAnsi="Wingdings" w:cs="Wingdings" w:hint="default"/>
    </w:rPr>
  </w:style>
  <w:style w:type="character" w:customStyle="1" w:styleId="WW8Num13z0">
    <w:name w:val="WW8Num13z0"/>
    <w:rsid w:val="002A494A"/>
    <w:rPr>
      <w:rFonts w:hint="default"/>
    </w:rPr>
  </w:style>
  <w:style w:type="character" w:customStyle="1" w:styleId="WW8Num14z0">
    <w:name w:val="WW8Num14z0"/>
    <w:rsid w:val="002A494A"/>
    <w:rPr>
      <w:rFonts w:ascii="Symbol" w:hAnsi="Symbol" w:cs="Symbol" w:hint="default"/>
    </w:rPr>
  </w:style>
  <w:style w:type="character" w:customStyle="1" w:styleId="WW8Num14z1">
    <w:name w:val="WW8Num14z1"/>
    <w:rsid w:val="002A494A"/>
    <w:rPr>
      <w:rFonts w:ascii="Courier New" w:hAnsi="Courier New" w:cs="Courier New" w:hint="default"/>
    </w:rPr>
  </w:style>
  <w:style w:type="character" w:customStyle="1" w:styleId="WW8Num14z2">
    <w:name w:val="WW8Num14z2"/>
    <w:rsid w:val="002A494A"/>
    <w:rPr>
      <w:rFonts w:ascii="Wingdings" w:hAnsi="Wingdings" w:cs="Wingdings" w:hint="default"/>
    </w:rPr>
  </w:style>
  <w:style w:type="character" w:customStyle="1" w:styleId="WW8Num15z0">
    <w:name w:val="WW8Num15z0"/>
    <w:rsid w:val="002A494A"/>
    <w:rPr>
      <w:rFonts w:hint="default"/>
    </w:rPr>
  </w:style>
  <w:style w:type="character" w:customStyle="1" w:styleId="WW8Num16z0">
    <w:name w:val="WW8Num16z0"/>
    <w:rsid w:val="002A494A"/>
    <w:rPr>
      <w:rFonts w:ascii="Arial" w:hAnsi="Arial" w:cs="Arial" w:hint="default"/>
    </w:rPr>
  </w:style>
  <w:style w:type="character" w:customStyle="1" w:styleId="WW8Num17z0">
    <w:name w:val="WW8Num17z0"/>
    <w:rsid w:val="002A494A"/>
    <w:rPr>
      <w:rFonts w:ascii="Symbol" w:hAnsi="Symbol" w:cs="Symbol" w:hint="default"/>
    </w:rPr>
  </w:style>
  <w:style w:type="character" w:customStyle="1" w:styleId="WW8Num17z1">
    <w:name w:val="WW8Num17z1"/>
    <w:rsid w:val="002A494A"/>
    <w:rPr>
      <w:rFonts w:ascii="Courier New" w:hAnsi="Courier New" w:cs="Courier New" w:hint="default"/>
    </w:rPr>
  </w:style>
  <w:style w:type="character" w:customStyle="1" w:styleId="WW8Num17z2">
    <w:name w:val="WW8Num17z2"/>
    <w:rsid w:val="002A494A"/>
    <w:rPr>
      <w:rFonts w:ascii="Wingdings" w:hAnsi="Wingdings" w:cs="Wingdings" w:hint="default"/>
    </w:rPr>
  </w:style>
  <w:style w:type="character" w:customStyle="1" w:styleId="WW8Num18z0">
    <w:name w:val="WW8Num18z0"/>
    <w:rsid w:val="002A494A"/>
    <w:rPr>
      <w:rFonts w:ascii="Symbol" w:hAnsi="Symbol" w:cs="Symbol" w:hint="default"/>
    </w:rPr>
  </w:style>
  <w:style w:type="character" w:customStyle="1" w:styleId="WW8Num18z1">
    <w:name w:val="WW8Num18z1"/>
    <w:rsid w:val="002A494A"/>
    <w:rPr>
      <w:rFonts w:ascii="Courier New" w:hAnsi="Courier New" w:cs="Courier New" w:hint="default"/>
    </w:rPr>
  </w:style>
  <w:style w:type="character" w:customStyle="1" w:styleId="WW8Num18z2">
    <w:name w:val="WW8Num18z2"/>
    <w:rsid w:val="002A494A"/>
    <w:rPr>
      <w:rFonts w:ascii="Wingdings" w:hAnsi="Wingdings" w:cs="Wingdings" w:hint="default"/>
    </w:rPr>
  </w:style>
  <w:style w:type="character" w:customStyle="1" w:styleId="WW8Num19z0">
    <w:name w:val="WW8Num19z0"/>
    <w:rsid w:val="002A494A"/>
    <w:rPr>
      <w:rFonts w:hint="default"/>
    </w:rPr>
  </w:style>
  <w:style w:type="character" w:customStyle="1" w:styleId="WW8Num20z0">
    <w:name w:val="WW8Num20z0"/>
    <w:rsid w:val="002A494A"/>
    <w:rPr>
      <w:rFonts w:ascii="Symbol" w:hAnsi="Symbol" w:cs="Symbol" w:hint="default"/>
    </w:rPr>
  </w:style>
  <w:style w:type="character" w:customStyle="1" w:styleId="WW8Num20z1">
    <w:name w:val="WW8Num20z1"/>
    <w:rsid w:val="002A494A"/>
    <w:rPr>
      <w:rFonts w:ascii="Courier New" w:hAnsi="Courier New" w:cs="Courier New" w:hint="default"/>
    </w:rPr>
  </w:style>
  <w:style w:type="character" w:customStyle="1" w:styleId="WW8Num20z2">
    <w:name w:val="WW8Num20z2"/>
    <w:rsid w:val="002A494A"/>
    <w:rPr>
      <w:rFonts w:ascii="Wingdings" w:hAnsi="Wingdings" w:cs="Wingdings" w:hint="default"/>
    </w:rPr>
  </w:style>
  <w:style w:type="character" w:customStyle="1" w:styleId="WW8NumSt7z0">
    <w:name w:val="WW8NumSt7z0"/>
    <w:rsid w:val="002A494A"/>
    <w:rPr>
      <w:rFonts w:ascii="Times New Roman" w:hAnsi="Times New Roman" w:cs="Times New Roman" w:hint="default"/>
    </w:rPr>
  </w:style>
  <w:style w:type="character" w:customStyle="1" w:styleId="WW8NumSt8z0">
    <w:name w:val="WW8NumSt8z0"/>
    <w:rsid w:val="002A494A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2A494A"/>
  </w:style>
  <w:style w:type="character" w:customStyle="1" w:styleId="Tekstpodstawowy2Znak">
    <w:name w:val="Tekst podstawowy 2 Znak"/>
    <w:basedOn w:val="Domylnaczcionkaakapitu1"/>
    <w:rsid w:val="002A494A"/>
  </w:style>
  <w:style w:type="character" w:customStyle="1" w:styleId="TekstpodstawowyZnak">
    <w:name w:val="Tekst podstawowy Znak"/>
    <w:rsid w:val="002A494A"/>
    <w:rPr>
      <w:sz w:val="24"/>
      <w:szCs w:val="24"/>
    </w:rPr>
  </w:style>
  <w:style w:type="character" w:customStyle="1" w:styleId="Nagwek3Znak">
    <w:name w:val="Nagłówek 3 Znak"/>
    <w:rsid w:val="002A494A"/>
    <w:rPr>
      <w:rFonts w:ascii="Arial" w:hAnsi="Arial" w:cs="Arial"/>
      <w:b/>
      <w:sz w:val="24"/>
    </w:rPr>
  </w:style>
  <w:style w:type="character" w:customStyle="1" w:styleId="Nagwek6Znak">
    <w:name w:val="Nagłówek 6 Znak"/>
    <w:rsid w:val="002A494A"/>
    <w:rPr>
      <w:b/>
      <w:bCs/>
      <w:sz w:val="28"/>
    </w:rPr>
  </w:style>
  <w:style w:type="character" w:customStyle="1" w:styleId="Nagwek8Znak">
    <w:name w:val="Nagłówek 8 Znak"/>
    <w:rsid w:val="002A494A"/>
    <w:rPr>
      <w:b/>
      <w:bCs/>
      <w:i/>
      <w:iCs/>
      <w:sz w:val="24"/>
    </w:rPr>
  </w:style>
  <w:style w:type="character" w:customStyle="1" w:styleId="Nagwek1Znak">
    <w:name w:val="Nagłówek 1 Znak"/>
    <w:rsid w:val="002A494A"/>
    <w:rPr>
      <w:rFonts w:ascii="Arial" w:hAnsi="Arial" w:cs="Arial"/>
      <w:b/>
      <w:bCs/>
      <w:color w:val="262626"/>
      <w:sz w:val="24"/>
      <w:szCs w:val="28"/>
    </w:rPr>
  </w:style>
  <w:style w:type="character" w:customStyle="1" w:styleId="CytatintensywnyZnak">
    <w:name w:val="Cytat intensywny Znak"/>
    <w:rsid w:val="002A494A"/>
    <w:rPr>
      <w:b/>
      <w:bCs/>
      <w:i/>
      <w:iCs/>
      <w:color w:val="4F81BD"/>
      <w:sz w:val="24"/>
      <w:szCs w:val="24"/>
    </w:rPr>
  </w:style>
  <w:style w:type="character" w:customStyle="1" w:styleId="NagwekZnak">
    <w:name w:val="Nagłówek Znak"/>
    <w:uiPriority w:val="99"/>
    <w:rsid w:val="002A494A"/>
    <w:rPr>
      <w:sz w:val="24"/>
      <w:szCs w:val="24"/>
    </w:rPr>
  </w:style>
  <w:style w:type="character" w:customStyle="1" w:styleId="StopkaZnak">
    <w:name w:val="Stopka Znak"/>
    <w:uiPriority w:val="99"/>
    <w:rsid w:val="002A494A"/>
    <w:rPr>
      <w:sz w:val="24"/>
      <w:szCs w:val="24"/>
    </w:rPr>
  </w:style>
  <w:style w:type="character" w:customStyle="1" w:styleId="TekstdymkaZnak">
    <w:name w:val="Tekst dymka Znak"/>
    <w:rsid w:val="002A494A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2A494A"/>
  </w:style>
  <w:style w:type="character" w:customStyle="1" w:styleId="Znakiprzypiswkocowych">
    <w:name w:val="Znaki przypisów końcowych"/>
    <w:rsid w:val="002A494A"/>
    <w:rPr>
      <w:vertAlign w:val="superscript"/>
    </w:rPr>
  </w:style>
  <w:style w:type="character" w:customStyle="1" w:styleId="TekstprzypisudolnegoZnak">
    <w:name w:val="Tekst przypisu dolnego Znak"/>
    <w:basedOn w:val="Domylnaczcionkaakapitu1"/>
    <w:rsid w:val="002A494A"/>
  </w:style>
  <w:style w:type="character" w:customStyle="1" w:styleId="Znakiprzypiswdolnych">
    <w:name w:val="Znaki przypisów dolnych"/>
    <w:rsid w:val="002A494A"/>
    <w:rPr>
      <w:vertAlign w:val="superscript"/>
    </w:rPr>
  </w:style>
  <w:style w:type="character" w:customStyle="1" w:styleId="TekstpodstawowywcityZnak">
    <w:name w:val="Tekst podstawowy wcięty Znak"/>
    <w:rsid w:val="002A494A"/>
    <w:rPr>
      <w:sz w:val="24"/>
      <w:szCs w:val="24"/>
    </w:rPr>
  </w:style>
  <w:style w:type="character" w:styleId="Hipercze">
    <w:name w:val="Hyperlink"/>
    <w:uiPriority w:val="99"/>
    <w:rsid w:val="002A494A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2A494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2A494A"/>
    <w:pPr>
      <w:spacing w:after="120"/>
    </w:pPr>
  </w:style>
  <w:style w:type="paragraph" w:styleId="Lista">
    <w:name w:val="List"/>
    <w:basedOn w:val="Tekstpodstawowy"/>
    <w:rsid w:val="002A494A"/>
    <w:rPr>
      <w:rFonts w:cs="Lucida Sans"/>
    </w:rPr>
  </w:style>
  <w:style w:type="paragraph" w:customStyle="1" w:styleId="Podpis1">
    <w:name w:val="Podpis1"/>
    <w:basedOn w:val="Normalny"/>
    <w:rsid w:val="002A494A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2A494A"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rsid w:val="002A494A"/>
    <w:rPr>
      <w:sz w:val="20"/>
      <w:szCs w:val="20"/>
    </w:rPr>
  </w:style>
  <w:style w:type="paragraph" w:customStyle="1" w:styleId="Default">
    <w:name w:val="Default"/>
    <w:rsid w:val="002A494A"/>
    <w:pPr>
      <w:suppressAutoHyphens/>
      <w:autoSpaceDE w:val="0"/>
      <w:ind w:left="284"/>
      <w:jc w:val="both"/>
    </w:pPr>
    <w:rPr>
      <w:rFonts w:ascii="Arial Narrow" w:hAnsi="Arial Narrow" w:cs="Arial Narrow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A494A"/>
    <w:pPr>
      <w:ind w:left="720"/>
    </w:pPr>
  </w:style>
  <w:style w:type="paragraph" w:styleId="Cytatintensywny">
    <w:name w:val="Intense Quote"/>
    <w:basedOn w:val="Normalny"/>
    <w:next w:val="Normalny"/>
    <w:qFormat/>
    <w:rsid w:val="002A494A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Nagwek">
    <w:name w:val="header"/>
    <w:basedOn w:val="Normalny"/>
    <w:uiPriority w:val="99"/>
    <w:rsid w:val="002A494A"/>
  </w:style>
  <w:style w:type="paragraph" w:styleId="Stopka">
    <w:name w:val="footer"/>
    <w:basedOn w:val="Normalny"/>
    <w:uiPriority w:val="99"/>
    <w:rsid w:val="002A494A"/>
  </w:style>
  <w:style w:type="paragraph" w:styleId="Tekstdymka">
    <w:name w:val="Balloon Text"/>
    <w:basedOn w:val="Normalny"/>
    <w:rsid w:val="002A494A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2A494A"/>
    <w:pPr>
      <w:widowControl w:val="0"/>
      <w:suppressAutoHyphens/>
      <w:autoSpaceDE w:val="0"/>
    </w:pPr>
    <w:rPr>
      <w:lang w:eastAsia="ar-SA"/>
    </w:rPr>
  </w:style>
  <w:style w:type="paragraph" w:styleId="Tekstprzypisukocowego">
    <w:name w:val="endnote text"/>
    <w:basedOn w:val="Normalny"/>
    <w:rsid w:val="002A494A"/>
    <w:rPr>
      <w:sz w:val="20"/>
      <w:szCs w:val="20"/>
    </w:rPr>
  </w:style>
  <w:style w:type="paragraph" w:styleId="Tekstprzypisudolnego">
    <w:name w:val="footnote text"/>
    <w:basedOn w:val="Normalny"/>
    <w:rsid w:val="002A494A"/>
    <w:rPr>
      <w:sz w:val="20"/>
      <w:szCs w:val="20"/>
    </w:rPr>
  </w:style>
  <w:style w:type="paragraph" w:styleId="Tekstpodstawowywcity">
    <w:name w:val="Body Text Indent"/>
    <w:basedOn w:val="Normalny"/>
    <w:rsid w:val="002A494A"/>
    <w:pPr>
      <w:spacing w:after="120"/>
      <w:ind w:left="283"/>
    </w:pPr>
  </w:style>
  <w:style w:type="paragraph" w:styleId="Nagwekspisutreci">
    <w:name w:val="TOC Heading"/>
    <w:basedOn w:val="Nagwek1"/>
    <w:next w:val="Normalny"/>
    <w:uiPriority w:val="39"/>
    <w:qFormat/>
    <w:rsid w:val="002A494A"/>
    <w:pPr>
      <w:numPr>
        <w:numId w:val="0"/>
      </w:numPr>
      <w:spacing w:line="276" w:lineRule="auto"/>
      <w:jc w:val="left"/>
    </w:pPr>
    <w:rPr>
      <w:rFonts w:ascii="Cambria" w:hAnsi="Cambria" w:cs="Times New Roman"/>
      <w:color w:val="365F91"/>
    </w:rPr>
  </w:style>
  <w:style w:type="paragraph" w:styleId="Spistreci3">
    <w:name w:val="toc 3"/>
    <w:basedOn w:val="Normalny"/>
    <w:next w:val="Normalny"/>
    <w:uiPriority w:val="39"/>
    <w:rsid w:val="002A494A"/>
    <w:pPr>
      <w:ind w:left="480"/>
    </w:pPr>
  </w:style>
  <w:style w:type="paragraph" w:styleId="Spistreci1">
    <w:name w:val="toc 1"/>
    <w:basedOn w:val="Normalny"/>
    <w:next w:val="Normalny"/>
    <w:uiPriority w:val="39"/>
    <w:rsid w:val="002A494A"/>
    <w:pPr>
      <w:ind w:left="0"/>
    </w:pPr>
  </w:style>
  <w:style w:type="paragraph" w:customStyle="1" w:styleId="Zawartotabeli">
    <w:name w:val="Zawartość tabeli"/>
    <w:basedOn w:val="Normalny"/>
    <w:rsid w:val="002A494A"/>
    <w:pPr>
      <w:suppressLineNumbers/>
    </w:pPr>
  </w:style>
  <w:style w:type="paragraph" w:customStyle="1" w:styleId="Nagwektabeli">
    <w:name w:val="Nagłówek tabeli"/>
    <w:basedOn w:val="Zawartotabeli"/>
    <w:rsid w:val="002A494A"/>
    <w:pPr>
      <w:jc w:val="center"/>
    </w:pPr>
    <w:rPr>
      <w:b/>
      <w:bCs/>
    </w:rPr>
  </w:style>
  <w:style w:type="paragraph" w:styleId="Spistreci2">
    <w:name w:val="toc 2"/>
    <w:basedOn w:val="Indeks"/>
    <w:rsid w:val="002A494A"/>
    <w:pPr>
      <w:tabs>
        <w:tab w:val="right" w:leader="dot" w:pos="9355"/>
      </w:tabs>
      <w:ind w:left="283"/>
    </w:pPr>
  </w:style>
  <w:style w:type="paragraph" w:styleId="Spistreci4">
    <w:name w:val="toc 4"/>
    <w:basedOn w:val="Indeks"/>
    <w:rsid w:val="002A494A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2A494A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2A494A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2A494A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2A494A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2A494A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2A494A"/>
    <w:pPr>
      <w:tabs>
        <w:tab w:val="right" w:leader="dot" w:pos="7091"/>
      </w:tabs>
      <w:ind w:left="2547"/>
    </w:pPr>
  </w:style>
  <w:style w:type="paragraph" w:customStyle="1" w:styleId="Standard">
    <w:name w:val="Standard"/>
    <w:rsid w:val="00AC15C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05402"/>
    <w:pPr>
      <w:suppressAutoHyphens w:val="0"/>
      <w:ind w:left="0"/>
      <w:jc w:val="left"/>
    </w:pPr>
    <w:rPr>
      <w:rFonts w:eastAsiaTheme="minorHAns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C5320-CC7D-4CDE-A257-AA839BAA3B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71C755-637D-46F6-8B06-6CB8BC73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2666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 WYKONANIA I</vt:lpstr>
    </vt:vector>
  </TitlesOfParts>
  <Company/>
  <LinksUpToDate>false</LinksUpToDate>
  <CharactersWithSpaces>18628</CharactersWithSpaces>
  <SharedDoc>false</SharedDoc>
  <HLinks>
    <vt:vector size="90" baseType="variant">
      <vt:variant>
        <vt:i4>8323141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__RefHeading___Toc530038813</vt:lpwstr>
      </vt:variant>
      <vt:variant>
        <vt:i4>8323141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__RefHeading___Toc530038812</vt:lpwstr>
      </vt:variant>
      <vt:variant>
        <vt:i4>8323141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__RefHeading___Toc530038811</vt:lpwstr>
      </vt:variant>
      <vt:variant>
        <vt:i4>8323141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__RefHeading___Toc530038810</vt:lpwstr>
      </vt:variant>
      <vt:variant>
        <vt:i4>8257605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__RefHeading___Toc530038809</vt:lpwstr>
      </vt:variant>
      <vt:variant>
        <vt:i4>8257605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__RefHeading___Toc530038808</vt:lpwstr>
      </vt:variant>
      <vt:variant>
        <vt:i4>8257605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__RefHeading___Toc530038807</vt:lpwstr>
      </vt:variant>
      <vt:variant>
        <vt:i4>8257605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__RefHeading___Toc530038806</vt:lpwstr>
      </vt:variant>
      <vt:variant>
        <vt:i4>8257605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__RefHeading___Toc530038805</vt:lpwstr>
      </vt:variant>
      <vt:variant>
        <vt:i4>8257605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__RefHeading___Toc530038804</vt:lpwstr>
      </vt:variant>
      <vt:variant>
        <vt:i4>8257605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__RefHeading___Toc530038803</vt:lpwstr>
      </vt:variant>
      <vt:variant>
        <vt:i4>8257605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__RefHeading___Toc530038802</vt:lpwstr>
      </vt:variant>
      <vt:variant>
        <vt:i4>8257605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__RefHeading___Toc530038801</vt:lpwstr>
      </vt:variant>
      <vt:variant>
        <vt:i4>8257605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__RefHeading___Toc530038800</vt:lpwstr>
      </vt:variant>
      <vt:variant>
        <vt:i4>7798858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__RefHeading___Toc530038799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WYKONANIA I</dc:title>
  <dc:subject/>
  <dc:creator>@@</dc:creator>
  <cp:keywords/>
  <dc:description/>
  <cp:lastModifiedBy>Wrona Monika</cp:lastModifiedBy>
  <cp:revision>2</cp:revision>
  <cp:lastPrinted>2024-10-08T11:27:00Z</cp:lastPrinted>
  <dcterms:created xsi:type="dcterms:W3CDTF">2024-11-18T10:00:00Z</dcterms:created>
  <dcterms:modified xsi:type="dcterms:W3CDTF">2024-11-18T10:00:00Z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86e9ab99-a691-4f68-9462-72210558c710</vt:lpwstr>
  </property>
  <property fmtid="{D5CDD505-2E9C-101B-9397-08002B2CF9AE}" pid="3" name="bjSaver">
    <vt:lpwstr>+Z+zb2nToJG26qWjgxXNdn23n05fETbw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@@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10.130.229.135</vt:lpwstr>
  </property>
  <property fmtid="{D5CDD505-2E9C-101B-9397-08002B2CF9AE}" pid="11" name="bjPortionMark">
    <vt:lpwstr>[]</vt:lpwstr>
  </property>
</Properties>
</file>