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4EF8C594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26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4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.A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P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6C1F3D96" w:rsidR="006F6DA4" w:rsidRPr="00D257D5" w:rsidRDefault="009413C4" w:rsidP="00D257D5">
      <w:pPr>
        <w:rPr>
          <w:rFonts w:asciiTheme="minorHAnsi" w:hAnsiTheme="minorHAnsi"/>
          <w:b/>
          <w:bCs/>
          <w:sz w:val="22"/>
        </w:rPr>
      </w:pPr>
      <w:r w:rsidRPr="00186624">
        <w:rPr>
          <w:rFonts w:ascii="Calibri" w:hAnsi="Calibri" w:cs="Calibri"/>
          <w:szCs w:val="23"/>
        </w:rPr>
        <w:t>Na potrzeby postępowania</w:t>
      </w:r>
      <w:r w:rsidR="003845D0" w:rsidRPr="00186624">
        <w:rPr>
          <w:rFonts w:ascii="Calibri" w:hAnsi="Calibri" w:cs="Calibri"/>
          <w:szCs w:val="20"/>
        </w:rPr>
        <w:t xml:space="preserve"> </w:t>
      </w:r>
      <w:r w:rsidR="003845D0" w:rsidRPr="00186624">
        <w:rPr>
          <w:rFonts w:ascii="Calibri" w:hAnsi="Calibri" w:cs="Calibri"/>
          <w:szCs w:val="24"/>
        </w:rPr>
        <w:t>o udzielenie zamówienia publicznego</w:t>
      </w:r>
      <w:r w:rsidR="00A33125" w:rsidRPr="00186624">
        <w:rPr>
          <w:rFonts w:ascii="Calibri" w:hAnsi="Calibri" w:cs="Calibri"/>
          <w:szCs w:val="24"/>
        </w:rPr>
        <w:t xml:space="preserve"> na</w:t>
      </w:r>
      <w:r w:rsidR="003845D0" w:rsidRPr="00186624">
        <w:rPr>
          <w:rFonts w:ascii="Calibri" w:hAnsi="Calibri" w:cs="Calibri"/>
          <w:szCs w:val="24"/>
        </w:rPr>
        <w:t xml:space="preserve"> </w:t>
      </w:r>
      <w:r w:rsidR="00D257D5" w:rsidRPr="00D257D5">
        <w:rPr>
          <w:rFonts w:asciiTheme="minorHAnsi" w:hAnsiTheme="minorHAnsi"/>
          <w:b/>
          <w:bCs/>
          <w:sz w:val="22"/>
        </w:rPr>
        <w:t>„Aktualizacj</w:t>
      </w:r>
      <w:r w:rsidR="00D257D5">
        <w:rPr>
          <w:rFonts w:asciiTheme="minorHAnsi" w:hAnsiTheme="minorHAnsi"/>
          <w:b/>
          <w:bCs/>
          <w:sz w:val="22"/>
        </w:rPr>
        <w:t>ę</w:t>
      </w:r>
      <w:r w:rsidR="00D257D5" w:rsidRPr="00D257D5">
        <w:rPr>
          <w:rFonts w:asciiTheme="minorHAnsi" w:hAnsiTheme="minorHAnsi"/>
          <w:b/>
          <w:bCs/>
          <w:sz w:val="22"/>
        </w:rPr>
        <w:t xml:space="preserve"> Bazy Danych Obiektów Topograficznych (BDOT10k) wraz z opracowaniem obiektów kategorii rzeźba terenu wybranych powiatów województwa mazowieckiego”</w:t>
      </w:r>
      <w:r w:rsidR="00F87C29">
        <w:rPr>
          <w:rFonts w:asciiTheme="minorHAnsi" w:hAnsiTheme="minorHAnsi"/>
          <w:b/>
          <w:bCs/>
          <w:sz w:val="22"/>
        </w:rPr>
        <w:t xml:space="preserve"> </w:t>
      </w:r>
      <w:r w:rsidR="003845D0" w:rsidRPr="00186624">
        <w:rPr>
          <w:rFonts w:ascii="Calibri" w:hAnsi="Calibri" w:cs="Calibri"/>
          <w:szCs w:val="24"/>
        </w:rPr>
        <w:t>prowadzonego przez Województwo Mazowieckie</w:t>
      </w:r>
      <w:r w:rsidR="003845D0" w:rsidRPr="00186624">
        <w:rPr>
          <w:rFonts w:ascii="Calibri" w:hAnsi="Calibri" w:cs="Calibri"/>
          <w:i/>
          <w:szCs w:val="24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2C7F7A4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B20A4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257D5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87C29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7C2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B82D9-C01F-4D26-ACAA-E09620960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2</cp:revision>
  <cp:lastPrinted>2022-01-19T14:04:00Z</cp:lastPrinted>
  <dcterms:created xsi:type="dcterms:W3CDTF">2024-03-27T11:48:00Z</dcterms:created>
  <dcterms:modified xsi:type="dcterms:W3CDTF">2024-03-27T11:48:00Z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