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721"/>
        <w:gridCol w:w="1368"/>
        <w:gridCol w:w="1064"/>
        <w:gridCol w:w="1356"/>
        <w:gridCol w:w="1677"/>
        <w:gridCol w:w="1676"/>
      </w:tblGrid>
      <w:tr w:rsidR="00144190" w:rsidRPr="00144190" w14:paraId="56244CD5" w14:textId="77777777" w:rsidTr="00144190">
        <w:trPr>
          <w:trHeight w:val="1312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16F7F4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3340D4" w14:textId="4C3607C0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Nazwa i opis usługi medycyny pracy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090387" w14:textId="1FC5436F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Szacunkowa ilość danej usługi przez okres realizacji umowy</w:t>
            </w:r>
            <w:r w:rsidR="00295498">
              <w:rPr>
                <w:rStyle w:val="Odwoanieprzypisudolnego"/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F62F02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Cena jednostkowa netto PLN</w:t>
            </w: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br/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AA517D" w14:textId="77777777" w:rsidR="00144190" w:rsidRPr="00144190" w:rsidRDefault="00144190" w:rsidP="00411251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Cena jednostkowa brutto PLN</w:t>
            </w:r>
          </w:p>
          <w:p w14:paraId="7A04E8FF" w14:textId="357BB148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6B6E82" w14:textId="77777777" w:rsidR="00144190" w:rsidRPr="00144190" w:rsidRDefault="00144190" w:rsidP="00411251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Wartość  netto PLN</w:t>
            </w:r>
          </w:p>
          <w:p w14:paraId="197B2C0C" w14:textId="084F2083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(kol 3 x kol.4)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559264" w14:textId="77777777" w:rsidR="00144190" w:rsidRPr="00144190" w:rsidRDefault="00144190" w:rsidP="00411251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Wartość brutto PLN</w:t>
            </w:r>
          </w:p>
          <w:p w14:paraId="5EDDCB7C" w14:textId="238ACB70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(kol. 3 x kol. 6)</w:t>
            </w:r>
          </w:p>
        </w:tc>
      </w:tr>
      <w:tr w:rsidR="00144190" w:rsidRPr="00144190" w14:paraId="616C0385" w14:textId="77777777" w:rsidTr="00144190">
        <w:trPr>
          <w:trHeight w:val="275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887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205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E9C" w14:textId="574F92A2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DD0" w14:textId="340F40D4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3D3E" w14:textId="4146FB16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4113" w14:textId="5489726C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4FAA" w14:textId="20F0C752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8.</w:t>
            </w:r>
          </w:p>
        </w:tc>
      </w:tr>
      <w:tr w:rsidR="00144190" w:rsidRPr="00144190" w14:paraId="4BFAA1D6" w14:textId="77777777" w:rsidTr="00144190">
        <w:trPr>
          <w:trHeight w:val="90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ECDF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A511" w14:textId="0FFE9B75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wstępne lub okresowe osoby uprawnionej, podejmującej, wykonującej pracę na stanowisku kierowniczym</w:t>
            </w:r>
          </w:p>
          <w:p w14:paraId="4EBEDB89" w14:textId="52AAF776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FD46" w14:textId="17920D2F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C0EA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709D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2196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3634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4B974E29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460" w14:textId="208D3C88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99F6" w14:textId="2C1E55A2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wstępne lub okresowe osoby uprawnionej, podejmującej, wykonującej pracę na stanowisku kierowniczym w ramach, którego występuje czynnik kierowania pojazdem służbowym lub prywatnym w celach służbowych, w tym również przewożenia osób</w:t>
            </w:r>
          </w:p>
          <w:p w14:paraId="19370A9B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D27" w14:textId="5983D763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B0FF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A1C0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2D39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1D1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308243EE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8458" w14:textId="7966383C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D0AA" w14:textId="56461343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wstępne lub okresowe osoby uprawnionej, podejmującej, wykonującej pracę na stanowisku administracyjno-biurowym</w:t>
            </w:r>
          </w:p>
          <w:p w14:paraId="669D0D81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F4D1" w14:textId="4B113455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BF6D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C012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359A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E39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17C3EEB0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F4A6" w14:textId="431C34FE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8178" w14:textId="5B627088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wstępne lub okresowe osoby uprawnionej, podejmującej, wykonującej pracę na stanowisku administracyjno-biurowym w ramach, którego występuje czynnik kierowania pojazdem służbowym lub prywatnym w celach służbowych, w tym również przewożenia osób</w:t>
            </w:r>
          </w:p>
          <w:p w14:paraId="11A33396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CC92" w14:textId="4639EE35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E288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4356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277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2278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58EF21B7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539" w14:textId="5B731918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5F6A" w14:textId="4F5F4B0E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serologiczne w kierunku boreliozy w przypadku informacji o ukąszeniu przez kleszcza bądź w przypadku zgłoszenia objawów nasuwających podejrzenie boreliozy - stanowisko pracy pracownik terenowy</w:t>
            </w:r>
          </w:p>
          <w:p w14:paraId="17BF4BF7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F54F" w14:textId="1960FA4A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27B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6CD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B034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8A89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2A71B356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5506" w14:textId="69968AA1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BF0F" w14:textId="30E19123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kontrolne</w:t>
            </w:r>
          </w:p>
          <w:p w14:paraId="7FEEB76B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87F9" w14:textId="733BF7FA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7EC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A8F9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5C8E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966A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767BF2D4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4CDD" w14:textId="771184AA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B49E" w14:textId="393021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Szczepienie przeciw kleszczowemu zapaleniu mózgu, wraz z jedną konsultacją przedszczepienną</w:t>
            </w:r>
          </w:p>
          <w:p w14:paraId="4910721B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5C03" w14:textId="15003171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AFA4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E42B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2B4C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EF2F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4CA3D42A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4B0" w14:textId="15E601A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4066" w14:textId="0F84552A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Szczepienie przeciwtężcowe, wraz z jedną konsultacją przedszczepienną</w:t>
            </w:r>
          </w:p>
          <w:p w14:paraId="792A7E7B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4046" w14:textId="330409F2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68E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696E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849E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B33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395EB291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7BE" w14:textId="4F91854E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8C0" w14:textId="165E22D4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Badanie do celów sanitarno-epidemiologicznych w tym wydanie/uaktualnienie książeczki sanitarno-epidemiologicznej</w:t>
            </w:r>
          </w:p>
          <w:p w14:paraId="64606673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CFB" w14:textId="071F2C47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85E9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DE43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8709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34D0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369678ED" w14:textId="77777777" w:rsidTr="00144190">
        <w:trPr>
          <w:trHeight w:val="9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196" w14:textId="7FBB4744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E946" w14:textId="02AC6B58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44190">
              <w:rPr>
                <w:rFonts w:asciiTheme="majorHAnsi" w:hAnsiTheme="majorHAnsi" w:cstheme="majorHAnsi"/>
                <w:sz w:val="20"/>
                <w:szCs w:val="20"/>
              </w:rPr>
              <w:t>Udział lekarza w komisji bezpieczeństwa i higieny pracy</w:t>
            </w:r>
          </w:p>
          <w:p w14:paraId="0F680FC3" w14:textId="77777777" w:rsidR="00144190" w:rsidRPr="00144190" w:rsidRDefault="00144190" w:rsidP="003F0D66">
            <w:p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5E45" w14:textId="5AE6D36A" w:rsidR="00144190" w:rsidRPr="00144190" w:rsidRDefault="002F609D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39E8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6600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FD58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EFCF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144190" w:rsidRPr="00144190" w14:paraId="773D925D" w14:textId="77777777" w:rsidTr="00144190">
        <w:trPr>
          <w:trHeight w:val="909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A4F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1089AF" w14:textId="77777777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  <w:p w14:paraId="65DF4A1B" w14:textId="1DB6636A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Łączna wartość netto:</w:t>
            </w:r>
          </w:p>
          <w:p w14:paraId="78562F6C" w14:textId="71265031" w:rsidR="00144190" w:rsidRPr="00144190" w:rsidRDefault="00144190" w:rsidP="00411251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6643A3" w14:textId="14FBDF68" w:rsidR="00144190" w:rsidRPr="00144190" w:rsidRDefault="00144190" w:rsidP="00144190">
            <w:pPr>
              <w:suppressAutoHyphens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14419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Łączna wartość brutto:</w:t>
            </w:r>
          </w:p>
        </w:tc>
      </w:tr>
    </w:tbl>
    <w:p w14:paraId="7F673DD1" w14:textId="2C37FB6D" w:rsidR="00094F41" w:rsidRDefault="00094F41"/>
    <w:p w14:paraId="7AB5525F" w14:textId="10846F9F" w:rsidR="00631E7B" w:rsidRPr="00631E7B" w:rsidRDefault="00631E7B" w:rsidP="00631E7B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547F">
        <w:rPr>
          <w:rFonts w:ascii="Calibri" w:hAnsi="Calibri" w:cs="Calibri"/>
          <w:b/>
          <w:color w:val="000000"/>
          <w:sz w:val="22"/>
          <w:szCs w:val="22"/>
        </w:rPr>
        <w:t>Niniejszy dokument powinien być złożony w formie elektronicznej (kwalifikowany podpis elektroniczny) lub w postaci elektronicznej opatrzonej podpisem zaufanym lub elektronicznym podpisem osobistym.</w:t>
      </w:r>
    </w:p>
    <w:sectPr w:rsidR="00631E7B" w:rsidRPr="00631E7B" w:rsidSect="003F0D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1409" w14:textId="77777777" w:rsidR="007F4964" w:rsidRDefault="007F4964" w:rsidP="00F873E4">
      <w:r>
        <w:separator/>
      </w:r>
    </w:p>
  </w:endnote>
  <w:endnote w:type="continuationSeparator" w:id="0">
    <w:p w14:paraId="729089A2" w14:textId="77777777" w:rsidR="007F4964" w:rsidRDefault="007F4964" w:rsidP="00F8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59A1" w14:textId="77777777" w:rsidR="007F4964" w:rsidRDefault="007F4964" w:rsidP="00F873E4">
      <w:r>
        <w:separator/>
      </w:r>
    </w:p>
  </w:footnote>
  <w:footnote w:type="continuationSeparator" w:id="0">
    <w:p w14:paraId="4555FF41" w14:textId="77777777" w:rsidR="007F4964" w:rsidRDefault="007F4964" w:rsidP="00F873E4">
      <w:r>
        <w:continuationSeparator/>
      </w:r>
    </w:p>
  </w:footnote>
  <w:footnote w:id="1">
    <w:p w14:paraId="6DB8A9E0" w14:textId="43D829F5" w:rsidR="00295498" w:rsidRDefault="00295498">
      <w:pPr>
        <w:pStyle w:val="Tekstprzypisudolnego"/>
      </w:pPr>
      <w:r>
        <w:rPr>
          <w:rStyle w:val="Odwoanieprzypisudolnego"/>
        </w:rPr>
        <w:footnoteRef/>
      </w:r>
      <w:r>
        <w:t xml:space="preserve"> Wykonawca nie ma prawa wysuwać w stosunku do Zamawiającego roszczeń z tytułu nie wykorzystania szacowanej ilości danej usługi w trakcie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4A" w14:textId="39154048" w:rsidR="00F873E4" w:rsidRPr="000A0EE9" w:rsidRDefault="00F873E4" w:rsidP="00F873E4">
    <w:pPr>
      <w:jc w:val="right"/>
      <w:rPr>
        <w:rFonts w:ascii="Calibri" w:eastAsia="Lucida Sans Unicode" w:hAnsi="Calibri" w:cs="Calibri"/>
        <w:sz w:val="22"/>
        <w:szCs w:val="22"/>
      </w:rPr>
    </w:pPr>
    <w:r w:rsidRPr="000A0EE9">
      <w:rPr>
        <w:rFonts w:ascii="Calibri" w:eastAsia="Lucida Sans Unicode" w:hAnsi="Calibri" w:cs="Calibri"/>
        <w:sz w:val="22"/>
        <w:szCs w:val="22"/>
      </w:rPr>
      <w:t xml:space="preserve">Załącznik nr </w:t>
    </w:r>
    <w:r w:rsidR="00CC32B2">
      <w:rPr>
        <w:rFonts w:ascii="Calibri" w:eastAsia="Lucida Sans Unicode" w:hAnsi="Calibri" w:cs="Calibri"/>
        <w:sz w:val="22"/>
        <w:szCs w:val="22"/>
      </w:rPr>
      <w:t>2</w:t>
    </w:r>
  </w:p>
  <w:p w14:paraId="0B289273" w14:textId="77777777" w:rsidR="00F873E4" w:rsidRPr="000A0EE9" w:rsidRDefault="00F873E4" w:rsidP="00F873E4">
    <w:pPr>
      <w:jc w:val="right"/>
      <w:rPr>
        <w:rFonts w:ascii="Calibri" w:eastAsia="Lucida Sans Unicode" w:hAnsi="Calibri" w:cs="Calibri"/>
        <w:sz w:val="22"/>
        <w:szCs w:val="22"/>
      </w:rPr>
    </w:pPr>
    <w:r w:rsidRPr="000A0EE9">
      <w:rPr>
        <w:rFonts w:ascii="Calibri" w:eastAsia="Lucida Sans Unicode" w:hAnsi="Calibri" w:cs="Calibri"/>
        <w:sz w:val="22"/>
        <w:szCs w:val="22"/>
      </w:rPr>
      <w:t>do SWZ</w:t>
    </w:r>
  </w:p>
  <w:p w14:paraId="2E86F6C8" w14:textId="4D38221A" w:rsidR="00F873E4" w:rsidRDefault="00F873E4" w:rsidP="00F873E4">
    <w:pPr>
      <w:jc w:val="right"/>
      <w:rPr>
        <w:rFonts w:ascii="Calibri" w:eastAsia="Lucida Sans Unicode" w:hAnsi="Calibri" w:cs="Calibri"/>
        <w:sz w:val="22"/>
        <w:szCs w:val="22"/>
      </w:rPr>
    </w:pPr>
    <w:r w:rsidRPr="000A0EE9">
      <w:rPr>
        <w:rFonts w:ascii="Calibri" w:eastAsia="Lucida Sans Unicode" w:hAnsi="Calibri" w:cs="Calibri"/>
        <w:sz w:val="22"/>
        <w:szCs w:val="22"/>
      </w:rPr>
      <w:t xml:space="preserve">nr postępowania: </w:t>
    </w:r>
    <w:r w:rsidRPr="00E603DB">
      <w:rPr>
        <w:rFonts w:ascii="Calibri" w:eastAsia="Lucida Sans Unicode" w:hAnsi="Calibri" w:cs="Calibri"/>
        <w:sz w:val="22"/>
        <w:szCs w:val="22"/>
      </w:rPr>
      <w:t>BOR07.2616.04.2022.DS</w:t>
    </w:r>
  </w:p>
  <w:p w14:paraId="7D811A1B" w14:textId="30AFCC8D" w:rsidR="00F873E4" w:rsidRPr="00F873E4" w:rsidRDefault="00F873E4" w:rsidP="00F873E4">
    <w:pPr>
      <w:jc w:val="center"/>
      <w:rPr>
        <w:rFonts w:ascii="Calibri" w:eastAsia="Lucida Sans Unicode" w:hAnsi="Calibri" w:cs="Calibri"/>
        <w:b/>
        <w:bCs/>
        <w:sz w:val="22"/>
        <w:szCs w:val="22"/>
      </w:rPr>
    </w:pPr>
    <w:r w:rsidRPr="00F873E4">
      <w:rPr>
        <w:rFonts w:ascii="Calibri" w:eastAsia="Lucida Sans Unicode" w:hAnsi="Calibri" w:cs="Calibri"/>
        <w:b/>
        <w:bCs/>
        <w:sz w:val="22"/>
        <w:szCs w:val="22"/>
      </w:rPr>
      <w:t>FORMULARZ CENOWY</w:t>
    </w:r>
  </w:p>
  <w:p w14:paraId="74340849" w14:textId="77777777" w:rsidR="00F873E4" w:rsidRDefault="00F873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66"/>
    <w:rsid w:val="00094F41"/>
    <w:rsid w:val="000A3D41"/>
    <w:rsid w:val="00144190"/>
    <w:rsid w:val="00295498"/>
    <w:rsid w:val="002F609D"/>
    <w:rsid w:val="003518CC"/>
    <w:rsid w:val="003F0D66"/>
    <w:rsid w:val="005F546A"/>
    <w:rsid w:val="00631E7B"/>
    <w:rsid w:val="007F4964"/>
    <w:rsid w:val="00BB2334"/>
    <w:rsid w:val="00CC32B2"/>
    <w:rsid w:val="00CF26AD"/>
    <w:rsid w:val="00D00360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C37AB"/>
  <w15:chartTrackingRefBased/>
  <w15:docId w15:val="{E4ABC645-7256-45A9-A15A-544EB44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0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9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4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F740-A977-4CE3-AE1F-9D480D635E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8CB614-0CC8-4401-A1F8-F3B08D3E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3</cp:revision>
  <dcterms:created xsi:type="dcterms:W3CDTF">2022-12-02T10:01:00Z</dcterms:created>
  <dcterms:modified xsi:type="dcterms:W3CDTF">2022-12-02T10:02:00Z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82c21404-2daf-42e2-9790-c25939c9fba6</vt:lpwstr>
  </property>
  <property fmtid="{D5CDD505-2E9C-101B-9397-08002B2CF9AE}" pid="3" name="bjSaver">
    <vt:lpwstr>gVZybm9w+bKiXre6BU2DL/tFa0AAt83G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