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2F0" w:rsidRPr="003F32F0" w:rsidRDefault="004D019D" w:rsidP="003F32F0">
      <w:pPr>
        <w:spacing w:line="360" w:lineRule="auto"/>
        <w:jc w:val="right"/>
        <w:rPr>
          <w:rFonts w:eastAsia="Times New Roman"/>
          <w:lang w:eastAsia="pl-PL"/>
        </w:rPr>
      </w:pPr>
      <w:bookmarkStart w:id="0" w:name="_GoBack"/>
      <w:bookmarkEnd w:id="0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3F32F0" w:rsidRPr="003F32F0">
        <w:rPr>
          <w:rFonts w:eastAsia="Times New Roman"/>
          <w:lang w:eastAsia="pl-PL"/>
        </w:rPr>
        <w:t xml:space="preserve">Załącznik nr 1 </w:t>
      </w:r>
    </w:p>
    <w:p w:rsidR="003F32F0" w:rsidRPr="003F32F0" w:rsidRDefault="003F32F0" w:rsidP="003F32F0">
      <w:pPr>
        <w:spacing w:line="360" w:lineRule="auto"/>
        <w:jc w:val="right"/>
        <w:rPr>
          <w:rFonts w:eastAsia="Times New Roman"/>
          <w:lang w:eastAsia="pl-PL"/>
        </w:rPr>
      </w:pPr>
      <w:r w:rsidRPr="003F32F0">
        <w:rPr>
          <w:rFonts w:eastAsia="Times New Roman"/>
          <w:lang w:eastAsia="pl-PL"/>
        </w:rPr>
        <w:t>do wniosku z dnia …………………</w:t>
      </w:r>
    </w:p>
    <w:p w:rsidR="003F32F0" w:rsidRPr="003F32F0" w:rsidRDefault="003F32F0" w:rsidP="003F32F0">
      <w:pPr>
        <w:spacing w:line="360" w:lineRule="auto"/>
        <w:jc w:val="right"/>
        <w:rPr>
          <w:rFonts w:eastAsia="Times New Roman"/>
          <w:lang w:eastAsia="pl-PL"/>
        </w:rPr>
      </w:pPr>
      <w:r w:rsidRPr="003F32F0">
        <w:rPr>
          <w:rFonts w:eastAsia="Times New Roman"/>
          <w:lang w:eastAsia="pl-PL"/>
        </w:rPr>
        <w:t>Sygnatura sprawy: ……………………….</w:t>
      </w:r>
    </w:p>
    <w:p w:rsidR="003F32F0" w:rsidRPr="003F32F0" w:rsidRDefault="003F32F0" w:rsidP="003F32F0">
      <w:pPr>
        <w:spacing w:line="360" w:lineRule="auto"/>
        <w:jc w:val="right"/>
        <w:rPr>
          <w:rFonts w:eastAsia="Times New Roman"/>
          <w:lang w:eastAsia="pl-PL"/>
        </w:rPr>
      </w:pPr>
      <w:r w:rsidRPr="003F32F0">
        <w:rPr>
          <w:rFonts w:eastAsia="Times New Roman"/>
          <w:lang w:eastAsia="pl-PL"/>
        </w:rPr>
        <w:t>Załącznik nr 1</w:t>
      </w:r>
    </w:p>
    <w:p w:rsidR="003F32F0" w:rsidRPr="003F32F0" w:rsidRDefault="003F32F0" w:rsidP="003F32F0">
      <w:pPr>
        <w:spacing w:line="360" w:lineRule="auto"/>
        <w:jc w:val="right"/>
        <w:rPr>
          <w:rFonts w:eastAsia="Times New Roman"/>
          <w:lang w:eastAsia="pl-PL"/>
        </w:rPr>
      </w:pPr>
      <w:r w:rsidRPr="003F32F0">
        <w:rPr>
          <w:rFonts w:eastAsia="Times New Roman"/>
          <w:lang w:eastAsia="pl-PL"/>
        </w:rPr>
        <w:t xml:space="preserve">                                                                                                                      do umowy nr …………………………….</w:t>
      </w:r>
    </w:p>
    <w:p w:rsidR="00DD607F" w:rsidRPr="003F32F0" w:rsidRDefault="003F32F0" w:rsidP="003F32F0">
      <w:pPr>
        <w:spacing w:line="360" w:lineRule="auto"/>
        <w:jc w:val="right"/>
        <w:rPr>
          <w:rFonts w:eastAsia="Times New Roman"/>
          <w:lang w:eastAsia="pl-PL"/>
        </w:rPr>
      </w:pPr>
      <w:r w:rsidRPr="003F32F0">
        <w:rPr>
          <w:rFonts w:eastAsia="Times New Roman"/>
          <w:lang w:eastAsia="pl-PL"/>
        </w:rPr>
        <w:tab/>
      </w:r>
      <w:r w:rsidRPr="003F32F0">
        <w:rPr>
          <w:rFonts w:eastAsia="Times New Roman"/>
          <w:lang w:eastAsia="pl-PL"/>
        </w:rPr>
        <w:tab/>
      </w:r>
      <w:r w:rsidRPr="003F32F0">
        <w:rPr>
          <w:rFonts w:eastAsia="Times New Roman"/>
          <w:lang w:eastAsia="pl-PL"/>
        </w:rPr>
        <w:tab/>
      </w:r>
      <w:r w:rsidRPr="003F32F0">
        <w:rPr>
          <w:rFonts w:eastAsia="Times New Roman"/>
          <w:lang w:eastAsia="pl-PL"/>
        </w:rPr>
        <w:tab/>
      </w:r>
      <w:r w:rsidRPr="003F32F0">
        <w:rPr>
          <w:rFonts w:eastAsia="Times New Roman"/>
          <w:lang w:eastAsia="pl-PL"/>
        </w:rPr>
        <w:tab/>
      </w:r>
      <w:r w:rsidRPr="003F32F0">
        <w:rPr>
          <w:rFonts w:eastAsia="Times New Roman"/>
          <w:lang w:eastAsia="pl-PL"/>
        </w:rPr>
        <w:tab/>
      </w:r>
      <w:r w:rsidRPr="003F32F0">
        <w:rPr>
          <w:rFonts w:eastAsia="Times New Roman"/>
          <w:lang w:eastAsia="pl-PL"/>
        </w:rPr>
        <w:tab/>
      </w:r>
      <w:r w:rsidRPr="003F32F0">
        <w:rPr>
          <w:rFonts w:eastAsia="Times New Roman"/>
          <w:lang w:eastAsia="pl-PL"/>
        </w:rPr>
        <w:tab/>
        <w:t xml:space="preserve"> z dnia …………………</w:t>
      </w:r>
    </w:p>
    <w:p w:rsidR="000A292A" w:rsidRPr="000A292A" w:rsidRDefault="00DD607F" w:rsidP="00DD607F">
      <w:pPr>
        <w:pStyle w:val="NormalnyWeb"/>
        <w:shd w:val="clear" w:color="auto" w:fill="FFFFFF"/>
        <w:spacing w:before="0" w:beforeAutospacing="0" w:after="0" w:afterAutospacing="0" w:line="312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0A292A" w:rsidRPr="000A292A">
        <w:rPr>
          <w:rFonts w:asciiTheme="minorHAnsi" w:hAnsiTheme="minorHAnsi" w:cstheme="minorHAnsi"/>
          <w:b/>
        </w:rPr>
        <w:t>„</w:t>
      </w:r>
      <w:r w:rsidR="000A292A">
        <w:rPr>
          <w:rFonts w:asciiTheme="minorHAnsi" w:hAnsiTheme="minorHAnsi" w:cstheme="minorHAnsi"/>
          <w:b/>
        </w:rPr>
        <w:t>W</w:t>
      </w:r>
      <w:r w:rsidR="000A292A" w:rsidRPr="000A292A">
        <w:rPr>
          <w:rFonts w:asciiTheme="minorHAnsi" w:hAnsiTheme="minorHAnsi" w:cstheme="minorHAnsi"/>
          <w:b/>
        </w:rPr>
        <w:t>ykonanie, oznaczenie i dostawa kalendarzy na rok 2025</w:t>
      </w:r>
      <w:r w:rsidR="000A292A">
        <w:rPr>
          <w:rFonts w:asciiTheme="minorHAnsi" w:hAnsiTheme="minorHAnsi" w:cstheme="minorHAnsi"/>
          <w:b/>
        </w:rPr>
        <w:t xml:space="preserve"> </w:t>
      </w:r>
      <w:r w:rsidR="000A292A">
        <w:rPr>
          <w:rFonts w:asciiTheme="minorHAnsi" w:hAnsiTheme="minorHAnsi" w:cstheme="minorHAnsi"/>
          <w:b/>
        </w:rPr>
        <w:br/>
        <w:t>wg indywidualnego projektu</w:t>
      </w:r>
      <w:r w:rsidR="000A292A" w:rsidRPr="000A292A">
        <w:rPr>
          <w:rFonts w:asciiTheme="minorHAnsi" w:hAnsiTheme="minorHAnsi" w:cstheme="minorHAnsi"/>
          <w:b/>
        </w:rPr>
        <w:t>”</w:t>
      </w:r>
    </w:p>
    <w:p w:rsidR="000A292A" w:rsidRPr="000A292A" w:rsidRDefault="000A292A" w:rsidP="000A292A">
      <w:pPr>
        <w:spacing w:line="312" w:lineRule="auto"/>
        <w:jc w:val="both"/>
        <w:rPr>
          <w:rFonts w:asciiTheme="minorHAnsi" w:hAnsiTheme="minorHAnsi" w:cstheme="minorHAnsi"/>
          <w:b/>
        </w:rPr>
      </w:pPr>
      <w:r w:rsidRPr="000A292A">
        <w:rPr>
          <w:rFonts w:asciiTheme="minorHAnsi" w:hAnsiTheme="minorHAnsi" w:cstheme="minorHAnsi"/>
        </w:rPr>
        <w:br/>
      </w:r>
      <w:r w:rsidRPr="000A292A">
        <w:rPr>
          <w:rFonts w:asciiTheme="minorHAnsi" w:hAnsiTheme="minorHAnsi" w:cstheme="minorHAnsi"/>
          <w:b/>
        </w:rPr>
        <w:t>I. Zamawiający:</w:t>
      </w:r>
    </w:p>
    <w:p w:rsidR="000A292A" w:rsidRPr="000A292A" w:rsidRDefault="000A292A" w:rsidP="000A292A">
      <w:pPr>
        <w:autoSpaceDE w:val="0"/>
        <w:autoSpaceDN w:val="0"/>
        <w:adjustRightInd w:val="0"/>
        <w:spacing w:line="312" w:lineRule="auto"/>
        <w:jc w:val="both"/>
        <w:rPr>
          <w:rFonts w:asciiTheme="minorHAnsi" w:hAnsiTheme="minorHAnsi" w:cstheme="minorHAnsi"/>
        </w:rPr>
      </w:pPr>
      <w:r w:rsidRPr="000A292A">
        <w:rPr>
          <w:rFonts w:asciiTheme="minorHAnsi" w:hAnsiTheme="minorHAnsi" w:cstheme="minorHAnsi"/>
        </w:rPr>
        <w:t>Kliniczne Centrum Ginekologii, Położnictwa i Neonatologii w Opolu</w:t>
      </w:r>
      <w:r>
        <w:rPr>
          <w:rFonts w:asciiTheme="minorHAnsi" w:hAnsiTheme="minorHAnsi" w:cstheme="minorHAnsi"/>
        </w:rPr>
        <w:t xml:space="preserve">, </w:t>
      </w:r>
      <w:r w:rsidRPr="000A292A">
        <w:rPr>
          <w:rFonts w:asciiTheme="minorHAnsi" w:hAnsiTheme="minorHAnsi" w:cstheme="minorHAnsi"/>
        </w:rPr>
        <w:t>ul. Reymonta 8, 45-066 Opole</w:t>
      </w:r>
      <w:r>
        <w:rPr>
          <w:rFonts w:asciiTheme="minorHAnsi" w:hAnsiTheme="minorHAnsi" w:cstheme="minorHAnsi"/>
        </w:rPr>
        <w:t>.</w:t>
      </w:r>
    </w:p>
    <w:p w:rsidR="000A292A" w:rsidRPr="000A292A" w:rsidRDefault="000A292A" w:rsidP="000A292A">
      <w:pPr>
        <w:autoSpaceDE w:val="0"/>
        <w:autoSpaceDN w:val="0"/>
        <w:adjustRightInd w:val="0"/>
        <w:spacing w:line="312" w:lineRule="auto"/>
        <w:jc w:val="both"/>
        <w:rPr>
          <w:rFonts w:asciiTheme="minorHAnsi" w:hAnsiTheme="minorHAnsi" w:cstheme="minorHAnsi"/>
          <w:b/>
        </w:rPr>
      </w:pPr>
    </w:p>
    <w:p w:rsidR="000A292A" w:rsidRPr="000A292A" w:rsidRDefault="000A292A" w:rsidP="000A292A">
      <w:pPr>
        <w:spacing w:line="312" w:lineRule="auto"/>
        <w:jc w:val="both"/>
        <w:rPr>
          <w:rFonts w:asciiTheme="minorHAnsi" w:hAnsiTheme="minorHAnsi" w:cstheme="minorHAnsi"/>
          <w:b/>
        </w:rPr>
      </w:pPr>
      <w:r w:rsidRPr="000A292A">
        <w:rPr>
          <w:rFonts w:asciiTheme="minorHAnsi" w:hAnsiTheme="minorHAnsi" w:cstheme="minorHAnsi"/>
          <w:b/>
        </w:rPr>
        <w:t>II. Cel zamówienia:</w:t>
      </w:r>
    </w:p>
    <w:p w:rsidR="000A292A" w:rsidRPr="0061728D" w:rsidRDefault="0061728D" w:rsidP="000A292A">
      <w:pPr>
        <w:pStyle w:val="NormalnyWeb"/>
        <w:shd w:val="clear" w:color="auto" w:fill="FFFFFF"/>
        <w:spacing w:before="0" w:beforeAutospacing="0" w:after="0" w:afterAutospacing="0" w:line="312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</w:t>
      </w:r>
      <w:r w:rsidR="000A292A" w:rsidRPr="000A292A">
        <w:rPr>
          <w:rFonts w:asciiTheme="minorHAnsi" w:hAnsiTheme="minorHAnsi" w:cstheme="minorHAnsi"/>
          <w:sz w:val="22"/>
          <w:szCs w:val="22"/>
        </w:rPr>
        <w:t xml:space="preserve">lecenie usługi </w:t>
      </w:r>
      <w:r w:rsidR="000A292A" w:rsidRPr="0061728D">
        <w:rPr>
          <w:rFonts w:asciiTheme="minorHAnsi" w:hAnsiTheme="minorHAnsi" w:cstheme="minorHAnsi"/>
          <w:sz w:val="22"/>
          <w:szCs w:val="22"/>
        </w:rPr>
        <w:t xml:space="preserve">polegającej na opracowaniu </w:t>
      </w:r>
      <w:r w:rsidR="000A292A" w:rsidRPr="0061728D">
        <w:rPr>
          <w:rFonts w:asciiTheme="minorHAnsi" w:eastAsia="Times New Roman" w:hAnsiTheme="minorHAnsi" w:cstheme="minorHAnsi"/>
          <w:bCs/>
          <w:sz w:val="22"/>
          <w:szCs w:val="22"/>
        </w:rPr>
        <w:t xml:space="preserve">redakcyjnym zawartości merytorycznej wraz z korektą </w:t>
      </w:r>
      <w:r w:rsidRPr="0061728D">
        <w:rPr>
          <w:rFonts w:asciiTheme="minorHAnsi" w:eastAsia="Times New Roman" w:hAnsiTheme="minorHAnsi" w:cstheme="minorHAnsi"/>
          <w:bCs/>
          <w:sz w:val="22"/>
          <w:szCs w:val="22"/>
        </w:rPr>
        <w:br/>
      </w:r>
      <w:r w:rsidR="000A292A" w:rsidRPr="0061728D">
        <w:rPr>
          <w:rFonts w:asciiTheme="minorHAnsi" w:eastAsia="Times New Roman" w:hAnsiTheme="minorHAnsi" w:cstheme="minorHAnsi"/>
          <w:bCs/>
          <w:sz w:val="22"/>
          <w:szCs w:val="22"/>
        </w:rPr>
        <w:t xml:space="preserve">i zaprojektowaniu graficznym, </w:t>
      </w:r>
      <w:r w:rsidR="000A292A" w:rsidRPr="0061728D">
        <w:rPr>
          <w:rFonts w:asciiTheme="minorHAnsi" w:hAnsiTheme="minorHAnsi" w:cstheme="minorHAnsi"/>
          <w:sz w:val="22"/>
          <w:szCs w:val="22"/>
        </w:rPr>
        <w:t>oznaczeniu, wykonaniu i dostawie do siedziby Zamawiającego kalendarzy na rok 2025</w:t>
      </w:r>
      <w:r>
        <w:rPr>
          <w:rFonts w:asciiTheme="minorHAnsi" w:hAnsiTheme="minorHAnsi" w:cstheme="minorHAnsi"/>
          <w:sz w:val="22"/>
          <w:szCs w:val="22"/>
        </w:rPr>
        <w:t xml:space="preserve"> wg indywidualnego projektu</w:t>
      </w:r>
      <w:r w:rsidR="000A292A" w:rsidRPr="0061728D">
        <w:rPr>
          <w:rFonts w:asciiTheme="minorHAnsi" w:hAnsiTheme="minorHAnsi" w:cstheme="minorHAnsi"/>
          <w:sz w:val="22"/>
          <w:szCs w:val="22"/>
        </w:rPr>
        <w:t>.</w:t>
      </w:r>
    </w:p>
    <w:p w:rsidR="000A292A" w:rsidRPr="0061728D" w:rsidRDefault="000A292A" w:rsidP="000A292A">
      <w:pPr>
        <w:spacing w:line="312" w:lineRule="auto"/>
        <w:jc w:val="both"/>
        <w:rPr>
          <w:rStyle w:val="Pogrubienie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61728D">
        <w:rPr>
          <w:rFonts w:asciiTheme="minorHAnsi" w:hAnsiTheme="minorHAnsi" w:cstheme="minorHAnsi"/>
          <w:shd w:val="clear" w:color="auto" w:fill="FFFFFF"/>
        </w:rPr>
        <w:t>Kliniczne Centrum Ginekologii, Położnictwa i Neonatologii w Opolu jest realizatorem programu zdrowotnego Samorządu Województwa Opolskiego pt. </w:t>
      </w:r>
      <w:r w:rsidRPr="0061728D">
        <w:rPr>
          <w:rStyle w:val="Uwydatnienie"/>
          <w:rFonts w:asciiTheme="minorHAnsi" w:hAnsiTheme="minorHAnsi" w:cstheme="minorHAnsi"/>
          <w:b/>
          <w:bCs/>
          <w:bdr w:val="none" w:sz="0" w:space="0" w:color="auto" w:frame="1"/>
          <w:shd w:val="clear" w:color="auto" w:fill="FFFFFF"/>
        </w:rPr>
        <w:t>„Szansa na rodzicielstwo”</w:t>
      </w:r>
      <w:r w:rsidRPr="0061728D">
        <w:rPr>
          <w:rStyle w:val="Pogrubienie"/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 dla mieszkańców Województwa Opolskiego w zakresie wsparcia diagnostyki i leczenia niepłodności. </w:t>
      </w:r>
    </w:p>
    <w:p w:rsidR="000A292A" w:rsidRPr="0061728D" w:rsidRDefault="000A292A" w:rsidP="000A292A">
      <w:pPr>
        <w:spacing w:line="312" w:lineRule="auto"/>
        <w:jc w:val="both"/>
        <w:rPr>
          <w:rFonts w:asciiTheme="minorHAnsi" w:hAnsiTheme="minorHAnsi" w:cstheme="minorHAnsi"/>
        </w:rPr>
      </w:pPr>
      <w:r w:rsidRPr="0061728D">
        <w:rPr>
          <w:rFonts w:asciiTheme="minorHAnsi" w:hAnsiTheme="minorHAnsi" w:cstheme="minorHAnsi"/>
        </w:rPr>
        <w:t>Przedmiot zamówienia sfinansowany zostanie ze środków ww. Programu.</w:t>
      </w:r>
    </w:p>
    <w:p w:rsidR="000A292A" w:rsidRPr="0061728D" w:rsidRDefault="000A292A" w:rsidP="000A292A">
      <w:pPr>
        <w:spacing w:line="312" w:lineRule="auto"/>
        <w:jc w:val="both"/>
      </w:pPr>
      <w:r w:rsidRPr="0061728D">
        <w:rPr>
          <w:rFonts w:asciiTheme="minorHAnsi" w:hAnsiTheme="minorHAnsi" w:cstheme="minorHAnsi"/>
        </w:rPr>
        <w:t xml:space="preserve">Zamawiający zaprasza zainteresowane podmioty do zapoznania się z załączoną informacją o zakresie zamówienia oraz przesłanie </w:t>
      </w:r>
      <w:r w:rsidR="0061728D">
        <w:rPr>
          <w:rFonts w:asciiTheme="minorHAnsi" w:hAnsiTheme="minorHAnsi" w:cstheme="minorHAnsi"/>
        </w:rPr>
        <w:t xml:space="preserve">oferty cenowej </w:t>
      </w:r>
      <w:r w:rsidRPr="0061728D">
        <w:rPr>
          <w:rFonts w:asciiTheme="minorHAnsi" w:hAnsiTheme="minorHAnsi" w:cstheme="minorHAnsi"/>
        </w:rPr>
        <w:t xml:space="preserve">(w formie tabeli wypełnionej według wzoru znajdującego się w </w:t>
      </w:r>
      <w:r w:rsidRPr="0061728D">
        <w:rPr>
          <w:rFonts w:asciiTheme="minorHAnsi" w:hAnsiTheme="minorHAnsi" w:cstheme="minorHAnsi"/>
          <w:i/>
        </w:rPr>
        <w:t>Załączniku nr 1</w:t>
      </w:r>
      <w:r w:rsidRPr="0061728D">
        <w:t xml:space="preserve">) o szacunkowej cenie realizacji zamówienia (całkowitym szacunkowym wynagrodzeniu Wykonawcy). </w:t>
      </w:r>
    </w:p>
    <w:p w:rsidR="000A292A" w:rsidRPr="0061728D" w:rsidRDefault="000A292A" w:rsidP="000A292A">
      <w:pPr>
        <w:spacing w:line="312" w:lineRule="auto"/>
        <w:rPr>
          <w:b/>
        </w:rPr>
      </w:pPr>
    </w:p>
    <w:p w:rsidR="000A292A" w:rsidRDefault="000A292A" w:rsidP="000A292A">
      <w:pPr>
        <w:spacing w:line="312" w:lineRule="auto"/>
      </w:pPr>
      <w:r w:rsidRPr="000A292A">
        <w:rPr>
          <w:b/>
        </w:rPr>
        <w:t>III. Przedmiot zamówienia:</w:t>
      </w:r>
      <w:r w:rsidR="00A07118">
        <w:t xml:space="preserve"> </w:t>
      </w:r>
      <w:r>
        <w:br/>
        <w:t xml:space="preserve">1. Przedmiotem </w:t>
      </w:r>
      <w:r w:rsidR="0061728D">
        <w:t xml:space="preserve">zamówienia </w:t>
      </w:r>
      <w:r>
        <w:t xml:space="preserve">są „kalendarze na rok 2025”. </w:t>
      </w:r>
    </w:p>
    <w:p w:rsidR="000A292A" w:rsidRPr="000A292A" w:rsidRDefault="000A292A" w:rsidP="000A292A">
      <w:pPr>
        <w:spacing w:line="312" w:lineRule="auto"/>
        <w:rPr>
          <w:rFonts w:cstheme="minorHAnsi"/>
          <w:lang w:eastAsia="pl-PL"/>
        </w:rPr>
      </w:pPr>
      <w:r>
        <w:t xml:space="preserve">2. </w:t>
      </w:r>
      <w:r w:rsidRPr="000A292A">
        <w:rPr>
          <w:rFonts w:cstheme="minorHAnsi"/>
        </w:rPr>
        <w:t>Zakres</w:t>
      </w:r>
      <w:r w:rsidRPr="000A292A">
        <w:rPr>
          <w:rFonts w:cstheme="minorHAnsi"/>
          <w:lang w:eastAsia="pl-PL"/>
        </w:rPr>
        <w:t xml:space="preserve"> zamówienia obejmuje:</w:t>
      </w:r>
    </w:p>
    <w:p w:rsidR="000A292A" w:rsidRPr="000A292A" w:rsidRDefault="000A292A" w:rsidP="000D1D34">
      <w:pPr>
        <w:pStyle w:val="Akapitzlist"/>
        <w:numPr>
          <w:ilvl w:val="0"/>
          <w:numId w:val="12"/>
        </w:numPr>
        <w:spacing w:after="0" w:line="312" w:lineRule="auto"/>
        <w:ind w:left="709" w:hanging="425"/>
        <w:rPr>
          <w:rFonts w:cstheme="minorHAnsi"/>
          <w:lang w:eastAsia="pl-PL"/>
        </w:rPr>
      </w:pPr>
      <w:r w:rsidRPr="000A292A">
        <w:rPr>
          <w:rFonts w:cstheme="minorHAnsi"/>
          <w:lang w:eastAsia="pl-PL"/>
        </w:rPr>
        <w:t xml:space="preserve">wykonanie kalendarzy na 2025 rok wraz z oznakowaniem zgodnie z wymogami określonymi w </w:t>
      </w:r>
      <w:r>
        <w:rPr>
          <w:rFonts w:cstheme="minorHAnsi"/>
          <w:lang w:eastAsia="pl-PL"/>
        </w:rPr>
        <w:t>poniższym o</w:t>
      </w:r>
      <w:r w:rsidRPr="000A292A">
        <w:rPr>
          <w:rFonts w:cstheme="minorHAnsi"/>
          <w:lang w:eastAsia="pl-PL"/>
        </w:rPr>
        <w:t>pisie przedmiotu zamówienia,</w:t>
      </w:r>
    </w:p>
    <w:p w:rsidR="000A292A" w:rsidRDefault="000A292A" w:rsidP="000D1D34">
      <w:pPr>
        <w:pStyle w:val="Akapitzlist"/>
        <w:numPr>
          <w:ilvl w:val="0"/>
          <w:numId w:val="12"/>
        </w:numPr>
        <w:spacing w:after="0" w:line="312" w:lineRule="auto"/>
        <w:ind w:left="709" w:hanging="425"/>
        <w:rPr>
          <w:rFonts w:cstheme="minorHAnsi"/>
          <w:lang w:eastAsia="pl-PL"/>
        </w:rPr>
      </w:pPr>
      <w:r>
        <w:rPr>
          <w:rFonts w:cstheme="minorHAnsi"/>
          <w:lang w:eastAsia="pl-PL"/>
        </w:rPr>
        <w:t>jednorazową dostawę i rozładunek kalendarzy do siedziby</w:t>
      </w:r>
      <w:r>
        <w:rPr>
          <w:rFonts w:cstheme="minorHAnsi"/>
          <w:b/>
          <w:lang w:eastAsia="pl-PL"/>
        </w:rPr>
        <w:t xml:space="preserve"> </w:t>
      </w:r>
      <w:r>
        <w:rPr>
          <w:rFonts w:cstheme="minorHAnsi"/>
          <w:lang w:eastAsia="pl-PL"/>
        </w:rPr>
        <w:t>Zamawiającego, w godzinach pracy tj. od poniedziałku do piątku w godz. od 8.30 do 15.30 na terenie miasta Opola.</w:t>
      </w:r>
      <w:r>
        <w:rPr>
          <w:rFonts w:cstheme="minorHAnsi"/>
        </w:rPr>
        <w:t xml:space="preserve"> </w:t>
      </w:r>
      <w:r>
        <w:rPr>
          <w:rFonts w:cstheme="minorHAnsi"/>
          <w:lang w:eastAsia="pl-PL"/>
        </w:rPr>
        <w:t>Przedmiot zamówienia musi być zapakowany w sposób umożliwiający jego bezpieczne przenoszenie.</w:t>
      </w:r>
    </w:p>
    <w:p w:rsidR="003F32F0" w:rsidRDefault="0061728D" w:rsidP="000D1D34">
      <w:pPr>
        <w:spacing w:line="312" w:lineRule="auto"/>
        <w:jc w:val="both"/>
      </w:pPr>
      <w:r>
        <w:t>3. Zamówienie dotyczy</w:t>
      </w:r>
      <w:r w:rsidR="000A292A">
        <w:t xml:space="preserve"> 400 szt. kalendarzy na 2025 rok wg indywidualnego projektu, </w:t>
      </w:r>
      <w:r w:rsidR="000D1D34">
        <w:br/>
      </w:r>
      <w:r w:rsidR="000A292A">
        <w:t xml:space="preserve">z </w:t>
      </w:r>
      <w:proofErr w:type="spellStart"/>
      <w:r w:rsidR="000A292A">
        <w:t>ologowaniem</w:t>
      </w:r>
      <w:proofErr w:type="spellEnd"/>
      <w:r w:rsidR="000A292A">
        <w:t xml:space="preserve">, sloganem. Dodatkowo w kalendarzu książkowym </w:t>
      </w:r>
      <w:r>
        <w:t>zamieszczona będzie wkładka informacyjna.</w:t>
      </w:r>
      <w:r w:rsidR="000A292A">
        <w:t xml:space="preserve"> </w:t>
      </w:r>
    </w:p>
    <w:p w:rsidR="000A292A" w:rsidRDefault="000A292A" w:rsidP="000D1D34">
      <w:pPr>
        <w:spacing w:line="312" w:lineRule="auto"/>
        <w:jc w:val="both"/>
      </w:pPr>
      <w:r>
        <w:lastRenderedPageBreak/>
        <w:br/>
        <w:t xml:space="preserve">a) Kalendarz książkowy A5 na rok 2025 </w:t>
      </w:r>
      <w:r w:rsidRPr="000A292A">
        <w:rPr>
          <w:rFonts w:cstheme="minorHAnsi"/>
        </w:rPr>
        <w:t>– projekt indywidualny:</w:t>
      </w:r>
      <w:r>
        <w:t xml:space="preserve"> 100 szt., </w:t>
      </w:r>
    </w:p>
    <w:p w:rsidR="000A292A" w:rsidRPr="000A292A" w:rsidRDefault="000A292A" w:rsidP="000A292A">
      <w:pPr>
        <w:spacing w:line="312" w:lineRule="auto"/>
        <w:rPr>
          <w:rFonts w:cstheme="minorHAnsi"/>
          <w:lang w:eastAsia="pl-PL"/>
        </w:rPr>
      </w:pPr>
      <w:r>
        <w:t xml:space="preserve">b) Kalendarz ścienny trójdzielny na rok 2025 </w:t>
      </w:r>
      <w:r w:rsidRPr="000A292A">
        <w:rPr>
          <w:rFonts w:cstheme="minorHAnsi"/>
        </w:rPr>
        <w:t>– projekt indywidualny</w:t>
      </w:r>
      <w:r>
        <w:t>: 300 szt.</w:t>
      </w:r>
    </w:p>
    <w:p w:rsidR="00493ADB" w:rsidRPr="000A292A" w:rsidRDefault="00493ADB" w:rsidP="000A292A">
      <w:pPr>
        <w:spacing w:line="312" w:lineRule="auto"/>
        <w:rPr>
          <w:b/>
        </w:rPr>
      </w:pPr>
    </w:p>
    <w:p w:rsidR="000A292A" w:rsidRPr="000A292A" w:rsidRDefault="000A292A" w:rsidP="000A292A">
      <w:pPr>
        <w:spacing w:line="312" w:lineRule="auto"/>
        <w:rPr>
          <w:rFonts w:cstheme="minorHAnsi"/>
          <w:b/>
        </w:rPr>
      </w:pPr>
      <w:r w:rsidRPr="000A292A">
        <w:rPr>
          <w:rFonts w:cstheme="minorHAnsi"/>
          <w:b/>
        </w:rPr>
        <w:t xml:space="preserve">Ad. a) </w:t>
      </w:r>
      <w:r w:rsidRPr="000A292A">
        <w:rPr>
          <w:rFonts w:cstheme="minorHAnsi"/>
          <w:b/>
          <w:u w:val="single"/>
        </w:rPr>
        <w:t>Kalendarz książkowy na rok 2025 – projekt indywidualny z dodatkowymi wkładkami</w:t>
      </w:r>
      <w:r w:rsidRPr="000A292A">
        <w:rPr>
          <w:rFonts w:cstheme="minorHAnsi"/>
          <w:b/>
        </w:rPr>
        <w:t>:</w:t>
      </w:r>
    </w:p>
    <w:p w:rsidR="000A292A" w:rsidRPr="000A292A" w:rsidRDefault="000A292A" w:rsidP="000A292A">
      <w:pPr>
        <w:spacing w:line="312" w:lineRule="auto"/>
        <w:rPr>
          <w:rFonts w:cstheme="minorHAnsi"/>
        </w:rPr>
      </w:pPr>
      <w:r w:rsidRPr="000A292A">
        <w:rPr>
          <w:rFonts w:cstheme="minorHAnsi"/>
        </w:rPr>
        <w:t>Kalendarz książkowy format A5:</w:t>
      </w:r>
    </w:p>
    <w:p w:rsidR="000A292A" w:rsidRPr="000A292A" w:rsidRDefault="000A292A" w:rsidP="000A292A">
      <w:pPr>
        <w:spacing w:line="312" w:lineRule="auto"/>
        <w:rPr>
          <w:rFonts w:cstheme="minorHAnsi"/>
        </w:rPr>
      </w:pPr>
      <w:r>
        <w:rPr>
          <w:rFonts w:cstheme="minorHAnsi"/>
        </w:rPr>
        <w:t>Wymiary: 205x142</w:t>
      </w:r>
      <w:r w:rsidRPr="000A292A">
        <w:rPr>
          <w:rFonts w:cstheme="minorHAnsi"/>
        </w:rPr>
        <w:t xml:space="preserve"> mm, (+/- 10 mm do każdego wymiaru) (wysokość x szerokość)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całość kalendarza szyta,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 xml:space="preserve">- ilość stron: min 360 + wklejka łącznie 4 strony (dokładna lokalizacja wklejki zostanie ustalona </w:t>
      </w:r>
      <w:r>
        <w:rPr>
          <w:rFonts w:cstheme="minorHAnsi"/>
        </w:rPr>
        <w:br/>
        <w:t>w trybie roboczym z Wykonawcą po podpisaniu umowy).</w:t>
      </w:r>
    </w:p>
    <w:p w:rsidR="000A292A" w:rsidRPr="000A292A" w:rsidRDefault="000A292A" w:rsidP="000A292A">
      <w:pPr>
        <w:pStyle w:val="Akapitzlist"/>
        <w:spacing w:after="0" w:line="312" w:lineRule="auto"/>
        <w:ind w:hanging="687"/>
        <w:rPr>
          <w:rFonts w:cstheme="minorHAnsi"/>
          <w:u w:val="single"/>
        </w:rPr>
      </w:pPr>
      <w:r w:rsidRPr="000A292A">
        <w:rPr>
          <w:rFonts w:cstheme="minorHAnsi"/>
          <w:u w:val="single"/>
        </w:rPr>
        <w:t>Okładka: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rok 2025,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 xml:space="preserve">- oprawa </w:t>
      </w:r>
      <w:proofErr w:type="spellStart"/>
      <w:r>
        <w:rPr>
          <w:rFonts w:cstheme="minorHAnsi"/>
        </w:rPr>
        <w:t>piankowana</w:t>
      </w:r>
      <w:proofErr w:type="spellEnd"/>
      <w:r>
        <w:rPr>
          <w:rFonts w:cstheme="minorHAnsi"/>
        </w:rPr>
        <w:t xml:space="preserve">; jednokolorowa, </w:t>
      </w:r>
    </w:p>
    <w:p w:rsidR="000A292A" w:rsidRDefault="00BC0C5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kolory: do wyboru 2 kolory spośród</w:t>
      </w:r>
      <w:r w:rsidR="000A292A">
        <w:rPr>
          <w:rFonts w:cstheme="minorHAnsi"/>
        </w:rPr>
        <w:t xml:space="preserve"> zaproponowanych na etapie realizacji </w:t>
      </w:r>
      <w:r>
        <w:rPr>
          <w:rFonts w:cstheme="minorHAnsi"/>
        </w:rPr>
        <w:t>kolorów w odcieniach</w:t>
      </w:r>
      <w:r w:rsidR="000A292A">
        <w:rPr>
          <w:rFonts w:cstheme="minorHAnsi"/>
        </w:rPr>
        <w:t xml:space="preserve"> zielony</w:t>
      </w:r>
      <w:r>
        <w:rPr>
          <w:rFonts w:cstheme="minorHAnsi"/>
        </w:rPr>
        <w:t>m</w:t>
      </w:r>
      <w:r w:rsidR="000A292A">
        <w:rPr>
          <w:rFonts w:cstheme="minorHAnsi"/>
        </w:rPr>
        <w:t>, beżowy</w:t>
      </w:r>
      <w:r>
        <w:rPr>
          <w:rFonts w:cstheme="minorHAnsi"/>
        </w:rPr>
        <w:t>m</w:t>
      </w:r>
      <w:r w:rsidR="000A292A">
        <w:rPr>
          <w:rFonts w:cstheme="minorHAnsi"/>
        </w:rPr>
        <w:t xml:space="preserve">. Ilości szt. w </w:t>
      </w:r>
      <w:r>
        <w:rPr>
          <w:rFonts w:cstheme="minorHAnsi"/>
        </w:rPr>
        <w:t xml:space="preserve">kolorze lub kolorach - </w:t>
      </w:r>
      <w:r w:rsidR="000A292A">
        <w:rPr>
          <w:rFonts w:cstheme="minorHAnsi"/>
        </w:rPr>
        <w:t>do ustalenia na etapie realizacji,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materiał pokryciowy umożliwiający oznakowanie,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metoda oznakowania zapewniająca trwałość i czytelność logotypów i sloganu,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umiejscowienie roku, logotypów i/lub sloganu zostanie uzgodnione na etapie przygotowywania projektu okładki,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oznaczenie w dolnej części strony okładki maksymalnie 2 logotypami oraz sloganem: „</w:t>
      </w:r>
      <w:r w:rsidRPr="000A292A">
        <w:rPr>
          <w:rFonts w:cstheme="minorHAnsi"/>
          <w:i/>
        </w:rPr>
        <w:t>Profesjonalna opieka nad kobietą i dzieckiem w zdrowiu i chorobie</w:t>
      </w:r>
      <w:r>
        <w:rPr>
          <w:rFonts w:cstheme="minorHAnsi"/>
        </w:rPr>
        <w:t>”</w:t>
      </w:r>
    </w:p>
    <w:p w:rsidR="000A292A" w:rsidRDefault="000A292A" w:rsidP="000A292A">
      <w:pPr>
        <w:pStyle w:val="Akapitzlist"/>
        <w:spacing w:after="0" w:line="312" w:lineRule="auto"/>
        <w:ind w:hanging="687"/>
        <w:rPr>
          <w:rFonts w:cstheme="minorHAnsi"/>
        </w:rPr>
      </w:pPr>
      <w:r w:rsidRPr="000A292A">
        <w:rPr>
          <w:rFonts w:cstheme="minorHAnsi"/>
          <w:u w:val="single"/>
        </w:rPr>
        <w:t>Wnętrze kalendarza</w:t>
      </w:r>
      <w:r>
        <w:rPr>
          <w:rFonts w:cstheme="minorHAnsi"/>
        </w:rPr>
        <w:t>: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papier biały, dopuszcza się kolor kremowy,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 xml:space="preserve">- układ kalendarium: tygodniowy, 1 tydzień na 2 stronach, cały tydzień na rozkładówce, 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 xml:space="preserve">- druk dwukolorowy, 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>- wszystkie dni wolne od pracy oraz święta oznaczone innym kolorem czcionki,</w:t>
      </w:r>
    </w:p>
    <w:p w:rsidR="000A292A" w:rsidRPr="000A292A" w:rsidRDefault="000A292A" w:rsidP="000A292A">
      <w:pPr>
        <w:spacing w:line="312" w:lineRule="auto"/>
        <w:jc w:val="both"/>
        <w:rPr>
          <w:rFonts w:cstheme="minorHAnsi"/>
        </w:rPr>
      </w:pPr>
      <w:r>
        <w:rPr>
          <w:rFonts w:cstheme="minorHAnsi"/>
        </w:rPr>
        <w:t xml:space="preserve">       - </w:t>
      </w:r>
      <w:r w:rsidRPr="000A292A">
        <w:rPr>
          <w:rFonts w:cstheme="minorHAnsi"/>
        </w:rPr>
        <w:t>ponadto kalendarz powinien zawierać: miejsce na wpisanie danych osobowych,</w:t>
      </w:r>
    </w:p>
    <w:p w:rsidR="000A292A" w:rsidRPr="000A292A" w:rsidRDefault="000A292A" w:rsidP="000A292A">
      <w:pPr>
        <w:spacing w:line="312" w:lineRule="auto"/>
        <w:jc w:val="both"/>
        <w:rPr>
          <w:rFonts w:cstheme="minorHAnsi"/>
        </w:rPr>
      </w:pPr>
      <w:r>
        <w:rPr>
          <w:rFonts w:cstheme="minorHAnsi"/>
        </w:rPr>
        <w:t xml:space="preserve">       - </w:t>
      </w:r>
      <w:proofErr w:type="spellStart"/>
      <w:r w:rsidRPr="000A292A">
        <w:rPr>
          <w:rFonts w:cstheme="minorHAnsi"/>
        </w:rPr>
        <w:t>planery</w:t>
      </w:r>
      <w:proofErr w:type="spellEnd"/>
      <w:r w:rsidRPr="000A292A">
        <w:rPr>
          <w:rFonts w:cstheme="minorHAnsi"/>
        </w:rPr>
        <w:t xml:space="preserve"> – kalendaria skrócone: roczne i miesięczne na lata 2024, 2025, 2026,</w:t>
      </w:r>
    </w:p>
    <w:p w:rsidR="000A292A" w:rsidRDefault="000A292A" w:rsidP="000A292A">
      <w:pPr>
        <w:pStyle w:val="Akapitzlist"/>
        <w:widowControl w:val="0"/>
        <w:spacing w:after="0" w:line="312" w:lineRule="auto"/>
        <w:ind w:left="317"/>
        <w:rPr>
          <w:rFonts w:cstheme="minorHAnsi"/>
        </w:rPr>
      </w:pPr>
      <w:r>
        <w:rPr>
          <w:rFonts w:cstheme="minorHAnsi"/>
        </w:rPr>
        <w:t xml:space="preserve"> - wstążka o szerokości   8 mm (+/- 1 mm), w kolorze do uzgodnienia, z nadrukiem zawierającym co najmniej napisy uzgodnione w trybie roboczym z Zamawiającym na całej długości wstążki, </w:t>
      </w:r>
    </w:p>
    <w:p w:rsidR="000A292A" w:rsidRDefault="000A292A" w:rsidP="000A292A">
      <w:pPr>
        <w:pStyle w:val="Akapitzlist"/>
        <w:widowControl w:val="0"/>
        <w:spacing w:after="0" w:line="312" w:lineRule="auto"/>
        <w:ind w:left="317"/>
        <w:rPr>
          <w:rFonts w:cstheme="minorHAnsi"/>
        </w:rPr>
      </w:pPr>
      <w:r>
        <w:rPr>
          <w:rFonts w:cstheme="minorHAnsi"/>
        </w:rPr>
        <w:t xml:space="preserve"> - nazwa bieżącego miesiąca, nazwy miesiąca i dni co najmniej w języku polskim</w:t>
      </w:r>
      <w:r w:rsidR="00AF07CE">
        <w:rPr>
          <w:rFonts w:cstheme="minorHAnsi"/>
        </w:rPr>
        <w:t xml:space="preserve"> (np.PL, GB, DE</w:t>
      </w:r>
      <w:r w:rsidR="00AF07CE" w:rsidRPr="00AF07CE">
        <w:rPr>
          <w:rFonts w:cstheme="minorHAnsi"/>
        </w:rPr>
        <w:t>)</w:t>
      </w:r>
      <w:r w:rsidR="00AF07CE">
        <w:rPr>
          <w:rFonts w:cstheme="minorHAnsi"/>
        </w:rPr>
        <w:t xml:space="preserve">, nr tygodnia, </w:t>
      </w:r>
      <w:r>
        <w:rPr>
          <w:rFonts w:cstheme="minorHAnsi"/>
        </w:rPr>
        <w:t xml:space="preserve">nr kolejnego dnia roku, ilość dni do końca roku, </w:t>
      </w:r>
      <w:r w:rsidR="00AF07CE">
        <w:rPr>
          <w:rFonts w:cstheme="minorHAnsi"/>
        </w:rPr>
        <w:t>świę</w:t>
      </w:r>
      <w:r w:rsidR="00AF07CE" w:rsidRPr="00AF07CE">
        <w:rPr>
          <w:rFonts w:cstheme="minorHAnsi"/>
        </w:rPr>
        <w:t>ta i</w:t>
      </w:r>
      <w:r w:rsidR="00AF07CE">
        <w:rPr>
          <w:rFonts w:cstheme="minorHAnsi"/>
        </w:rPr>
        <w:t xml:space="preserve"> </w:t>
      </w:r>
      <w:r>
        <w:rPr>
          <w:rFonts w:cstheme="minorHAnsi"/>
        </w:rPr>
        <w:t>imieniny, u dołu skrócone kalendarium,</w:t>
      </w:r>
    </w:p>
    <w:p w:rsidR="000A292A" w:rsidRDefault="000A292A" w:rsidP="000A292A">
      <w:pPr>
        <w:pStyle w:val="Akapitzlist"/>
        <w:spacing w:after="0" w:line="312" w:lineRule="auto"/>
        <w:ind w:left="357"/>
        <w:rPr>
          <w:rFonts w:cstheme="minorHAnsi"/>
        </w:rPr>
      </w:pPr>
      <w:r>
        <w:rPr>
          <w:rFonts w:cstheme="minorHAnsi"/>
        </w:rPr>
        <w:t xml:space="preserve"> - wklejka z nadrukiem dwustronnym w pełnym kolorze (papier kreda połysk min. 135 g/m</w:t>
      </w:r>
      <w:r>
        <w:rPr>
          <w:rFonts w:cstheme="minorHAnsi"/>
          <w:vertAlign w:val="superscript"/>
        </w:rPr>
        <w:t>2</w:t>
      </w:r>
      <w:r>
        <w:rPr>
          <w:rFonts w:cstheme="minorHAnsi"/>
        </w:rPr>
        <w:t>)</w:t>
      </w:r>
      <w:r>
        <w:rPr>
          <w:rFonts w:cstheme="minorHAnsi"/>
        </w:rPr>
        <w:br/>
        <w:t xml:space="preserve"> z informacjami podanymi przez Zamawiającego, 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  <w:u w:val="single"/>
        </w:rPr>
      </w:pPr>
      <w:r>
        <w:rPr>
          <w:rFonts w:cstheme="minorHAnsi"/>
        </w:rPr>
        <w:t xml:space="preserve"> - projekt graficzny wklejki (w tym elementy graficzne) opracowany przez Wykonawcę, zawierający co najmniej: slogan, logotypy, materiały przekazane przez Zamawiającego,</w:t>
      </w:r>
    </w:p>
    <w:p w:rsidR="000A292A" w:rsidRDefault="000A292A" w:rsidP="000A292A">
      <w:pPr>
        <w:pStyle w:val="Akapitzlist"/>
        <w:spacing w:after="0" w:line="312" w:lineRule="auto"/>
        <w:ind w:left="360"/>
        <w:rPr>
          <w:rFonts w:cstheme="minorHAnsi"/>
        </w:rPr>
      </w:pPr>
      <w:r>
        <w:rPr>
          <w:rFonts w:cstheme="minorHAnsi"/>
        </w:rPr>
        <w:t xml:space="preserve"> - wielkość wklejki dopasowana do wewnętrznych stron kalendarza.</w:t>
      </w:r>
    </w:p>
    <w:p w:rsidR="000A292A" w:rsidRDefault="000A292A" w:rsidP="000A292A">
      <w:pPr>
        <w:spacing w:line="312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Pakowanie: w kartonowym opakowaniu zbiorczym, w ilości zapewniającej zabezpieczenie przed uszkodzeniem i zabrudzeniem podczas transportu, przenoszenia i przechowywania. Karton opisany np. kalendarz książkowy i ilość sztuk w kartonie.</w:t>
      </w:r>
    </w:p>
    <w:p w:rsidR="00A07118" w:rsidRDefault="00AF07CE" w:rsidP="00A07118">
      <w:pPr>
        <w:spacing w:line="312" w:lineRule="auto"/>
        <w:rPr>
          <w:rFonts w:cstheme="minorHAnsi"/>
        </w:rPr>
      </w:pPr>
      <w:r w:rsidRPr="00AF07CE">
        <w:rPr>
          <w:rFonts w:cstheme="minorHAnsi"/>
          <w:noProof/>
          <w:lang w:eastAsia="pl-PL"/>
        </w:rPr>
        <w:drawing>
          <wp:inline distT="0" distB="0" distL="0" distR="0" wp14:anchorId="5A399616" wp14:editId="6E3FA9D3">
            <wp:extent cx="1062273" cy="1399429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97" t="14665" r="34935" b="5970"/>
                    <a:stretch/>
                  </pic:blipFill>
                  <pic:spPr bwMode="auto">
                    <a:xfrm>
                      <a:off x="0" y="0"/>
                      <a:ext cx="1062889" cy="140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pl-PL"/>
        </w:rPr>
        <w:drawing>
          <wp:inline distT="0" distB="0" distL="0" distR="0" wp14:anchorId="1B62E9B5" wp14:editId="3CAC8784">
            <wp:extent cx="1897028" cy="1396862"/>
            <wp:effectExtent l="0" t="0" r="8255" b="0"/>
            <wp:docPr id="3" name="Obraz 3" descr="J:\2024\druk plakatów, ulotek, teczek\Rozeznanie rynku 17.07.2024\a5d-szb-ch--360-st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024\druk plakatów, ulotek, teczek\Rozeznanie rynku 17.07.2024\a5d-szb-ch--360-str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11" cy="13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7118">
        <w:rPr>
          <w:rFonts w:cstheme="minorBidi"/>
          <w:noProof/>
          <w:lang w:eastAsia="pl-PL"/>
        </w:rPr>
        <mc:AlternateContent>
          <mc:Choice Requires="wps">
            <w:drawing>
              <wp:inline distT="0" distB="0" distL="0" distR="0" wp14:anchorId="41D7A6B9" wp14:editId="0923E3E6">
                <wp:extent cx="2663687" cy="469127"/>
                <wp:effectExtent l="0" t="0" r="0" b="7620"/>
                <wp:docPr id="7" name="Prostokąt 7" descr="https://www.kalendarzeksiazkowe.info/files/kalendarium-format-b5-tygodniowy-szb-chamois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663687" cy="469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19D" w:rsidRPr="000A292A" w:rsidRDefault="004D019D" w:rsidP="00A07118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A292A">
                              <w:rPr>
                                <w:rFonts w:cstheme="minorHAnsi"/>
                                <w:i/>
                              </w:rPr>
                              <w:t>Grafika przedstawia poglądowe zdjęcie produktu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7" o:spid="_x0000_s1026" alt="https://www.kalendarzeksiazkowe.info/files/kalendarium-format-b5-tygodniowy-szb-chamois.webp" style="width:209.7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" filled="f" stroked="f">
                <o:lock v:ext="edit" aspectratio="t"/>
                <v:textbox>
                  <w:txbxContent>
                    <w:p w:rsidR="004D019D" w:rsidRPr="000A292A" w:rsidRDefault="004D019D" w:rsidP="00A07118">
                      <w:pPr>
                        <w:jc w:val="center"/>
                        <w:rPr>
                          <w:i/>
                        </w:rPr>
                      </w:pPr>
                      <w:r w:rsidRPr="000A292A">
                        <w:rPr>
                          <w:rFonts w:cstheme="minorHAnsi"/>
                          <w:i/>
                        </w:rPr>
                        <w:t>Grafika przedstawia poglądowe zdjęcie produktu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0A292A">
        <w:rPr>
          <w:noProof/>
          <w:lang w:eastAsia="pl-PL"/>
        </w:rPr>
        <mc:AlternateContent>
          <mc:Choice Requires="wps">
            <w:drawing>
              <wp:inline distT="0" distB="0" distL="0" distR="0" wp14:anchorId="40EA961E" wp14:editId="028DD325">
                <wp:extent cx="302260" cy="302260"/>
                <wp:effectExtent l="0" t="0" r="0" b="2540"/>
                <wp:docPr id="8" name="Prostokąt 8" descr="kalendarz książkowy tygodniowy 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19D" w:rsidRDefault="004D019D" w:rsidP="00AF07CE">
                            <w:pPr>
                              <w:jc w:val="center"/>
                            </w:pPr>
                            <w:r w:rsidRPr="00AF07CE">
                              <w:object w:dxaOrig="2768" w:dyaOrig="8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8.35pt;height:40.7pt" o:ole="">
                                  <v:imagedata r:id="rId10" o:title=""/>
                                </v:shape>
                                <o:OLEObject Type="Embed" ProgID="Package" ShapeID="_x0000_i1026" DrawAspect="Content" ObjectID="_1784714688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8" o:spid="_x0000_s1027" alt="kalendarz książkowy tygodniowy a4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dMzJ03gIAAPYFAAAOAAAAAAAAAAAAAAAAAC4CAABk&#10;cnMvZTJvRG9jLnhtbFBLAQItABQABgAIAAAAIQACnVV42QAAAAMBAAAPAAAAAAAAAAAAAAAAADgF&#10;AABkcnMvZG93bnJldi54bWxQSwUGAAAAAAQABADzAAAAPgYAAAAA&#10;" filled="f" stroked="f">
                <o:lock v:ext="edit" aspectratio="t"/>
                <v:textbox>
                  <w:txbxContent>
                    <w:p w:rsidR="004D019D" w:rsidRDefault="004D019D" w:rsidP="00AF07CE">
                      <w:pPr>
                        <w:jc w:val="center"/>
                      </w:pPr>
                      <w:r w:rsidRPr="00AF07CE">
                        <w:object w:dxaOrig="2768" w:dyaOrig="815">
                          <v:shape id="_x0000_i1026" type="#_x0000_t75" style="width:138.35pt;height:40.7pt" o:ole="">
                            <v:imagedata r:id="rId12" o:title=""/>
                          </v:shape>
                          <o:OLEObject Type="Embed" ProgID="Package" ShapeID="_x0000_i1026" DrawAspect="Content" ObjectID="_1784636592" r:id="rId13"/>
                        </w:objec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A292A" w:rsidRPr="000A292A" w:rsidRDefault="000A292A" w:rsidP="00A07118">
      <w:pPr>
        <w:spacing w:line="312" w:lineRule="auto"/>
        <w:rPr>
          <w:rFonts w:cstheme="minorHAnsi"/>
        </w:rPr>
      </w:pPr>
      <w:r w:rsidRPr="000A292A">
        <w:rPr>
          <w:b/>
          <w:bCs/>
          <w:color w:val="000000"/>
        </w:rPr>
        <w:t xml:space="preserve">Ad. b) </w:t>
      </w:r>
      <w:r w:rsidRPr="000A292A">
        <w:rPr>
          <w:b/>
          <w:bCs/>
          <w:color w:val="000000"/>
          <w:u w:val="single"/>
        </w:rPr>
        <w:t xml:space="preserve">Kalendarz ścienny, trójdzielny na rok 2025 </w:t>
      </w:r>
      <w:r w:rsidRPr="000A292A">
        <w:rPr>
          <w:rFonts w:cstheme="minorHAnsi"/>
          <w:b/>
          <w:u w:val="single"/>
        </w:rPr>
        <w:t>– projekt indywidualny:</w:t>
      </w:r>
    </w:p>
    <w:p w:rsidR="000A292A" w:rsidRPr="00A07118" w:rsidRDefault="000A292A" w:rsidP="00A07118">
      <w:pPr>
        <w:spacing w:before="100" w:beforeAutospacing="1" w:after="100" w:afterAutospacing="1"/>
        <w:outlineLvl w:val="2"/>
        <w:rPr>
          <w:bCs/>
          <w:color w:val="000000"/>
        </w:rPr>
      </w:pPr>
      <w:r w:rsidRPr="000A292A">
        <w:rPr>
          <w:bCs/>
          <w:color w:val="000000"/>
        </w:rPr>
        <w:t>Kalendarz o wymiarach  320 x 830 mm*</w:t>
      </w:r>
      <w:r w:rsidR="00A07118">
        <w:rPr>
          <w:bCs/>
          <w:color w:val="000000"/>
        </w:rPr>
        <w:t>:</w:t>
      </w:r>
      <w:r w:rsidR="00A07118">
        <w:rPr>
          <w:bCs/>
          <w:color w:val="000000"/>
        </w:rPr>
        <w:br/>
      </w:r>
      <w:r w:rsidR="00A07118">
        <w:rPr>
          <w:bCs/>
          <w:color w:val="000000"/>
        </w:rPr>
        <w:br/>
      </w:r>
      <w:r w:rsidRPr="000A292A">
        <w:rPr>
          <w:rFonts w:asciiTheme="minorHAnsi" w:eastAsia="Calibri" w:hAnsiTheme="minorHAnsi" w:cstheme="minorHAnsi"/>
          <w:color w:val="000000" w:themeColor="text1"/>
          <w:u w:val="single"/>
        </w:rPr>
        <w:t>- główka</w:t>
      </w:r>
      <w:r w:rsidRPr="000A292A">
        <w:rPr>
          <w:rFonts w:asciiTheme="minorHAnsi" w:eastAsia="Calibri" w:hAnsiTheme="minorHAnsi" w:cstheme="minorHAnsi"/>
          <w:color w:val="000000" w:themeColor="text1"/>
        </w:rPr>
        <w:t>: wypukła, o wymiarach 320</w:t>
      </w:r>
      <w:r>
        <w:rPr>
          <w:rFonts w:asciiTheme="minorHAnsi" w:eastAsia="Calibri" w:hAnsiTheme="minorHAnsi" w:cstheme="minorHAnsi"/>
          <w:color w:val="000000" w:themeColor="text1"/>
        </w:rPr>
        <w:t xml:space="preserve"> </w:t>
      </w:r>
      <w:r w:rsidRPr="000A292A">
        <w:rPr>
          <w:rFonts w:asciiTheme="minorHAnsi" w:eastAsia="Calibri" w:hAnsiTheme="minorHAnsi" w:cstheme="minorHAnsi"/>
          <w:color w:val="000000" w:themeColor="text1"/>
        </w:rPr>
        <w:t>x</w:t>
      </w:r>
      <w:r>
        <w:rPr>
          <w:rFonts w:asciiTheme="minorHAnsi" w:eastAsia="Calibri" w:hAnsiTheme="minorHAnsi" w:cstheme="minorHAnsi"/>
          <w:color w:val="000000" w:themeColor="text1"/>
        </w:rPr>
        <w:t xml:space="preserve"> </w:t>
      </w:r>
      <w:r w:rsidRPr="000A292A">
        <w:rPr>
          <w:rFonts w:asciiTheme="minorHAnsi" w:eastAsia="Calibri" w:hAnsiTheme="minorHAnsi" w:cstheme="minorHAnsi"/>
          <w:color w:val="000000" w:themeColor="text1"/>
        </w:rPr>
        <w:t xml:space="preserve">230mm*, zadrukowana jednostronnie w pełnym kolorze </w:t>
      </w:r>
      <w:r>
        <w:rPr>
          <w:rFonts w:asciiTheme="minorHAnsi" w:eastAsia="Calibri" w:hAnsiTheme="minorHAnsi" w:cstheme="minorHAnsi"/>
          <w:color w:val="000000" w:themeColor="text1"/>
        </w:rPr>
        <w:br/>
      </w:r>
      <w:r w:rsidRPr="000A292A">
        <w:rPr>
          <w:rFonts w:asciiTheme="minorHAnsi" w:eastAsia="Calibri" w:hAnsiTheme="minorHAnsi" w:cstheme="minorHAnsi"/>
          <w:color w:val="000000" w:themeColor="text1"/>
        </w:rPr>
        <w:t xml:space="preserve">(4+0 CMYK), papier karton o gramaturze min. 185 g, oklejany na tekturze falistej, folia błysk, otwór </w:t>
      </w:r>
      <w:r>
        <w:rPr>
          <w:rFonts w:asciiTheme="minorHAnsi" w:eastAsia="Calibri" w:hAnsiTheme="minorHAnsi" w:cstheme="minorHAnsi"/>
          <w:color w:val="000000" w:themeColor="text1"/>
        </w:rPr>
        <w:br/>
      </w:r>
      <w:r w:rsidRPr="000A292A">
        <w:rPr>
          <w:rFonts w:asciiTheme="minorHAnsi" w:eastAsia="Calibri" w:hAnsiTheme="minorHAnsi" w:cstheme="minorHAnsi"/>
          <w:color w:val="000000" w:themeColor="text1"/>
        </w:rPr>
        <w:t xml:space="preserve">w tekturze umożliwiający powieszenie, </w:t>
      </w:r>
    </w:p>
    <w:p w:rsidR="000A292A" w:rsidRPr="000A292A" w:rsidRDefault="000A292A" w:rsidP="000A292A">
      <w:pPr>
        <w:autoSpaceDE w:val="0"/>
        <w:autoSpaceDN w:val="0"/>
        <w:spacing w:after="120" w:line="276" w:lineRule="auto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0A292A">
        <w:rPr>
          <w:rFonts w:asciiTheme="minorHAnsi" w:eastAsia="Calibri" w:hAnsiTheme="minorHAnsi" w:cstheme="minorHAnsi"/>
          <w:color w:val="000000" w:themeColor="text1"/>
          <w:u w:val="single"/>
        </w:rPr>
        <w:t>- plecy:</w:t>
      </w:r>
      <w:r w:rsidRPr="000A292A">
        <w:rPr>
          <w:rFonts w:asciiTheme="minorHAnsi" w:eastAsia="Calibri" w:hAnsiTheme="minorHAnsi" w:cstheme="minorHAnsi"/>
          <w:color w:val="000000" w:themeColor="text1"/>
        </w:rPr>
        <w:t xml:space="preserve"> papier karton o gramaturze min. 270 g, o wymiarach  320</w:t>
      </w:r>
      <w:r>
        <w:rPr>
          <w:rFonts w:asciiTheme="minorHAnsi" w:eastAsia="Calibri" w:hAnsiTheme="minorHAnsi" w:cstheme="minorHAnsi"/>
          <w:color w:val="000000" w:themeColor="text1"/>
        </w:rPr>
        <w:t xml:space="preserve"> </w:t>
      </w:r>
      <w:r w:rsidRPr="000A292A">
        <w:rPr>
          <w:rFonts w:asciiTheme="minorHAnsi" w:eastAsia="Calibri" w:hAnsiTheme="minorHAnsi" w:cstheme="minorHAnsi"/>
          <w:color w:val="000000" w:themeColor="text1"/>
        </w:rPr>
        <w:t>x</w:t>
      </w:r>
      <w:r>
        <w:rPr>
          <w:rFonts w:asciiTheme="minorHAnsi" w:eastAsia="Calibri" w:hAnsiTheme="minorHAnsi" w:cstheme="minorHAnsi"/>
          <w:color w:val="000000" w:themeColor="text1"/>
        </w:rPr>
        <w:t xml:space="preserve"> </w:t>
      </w:r>
      <w:r w:rsidRPr="000A292A">
        <w:rPr>
          <w:rFonts w:asciiTheme="minorHAnsi" w:eastAsia="Calibri" w:hAnsiTheme="minorHAnsi" w:cstheme="minorHAnsi"/>
          <w:color w:val="000000" w:themeColor="text1"/>
        </w:rPr>
        <w:t>600mm*, zadrukowane jednostronnie w pełnym kolorze (4+0 CMYK), z miejscem o wymiarach 320</w:t>
      </w:r>
      <w:r>
        <w:rPr>
          <w:rFonts w:asciiTheme="minorHAnsi" w:eastAsia="Calibri" w:hAnsiTheme="minorHAnsi" w:cstheme="minorHAnsi"/>
          <w:color w:val="000000" w:themeColor="text1"/>
        </w:rPr>
        <w:t xml:space="preserve"> </w:t>
      </w:r>
      <w:r w:rsidRPr="000A292A">
        <w:rPr>
          <w:rFonts w:asciiTheme="minorHAnsi" w:eastAsia="Calibri" w:hAnsiTheme="minorHAnsi" w:cstheme="minorHAnsi"/>
          <w:color w:val="000000" w:themeColor="text1"/>
        </w:rPr>
        <w:t>x</w:t>
      </w:r>
      <w:r>
        <w:rPr>
          <w:rFonts w:asciiTheme="minorHAnsi" w:eastAsia="Calibri" w:hAnsiTheme="minorHAnsi" w:cstheme="minorHAnsi"/>
          <w:color w:val="000000" w:themeColor="text1"/>
        </w:rPr>
        <w:t xml:space="preserve"> </w:t>
      </w:r>
      <w:r w:rsidRPr="000A292A">
        <w:rPr>
          <w:rFonts w:asciiTheme="minorHAnsi" w:eastAsia="Calibri" w:hAnsiTheme="minorHAnsi" w:cstheme="minorHAnsi"/>
          <w:color w:val="000000" w:themeColor="text1"/>
        </w:rPr>
        <w:t>95mm*, przeznaczonym na informacje umieszczone pod kalendariami wg wskazań Zamawiającego,</w:t>
      </w:r>
    </w:p>
    <w:p w:rsidR="000A292A" w:rsidRPr="000A292A" w:rsidRDefault="000A292A" w:rsidP="000A292A">
      <w:pPr>
        <w:autoSpaceDE w:val="0"/>
        <w:autoSpaceDN w:val="0"/>
        <w:spacing w:after="120" w:line="276" w:lineRule="auto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0A292A">
        <w:rPr>
          <w:rFonts w:asciiTheme="minorHAnsi" w:eastAsia="Calibri" w:hAnsiTheme="minorHAnsi" w:cstheme="minorHAnsi"/>
          <w:color w:val="000000" w:themeColor="text1"/>
          <w:u w:val="single"/>
        </w:rPr>
        <w:t>- kalendarium</w:t>
      </w:r>
      <w:r w:rsidRPr="000A292A">
        <w:rPr>
          <w:rFonts w:asciiTheme="minorHAnsi" w:eastAsia="Calibri" w:hAnsiTheme="minorHAnsi" w:cstheme="minorHAnsi"/>
          <w:color w:val="000000" w:themeColor="text1"/>
        </w:rPr>
        <w:t xml:space="preserve"> 3-częściowe, druk na papierze offset min. 80g/m², kolor biały lub jego odcienie. Zadruk pełen kolor (CMYK 4+0), kolorystyka dat min. 3 kolorowa wg wskazań Zamawiającego z oznaczonymi datami wskazującymi soboty, niedziele i święta (kolory zostaną wybrane przez Zamawiającego po podpisaniu umowy, na etapie projektowania). Każde z trzech kalendariów składające się z 12-kartek, na każdej kartce inny miesiąc, </w:t>
      </w:r>
    </w:p>
    <w:p w:rsidR="000A292A" w:rsidRPr="000A292A" w:rsidRDefault="000A292A" w:rsidP="000A292A">
      <w:pPr>
        <w:autoSpaceDE w:val="0"/>
        <w:autoSpaceDN w:val="0"/>
        <w:spacing w:after="120" w:line="276" w:lineRule="auto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0A292A">
        <w:rPr>
          <w:rFonts w:asciiTheme="minorHAnsi" w:eastAsia="Calibri" w:hAnsiTheme="minorHAnsi" w:cstheme="minorHAnsi"/>
          <w:color w:val="000000" w:themeColor="text1"/>
        </w:rPr>
        <w:t>- okienko przesuwne, w kolorze wybranym przez Zamawiającego po podpisaniu umowy, (na etapie projektowania graficznego), zamontowane na pasku foliowym, założone na kalendarz, służące do oznaczania dnia bieżącego,</w:t>
      </w:r>
    </w:p>
    <w:p w:rsidR="000A292A" w:rsidRPr="000A292A" w:rsidRDefault="000A292A" w:rsidP="000A292A">
      <w:pPr>
        <w:autoSpaceDE w:val="0"/>
        <w:autoSpaceDN w:val="0"/>
        <w:spacing w:after="120" w:line="276" w:lineRule="auto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0A292A">
        <w:rPr>
          <w:rFonts w:asciiTheme="minorHAnsi" w:eastAsia="Calibri" w:hAnsiTheme="minorHAnsi" w:cstheme="minorHAnsi"/>
          <w:color w:val="000000" w:themeColor="text1"/>
        </w:rPr>
        <w:t>- bigowanie kalendarza w trzech miejscach,</w:t>
      </w:r>
    </w:p>
    <w:p w:rsidR="000A292A" w:rsidRPr="000A292A" w:rsidRDefault="000A292A" w:rsidP="000A292A">
      <w:pPr>
        <w:autoSpaceDE w:val="0"/>
        <w:autoSpaceDN w:val="0"/>
        <w:spacing w:after="120" w:line="276" w:lineRule="auto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0A292A">
        <w:rPr>
          <w:rFonts w:asciiTheme="minorHAnsi" w:eastAsia="Calibri" w:hAnsiTheme="minorHAnsi" w:cstheme="minorHAnsi"/>
          <w:color w:val="000000" w:themeColor="text1"/>
        </w:rPr>
        <w:t xml:space="preserve">- każdy kalendarz zapakowany w kopertę foliową </w:t>
      </w:r>
      <w:r w:rsidRPr="000A292A">
        <w:rPr>
          <w:rFonts w:asciiTheme="minorHAnsi" w:eastAsia="Calibri" w:hAnsiTheme="minorHAnsi" w:cstheme="minorHAnsi"/>
          <w:bCs/>
          <w:color w:val="000000" w:themeColor="text1"/>
        </w:rPr>
        <w:t>lub inny sposób uniemożliwiający jego wypadnięcie z foliowego opakowania</w:t>
      </w:r>
      <w:r w:rsidRPr="000A292A">
        <w:rPr>
          <w:rFonts w:asciiTheme="minorHAnsi" w:eastAsia="Calibri" w:hAnsiTheme="minorHAnsi" w:cstheme="minorHAnsi"/>
          <w:color w:val="000000" w:themeColor="text1"/>
        </w:rPr>
        <w:t xml:space="preserve"> oraz opakowanie zbiorcze kartonowe, </w:t>
      </w:r>
    </w:p>
    <w:p w:rsidR="000A292A" w:rsidRPr="000A292A" w:rsidRDefault="000A292A" w:rsidP="000A292A">
      <w:pPr>
        <w:autoSpaceDE w:val="0"/>
        <w:autoSpaceDN w:val="0"/>
        <w:spacing w:after="120" w:line="276" w:lineRule="auto"/>
        <w:jc w:val="both"/>
        <w:rPr>
          <w:rFonts w:asciiTheme="minorHAnsi" w:eastAsia="Calibri" w:hAnsiTheme="minorHAnsi" w:cstheme="minorHAnsi"/>
          <w:color w:val="000000" w:themeColor="text1"/>
        </w:rPr>
      </w:pPr>
      <w:r w:rsidRPr="000A292A">
        <w:rPr>
          <w:rFonts w:asciiTheme="minorHAnsi" w:eastAsia="Calibri" w:hAnsiTheme="minorHAnsi" w:cstheme="minorHAnsi"/>
          <w:color w:val="000000" w:themeColor="text1"/>
        </w:rPr>
        <w:t>- projekt graficzny kalendarza i druk w pełnym kolorze (4+0 CMYK), zgodnie ze wskazówkami Zamawiającego, przygotowany przez Wykonawcę na podstawie: materiałów przekazanych przez Zamawiającego oraz grafiki, rysunków przygotowanych przez Wykonawcę w uzgodnieniu z Zamawiającym,</w:t>
      </w:r>
    </w:p>
    <w:p w:rsidR="000A292A" w:rsidRPr="000A292A" w:rsidRDefault="000A292A" w:rsidP="000A292A">
      <w:pPr>
        <w:autoSpaceDE w:val="0"/>
        <w:autoSpaceDN w:val="0"/>
        <w:spacing w:after="120" w:line="276" w:lineRule="auto"/>
        <w:jc w:val="both"/>
        <w:rPr>
          <w:rFonts w:cstheme="minorHAnsi"/>
          <w:color w:val="000000" w:themeColor="text1"/>
        </w:rPr>
      </w:pPr>
      <w:r w:rsidRPr="000A292A">
        <w:rPr>
          <w:rFonts w:cstheme="minorHAnsi"/>
          <w:color w:val="000000" w:themeColor="text1"/>
        </w:rPr>
        <w:t>- kalendarz musi zostać odpowiednio oznakowany zestawem informacji wskazujących na jego finansowanie oraz logotypami i sloganem Zamawiającego.</w:t>
      </w:r>
    </w:p>
    <w:p w:rsidR="000A292A" w:rsidRPr="000A292A" w:rsidRDefault="000A292A" w:rsidP="000A292A">
      <w:pPr>
        <w:spacing w:after="120" w:line="276" w:lineRule="auto"/>
        <w:rPr>
          <w:rFonts w:asciiTheme="minorHAnsi" w:hAnsiTheme="minorHAnsi" w:cstheme="minorHAnsi"/>
        </w:rPr>
      </w:pPr>
      <w:r w:rsidRPr="000A292A">
        <w:rPr>
          <w:rFonts w:asciiTheme="minorHAnsi" w:hAnsiTheme="minorHAnsi" w:cstheme="minorHAnsi"/>
        </w:rPr>
        <w:t>* dopuszczalne odchylenie od podanych wymiarów wynosi +/- 15 mm.</w:t>
      </w:r>
    </w:p>
    <w:p w:rsidR="000A292A" w:rsidRDefault="000A292A" w:rsidP="000A292A">
      <w:pPr>
        <w:spacing w:line="312" w:lineRule="auto"/>
        <w:ind w:left="709"/>
      </w:pPr>
      <w:r>
        <w:rPr>
          <w:noProof/>
          <w:lang w:eastAsia="pl-PL"/>
        </w:rPr>
        <w:lastRenderedPageBreak/>
        <w:drawing>
          <wp:inline distT="0" distB="0" distL="0" distR="0" wp14:anchorId="062F382A" wp14:editId="5C8A4606">
            <wp:extent cx="938254" cy="1924215"/>
            <wp:effectExtent l="0" t="0" r="0" b="0"/>
            <wp:docPr id="11" name="Obraz 11" descr="J:\2024\druk plakatów, ulotek, teczek\UMWO 15.07\N-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024\druk plakatów, ulotek, teczek\UMWO 15.07\N-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r="28485"/>
                    <a:stretch/>
                  </pic:blipFill>
                  <pic:spPr bwMode="auto">
                    <a:xfrm>
                      <a:off x="0" y="0"/>
                      <a:ext cx="941529" cy="193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Bidi"/>
          <w:noProof/>
          <w:lang w:eastAsia="pl-PL"/>
        </w:rPr>
        <mc:AlternateContent>
          <mc:Choice Requires="wps">
            <w:drawing>
              <wp:inline distT="0" distB="0" distL="0" distR="0" wp14:anchorId="1F997724" wp14:editId="5D7C5FD7">
                <wp:extent cx="3036460" cy="742950"/>
                <wp:effectExtent l="0" t="0" r="0" b="0"/>
                <wp:docPr id="10" name="Prostokąt 10" descr="https://www.kalendarzeksiazkowe.info/files/kalendarium-format-b5-tygodniowy-szb-chamois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646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019D" w:rsidRPr="000A292A" w:rsidRDefault="004D019D" w:rsidP="000A292A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A292A">
                              <w:rPr>
                                <w:rFonts w:cstheme="minorHAnsi"/>
                                <w:i/>
                              </w:rPr>
                              <w:t>Grafika przedstawia poglądowe zdjęcie produktu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10" o:spid="_x0000_s1028" alt="https://www.kalendarzeksiazkowe.info/files/kalendarium-format-b5-tygodniowy-szb-chamois.webp" style="width:239.1pt;height: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" filled="f" stroked="f">
                <o:lock v:ext="edit" aspectratio="t"/>
                <v:textbox>
                  <w:txbxContent>
                    <w:p w:rsidR="004D019D" w:rsidRPr="000A292A" w:rsidRDefault="004D019D" w:rsidP="000A292A">
                      <w:pPr>
                        <w:jc w:val="center"/>
                        <w:rPr>
                          <w:i/>
                        </w:rPr>
                      </w:pPr>
                      <w:r w:rsidRPr="000A292A">
                        <w:rPr>
                          <w:rFonts w:cstheme="minorHAnsi"/>
                          <w:i/>
                        </w:rPr>
                        <w:t>Grafika przedstawia poglądowe zdjęcie produktu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A292A" w:rsidRPr="000A292A" w:rsidRDefault="000A292A" w:rsidP="00EF62A8">
      <w:pPr>
        <w:spacing w:line="312" w:lineRule="auto"/>
        <w:rPr>
          <w:sz w:val="16"/>
        </w:rPr>
      </w:pPr>
    </w:p>
    <w:p w:rsidR="000A292A" w:rsidRDefault="000A292A" w:rsidP="00EF62A8">
      <w:pPr>
        <w:spacing w:line="312" w:lineRule="auto"/>
      </w:pPr>
      <w:r w:rsidRPr="000A292A">
        <w:rPr>
          <w:b/>
        </w:rPr>
        <w:t xml:space="preserve">IV. Zadania wykonawcy: </w:t>
      </w:r>
    </w:p>
    <w:p w:rsidR="000A292A" w:rsidRDefault="000A292A" w:rsidP="00EF62A8">
      <w:pPr>
        <w:spacing w:line="312" w:lineRule="auto"/>
      </w:pPr>
      <w:r w:rsidRPr="000A292A">
        <w:br/>
      </w:r>
      <w:r>
        <w:t xml:space="preserve">Zadaniem wykonawcy jest: </w:t>
      </w:r>
    </w:p>
    <w:p w:rsidR="000A292A" w:rsidRDefault="000A292A" w:rsidP="000A292A">
      <w:pPr>
        <w:pStyle w:val="Akapitzlist"/>
        <w:numPr>
          <w:ilvl w:val="0"/>
          <w:numId w:val="16"/>
        </w:numPr>
        <w:spacing w:line="312" w:lineRule="auto"/>
      </w:pPr>
      <w:r>
        <w:t>wykonanie kalendarzy na 2025 rok wraz z oznakowaniem zgodnie z ww. określonymi wymogami,</w:t>
      </w:r>
    </w:p>
    <w:p w:rsidR="000A292A" w:rsidRDefault="000A292A" w:rsidP="000A292A">
      <w:pPr>
        <w:pStyle w:val="Akapitzlist"/>
        <w:numPr>
          <w:ilvl w:val="0"/>
          <w:numId w:val="16"/>
        </w:numPr>
        <w:spacing w:after="0" w:line="312" w:lineRule="auto"/>
      </w:pPr>
      <w:r>
        <w:t>jednorazowa dostawa i rozładunek w siedzibie Zamawiającego.</w:t>
      </w:r>
    </w:p>
    <w:p w:rsidR="000A292A" w:rsidRDefault="000A292A" w:rsidP="000A292A">
      <w:pPr>
        <w:spacing w:line="312" w:lineRule="auto"/>
      </w:pPr>
      <w:r>
        <w:t xml:space="preserve">Przedmiot zamówienia musi być zapakowany w sposób umożliwiający jego bezpieczne przenoszenie. </w:t>
      </w:r>
    </w:p>
    <w:p w:rsidR="0061728D" w:rsidRDefault="0061728D" w:rsidP="000A292A">
      <w:pPr>
        <w:spacing w:line="312" w:lineRule="auto"/>
      </w:pPr>
    </w:p>
    <w:p w:rsidR="0061728D" w:rsidRPr="0061728D" w:rsidRDefault="0061728D" w:rsidP="000A292A">
      <w:pPr>
        <w:spacing w:line="312" w:lineRule="auto"/>
        <w:rPr>
          <w:b/>
        </w:rPr>
      </w:pPr>
      <w:r w:rsidRPr="0061728D">
        <w:rPr>
          <w:b/>
        </w:rPr>
        <w:t>V. Kryteria oceny ofert:</w:t>
      </w:r>
      <w:r w:rsidRPr="0061728D">
        <w:rPr>
          <w:b/>
        </w:rPr>
        <w:br/>
      </w:r>
    </w:p>
    <w:p w:rsidR="0061728D" w:rsidRDefault="0061728D" w:rsidP="000A292A">
      <w:pPr>
        <w:spacing w:line="312" w:lineRule="auto"/>
      </w:pPr>
      <w:r>
        <w:t>Zamawiający oceni złożone oferty wg poniższych kryteriów: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5606"/>
        <w:gridCol w:w="3071"/>
      </w:tblGrid>
      <w:tr w:rsidR="0061728D" w:rsidTr="0061728D">
        <w:tc>
          <w:tcPr>
            <w:tcW w:w="534" w:type="dxa"/>
          </w:tcPr>
          <w:p w:rsidR="0061728D" w:rsidRPr="00493ADB" w:rsidRDefault="0061728D" w:rsidP="000A292A">
            <w:pPr>
              <w:spacing w:line="312" w:lineRule="auto"/>
              <w:rPr>
                <w:b/>
              </w:rPr>
            </w:pPr>
            <w:r w:rsidRPr="00493ADB">
              <w:rPr>
                <w:b/>
              </w:rPr>
              <w:t>Lp.</w:t>
            </w:r>
          </w:p>
        </w:tc>
        <w:tc>
          <w:tcPr>
            <w:tcW w:w="5606" w:type="dxa"/>
          </w:tcPr>
          <w:p w:rsidR="0061728D" w:rsidRPr="00493ADB" w:rsidRDefault="00936B34" w:rsidP="000A292A">
            <w:pPr>
              <w:spacing w:line="312" w:lineRule="auto"/>
              <w:rPr>
                <w:b/>
              </w:rPr>
            </w:pPr>
            <w:r w:rsidRPr="00493ADB">
              <w:rPr>
                <w:b/>
              </w:rPr>
              <w:t>Nazwa kryterium</w:t>
            </w:r>
          </w:p>
        </w:tc>
        <w:tc>
          <w:tcPr>
            <w:tcW w:w="3071" w:type="dxa"/>
          </w:tcPr>
          <w:p w:rsidR="0061728D" w:rsidRPr="00493ADB" w:rsidRDefault="00936B34" w:rsidP="000A292A">
            <w:pPr>
              <w:spacing w:line="312" w:lineRule="auto"/>
              <w:rPr>
                <w:b/>
              </w:rPr>
            </w:pPr>
            <w:r w:rsidRPr="00493ADB">
              <w:rPr>
                <w:b/>
              </w:rPr>
              <w:t>Waga</w:t>
            </w:r>
          </w:p>
        </w:tc>
      </w:tr>
      <w:tr w:rsidR="0061728D" w:rsidTr="0061728D">
        <w:tc>
          <w:tcPr>
            <w:tcW w:w="534" w:type="dxa"/>
          </w:tcPr>
          <w:p w:rsidR="0061728D" w:rsidRDefault="00936B34" w:rsidP="000A292A">
            <w:pPr>
              <w:spacing w:line="312" w:lineRule="auto"/>
            </w:pPr>
            <w:r>
              <w:t>1.</w:t>
            </w:r>
          </w:p>
        </w:tc>
        <w:tc>
          <w:tcPr>
            <w:tcW w:w="5606" w:type="dxa"/>
          </w:tcPr>
          <w:p w:rsidR="0061728D" w:rsidRDefault="00936B34" w:rsidP="000A292A">
            <w:pPr>
              <w:spacing w:line="312" w:lineRule="auto"/>
            </w:pPr>
            <w:r>
              <w:t>Cena</w:t>
            </w:r>
          </w:p>
        </w:tc>
        <w:tc>
          <w:tcPr>
            <w:tcW w:w="3071" w:type="dxa"/>
          </w:tcPr>
          <w:p w:rsidR="0061728D" w:rsidRDefault="00936B34" w:rsidP="000A292A">
            <w:pPr>
              <w:spacing w:line="312" w:lineRule="auto"/>
            </w:pPr>
            <w:r>
              <w:t>60%</w:t>
            </w:r>
          </w:p>
        </w:tc>
      </w:tr>
      <w:tr w:rsidR="0061728D" w:rsidTr="0061728D">
        <w:tc>
          <w:tcPr>
            <w:tcW w:w="534" w:type="dxa"/>
          </w:tcPr>
          <w:p w:rsidR="0061728D" w:rsidRDefault="00936B34" w:rsidP="000A292A">
            <w:pPr>
              <w:spacing w:line="312" w:lineRule="auto"/>
            </w:pPr>
            <w:r>
              <w:t>2.</w:t>
            </w:r>
          </w:p>
        </w:tc>
        <w:tc>
          <w:tcPr>
            <w:tcW w:w="5606" w:type="dxa"/>
          </w:tcPr>
          <w:p w:rsidR="0061728D" w:rsidRDefault="00936B34" w:rsidP="000A292A">
            <w:pPr>
              <w:spacing w:line="312" w:lineRule="auto"/>
            </w:pPr>
            <w:r>
              <w:t>Termin wykonania usługi</w:t>
            </w:r>
          </w:p>
        </w:tc>
        <w:tc>
          <w:tcPr>
            <w:tcW w:w="3071" w:type="dxa"/>
          </w:tcPr>
          <w:p w:rsidR="0061728D" w:rsidRDefault="00936B34" w:rsidP="000A292A">
            <w:pPr>
              <w:spacing w:line="312" w:lineRule="auto"/>
            </w:pPr>
            <w:r>
              <w:t>40%</w:t>
            </w:r>
          </w:p>
        </w:tc>
      </w:tr>
    </w:tbl>
    <w:p w:rsidR="0061728D" w:rsidRDefault="0061728D" w:rsidP="000A292A">
      <w:pPr>
        <w:spacing w:line="312" w:lineRule="auto"/>
      </w:pPr>
    </w:p>
    <w:p w:rsidR="0056395D" w:rsidRDefault="0056395D" w:rsidP="0056395D">
      <w:pPr>
        <w:spacing w:line="312" w:lineRule="auto"/>
        <w:jc w:val="both"/>
      </w:pPr>
      <w:r>
        <w:t>Kryteria oceny ofert</w:t>
      </w:r>
      <w:r w:rsidR="00E26918">
        <w:t>:</w:t>
      </w:r>
    </w:p>
    <w:p w:rsidR="00E26918" w:rsidRPr="00493ADB" w:rsidRDefault="00E26918" w:rsidP="0056395D">
      <w:pPr>
        <w:spacing w:line="312" w:lineRule="auto"/>
        <w:jc w:val="both"/>
        <w:rPr>
          <w:sz w:val="4"/>
        </w:rPr>
      </w:pPr>
    </w:p>
    <w:p w:rsidR="0056395D" w:rsidRDefault="00E26918" w:rsidP="0056395D">
      <w:pPr>
        <w:spacing w:line="312" w:lineRule="auto"/>
        <w:jc w:val="both"/>
      </w:pPr>
      <w:r>
        <w:t xml:space="preserve">1. </w:t>
      </w:r>
      <w:r w:rsidRPr="003F32F0">
        <w:rPr>
          <w:u w:val="single"/>
        </w:rPr>
        <w:t>Cena (60% wagi)</w:t>
      </w:r>
      <w:r>
        <w:t>:</w:t>
      </w:r>
    </w:p>
    <w:p w:rsidR="0056395D" w:rsidRPr="00493ADB" w:rsidRDefault="0056395D" w:rsidP="0056395D">
      <w:pPr>
        <w:spacing w:line="312" w:lineRule="auto"/>
        <w:jc w:val="both"/>
        <w:rPr>
          <w:sz w:val="8"/>
        </w:rPr>
      </w:pPr>
    </w:p>
    <w:p w:rsidR="0056395D" w:rsidRDefault="0056395D" w:rsidP="0056395D">
      <w:pPr>
        <w:spacing w:line="312" w:lineRule="auto"/>
        <w:jc w:val="both"/>
      </w:pPr>
      <w:r>
        <w:t>Kryterium ceny stanowi 60% całkowitej oceny oferty i jest kluczow</w:t>
      </w:r>
      <w:r w:rsidR="00E26918">
        <w:t>ym elementem w procesie wyboru W</w:t>
      </w:r>
      <w:r>
        <w:t xml:space="preserve">ykonawcy. </w:t>
      </w:r>
    </w:p>
    <w:p w:rsidR="0056395D" w:rsidRDefault="0056395D" w:rsidP="0056395D">
      <w:pPr>
        <w:spacing w:line="312" w:lineRule="auto"/>
        <w:jc w:val="both"/>
      </w:pPr>
      <w:r>
        <w:t>Ocena ceny ofertowej będzie przeprowadzona na podstawie następującej formuły:</w:t>
      </w:r>
    </w:p>
    <w:p w:rsidR="00E26918" w:rsidRDefault="00E26918" w:rsidP="00E26918">
      <w:pPr>
        <w:spacing w:line="312" w:lineRule="auto"/>
        <w:jc w:val="both"/>
        <w:rPr>
          <w:rFonts w:eastAsia="Calibri"/>
        </w:rPr>
      </w:pPr>
      <w:r>
        <w:t>punkty przyznane za ocenę kryterium „</w:t>
      </w:r>
      <w:r w:rsidRPr="00936B34">
        <w:rPr>
          <w:i/>
          <w:u w:val="single"/>
        </w:rPr>
        <w:t>Cena</w:t>
      </w:r>
      <w:r>
        <w:t>” zostaną zsumowane, a następnie ostateczna ilość punktów wyliczona zostanie wg poniższego wzoru:</w:t>
      </w:r>
    </w:p>
    <w:p w:rsidR="00E26918" w:rsidRDefault="00E26918" w:rsidP="00E26918">
      <w:pPr>
        <w:autoSpaceDE w:val="0"/>
        <w:autoSpaceDN w:val="0"/>
        <w:rPr>
          <w:rFonts w:eastAsia="Times New Roman"/>
          <w:szCs w:val="20"/>
          <w:lang w:eastAsia="pl-PL"/>
        </w:rPr>
      </w:pPr>
      <w:r>
        <w:rPr>
          <w:b/>
        </w:rPr>
        <w:t xml:space="preserve">    </w:t>
      </w:r>
      <w:r>
        <w:rPr>
          <w:color w:val="000000"/>
        </w:rPr>
        <w:t xml:space="preserve">                           </w:t>
      </w:r>
      <w:proofErr w:type="spellStart"/>
      <w:r>
        <w:rPr>
          <w:b/>
        </w:rPr>
        <w:t>Pof</w:t>
      </w:r>
      <w:proofErr w:type="spellEnd"/>
      <w:r>
        <w:rPr>
          <w:color w:val="000000"/>
        </w:rPr>
        <w:t xml:space="preserve">   </w:t>
      </w:r>
    </w:p>
    <w:p w:rsidR="00E26918" w:rsidRDefault="00E26918" w:rsidP="00E26918">
      <w:pPr>
        <w:autoSpaceDE w:val="0"/>
        <w:autoSpaceDN w:val="0"/>
      </w:pPr>
      <w:r>
        <w:rPr>
          <w:b/>
          <w:bCs/>
          <w:color w:val="000000"/>
        </w:rPr>
        <w:t xml:space="preserve">       </w:t>
      </w:r>
      <w:proofErr w:type="spellStart"/>
      <w:r>
        <w:rPr>
          <w:b/>
        </w:rPr>
        <w:t>P</w:t>
      </w:r>
      <w:r>
        <w:rPr>
          <w:b/>
          <w:vertAlign w:val="subscript"/>
        </w:rPr>
        <w:t>k</w:t>
      </w:r>
      <w:proofErr w:type="spellEnd"/>
      <w:r>
        <w:rPr>
          <w:b/>
          <w:bCs/>
          <w:color w:val="000000"/>
        </w:rPr>
        <w:t xml:space="preserve">   = </w:t>
      </w:r>
      <w:r>
        <w:rPr>
          <w:color w:val="000000"/>
        </w:rPr>
        <w:t xml:space="preserve">------------------------- x 100 pkt x 60 % </w:t>
      </w:r>
    </w:p>
    <w:p w:rsidR="00E26918" w:rsidRDefault="00E26918" w:rsidP="00E26918">
      <w:pPr>
        <w:autoSpaceDE w:val="0"/>
        <w:autoSpaceDN w:val="0"/>
        <w:rPr>
          <w:sz w:val="20"/>
        </w:rPr>
      </w:pPr>
      <w:r>
        <w:rPr>
          <w:b/>
        </w:rPr>
        <w:t xml:space="preserve">                             </w:t>
      </w:r>
      <w:proofErr w:type="spellStart"/>
      <w:r>
        <w:rPr>
          <w:b/>
        </w:rPr>
        <w:t>Pmax</w:t>
      </w:r>
      <w:proofErr w:type="spellEnd"/>
      <w:r>
        <w:br/>
      </w:r>
    </w:p>
    <w:p w:rsidR="00E26918" w:rsidRDefault="00E26918" w:rsidP="00E26918">
      <w:pPr>
        <w:spacing w:before="120" w:line="276" w:lineRule="auto"/>
        <w:rPr>
          <w:b/>
          <w:vertAlign w:val="subscript"/>
        </w:rPr>
      </w:pPr>
      <w:r>
        <w:rPr>
          <w:b/>
        </w:rPr>
        <w:t>(</w:t>
      </w:r>
      <w:proofErr w:type="spellStart"/>
      <w:r>
        <w:rPr>
          <w:b/>
        </w:rPr>
        <w:t>Pof</w:t>
      </w:r>
      <w:proofErr w:type="spellEnd"/>
      <w:r>
        <w:rPr>
          <w:b/>
        </w:rPr>
        <w:t>/</w:t>
      </w:r>
      <w:proofErr w:type="spellStart"/>
      <w:r>
        <w:rPr>
          <w:b/>
        </w:rPr>
        <w:t>Pmax</w:t>
      </w:r>
      <w:proofErr w:type="spellEnd"/>
      <w:r>
        <w:rPr>
          <w:b/>
        </w:rPr>
        <w:t xml:space="preserve">) * 100 * 60% = </w:t>
      </w:r>
      <w:proofErr w:type="spellStart"/>
      <w:r>
        <w:rPr>
          <w:b/>
        </w:rPr>
        <w:t>P</w:t>
      </w:r>
      <w:r>
        <w:rPr>
          <w:b/>
          <w:vertAlign w:val="subscript"/>
        </w:rPr>
        <w:t>k</w:t>
      </w:r>
      <w:proofErr w:type="spellEnd"/>
      <w:r>
        <w:rPr>
          <w:b/>
          <w:vertAlign w:val="subscript"/>
        </w:rPr>
        <w:t xml:space="preserve">                  </w:t>
      </w:r>
    </w:p>
    <w:p w:rsidR="00E26918" w:rsidRDefault="00E26918" w:rsidP="00E26918">
      <w:pPr>
        <w:spacing w:line="276" w:lineRule="auto"/>
        <w:rPr>
          <w:vertAlign w:val="subscript"/>
        </w:rPr>
      </w:pPr>
      <w:r>
        <w:t xml:space="preserve">       gdzie:</w:t>
      </w:r>
    </w:p>
    <w:p w:rsidR="00E26918" w:rsidRDefault="00E26918" w:rsidP="00E26918">
      <w:pPr>
        <w:spacing w:line="276" w:lineRule="auto"/>
        <w:ind w:left="709" w:hanging="142"/>
      </w:pPr>
      <w:r>
        <w:t xml:space="preserve">- </w:t>
      </w:r>
      <w:proofErr w:type="spellStart"/>
      <w:r>
        <w:rPr>
          <w:b/>
        </w:rPr>
        <w:t>Pof</w:t>
      </w:r>
      <w:proofErr w:type="spellEnd"/>
      <w:r>
        <w:t xml:space="preserve"> – ilość punktów oferty ocenianej</w:t>
      </w:r>
    </w:p>
    <w:p w:rsidR="00E26918" w:rsidRDefault="00E26918" w:rsidP="00E26918">
      <w:pPr>
        <w:spacing w:line="276" w:lineRule="auto"/>
        <w:ind w:left="709" w:hanging="142"/>
      </w:pPr>
      <w:r>
        <w:t xml:space="preserve">- </w:t>
      </w:r>
      <w:proofErr w:type="spellStart"/>
      <w:r>
        <w:rPr>
          <w:b/>
        </w:rPr>
        <w:t>Pmax</w:t>
      </w:r>
      <w:proofErr w:type="spellEnd"/>
      <w:r>
        <w:rPr>
          <w:b/>
        </w:rPr>
        <w:t xml:space="preserve"> </w:t>
      </w:r>
      <w:r>
        <w:t>– największa ilość punktów spośród wszystkich ocenianych ofert</w:t>
      </w:r>
    </w:p>
    <w:p w:rsidR="0056395D" w:rsidRPr="00E26918" w:rsidRDefault="00E26918" w:rsidP="00E26918">
      <w:pPr>
        <w:pStyle w:val="Standard"/>
        <w:spacing w:after="200" w:line="276" w:lineRule="auto"/>
        <w:ind w:left="709" w:hanging="142"/>
        <w:jc w:val="both"/>
        <w:outlineLvl w:val="0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z w:val="22"/>
          <w:szCs w:val="22"/>
          <w:vertAlign w:val="subscript"/>
        </w:rPr>
        <w:t>k</w:t>
      </w:r>
      <w:proofErr w:type="spellEnd"/>
      <w:r>
        <w:rPr>
          <w:rFonts w:ascii="Calibri" w:hAnsi="Calibri" w:cs="Calibri"/>
          <w:b/>
          <w:sz w:val="22"/>
          <w:szCs w:val="22"/>
          <w:vertAlign w:val="subscript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- ilość punktów uzyskanych przez Wykonawcę </w:t>
      </w:r>
    </w:p>
    <w:p w:rsidR="0056395D" w:rsidRDefault="0056395D" w:rsidP="0056395D">
      <w:pPr>
        <w:spacing w:line="312" w:lineRule="auto"/>
        <w:jc w:val="both"/>
      </w:pPr>
      <w:r>
        <w:lastRenderedPageBreak/>
        <w:t>Każda oferta zostanie oceniona według tej formuły, a maksymalną liczbę punktów (60) otrzyma oferta z najniższą ceną. Pozostałe oferty otrzymają odpowiednio mniejszą liczbę punktów, proporcjonalnie do swojej ceny.</w:t>
      </w:r>
    </w:p>
    <w:p w:rsidR="0056395D" w:rsidRPr="00493ADB" w:rsidRDefault="0056395D" w:rsidP="0056395D">
      <w:pPr>
        <w:spacing w:line="312" w:lineRule="auto"/>
        <w:jc w:val="both"/>
        <w:rPr>
          <w:sz w:val="12"/>
        </w:rPr>
      </w:pPr>
    </w:p>
    <w:p w:rsidR="0056395D" w:rsidRDefault="0056395D" w:rsidP="0056395D">
      <w:pPr>
        <w:spacing w:line="312" w:lineRule="auto"/>
        <w:jc w:val="both"/>
      </w:pPr>
      <w:r>
        <w:t xml:space="preserve">2. </w:t>
      </w:r>
      <w:r w:rsidRPr="003F32F0">
        <w:rPr>
          <w:u w:val="single"/>
        </w:rPr>
        <w:t>Ter</w:t>
      </w:r>
      <w:r w:rsidR="00E26918" w:rsidRPr="003F32F0">
        <w:rPr>
          <w:u w:val="single"/>
        </w:rPr>
        <w:t>min wykonania usługi (40% wagi)</w:t>
      </w:r>
      <w:r w:rsidR="00E26918">
        <w:t>:</w:t>
      </w:r>
    </w:p>
    <w:p w:rsidR="0056395D" w:rsidRPr="00493ADB" w:rsidRDefault="0056395D" w:rsidP="0056395D">
      <w:pPr>
        <w:spacing w:line="312" w:lineRule="auto"/>
        <w:jc w:val="both"/>
        <w:rPr>
          <w:sz w:val="10"/>
        </w:rPr>
      </w:pPr>
    </w:p>
    <w:p w:rsidR="0056395D" w:rsidRDefault="0056395D" w:rsidP="0056395D">
      <w:pPr>
        <w:spacing w:line="312" w:lineRule="auto"/>
        <w:jc w:val="both"/>
      </w:pPr>
      <w:r>
        <w:t>Kryterium terminu wykonania usługi jest drugim kryterium oceny i odpowiada za 40% całkowitej oceny oferty. Termin realizacji projektu ma kluczowe znaczenie dla terminowości realizacji całego przedsięwzięcia, dlatego też preferowane będą oferty, które oferują krótszy czas realizacji.</w:t>
      </w:r>
    </w:p>
    <w:p w:rsidR="0056395D" w:rsidRDefault="0056395D" w:rsidP="0056395D">
      <w:pPr>
        <w:spacing w:line="312" w:lineRule="auto"/>
        <w:jc w:val="both"/>
      </w:pPr>
      <w:r>
        <w:t>Ocena terminu wykonania usługi będzie przeprowadzona na podstawie następującej formuły:</w:t>
      </w:r>
    </w:p>
    <w:p w:rsidR="00E26918" w:rsidRDefault="00E26918" w:rsidP="00E26918">
      <w:pPr>
        <w:spacing w:line="312" w:lineRule="auto"/>
        <w:jc w:val="both"/>
        <w:rPr>
          <w:rFonts w:eastAsia="Calibri"/>
        </w:rPr>
      </w:pPr>
      <w:r>
        <w:t>punkty przyznane za ocenę kryterium „</w:t>
      </w:r>
      <w:r w:rsidRPr="00E26918">
        <w:rPr>
          <w:i/>
          <w:u w:val="single"/>
        </w:rPr>
        <w:t>Termin wykonania usługi</w:t>
      </w:r>
      <w:r>
        <w:t>” zostaną zsumowane, a następnie ostateczna ilość punktów wyliczona zostanie wg poniższego wzoru:</w:t>
      </w:r>
    </w:p>
    <w:p w:rsidR="00E26918" w:rsidRDefault="00E26918" w:rsidP="00E26918">
      <w:pPr>
        <w:autoSpaceDE w:val="0"/>
        <w:autoSpaceDN w:val="0"/>
        <w:rPr>
          <w:rFonts w:eastAsia="Times New Roman"/>
          <w:szCs w:val="20"/>
          <w:lang w:eastAsia="pl-PL"/>
        </w:rPr>
      </w:pPr>
      <w:r>
        <w:rPr>
          <w:b/>
        </w:rPr>
        <w:t xml:space="preserve">    </w:t>
      </w:r>
      <w:r>
        <w:rPr>
          <w:color w:val="000000"/>
        </w:rPr>
        <w:t xml:space="preserve">                           </w:t>
      </w:r>
      <w:proofErr w:type="spellStart"/>
      <w:r>
        <w:rPr>
          <w:b/>
        </w:rPr>
        <w:t>Pof</w:t>
      </w:r>
      <w:proofErr w:type="spellEnd"/>
      <w:r>
        <w:rPr>
          <w:color w:val="000000"/>
        </w:rPr>
        <w:t xml:space="preserve">   </w:t>
      </w:r>
    </w:p>
    <w:p w:rsidR="00E26918" w:rsidRDefault="00E26918" w:rsidP="00E26918">
      <w:pPr>
        <w:autoSpaceDE w:val="0"/>
        <w:autoSpaceDN w:val="0"/>
      </w:pPr>
      <w:r>
        <w:rPr>
          <w:b/>
          <w:bCs/>
          <w:color w:val="000000"/>
        </w:rPr>
        <w:t xml:space="preserve">       </w:t>
      </w:r>
      <w:proofErr w:type="spellStart"/>
      <w:r>
        <w:rPr>
          <w:b/>
        </w:rPr>
        <w:t>P</w:t>
      </w:r>
      <w:r>
        <w:rPr>
          <w:b/>
          <w:vertAlign w:val="subscript"/>
        </w:rPr>
        <w:t>k</w:t>
      </w:r>
      <w:proofErr w:type="spellEnd"/>
      <w:r>
        <w:rPr>
          <w:b/>
          <w:bCs/>
          <w:color w:val="000000"/>
        </w:rPr>
        <w:t xml:space="preserve">   = </w:t>
      </w:r>
      <w:r>
        <w:rPr>
          <w:color w:val="000000"/>
        </w:rPr>
        <w:t xml:space="preserve">------------------------- x 100 pkt x 40 % </w:t>
      </w:r>
    </w:p>
    <w:p w:rsidR="00E26918" w:rsidRDefault="00E26918" w:rsidP="00E26918">
      <w:pPr>
        <w:autoSpaceDE w:val="0"/>
        <w:autoSpaceDN w:val="0"/>
        <w:rPr>
          <w:sz w:val="20"/>
        </w:rPr>
      </w:pPr>
      <w:r>
        <w:rPr>
          <w:b/>
        </w:rPr>
        <w:t xml:space="preserve">                             </w:t>
      </w:r>
      <w:proofErr w:type="spellStart"/>
      <w:r>
        <w:rPr>
          <w:b/>
        </w:rPr>
        <w:t>Pmax</w:t>
      </w:r>
      <w:proofErr w:type="spellEnd"/>
      <w:r>
        <w:br/>
      </w:r>
    </w:p>
    <w:p w:rsidR="00E26918" w:rsidRDefault="00E26918" w:rsidP="00E26918">
      <w:pPr>
        <w:spacing w:before="120" w:line="276" w:lineRule="auto"/>
        <w:rPr>
          <w:b/>
          <w:vertAlign w:val="subscript"/>
        </w:rPr>
      </w:pPr>
      <w:r>
        <w:rPr>
          <w:b/>
        </w:rPr>
        <w:t>(</w:t>
      </w:r>
      <w:proofErr w:type="spellStart"/>
      <w:r>
        <w:rPr>
          <w:b/>
        </w:rPr>
        <w:t>Pof</w:t>
      </w:r>
      <w:proofErr w:type="spellEnd"/>
      <w:r>
        <w:rPr>
          <w:b/>
        </w:rPr>
        <w:t>/</w:t>
      </w:r>
      <w:proofErr w:type="spellStart"/>
      <w:r>
        <w:rPr>
          <w:b/>
        </w:rPr>
        <w:t>Pmax</w:t>
      </w:r>
      <w:proofErr w:type="spellEnd"/>
      <w:r>
        <w:rPr>
          <w:b/>
        </w:rPr>
        <w:t xml:space="preserve">) * 100 * 40% = </w:t>
      </w:r>
      <w:proofErr w:type="spellStart"/>
      <w:r>
        <w:rPr>
          <w:b/>
        </w:rPr>
        <w:t>P</w:t>
      </w:r>
      <w:r>
        <w:rPr>
          <w:b/>
          <w:vertAlign w:val="subscript"/>
        </w:rPr>
        <w:t>k</w:t>
      </w:r>
      <w:proofErr w:type="spellEnd"/>
      <w:r>
        <w:rPr>
          <w:b/>
          <w:vertAlign w:val="subscript"/>
        </w:rPr>
        <w:t xml:space="preserve">                  </w:t>
      </w:r>
    </w:p>
    <w:p w:rsidR="00E26918" w:rsidRDefault="00E26918" w:rsidP="00E26918">
      <w:pPr>
        <w:spacing w:line="276" w:lineRule="auto"/>
        <w:rPr>
          <w:vertAlign w:val="subscript"/>
        </w:rPr>
      </w:pPr>
      <w:r>
        <w:t xml:space="preserve">       gdzie:</w:t>
      </w:r>
    </w:p>
    <w:p w:rsidR="00E26918" w:rsidRDefault="00E26918" w:rsidP="00E26918">
      <w:pPr>
        <w:spacing w:line="276" w:lineRule="auto"/>
        <w:ind w:left="709" w:hanging="142"/>
      </w:pPr>
      <w:r>
        <w:t xml:space="preserve">- </w:t>
      </w:r>
      <w:proofErr w:type="spellStart"/>
      <w:r>
        <w:rPr>
          <w:b/>
        </w:rPr>
        <w:t>Pof</w:t>
      </w:r>
      <w:proofErr w:type="spellEnd"/>
      <w:r>
        <w:t xml:space="preserve"> – ilość punktów oferty ocenianej</w:t>
      </w:r>
    </w:p>
    <w:p w:rsidR="00E26918" w:rsidRDefault="00E26918" w:rsidP="00E26918">
      <w:pPr>
        <w:spacing w:line="276" w:lineRule="auto"/>
        <w:ind w:left="709" w:hanging="142"/>
      </w:pPr>
      <w:r>
        <w:t xml:space="preserve">- </w:t>
      </w:r>
      <w:proofErr w:type="spellStart"/>
      <w:r>
        <w:rPr>
          <w:b/>
        </w:rPr>
        <w:t>Pmax</w:t>
      </w:r>
      <w:proofErr w:type="spellEnd"/>
      <w:r>
        <w:rPr>
          <w:b/>
        </w:rPr>
        <w:t xml:space="preserve"> </w:t>
      </w:r>
      <w:r>
        <w:t>– największa ilość punktów spośród wszystkich ocenianych ofert</w:t>
      </w:r>
    </w:p>
    <w:p w:rsidR="0056395D" w:rsidRPr="00493ADB" w:rsidRDefault="00E26918" w:rsidP="00493ADB">
      <w:pPr>
        <w:pStyle w:val="Standard"/>
        <w:spacing w:after="200" w:line="276" w:lineRule="auto"/>
        <w:ind w:left="709" w:hanging="142"/>
        <w:jc w:val="both"/>
        <w:outlineLvl w:val="0"/>
        <w:rPr>
          <w:rFonts w:ascii="Calibri" w:hAnsi="Calibri" w:cs="Calibri"/>
          <w:b/>
          <w:i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- </w:t>
      </w:r>
      <w:proofErr w:type="spellStart"/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z w:val="22"/>
          <w:szCs w:val="22"/>
          <w:vertAlign w:val="subscript"/>
        </w:rPr>
        <w:t>k</w:t>
      </w:r>
      <w:proofErr w:type="spellEnd"/>
      <w:r>
        <w:rPr>
          <w:rFonts w:ascii="Calibri" w:hAnsi="Calibri" w:cs="Calibri"/>
          <w:b/>
          <w:sz w:val="22"/>
          <w:szCs w:val="22"/>
          <w:vertAlign w:val="subscript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- ilość punktów uzyskanych przez Wykonawcę </w:t>
      </w:r>
    </w:p>
    <w:p w:rsidR="00493ADB" w:rsidRDefault="00493ADB" w:rsidP="0056395D">
      <w:pPr>
        <w:spacing w:line="312" w:lineRule="auto"/>
        <w:jc w:val="both"/>
      </w:pPr>
      <w:r>
        <w:t>- Najkrótszy termin wykonania</w:t>
      </w:r>
      <w:r w:rsidR="0056395D">
        <w:t xml:space="preserve">: </w:t>
      </w:r>
    </w:p>
    <w:p w:rsidR="0056395D" w:rsidRDefault="0056395D" w:rsidP="0056395D">
      <w:pPr>
        <w:spacing w:line="312" w:lineRule="auto"/>
        <w:jc w:val="both"/>
      </w:pPr>
      <w:r>
        <w:t>Jest to najkrótszy termin realizacji usługi spośród wszystkich złożonych ofert, które spełniają warunki formalne.</w:t>
      </w:r>
    </w:p>
    <w:p w:rsidR="00493ADB" w:rsidRDefault="00493ADB" w:rsidP="0056395D">
      <w:pPr>
        <w:spacing w:line="312" w:lineRule="auto"/>
        <w:jc w:val="both"/>
      </w:pPr>
      <w:r>
        <w:t>- Termin wykonania oferty badanej</w:t>
      </w:r>
      <w:r w:rsidR="0056395D">
        <w:t xml:space="preserve">: </w:t>
      </w:r>
    </w:p>
    <w:p w:rsidR="0056395D" w:rsidRDefault="0056395D" w:rsidP="0056395D">
      <w:pPr>
        <w:spacing w:line="312" w:lineRule="auto"/>
        <w:jc w:val="both"/>
      </w:pPr>
      <w:r>
        <w:t>Jest to termin realizacji usługi zaproponowany w ofercie, która jest oceniana.</w:t>
      </w:r>
    </w:p>
    <w:p w:rsidR="0056395D" w:rsidRPr="00493ADB" w:rsidRDefault="0056395D" w:rsidP="0056395D">
      <w:pPr>
        <w:spacing w:line="312" w:lineRule="auto"/>
        <w:jc w:val="both"/>
        <w:rPr>
          <w:sz w:val="6"/>
        </w:rPr>
      </w:pPr>
    </w:p>
    <w:p w:rsidR="0056395D" w:rsidRDefault="0056395D" w:rsidP="0056395D">
      <w:pPr>
        <w:spacing w:line="312" w:lineRule="auto"/>
        <w:jc w:val="both"/>
      </w:pPr>
      <w:r>
        <w:t>Maksymalną liczbę punktów (40) otrzyma oferta z najkrótszym terminem realizacji, natomiast pozostałe oferty otrzymają punkty proporcjonalnie mniejsze, zgodnie z przedstawioną formułą.</w:t>
      </w:r>
    </w:p>
    <w:p w:rsidR="0056395D" w:rsidRPr="00493ADB" w:rsidRDefault="0056395D" w:rsidP="0056395D">
      <w:pPr>
        <w:spacing w:line="312" w:lineRule="auto"/>
        <w:jc w:val="both"/>
        <w:rPr>
          <w:sz w:val="14"/>
        </w:rPr>
      </w:pPr>
    </w:p>
    <w:p w:rsidR="0056395D" w:rsidRDefault="0056395D" w:rsidP="0056395D">
      <w:pPr>
        <w:pStyle w:val="Akapitzlist"/>
        <w:numPr>
          <w:ilvl w:val="0"/>
          <w:numId w:val="16"/>
        </w:numPr>
        <w:spacing w:line="312" w:lineRule="auto"/>
        <w:ind w:left="284" w:hanging="284"/>
      </w:pPr>
      <w:r>
        <w:t>Sposób kalkulacji wyniku końcowego</w:t>
      </w:r>
      <w:r w:rsidR="00493ADB">
        <w:t>:</w:t>
      </w:r>
    </w:p>
    <w:p w:rsidR="0056395D" w:rsidRDefault="0056395D" w:rsidP="0056395D">
      <w:pPr>
        <w:spacing w:line="312" w:lineRule="auto"/>
        <w:jc w:val="both"/>
      </w:pPr>
      <w:r>
        <w:t>Ostateczna ocena oferty będzie sumą punktó</w:t>
      </w:r>
      <w:r w:rsidR="00493ADB">
        <w:t xml:space="preserve">w uzyskanych w obu kryteriach: </w:t>
      </w:r>
    </w:p>
    <w:p w:rsidR="00493ADB" w:rsidRPr="00493ADB" w:rsidRDefault="00493ADB" w:rsidP="0056395D">
      <w:pPr>
        <w:spacing w:line="312" w:lineRule="auto"/>
        <w:jc w:val="both"/>
        <w:rPr>
          <w:sz w:val="8"/>
        </w:rPr>
      </w:pPr>
    </w:p>
    <w:p w:rsidR="0056395D" w:rsidRPr="00493ADB" w:rsidRDefault="00493ADB" w:rsidP="0056395D">
      <w:pPr>
        <w:spacing w:line="312" w:lineRule="auto"/>
        <w:jc w:val="both"/>
      </w:pPr>
      <w:r w:rsidRPr="00493ADB">
        <w:rPr>
          <w:b/>
          <w:u w:val="single"/>
        </w:rPr>
        <w:t>Wynik końcowy oferty</w:t>
      </w:r>
      <w:r w:rsidRPr="00493ADB">
        <w:rPr>
          <w:b/>
        </w:rPr>
        <w:t xml:space="preserve"> </w:t>
      </w:r>
      <w:r>
        <w:t>= Liczba uzyskanych punktów za kryterium</w:t>
      </w:r>
      <w:r w:rsidRPr="00493ADB">
        <w:t>: „</w:t>
      </w:r>
      <w:r w:rsidRPr="00493ADB">
        <w:rPr>
          <w:i/>
          <w:u w:val="single"/>
        </w:rPr>
        <w:t>Cena</w:t>
      </w:r>
      <w:r w:rsidRPr="00493ADB">
        <w:rPr>
          <w:i/>
        </w:rPr>
        <w:t>”</w:t>
      </w:r>
      <w:r w:rsidR="0056395D">
        <w:t xml:space="preserve"> + Liczba </w:t>
      </w:r>
      <w:r>
        <w:t xml:space="preserve">uzyskanych </w:t>
      </w:r>
      <w:r w:rsidR="0056395D">
        <w:t>punk</w:t>
      </w:r>
      <w:r>
        <w:t xml:space="preserve">tów za kryterium </w:t>
      </w:r>
      <w:r w:rsidRPr="00493ADB">
        <w:rPr>
          <w:i/>
        </w:rPr>
        <w:t>„</w:t>
      </w:r>
      <w:r w:rsidRPr="00493ADB">
        <w:rPr>
          <w:i/>
          <w:u w:val="single"/>
        </w:rPr>
        <w:t>Termin wykonania usługi</w:t>
      </w:r>
      <w:r w:rsidRPr="00493ADB">
        <w:rPr>
          <w:i/>
        </w:rPr>
        <w:t>”</w:t>
      </w:r>
    </w:p>
    <w:p w:rsidR="0056395D" w:rsidRPr="00493ADB" w:rsidRDefault="0056395D" w:rsidP="0056395D">
      <w:pPr>
        <w:spacing w:line="312" w:lineRule="auto"/>
        <w:jc w:val="both"/>
        <w:rPr>
          <w:sz w:val="14"/>
        </w:rPr>
      </w:pPr>
    </w:p>
    <w:p w:rsidR="0056395D" w:rsidRDefault="00493ADB" w:rsidP="0056395D">
      <w:pPr>
        <w:spacing w:line="312" w:lineRule="auto"/>
        <w:jc w:val="both"/>
      </w:pPr>
      <w:r>
        <w:rPr>
          <w:bCs/>
          <w:iCs/>
        </w:rPr>
        <w:t>Suma punktów uzyskanych za wszystkie kryteria oceny stanowić będzie końcową ocenę danej oferty.</w:t>
      </w:r>
      <w:r>
        <w:rPr>
          <w:bCs/>
          <w:iCs/>
        </w:rPr>
        <w:br/>
      </w:r>
      <w:r w:rsidR="0056395D">
        <w:t>Oferta, która uzyska najwyższą łączną liczbę punktów, zostan</w:t>
      </w:r>
      <w:r>
        <w:t>ie uznana za najkorzystniejszą.</w:t>
      </w:r>
    </w:p>
    <w:p w:rsidR="00936B34" w:rsidRDefault="0056395D" w:rsidP="00936B34">
      <w:pPr>
        <w:spacing w:line="312" w:lineRule="auto"/>
        <w:jc w:val="both"/>
      </w:pPr>
      <w:r>
        <w:t xml:space="preserve">W przypadku remisu punktowego, preferencje mogą być nadane ofercie z krótszym terminem wykonania usługi </w:t>
      </w:r>
      <w:r w:rsidR="00493ADB">
        <w:t>określonej</w:t>
      </w:r>
      <w:r>
        <w:t xml:space="preserve"> w </w:t>
      </w:r>
      <w:r w:rsidR="00493ADB">
        <w:t>złożonych</w:t>
      </w:r>
      <w:r>
        <w:t xml:space="preserve"> </w:t>
      </w:r>
      <w:r w:rsidR="00493ADB">
        <w:t xml:space="preserve">przez Wykonawców </w:t>
      </w:r>
      <w:r>
        <w:t>ofert</w:t>
      </w:r>
      <w:r w:rsidR="00493ADB">
        <w:t>ach.</w:t>
      </w:r>
    </w:p>
    <w:p w:rsidR="00936B34" w:rsidRDefault="00936B34" w:rsidP="00936B34">
      <w:pPr>
        <w:pStyle w:val="Standard"/>
        <w:spacing w:line="312" w:lineRule="auto"/>
        <w:jc w:val="both"/>
        <w:outlineLvl w:val="1"/>
        <w:rPr>
          <w:rFonts w:ascii="Calibri" w:hAnsi="Calibri" w:cs="Calibri"/>
          <w:bCs/>
          <w:iCs/>
          <w:sz w:val="22"/>
          <w:szCs w:val="22"/>
        </w:rPr>
      </w:pPr>
      <w:r>
        <w:rPr>
          <w:rFonts w:ascii="Calibri" w:hAnsi="Calibri" w:cs="Calibri"/>
          <w:bCs/>
          <w:iCs/>
          <w:sz w:val="22"/>
          <w:szCs w:val="22"/>
        </w:rPr>
        <w:t>Ilość punktów w każdym z kryteriów zaokrąglona zostanie</w:t>
      </w:r>
      <w:r w:rsidR="00493ADB">
        <w:rPr>
          <w:rFonts w:ascii="Calibri" w:hAnsi="Calibri" w:cs="Calibri"/>
          <w:bCs/>
          <w:iCs/>
          <w:sz w:val="22"/>
          <w:szCs w:val="22"/>
        </w:rPr>
        <w:t xml:space="preserve"> do dwóch miejsc po przecinku. </w:t>
      </w:r>
    </w:p>
    <w:p w:rsidR="000A292A" w:rsidRDefault="000A292A" w:rsidP="000A292A">
      <w:pPr>
        <w:spacing w:line="312" w:lineRule="auto"/>
      </w:pPr>
    </w:p>
    <w:p w:rsidR="00493ADB" w:rsidRDefault="00493ADB" w:rsidP="000A292A">
      <w:pPr>
        <w:spacing w:line="312" w:lineRule="auto"/>
      </w:pPr>
    </w:p>
    <w:p w:rsidR="000A292A" w:rsidRDefault="000A292A" w:rsidP="000A292A">
      <w:pPr>
        <w:spacing w:line="312" w:lineRule="auto"/>
        <w:jc w:val="both"/>
        <w:rPr>
          <w:b/>
        </w:rPr>
      </w:pPr>
      <w:r w:rsidRPr="000A292A">
        <w:rPr>
          <w:b/>
        </w:rPr>
        <w:lastRenderedPageBreak/>
        <w:t>V</w:t>
      </w:r>
      <w:r w:rsidR="0061728D">
        <w:rPr>
          <w:b/>
        </w:rPr>
        <w:t>I</w:t>
      </w:r>
      <w:r w:rsidRPr="000A292A">
        <w:rPr>
          <w:b/>
        </w:rPr>
        <w:t>. Termin realizacji zamówienia:</w:t>
      </w:r>
    </w:p>
    <w:p w:rsidR="000A292A" w:rsidRPr="000A292A" w:rsidRDefault="000A292A" w:rsidP="000A292A">
      <w:pPr>
        <w:spacing w:line="312" w:lineRule="auto"/>
        <w:jc w:val="both"/>
      </w:pPr>
      <w:r>
        <w:t xml:space="preserve"> </w:t>
      </w:r>
      <w:r>
        <w:br/>
        <w:t xml:space="preserve">Zgodnie z ofertą Wykonawcy – liczba dni od dnia ostatecznego zaakceptowania projektów przez Zamawiającego. </w:t>
      </w:r>
      <w:r>
        <w:rPr>
          <w:rFonts w:cstheme="minorHAnsi"/>
        </w:rPr>
        <w:t>Maksymalny termin wykonania umowy - do 20 września 2024 r.</w:t>
      </w:r>
    </w:p>
    <w:p w:rsidR="000A292A" w:rsidRPr="000A292A" w:rsidRDefault="000A292A" w:rsidP="000A292A">
      <w:pPr>
        <w:spacing w:line="312" w:lineRule="auto"/>
        <w:jc w:val="both"/>
        <w:rPr>
          <w:b/>
        </w:rPr>
      </w:pPr>
      <w:r>
        <w:br/>
      </w:r>
      <w:r w:rsidRPr="000A292A">
        <w:rPr>
          <w:b/>
        </w:rPr>
        <w:t>VI</w:t>
      </w:r>
      <w:r w:rsidR="0061728D">
        <w:rPr>
          <w:b/>
        </w:rPr>
        <w:t>I</w:t>
      </w:r>
      <w:r w:rsidRPr="000A292A">
        <w:rPr>
          <w:b/>
        </w:rPr>
        <w:t>. Sposób przygotowania i złożenia informacji o wartości zamówienia:</w:t>
      </w:r>
    </w:p>
    <w:p w:rsidR="000A292A" w:rsidRDefault="000A292A" w:rsidP="000A292A">
      <w:pPr>
        <w:pStyle w:val="Akapitzlist"/>
        <w:numPr>
          <w:ilvl w:val="0"/>
          <w:numId w:val="17"/>
        </w:numPr>
        <w:spacing w:line="312" w:lineRule="auto"/>
      </w:pPr>
      <w:r>
        <w:t>Cenę w informacji dotyczącej wartości zamówienia należy podać w walucie polskiej (PLN – polskich złotych).</w:t>
      </w:r>
    </w:p>
    <w:p w:rsidR="000A292A" w:rsidRDefault="000A292A" w:rsidP="000A292A">
      <w:pPr>
        <w:pStyle w:val="Akapitzlist"/>
        <w:numPr>
          <w:ilvl w:val="0"/>
          <w:numId w:val="17"/>
        </w:numPr>
        <w:spacing w:line="312" w:lineRule="auto"/>
      </w:pPr>
      <w:r>
        <w:t xml:space="preserve">Cena w informacji dotyczącej wartości zamówienia musi obejmować wszystkie koszty, jakie poniesie Wykonawca w związku z realizacją całości przedmiotu </w:t>
      </w:r>
      <w:r w:rsidR="00BC0C5A">
        <w:t>potencjalnego zamówienia</w:t>
      </w:r>
      <w:r>
        <w:t xml:space="preserve">. </w:t>
      </w:r>
    </w:p>
    <w:sectPr w:rsidR="000A292A" w:rsidSect="000A292A">
      <w:headerReference w:type="default" r:id="rId15"/>
      <w:pgSz w:w="11906" w:h="16838"/>
      <w:pgMar w:top="1381" w:right="1417" w:bottom="1417" w:left="1418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19D" w:rsidRDefault="004D019D" w:rsidP="00DD607F">
      <w:r>
        <w:separator/>
      </w:r>
    </w:p>
  </w:endnote>
  <w:endnote w:type="continuationSeparator" w:id="0">
    <w:p w:rsidR="004D019D" w:rsidRDefault="004D019D" w:rsidP="00DD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19D" w:rsidRDefault="004D019D" w:rsidP="00DD607F">
      <w:r>
        <w:separator/>
      </w:r>
    </w:p>
  </w:footnote>
  <w:footnote w:type="continuationSeparator" w:id="0">
    <w:p w:rsidR="004D019D" w:rsidRDefault="004D019D" w:rsidP="00DD6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019D" w:rsidRDefault="004D019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5BA75F4" wp14:editId="1D4BE557">
          <wp:simplePos x="0" y="0"/>
          <wp:positionH relativeFrom="column">
            <wp:posOffset>934085</wp:posOffset>
          </wp:positionH>
          <wp:positionV relativeFrom="paragraph">
            <wp:posOffset>-391160</wp:posOffset>
          </wp:positionV>
          <wp:extent cx="4451985" cy="822325"/>
          <wp:effectExtent l="0" t="0" r="5715" b="0"/>
          <wp:wrapTight wrapText="bothSides">
            <wp:wrapPolygon edited="0">
              <wp:start x="0" y="0"/>
              <wp:lineTo x="0" y="21016"/>
              <wp:lineTo x="21535" y="21016"/>
              <wp:lineTo x="21535" y="0"/>
              <wp:lineTo x="0" y="0"/>
            </wp:wrapPolygon>
          </wp:wrapTight>
          <wp:docPr id="5" name="Obraz 5" descr="logotypy: Kliniczne Centrum Ginekologii, Połoznictwa i Neonatologii w Opolu (niebiesko zielony obraz matki z dzieckiem), Jednostka Samorządu Województwa Opolskiego (godło na niebieskim polu złoty orzeł piastowski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y: Kliniczne Centrum Ginekologii, Połoznictwa i Neonatologii w Opolu (niebiesko zielony obraz matki z dzieckiem), Jednostka Samorządu Województwa Opolskiego (godło na niebieskim polu złoty orzeł piastowski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985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87F1D"/>
    <w:multiLevelType w:val="hybridMultilevel"/>
    <w:tmpl w:val="6038CBD4"/>
    <w:lvl w:ilvl="0" w:tplc="396A1E9E">
      <w:start w:val="1"/>
      <w:numFmt w:val="decimal"/>
      <w:lvlText w:val="%1)"/>
      <w:lvlJc w:val="left"/>
      <w:pPr>
        <w:ind w:left="1065" w:hanging="705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23430"/>
    <w:multiLevelType w:val="hybridMultilevel"/>
    <w:tmpl w:val="052A94F0"/>
    <w:lvl w:ilvl="0" w:tplc="8BA80CD2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A637EE4"/>
    <w:multiLevelType w:val="hybridMultilevel"/>
    <w:tmpl w:val="7FFC7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B4290"/>
    <w:multiLevelType w:val="hybridMultilevel"/>
    <w:tmpl w:val="AC6E9022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>
    <w:nsid w:val="236649EB"/>
    <w:multiLevelType w:val="hybridMultilevel"/>
    <w:tmpl w:val="2BD4DDE8"/>
    <w:lvl w:ilvl="0" w:tplc="0415000F">
      <w:start w:val="1"/>
      <w:numFmt w:val="decimal"/>
      <w:lvlText w:val="%1."/>
      <w:lvlJc w:val="left"/>
      <w:pPr>
        <w:ind w:left="1004" w:hanging="72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5AD1159"/>
    <w:multiLevelType w:val="hybridMultilevel"/>
    <w:tmpl w:val="83583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FC0D60"/>
    <w:multiLevelType w:val="hybridMultilevel"/>
    <w:tmpl w:val="A4467F08"/>
    <w:lvl w:ilvl="0" w:tplc="04150001">
      <w:start w:val="1"/>
      <w:numFmt w:val="bullet"/>
      <w:lvlText w:val=""/>
      <w:lvlJc w:val="left"/>
      <w:pPr>
        <w:ind w:left="6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7">
    <w:nsid w:val="43623BDD"/>
    <w:multiLevelType w:val="hybridMultilevel"/>
    <w:tmpl w:val="41B64CD6"/>
    <w:lvl w:ilvl="0" w:tplc="0415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519037C1"/>
    <w:multiLevelType w:val="hybridMultilevel"/>
    <w:tmpl w:val="378C67E8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9">
    <w:nsid w:val="51B602B3"/>
    <w:multiLevelType w:val="hybridMultilevel"/>
    <w:tmpl w:val="6A501BEA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0">
    <w:nsid w:val="533E4929"/>
    <w:multiLevelType w:val="multilevel"/>
    <w:tmpl w:val="EC90EC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8B02303"/>
    <w:multiLevelType w:val="hybridMultilevel"/>
    <w:tmpl w:val="B478EE18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2">
    <w:nsid w:val="5B1C144E"/>
    <w:multiLevelType w:val="hybridMultilevel"/>
    <w:tmpl w:val="034E35E4"/>
    <w:lvl w:ilvl="0" w:tplc="D7E2A0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421A2"/>
    <w:multiLevelType w:val="hybridMultilevel"/>
    <w:tmpl w:val="D9D8DC3A"/>
    <w:lvl w:ilvl="0" w:tplc="04150017">
      <w:start w:val="1"/>
      <w:numFmt w:val="lowerLetter"/>
      <w:lvlText w:val="%1)"/>
      <w:lvlJc w:val="left"/>
      <w:pPr>
        <w:ind w:left="833" w:hanging="360"/>
      </w:pPr>
    </w:lvl>
    <w:lvl w:ilvl="1" w:tplc="04150019" w:tentative="1">
      <w:start w:val="1"/>
      <w:numFmt w:val="lowerLetter"/>
      <w:lvlText w:val="%2."/>
      <w:lvlJc w:val="left"/>
      <w:pPr>
        <w:ind w:left="1553" w:hanging="360"/>
      </w:pPr>
    </w:lvl>
    <w:lvl w:ilvl="2" w:tplc="0415001B" w:tentative="1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4">
    <w:nsid w:val="700844B5"/>
    <w:multiLevelType w:val="hybridMultilevel"/>
    <w:tmpl w:val="0D388576"/>
    <w:lvl w:ilvl="0" w:tplc="CF3A710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985A48"/>
    <w:multiLevelType w:val="hybridMultilevel"/>
    <w:tmpl w:val="6C50AE4E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>
    <w:nsid w:val="7D9349DB"/>
    <w:multiLevelType w:val="hybridMultilevel"/>
    <w:tmpl w:val="3358162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</w:num>
  <w:num w:numId="4">
    <w:abstractNumId w:val="15"/>
  </w:num>
  <w:num w:numId="5">
    <w:abstractNumId w:val="8"/>
  </w:num>
  <w:num w:numId="6">
    <w:abstractNumId w:val="3"/>
  </w:num>
  <w:num w:numId="7">
    <w:abstractNumId w:val="13"/>
  </w:num>
  <w:num w:numId="8">
    <w:abstractNumId w:val="10"/>
  </w:num>
  <w:num w:numId="9">
    <w:abstractNumId w:val="6"/>
  </w:num>
  <w:num w:numId="10">
    <w:abstractNumId w:val="14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</w:num>
  <w:num w:numId="14">
    <w:abstractNumId w:val="4"/>
  </w:num>
  <w:num w:numId="15">
    <w:abstractNumId w:val="7"/>
  </w:num>
  <w:num w:numId="16">
    <w:abstractNumId w:val="12"/>
  </w:num>
  <w:num w:numId="17">
    <w:abstractNumId w:val="2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2A8"/>
    <w:rsid w:val="00000712"/>
    <w:rsid w:val="0006367F"/>
    <w:rsid w:val="000A292A"/>
    <w:rsid w:val="000D1D34"/>
    <w:rsid w:val="000E7B73"/>
    <w:rsid w:val="0010327C"/>
    <w:rsid w:val="00112906"/>
    <w:rsid w:val="00293500"/>
    <w:rsid w:val="00352941"/>
    <w:rsid w:val="003A08B4"/>
    <w:rsid w:val="003A4D00"/>
    <w:rsid w:val="003F32F0"/>
    <w:rsid w:val="00493ADB"/>
    <w:rsid w:val="004D019D"/>
    <w:rsid w:val="0056395D"/>
    <w:rsid w:val="0061728D"/>
    <w:rsid w:val="00731AB8"/>
    <w:rsid w:val="00936B34"/>
    <w:rsid w:val="00996026"/>
    <w:rsid w:val="00A07118"/>
    <w:rsid w:val="00AF07CE"/>
    <w:rsid w:val="00BC0C5A"/>
    <w:rsid w:val="00C42E57"/>
    <w:rsid w:val="00CC67DC"/>
    <w:rsid w:val="00CF6B45"/>
    <w:rsid w:val="00D960D1"/>
    <w:rsid w:val="00DD607F"/>
    <w:rsid w:val="00E26918"/>
    <w:rsid w:val="00E628BD"/>
    <w:rsid w:val="00EF62A8"/>
    <w:rsid w:val="00F046AF"/>
    <w:rsid w:val="00FE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2A8"/>
    <w:pPr>
      <w:spacing w:after="0" w:line="240" w:lineRule="auto"/>
    </w:pPr>
    <w:rPr>
      <w:rFonts w:ascii="Calibri" w:hAnsi="Calibri" w:cs="Calibri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EF62A8"/>
    <w:pPr>
      <w:keepNext/>
      <w:spacing w:before="200" w:after="200"/>
      <w:jc w:val="both"/>
      <w:outlineLvl w:val="1"/>
    </w:pPr>
    <w:rPr>
      <w:rFonts w:ascii="Cambria" w:hAnsi="Cambria" w:cs="Times New Roman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2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EF62A8"/>
    <w:rPr>
      <w:rFonts w:ascii="Cambria" w:hAnsi="Cambria" w:cs="Times New Roman"/>
      <w:b/>
      <w:bCs/>
      <w:color w:val="4F81BD"/>
      <w:sz w:val="26"/>
      <w:szCs w:val="26"/>
      <w:lang w:eastAsia="pl-PL"/>
    </w:rPr>
  </w:style>
  <w:style w:type="paragraph" w:styleId="NormalnyWeb">
    <w:name w:val="Normal (Web)"/>
    <w:basedOn w:val="Normalny"/>
    <w:uiPriority w:val="99"/>
    <w:unhideWhenUsed/>
    <w:rsid w:val="00EF62A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EF62A8"/>
  </w:style>
  <w:style w:type="paragraph" w:styleId="Akapitzlist">
    <w:name w:val="List Paragraph"/>
    <w:basedOn w:val="Normalny"/>
    <w:link w:val="AkapitzlistZnak"/>
    <w:uiPriority w:val="34"/>
    <w:qFormat/>
    <w:rsid w:val="00EF62A8"/>
    <w:pPr>
      <w:spacing w:after="200"/>
      <w:ind w:left="720"/>
      <w:contextualSpacing/>
      <w:jc w:val="both"/>
    </w:pPr>
    <w:rPr>
      <w:rFonts w:ascii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DD60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607F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DD60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607F"/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60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0D1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A292A"/>
    <w:rPr>
      <w:b/>
      <w:bCs/>
    </w:rPr>
  </w:style>
  <w:style w:type="character" w:styleId="Uwydatnienie">
    <w:name w:val="Emphasis"/>
    <w:basedOn w:val="Domylnaczcionkaakapitu"/>
    <w:uiPriority w:val="20"/>
    <w:qFormat/>
    <w:rsid w:val="000A292A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29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A292A"/>
    <w:rPr>
      <w:color w:val="0000FF" w:themeColor="hyperlink"/>
      <w:u w:val="single"/>
    </w:rPr>
  </w:style>
  <w:style w:type="character" w:customStyle="1" w:styleId="nagwek2znak0">
    <w:name w:val="nagwek2znak"/>
    <w:basedOn w:val="Domylnaczcionkaakapitu"/>
    <w:rsid w:val="000A292A"/>
  </w:style>
  <w:style w:type="table" w:styleId="Tabela-Siatka">
    <w:name w:val="Table Grid"/>
    <w:basedOn w:val="Standardowy"/>
    <w:uiPriority w:val="59"/>
    <w:rsid w:val="00617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36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62A8"/>
    <w:pPr>
      <w:spacing w:after="0" w:line="240" w:lineRule="auto"/>
    </w:pPr>
    <w:rPr>
      <w:rFonts w:ascii="Calibri" w:hAnsi="Calibri" w:cs="Calibri"/>
    </w:rPr>
  </w:style>
  <w:style w:type="paragraph" w:styleId="Nagwek2">
    <w:name w:val="heading 2"/>
    <w:basedOn w:val="Normalny"/>
    <w:link w:val="Nagwek2Znak"/>
    <w:uiPriority w:val="9"/>
    <w:semiHidden/>
    <w:unhideWhenUsed/>
    <w:qFormat/>
    <w:rsid w:val="00EF62A8"/>
    <w:pPr>
      <w:keepNext/>
      <w:spacing w:before="200" w:after="200"/>
      <w:jc w:val="both"/>
      <w:outlineLvl w:val="1"/>
    </w:pPr>
    <w:rPr>
      <w:rFonts w:ascii="Cambria" w:hAnsi="Cambria" w:cs="Times New Roman"/>
      <w:b/>
      <w:bCs/>
      <w:color w:val="4F81BD"/>
      <w:sz w:val="26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292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EF62A8"/>
    <w:rPr>
      <w:rFonts w:ascii="Cambria" w:hAnsi="Cambria" w:cs="Times New Roman"/>
      <w:b/>
      <w:bCs/>
      <w:color w:val="4F81BD"/>
      <w:sz w:val="26"/>
      <w:szCs w:val="26"/>
      <w:lang w:eastAsia="pl-PL"/>
    </w:rPr>
  </w:style>
  <w:style w:type="paragraph" w:styleId="NormalnyWeb">
    <w:name w:val="Normal (Web)"/>
    <w:basedOn w:val="Normalny"/>
    <w:uiPriority w:val="99"/>
    <w:unhideWhenUsed/>
    <w:rsid w:val="00EF62A8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EF62A8"/>
  </w:style>
  <w:style w:type="paragraph" w:styleId="Akapitzlist">
    <w:name w:val="List Paragraph"/>
    <w:basedOn w:val="Normalny"/>
    <w:link w:val="AkapitzlistZnak"/>
    <w:uiPriority w:val="34"/>
    <w:qFormat/>
    <w:rsid w:val="00EF62A8"/>
    <w:pPr>
      <w:spacing w:after="200"/>
      <w:ind w:left="720"/>
      <w:contextualSpacing/>
      <w:jc w:val="both"/>
    </w:pPr>
    <w:rPr>
      <w:rFonts w:ascii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DD607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607F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DD607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607F"/>
    <w:rPr>
      <w:rFonts w:ascii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60D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0D1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A292A"/>
    <w:rPr>
      <w:b/>
      <w:bCs/>
    </w:rPr>
  </w:style>
  <w:style w:type="character" w:styleId="Uwydatnienie">
    <w:name w:val="Emphasis"/>
    <w:basedOn w:val="Domylnaczcionkaakapitu"/>
    <w:uiPriority w:val="20"/>
    <w:qFormat/>
    <w:rsid w:val="000A292A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292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unhideWhenUsed/>
    <w:rsid w:val="000A292A"/>
    <w:rPr>
      <w:color w:val="0000FF" w:themeColor="hyperlink"/>
      <w:u w:val="single"/>
    </w:rPr>
  </w:style>
  <w:style w:type="character" w:customStyle="1" w:styleId="nagwek2znak0">
    <w:name w:val="nagwek2znak"/>
    <w:basedOn w:val="Domylnaczcionkaakapitu"/>
    <w:rsid w:val="000A292A"/>
  </w:style>
  <w:style w:type="table" w:styleId="Tabela-Siatka">
    <w:name w:val="Table Grid"/>
    <w:basedOn w:val="Standardowy"/>
    <w:uiPriority w:val="59"/>
    <w:rsid w:val="00617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36B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B51A9165</Template>
  <TotalTime>0</TotalTime>
  <Pages>6</Pages>
  <Words>1505</Words>
  <Characters>9030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Ochedzan</dc:creator>
  <cp:lastModifiedBy>Natalia Ochedzan</cp:lastModifiedBy>
  <cp:revision>2</cp:revision>
  <cp:lastPrinted>2024-07-18T08:50:00Z</cp:lastPrinted>
  <dcterms:created xsi:type="dcterms:W3CDTF">2024-08-09T11:17:00Z</dcterms:created>
  <dcterms:modified xsi:type="dcterms:W3CDTF">2024-08-09T11:17:00Z</dcterms:modified>
</cp:coreProperties>
</file>