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C6" w:rsidRDefault="006116C6" w:rsidP="006116C6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6C6" w:rsidRDefault="006116C6" w:rsidP="006116C6">
      <w:pPr>
        <w:pStyle w:val="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872076">
        <w:rPr>
          <w:rFonts w:ascii="Times New Roman" w:hAnsi="Times New Roman" w:cs="Times New Roman"/>
          <w:b/>
          <w:sz w:val="24"/>
          <w:szCs w:val="24"/>
        </w:rPr>
        <w:t>ałącznik nr 8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6116C6" w:rsidRDefault="006116C6" w:rsidP="006116C6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postępowania 1/2024</w:t>
      </w:r>
    </w:p>
    <w:p w:rsidR="006116C6" w:rsidRDefault="006116C6" w:rsidP="006116C6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6C6" w:rsidRDefault="006116C6" w:rsidP="006116C6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6C6" w:rsidRDefault="006116C6" w:rsidP="006116C6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6C6">
        <w:rPr>
          <w:rFonts w:ascii="Times New Roman" w:hAnsi="Times New Roman" w:cs="Times New Roman"/>
          <w:b/>
          <w:sz w:val="24"/>
          <w:szCs w:val="24"/>
        </w:rPr>
        <w:t>Wyjaśnienie Zamawiającego do projektu przedsionka auli i projektu łazienek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16C6" w:rsidRDefault="006116C6" w:rsidP="006116C6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6C6" w:rsidRDefault="006116C6" w:rsidP="006116C6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6C6" w:rsidRDefault="006116C6" w:rsidP="000E7E58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16C6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dokonał następujących zmian w projekcie, które zostały ujęte                            w kosztorysie ofertowym:</w:t>
      </w:r>
    </w:p>
    <w:p w:rsidR="006116C6" w:rsidRDefault="006116C6" w:rsidP="000E7E58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1.Rezygnacja z sufitów podwieszanych </w:t>
      </w:r>
      <w:r w:rsidR="000E7E58">
        <w:rPr>
          <w:rFonts w:ascii="Times New Roman" w:hAnsi="Times New Roman" w:cs="Times New Roman"/>
          <w:sz w:val="24"/>
          <w:szCs w:val="24"/>
        </w:rPr>
        <w:t>w łazience, WC, wejściu do auli.</w:t>
      </w:r>
    </w:p>
    <w:p w:rsidR="006116C6" w:rsidRDefault="006116C6" w:rsidP="000E7E58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Zmiana dotycząca koloru armatury i </w:t>
      </w:r>
      <w:proofErr w:type="spellStart"/>
      <w:r>
        <w:rPr>
          <w:rFonts w:ascii="Times New Roman" w:hAnsi="Times New Roman" w:cs="Times New Roman"/>
          <w:sz w:val="24"/>
          <w:szCs w:val="24"/>
        </w:rPr>
        <w:t>wyposażenia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łazienek z czarnego na ciemno szary.</w:t>
      </w:r>
    </w:p>
    <w:p w:rsidR="006116C6" w:rsidRDefault="006116C6" w:rsidP="000E7E58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Rezygnacja z koszy na śmieci i szczotek do WC.</w:t>
      </w:r>
    </w:p>
    <w:p w:rsidR="006116C6" w:rsidRPr="006116C6" w:rsidRDefault="006116C6" w:rsidP="000E7E58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Rezygnacja z szklanych drzwi w łazienkach.</w:t>
      </w:r>
    </w:p>
    <w:p w:rsidR="006116C6" w:rsidRDefault="006116C6" w:rsidP="000E7E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</w:t>
      </w:r>
      <w:r w:rsidRPr="006116C6">
        <w:rPr>
          <w:rFonts w:ascii="Times New Roman" w:hAnsi="Times New Roman" w:cs="Times New Roman"/>
          <w:sz w:val="24"/>
          <w:szCs w:val="24"/>
        </w:rPr>
        <w:t>ezyg</w:t>
      </w:r>
      <w:r>
        <w:rPr>
          <w:rFonts w:ascii="Times New Roman" w:hAnsi="Times New Roman" w:cs="Times New Roman"/>
          <w:sz w:val="24"/>
          <w:szCs w:val="24"/>
        </w:rPr>
        <w:t xml:space="preserve">nacja </w:t>
      </w:r>
      <w:r w:rsidRPr="006116C6">
        <w:rPr>
          <w:rFonts w:ascii="Times New Roman" w:hAnsi="Times New Roman" w:cs="Times New Roman"/>
          <w:sz w:val="24"/>
          <w:szCs w:val="24"/>
        </w:rPr>
        <w:t xml:space="preserve"> z wym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116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ny drzwi w przedsionku do auli.</w:t>
      </w:r>
    </w:p>
    <w:p w:rsidR="006116C6" w:rsidRDefault="006116C6" w:rsidP="000E7E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6.Zmiana rodzaju posadzki w przedsionku do auli z płytek na rzecz podłogi</w:t>
      </w:r>
      <w:r w:rsidR="000713A2">
        <w:rPr>
          <w:rFonts w:ascii="Times New Roman" w:hAnsi="Times New Roman" w:cs="Times New Roman"/>
          <w:sz w:val="24"/>
          <w:szCs w:val="24"/>
        </w:rPr>
        <w:t xml:space="preserve">  z wykładziny typu Optima </w:t>
      </w:r>
      <w:proofErr w:type="spellStart"/>
      <w:r w:rsidR="000713A2">
        <w:rPr>
          <w:rFonts w:ascii="Times New Roman" w:hAnsi="Times New Roman" w:cs="Times New Roman"/>
          <w:sz w:val="24"/>
          <w:szCs w:val="24"/>
        </w:rPr>
        <w:t>Tarke</w:t>
      </w:r>
      <w:r>
        <w:rPr>
          <w:rFonts w:ascii="Times New Roman" w:hAnsi="Times New Roman" w:cs="Times New Roman"/>
          <w:sz w:val="24"/>
          <w:szCs w:val="24"/>
        </w:rPr>
        <w:t>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16C6" w:rsidRDefault="006116C6" w:rsidP="000E7E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Zmiana rodzaju oświetlenia w łazienkach na natynkowe.</w:t>
      </w:r>
    </w:p>
    <w:p w:rsidR="006116C6" w:rsidRDefault="006116C6" w:rsidP="000E7E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Zmiana rodzaju oświetlenia w przedsionku d</w:t>
      </w:r>
      <w:r w:rsidR="000E7E58">
        <w:rPr>
          <w:rFonts w:ascii="Times New Roman" w:hAnsi="Times New Roman" w:cs="Times New Roman"/>
          <w:sz w:val="24"/>
          <w:szCs w:val="24"/>
        </w:rPr>
        <w:t xml:space="preserve">o auli na oprawy LED Rubin POS LED 4400LM MICRO –Line E 840 oraz oprawy </w:t>
      </w:r>
      <w:proofErr w:type="spellStart"/>
      <w:r w:rsidR="000E7E58">
        <w:rPr>
          <w:rFonts w:ascii="Times New Roman" w:hAnsi="Times New Roman" w:cs="Times New Roman"/>
          <w:sz w:val="24"/>
          <w:szCs w:val="24"/>
        </w:rPr>
        <w:t>Lindby</w:t>
      </w:r>
      <w:proofErr w:type="spellEnd"/>
      <w:r w:rsidR="000E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58">
        <w:rPr>
          <w:rFonts w:ascii="Times New Roman" w:hAnsi="Times New Roman" w:cs="Times New Roman"/>
          <w:sz w:val="24"/>
          <w:szCs w:val="24"/>
        </w:rPr>
        <w:t>Narima</w:t>
      </w:r>
      <w:proofErr w:type="spellEnd"/>
      <w:r w:rsidR="000E7E58">
        <w:rPr>
          <w:rFonts w:ascii="Times New Roman" w:hAnsi="Times New Roman" w:cs="Times New Roman"/>
          <w:sz w:val="24"/>
          <w:szCs w:val="24"/>
        </w:rPr>
        <w:t xml:space="preserve"> 48 W fi 100 </w:t>
      </w:r>
      <w:proofErr w:type="spellStart"/>
      <w:r w:rsidR="000E7E58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="000E7E58">
        <w:rPr>
          <w:rFonts w:ascii="Times New Roman" w:hAnsi="Times New Roman" w:cs="Times New Roman"/>
          <w:sz w:val="24"/>
          <w:szCs w:val="24"/>
        </w:rPr>
        <w:t>.</w:t>
      </w:r>
    </w:p>
    <w:p w:rsidR="000E7E58" w:rsidRDefault="000E7E58" w:rsidP="000E7E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Rezygnacja z szklanej tablicy informacyjnej.</w:t>
      </w:r>
    </w:p>
    <w:p w:rsidR="000E7E58" w:rsidRDefault="009E1EDB" w:rsidP="000E7E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10.Rezygnacja z </w:t>
      </w:r>
      <w:proofErr w:type="spellStart"/>
      <w:r>
        <w:rPr>
          <w:rFonts w:ascii="Times New Roman" w:hAnsi="Times New Roman" w:cs="Times New Roman"/>
          <w:sz w:val="24"/>
          <w:szCs w:val="24"/>
        </w:rPr>
        <w:t>gabloty</w:t>
      </w:r>
      <w:proofErr w:type="spellEnd"/>
      <w:r w:rsidR="000E7E58">
        <w:rPr>
          <w:rFonts w:ascii="Times New Roman" w:hAnsi="Times New Roman" w:cs="Times New Roman"/>
          <w:sz w:val="24"/>
          <w:szCs w:val="24"/>
        </w:rPr>
        <w:t xml:space="preserve"> na sztandar.</w:t>
      </w:r>
    </w:p>
    <w:p w:rsidR="000E7E58" w:rsidRDefault="000E7E58" w:rsidP="000E7E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7E58" w:rsidRDefault="000E7E58" w:rsidP="000E7E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16C6" w:rsidRPr="006116C6" w:rsidRDefault="006116C6" w:rsidP="006116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16C6" w:rsidRPr="006116C6" w:rsidSect="009F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1F86"/>
    <w:multiLevelType w:val="multilevel"/>
    <w:tmpl w:val="38568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116C6"/>
    <w:rsid w:val="000713A2"/>
    <w:rsid w:val="000E7E58"/>
    <w:rsid w:val="003177EB"/>
    <w:rsid w:val="003E78C1"/>
    <w:rsid w:val="005938EA"/>
    <w:rsid w:val="006116C6"/>
    <w:rsid w:val="0099296F"/>
    <w:rsid w:val="009E1EDB"/>
    <w:rsid w:val="009F3E6C"/>
    <w:rsid w:val="00AC20ED"/>
    <w:rsid w:val="00D01B9F"/>
    <w:rsid w:val="00F2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116C6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2</cp:revision>
  <cp:lastPrinted>2024-04-24T06:14:00Z</cp:lastPrinted>
  <dcterms:created xsi:type="dcterms:W3CDTF">2024-04-24T06:29:00Z</dcterms:created>
  <dcterms:modified xsi:type="dcterms:W3CDTF">2024-04-24T06:29:00Z</dcterms:modified>
</cp:coreProperties>
</file>