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9AF" w14:textId="77777777" w:rsidR="00975CA0" w:rsidRDefault="00975CA0" w:rsidP="009D4AF8">
      <w:pPr>
        <w:spacing w:after="0" w:line="240" w:lineRule="auto"/>
        <w:jc w:val="right"/>
      </w:pPr>
    </w:p>
    <w:p w14:paraId="4F822A68" w14:textId="77777777" w:rsidR="00975CA0" w:rsidRDefault="00975CA0" w:rsidP="009D4AF8">
      <w:pPr>
        <w:spacing w:after="0" w:line="240" w:lineRule="auto"/>
        <w:jc w:val="right"/>
      </w:pPr>
    </w:p>
    <w:p w14:paraId="46B3B2C1" w14:textId="77777777" w:rsidR="00975CA0" w:rsidRPr="00EE5BEA" w:rsidRDefault="00975CA0" w:rsidP="00052FEA">
      <w:pPr>
        <w:spacing w:after="0" w:line="240" w:lineRule="auto"/>
        <w:ind w:left="4956"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EE5BEA">
        <w:rPr>
          <w:rFonts w:ascii="Arial" w:hAnsi="Arial" w:cs="Arial"/>
          <w:b/>
          <w:bCs/>
          <w:i/>
          <w:iCs/>
          <w:sz w:val="20"/>
          <w:szCs w:val="20"/>
        </w:rPr>
        <w:t>Załącznik nr 1 do SWZ</w:t>
      </w:r>
    </w:p>
    <w:p w14:paraId="03549EDA" w14:textId="6564D330" w:rsidR="000C5C85" w:rsidRDefault="00975CA0" w:rsidP="00052FEA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EE5BEA">
        <w:rPr>
          <w:rFonts w:ascii="Arial" w:hAnsi="Arial" w:cs="Arial"/>
          <w:sz w:val="20"/>
          <w:szCs w:val="20"/>
        </w:rPr>
        <w:t>Nr postępowania: DZ</w:t>
      </w:r>
      <w:r w:rsidR="00BB67DB">
        <w:rPr>
          <w:rFonts w:ascii="Arial" w:hAnsi="Arial" w:cs="Arial"/>
          <w:sz w:val="20"/>
          <w:szCs w:val="20"/>
        </w:rPr>
        <w:t>.260.1.2024</w:t>
      </w:r>
      <w:r w:rsidR="000C5C85" w:rsidRPr="00EE5BEA">
        <w:tab/>
      </w:r>
      <w:r w:rsidR="000C5C85" w:rsidRPr="00EE5BEA">
        <w:tab/>
      </w:r>
      <w:r w:rsidR="000C5C85" w:rsidRPr="00EE5BEA">
        <w:tab/>
      </w:r>
      <w:r w:rsidR="000C5C85" w:rsidRPr="00EE5BEA">
        <w:tab/>
      </w:r>
      <w:r w:rsidR="000C5C85">
        <w:tab/>
      </w:r>
      <w:r w:rsidR="000C5C85">
        <w:tab/>
      </w:r>
      <w:r w:rsidR="000C5C85">
        <w:tab/>
      </w:r>
    </w:p>
    <w:p w14:paraId="605ED06F" w14:textId="4F3C1AEF" w:rsidR="000C5C85" w:rsidRDefault="000C5C85" w:rsidP="000C5C85">
      <w:pPr>
        <w:jc w:val="center"/>
        <w:rPr>
          <w:rFonts w:ascii="Arial" w:hAnsi="Arial" w:cs="Arial"/>
          <w:sz w:val="20"/>
          <w:szCs w:val="20"/>
        </w:rPr>
      </w:pPr>
      <w:r w:rsidRPr="000C5C85">
        <w:rPr>
          <w:rFonts w:ascii="Arial" w:hAnsi="Arial" w:cs="Arial"/>
          <w:b/>
          <w:bCs/>
          <w:sz w:val="20"/>
          <w:szCs w:val="20"/>
        </w:rPr>
        <w:t>OPIS PRZEDMIOTU ZAMÓWIENIA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</w:p>
    <w:p w14:paraId="30F2FBC2" w14:textId="786B1DCE" w:rsidR="000C5C85" w:rsidRPr="007B5A21" w:rsidRDefault="00627B89" w:rsidP="00685067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>Przedmiotem umowy jest sukcesywn</w:t>
      </w:r>
      <w:r w:rsidR="005F124C">
        <w:rPr>
          <w:rFonts w:ascii="Arial" w:hAnsi="Arial" w:cs="Arial"/>
          <w:sz w:val="20"/>
          <w:szCs w:val="20"/>
        </w:rPr>
        <w:t xml:space="preserve">y zakup i </w:t>
      </w:r>
      <w:r w:rsidRPr="00685067">
        <w:rPr>
          <w:rFonts w:ascii="Arial" w:hAnsi="Arial" w:cs="Arial"/>
          <w:sz w:val="20"/>
          <w:szCs w:val="20"/>
        </w:rPr>
        <w:t xml:space="preserve"> dostawa części zamiennych  do  pojazdów </w:t>
      </w:r>
      <w:r w:rsidR="00475A85">
        <w:rPr>
          <w:rFonts w:ascii="Arial" w:hAnsi="Arial" w:cs="Arial"/>
          <w:sz w:val="20"/>
          <w:szCs w:val="20"/>
        </w:rPr>
        <w:t>ciężarowych</w:t>
      </w:r>
      <w:r w:rsidRPr="00685067">
        <w:rPr>
          <w:rFonts w:ascii="Arial" w:hAnsi="Arial" w:cs="Arial"/>
          <w:sz w:val="20"/>
          <w:szCs w:val="20"/>
        </w:rPr>
        <w:t xml:space="preserve"> marki:</w:t>
      </w:r>
      <w:r w:rsidR="00475A85">
        <w:rPr>
          <w:rFonts w:ascii="Arial" w:hAnsi="Arial" w:cs="Arial"/>
          <w:sz w:val="20"/>
          <w:szCs w:val="20"/>
        </w:rPr>
        <w:t xml:space="preserve"> VOLVO, DAF, MAECEDES BENZ, MAN, SCANIA, IVECO.</w:t>
      </w:r>
      <w:r w:rsidRPr="00685067">
        <w:rPr>
          <w:rFonts w:ascii="Arial" w:hAnsi="Arial" w:cs="Arial"/>
          <w:sz w:val="20"/>
          <w:szCs w:val="20"/>
        </w:rPr>
        <w:t xml:space="preserve"> </w:t>
      </w:r>
      <w:r w:rsidR="000C5C85" w:rsidRPr="00685067">
        <w:rPr>
          <w:rFonts w:ascii="Arial" w:hAnsi="Arial" w:cs="Arial"/>
          <w:sz w:val="20"/>
          <w:szCs w:val="20"/>
        </w:rPr>
        <w:t xml:space="preserve"> Szczegółowy wykaz asortymentu określa formularz cenowy, stanowiący </w:t>
      </w:r>
      <w:r w:rsidR="000C5C85" w:rsidRPr="007B5A21">
        <w:rPr>
          <w:rFonts w:ascii="Arial" w:hAnsi="Arial" w:cs="Arial"/>
          <w:sz w:val="20"/>
          <w:szCs w:val="20"/>
        </w:rPr>
        <w:t xml:space="preserve">załącznik </w:t>
      </w:r>
      <w:r w:rsidR="000C5C85" w:rsidRPr="00B44F3B">
        <w:rPr>
          <w:rFonts w:ascii="Arial" w:hAnsi="Arial" w:cs="Arial"/>
          <w:sz w:val="20"/>
          <w:szCs w:val="20"/>
        </w:rPr>
        <w:t xml:space="preserve">nr </w:t>
      </w:r>
      <w:r w:rsidR="00557B65" w:rsidRPr="00B44F3B">
        <w:rPr>
          <w:rFonts w:ascii="Arial" w:hAnsi="Arial" w:cs="Arial"/>
          <w:sz w:val="20"/>
          <w:szCs w:val="20"/>
        </w:rPr>
        <w:t>5</w:t>
      </w:r>
      <w:r w:rsidR="000C5C85" w:rsidRPr="00B44F3B">
        <w:rPr>
          <w:rFonts w:ascii="Arial" w:hAnsi="Arial" w:cs="Arial"/>
          <w:sz w:val="20"/>
          <w:szCs w:val="20"/>
        </w:rPr>
        <w:t xml:space="preserve"> do </w:t>
      </w:r>
      <w:r w:rsidR="00DD346C" w:rsidRPr="00B44F3B">
        <w:rPr>
          <w:rFonts w:ascii="Arial" w:hAnsi="Arial" w:cs="Arial"/>
          <w:sz w:val="20"/>
          <w:szCs w:val="20"/>
        </w:rPr>
        <w:t>SWZ</w:t>
      </w:r>
      <w:r w:rsidR="000C5C85" w:rsidRPr="00B44F3B">
        <w:rPr>
          <w:rFonts w:ascii="Arial" w:hAnsi="Arial" w:cs="Arial"/>
          <w:sz w:val="20"/>
          <w:szCs w:val="20"/>
        </w:rPr>
        <w:t xml:space="preserve">. </w:t>
      </w:r>
    </w:p>
    <w:p w14:paraId="01C0BEF6" w14:textId="7C6C9698" w:rsidR="00685067" w:rsidRPr="007B5A21" w:rsidRDefault="00685067" w:rsidP="00685067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budżetu umowy Zamawiający dopuszcza prawo do zakupu również części do </w:t>
      </w:r>
      <w:r w:rsidRPr="007B5A21">
        <w:rPr>
          <w:rFonts w:ascii="Arial" w:hAnsi="Arial" w:cs="Arial"/>
          <w:sz w:val="20"/>
          <w:szCs w:val="20"/>
        </w:rPr>
        <w:t xml:space="preserve">pojazdów </w:t>
      </w:r>
      <w:r w:rsidR="00475A85" w:rsidRPr="007B5A21">
        <w:rPr>
          <w:rFonts w:ascii="Arial" w:hAnsi="Arial" w:cs="Arial"/>
          <w:sz w:val="20"/>
          <w:szCs w:val="20"/>
        </w:rPr>
        <w:t xml:space="preserve">ciężarowych nie wymienionych </w:t>
      </w:r>
      <w:r w:rsidR="00D620C2" w:rsidRPr="007B5A21">
        <w:rPr>
          <w:rFonts w:ascii="Arial" w:hAnsi="Arial" w:cs="Arial"/>
          <w:sz w:val="20"/>
          <w:szCs w:val="20"/>
        </w:rPr>
        <w:t xml:space="preserve">w formularzu cenowym stanowiącym załącznik </w:t>
      </w:r>
      <w:r w:rsidR="00D620C2" w:rsidRPr="00B44F3B">
        <w:rPr>
          <w:rFonts w:ascii="Arial" w:hAnsi="Arial" w:cs="Arial"/>
          <w:sz w:val="20"/>
          <w:szCs w:val="20"/>
        </w:rPr>
        <w:t>nr 5 do SWZ</w:t>
      </w:r>
      <w:r w:rsidR="00D620C2" w:rsidRPr="007B5A21">
        <w:rPr>
          <w:rFonts w:ascii="Arial" w:hAnsi="Arial" w:cs="Arial"/>
          <w:sz w:val="20"/>
          <w:szCs w:val="20"/>
        </w:rPr>
        <w:t xml:space="preserve"> </w:t>
      </w:r>
      <w:r w:rsidRPr="007B5A21">
        <w:rPr>
          <w:rFonts w:ascii="Arial" w:hAnsi="Arial" w:cs="Arial"/>
          <w:sz w:val="20"/>
          <w:szCs w:val="20"/>
        </w:rPr>
        <w:t xml:space="preserve">, </w:t>
      </w:r>
      <w:r w:rsidR="00D620C2" w:rsidRPr="007B5A21">
        <w:rPr>
          <w:rFonts w:ascii="Arial" w:hAnsi="Arial" w:cs="Arial"/>
          <w:sz w:val="20"/>
          <w:szCs w:val="20"/>
        </w:rPr>
        <w:t xml:space="preserve">a </w:t>
      </w:r>
      <w:r w:rsidRPr="007B5A21">
        <w:rPr>
          <w:rFonts w:ascii="Arial" w:hAnsi="Arial" w:cs="Arial"/>
          <w:sz w:val="20"/>
          <w:szCs w:val="20"/>
        </w:rPr>
        <w:t>wykazanych w</w:t>
      </w:r>
      <w:r w:rsidR="00D620C2" w:rsidRPr="00B44F3B">
        <w:rPr>
          <w:rFonts w:ascii="Arial" w:hAnsi="Arial" w:cs="Arial"/>
        </w:rPr>
        <w:t xml:space="preserve"> </w:t>
      </w:r>
      <w:r w:rsidR="00067B1B">
        <w:rPr>
          <w:rFonts w:ascii="Arial" w:hAnsi="Arial" w:cs="Arial"/>
        </w:rPr>
        <w:t>poniższej tabeli  „</w:t>
      </w:r>
      <w:r w:rsidR="00D620C2" w:rsidRPr="00B44F3B">
        <w:rPr>
          <w:rFonts w:ascii="Arial" w:hAnsi="Arial" w:cs="Arial"/>
          <w:sz w:val="20"/>
          <w:szCs w:val="20"/>
        </w:rPr>
        <w:t>TABELA - WYKAZ WSZYSTKICH POJAZDÓW CIĘŻAROWYCH ZGK SP. Z O.O</w:t>
      </w:r>
      <w:r w:rsidRPr="007B5A21">
        <w:rPr>
          <w:rFonts w:ascii="Arial" w:hAnsi="Arial" w:cs="Arial"/>
          <w:sz w:val="20"/>
          <w:szCs w:val="20"/>
        </w:rPr>
        <w:t xml:space="preserve"> .</w:t>
      </w:r>
      <w:r w:rsidR="00067B1B">
        <w:rPr>
          <w:rFonts w:ascii="Arial" w:hAnsi="Arial" w:cs="Arial"/>
          <w:sz w:val="20"/>
          <w:szCs w:val="20"/>
        </w:rPr>
        <w:t>”</w:t>
      </w:r>
    </w:p>
    <w:p w14:paraId="74B11B17" w14:textId="7F7F44DF" w:rsidR="000C5C85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 xml:space="preserve">Zamawiający zastrzega sobie prawo do możliwości zakupu </w:t>
      </w:r>
      <w:r w:rsidR="007B5A21">
        <w:rPr>
          <w:rFonts w:ascii="Arial" w:hAnsi="Arial" w:cs="Arial"/>
          <w:sz w:val="20"/>
          <w:szCs w:val="20"/>
        </w:rPr>
        <w:t xml:space="preserve">innych części niż wymienione </w:t>
      </w:r>
      <w:r w:rsidR="00B44F3B">
        <w:rPr>
          <w:rFonts w:ascii="Arial" w:hAnsi="Arial" w:cs="Arial"/>
          <w:sz w:val="20"/>
          <w:szCs w:val="20"/>
        </w:rPr>
        <w:br/>
      </w:r>
      <w:r w:rsidRPr="00685067">
        <w:rPr>
          <w:rFonts w:ascii="Arial" w:hAnsi="Arial" w:cs="Arial"/>
          <w:sz w:val="20"/>
          <w:szCs w:val="20"/>
        </w:rPr>
        <w:t>w formularzu cenowym, a wynikającym ze złożonego zamówienia, według potrzeb Zamawiającego, po aktualnych cenach z cennika</w:t>
      </w:r>
      <w:r w:rsidRPr="00685067">
        <w:rPr>
          <w:rFonts w:ascii="Arial" w:hAnsi="Arial" w:cs="Arial"/>
          <w:color w:val="00B050"/>
          <w:sz w:val="20"/>
          <w:szCs w:val="20"/>
        </w:rPr>
        <w:t xml:space="preserve"> </w:t>
      </w:r>
      <w:r w:rsidRPr="00685067">
        <w:rPr>
          <w:rFonts w:ascii="Arial" w:hAnsi="Arial" w:cs="Arial"/>
          <w:sz w:val="20"/>
          <w:szCs w:val="20"/>
        </w:rPr>
        <w:t>Wykonawcy, w ramach budżetu umowy,</w:t>
      </w:r>
      <w:r w:rsidR="007B5A21">
        <w:rPr>
          <w:rFonts w:ascii="Arial" w:hAnsi="Arial" w:cs="Arial"/>
          <w:sz w:val="20"/>
          <w:szCs w:val="20"/>
        </w:rPr>
        <w:t xml:space="preserve"> po uwzględnieniu minimalnego upustu o którym mowa w pkt</w:t>
      </w:r>
      <w:r w:rsidR="00B44F3B">
        <w:rPr>
          <w:rFonts w:ascii="Arial" w:hAnsi="Arial" w:cs="Arial"/>
          <w:sz w:val="20"/>
          <w:szCs w:val="20"/>
        </w:rPr>
        <w:t xml:space="preserve"> </w:t>
      </w:r>
      <w:r w:rsidR="007B5A21">
        <w:rPr>
          <w:rFonts w:ascii="Arial" w:hAnsi="Arial" w:cs="Arial"/>
          <w:sz w:val="20"/>
          <w:szCs w:val="20"/>
        </w:rPr>
        <w:t>4.</w:t>
      </w:r>
      <w:r w:rsidRPr="00685067">
        <w:rPr>
          <w:rFonts w:ascii="Arial" w:hAnsi="Arial" w:cs="Arial"/>
          <w:sz w:val="20"/>
          <w:szCs w:val="20"/>
        </w:rPr>
        <w:t xml:space="preserve"> </w:t>
      </w:r>
    </w:p>
    <w:p w14:paraId="58ED7C36" w14:textId="76F30312" w:rsidR="00922B85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 xml:space="preserve">Asortyment określony w formularzu cenowym będzie zakupywany przez Zamawiającego po cenach nie wyższych, niż wskazane przez Wykonawcę w </w:t>
      </w:r>
      <w:r w:rsidRPr="00052FEA">
        <w:rPr>
          <w:rFonts w:ascii="Arial" w:hAnsi="Arial" w:cs="Arial"/>
          <w:sz w:val="20"/>
          <w:szCs w:val="20"/>
        </w:rPr>
        <w:t>ofercie</w:t>
      </w:r>
      <w:r w:rsidR="00922B85" w:rsidRPr="00052FEA">
        <w:rPr>
          <w:rFonts w:ascii="Arial" w:hAnsi="Arial" w:cs="Arial"/>
          <w:sz w:val="20"/>
          <w:szCs w:val="20"/>
        </w:rPr>
        <w:t xml:space="preserve"> przez okres</w:t>
      </w:r>
      <w:r w:rsidR="00711FFC">
        <w:rPr>
          <w:rFonts w:ascii="Arial" w:hAnsi="Arial" w:cs="Arial"/>
          <w:sz w:val="20"/>
          <w:szCs w:val="20"/>
        </w:rPr>
        <w:t xml:space="preserve"> </w:t>
      </w:r>
      <w:r w:rsidR="000E1BB2" w:rsidRPr="00B44F3B">
        <w:rPr>
          <w:rFonts w:ascii="Arial" w:hAnsi="Arial" w:cs="Arial"/>
          <w:sz w:val="20"/>
          <w:szCs w:val="20"/>
        </w:rPr>
        <w:t xml:space="preserve">1 miesiąca </w:t>
      </w:r>
      <w:r w:rsidR="00922B85" w:rsidRPr="00052FEA">
        <w:rPr>
          <w:rFonts w:ascii="Arial" w:hAnsi="Arial" w:cs="Arial"/>
          <w:sz w:val="20"/>
          <w:szCs w:val="20"/>
        </w:rPr>
        <w:t>od dnia podpisania umowy</w:t>
      </w:r>
      <w:r w:rsidRPr="00052FEA">
        <w:rPr>
          <w:rFonts w:ascii="Arial" w:hAnsi="Arial" w:cs="Arial"/>
          <w:sz w:val="20"/>
          <w:szCs w:val="20"/>
        </w:rPr>
        <w:t>.</w:t>
      </w:r>
      <w:r w:rsidR="00922B85" w:rsidRPr="00052FEA">
        <w:rPr>
          <w:rFonts w:ascii="Arial" w:hAnsi="Arial" w:cs="Arial"/>
          <w:sz w:val="20"/>
          <w:szCs w:val="20"/>
        </w:rPr>
        <w:t xml:space="preserve"> Po tym terminie obowiązywać będą ceny zawarte w katalogu Wykonawcy z dnia ich zamówienia i przy uwzględnieniu </w:t>
      </w:r>
      <w:r w:rsidR="005F124C">
        <w:rPr>
          <w:rFonts w:ascii="Arial" w:hAnsi="Arial" w:cs="Arial"/>
          <w:sz w:val="20"/>
          <w:szCs w:val="20"/>
        </w:rPr>
        <w:t>minimalnego</w:t>
      </w:r>
      <w:r w:rsidR="005F124C" w:rsidRPr="00052FEA">
        <w:rPr>
          <w:rFonts w:ascii="Arial" w:hAnsi="Arial" w:cs="Arial"/>
          <w:sz w:val="20"/>
          <w:szCs w:val="20"/>
        </w:rPr>
        <w:t xml:space="preserve"> </w:t>
      </w:r>
      <w:r w:rsidR="00922B85" w:rsidRPr="00052FEA">
        <w:rPr>
          <w:rFonts w:ascii="Arial" w:hAnsi="Arial" w:cs="Arial"/>
          <w:sz w:val="20"/>
          <w:szCs w:val="20"/>
        </w:rPr>
        <w:t>upustu</w:t>
      </w:r>
      <w:r w:rsidR="00461479" w:rsidRPr="00685067">
        <w:rPr>
          <w:rFonts w:ascii="Arial" w:hAnsi="Arial" w:cs="Arial"/>
          <w:sz w:val="20"/>
          <w:szCs w:val="20"/>
        </w:rPr>
        <w:t>.</w:t>
      </w:r>
      <w:r w:rsidRPr="00685067">
        <w:rPr>
          <w:rFonts w:ascii="Arial" w:hAnsi="Arial" w:cs="Arial"/>
          <w:sz w:val="20"/>
          <w:szCs w:val="20"/>
        </w:rPr>
        <w:t xml:space="preserve"> Ceny będą zawierać wszystkie koszty związane z dostawą do magazynu Zamawiającego,</w:t>
      </w:r>
      <w:r w:rsidR="00DD346C" w:rsidRPr="00685067">
        <w:rPr>
          <w:rFonts w:ascii="Arial" w:hAnsi="Arial" w:cs="Arial"/>
          <w:sz w:val="20"/>
          <w:szCs w:val="20"/>
        </w:rPr>
        <w:t xml:space="preserve"> Działu Warsztatów i nadzoru Technicznego</w:t>
      </w:r>
      <w:r w:rsidRPr="00685067">
        <w:rPr>
          <w:rFonts w:ascii="Arial" w:hAnsi="Arial" w:cs="Arial"/>
          <w:sz w:val="20"/>
          <w:szCs w:val="20"/>
        </w:rPr>
        <w:t xml:space="preserve"> znajdującego się przy ul. Zjednoczenia 110</w:t>
      </w:r>
      <w:r w:rsidR="004F30B0" w:rsidRPr="00685067">
        <w:rPr>
          <w:rFonts w:ascii="Arial" w:hAnsi="Arial" w:cs="Arial"/>
          <w:sz w:val="20"/>
          <w:szCs w:val="20"/>
        </w:rPr>
        <w:t>C</w:t>
      </w:r>
      <w:r w:rsidRPr="00685067">
        <w:rPr>
          <w:rFonts w:ascii="Arial" w:hAnsi="Arial" w:cs="Arial"/>
          <w:sz w:val="20"/>
          <w:szCs w:val="20"/>
        </w:rPr>
        <w:t xml:space="preserve"> w Zielonej Górze lub też inne miejsce na terenie miasta Zielona Góra wskazane przez Zamawiającego. Zamówienia odbywać się</w:t>
      </w:r>
      <w:r w:rsidR="000C626C" w:rsidRPr="00685067">
        <w:rPr>
          <w:rFonts w:ascii="Arial" w:hAnsi="Arial" w:cs="Arial"/>
          <w:sz w:val="20"/>
          <w:szCs w:val="20"/>
        </w:rPr>
        <w:t xml:space="preserve"> będą </w:t>
      </w:r>
      <w:r w:rsidR="000C626C" w:rsidRPr="00052FEA">
        <w:rPr>
          <w:rFonts w:ascii="Arial" w:hAnsi="Arial" w:cs="Arial"/>
          <w:sz w:val="20"/>
          <w:szCs w:val="20"/>
        </w:rPr>
        <w:t>bezpośrednio w systemie internetowym</w:t>
      </w:r>
      <w:r w:rsidR="000C626C" w:rsidRPr="00685067">
        <w:rPr>
          <w:rFonts w:ascii="Arial" w:hAnsi="Arial" w:cs="Arial"/>
          <w:sz w:val="20"/>
          <w:szCs w:val="20"/>
        </w:rPr>
        <w:t>,</w:t>
      </w:r>
      <w:r w:rsidRPr="00685067">
        <w:rPr>
          <w:rFonts w:ascii="Arial" w:hAnsi="Arial" w:cs="Arial"/>
          <w:sz w:val="20"/>
          <w:szCs w:val="20"/>
        </w:rPr>
        <w:t xml:space="preserve"> drogą mailową</w:t>
      </w:r>
      <w:r w:rsidR="00ED519E" w:rsidRPr="00685067">
        <w:rPr>
          <w:rFonts w:ascii="Arial" w:hAnsi="Arial" w:cs="Arial"/>
          <w:sz w:val="20"/>
          <w:szCs w:val="20"/>
        </w:rPr>
        <w:t xml:space="preserve"> lub telefoniczną</w:t>
      </w:r>
      <w:r w:rsidRPr="00685067">
        <w:rPr>
          <w:rFonts w:ascii="Arial" w:hAnsi="Arial" w:cs="Arial"/>
          <w:sz w:val="20"/>
          <w:szCs w:val="20"/>
        </w:rPr>
        <w:t xml:space="preserve"> na adres wskazany przez Wykonawcę w formularzu ofertowym</w:t>
      </w:r>
      <w:r w:rsidR="00C90363">
        <w:rPr>
          <w:rFonts w:ascii="Arial" w:hAnsi="Arial" w:cs="Arial"/>
          <w:sz w:val="20"/>
          <w:szCs w:val="20"/>
        </w:rPr>
        <w:t>.</w:t>
      </w:r>
    </w:p>
    <w:p w14:paraId="61A98EDF" w14:textId="78F79FB0" w:rsidR="000C5C85" w:rsidRPr="00685067" w:rsidRDefault="000C5C85" w:rsidP="00685067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85067">
        <w:rPr>
          <w:rFonts w:ascii="Arial" w:hAnsi="Arial" w:cs="Arial"/>
          <w:sz w:val="20"/>
          <w:szCs w:val="20"/>
        </w:rPr>
        <w:t xml:space="preserve">Zamówienia będą potwierdzane w ciągu godziny i </w:t>
      </w:r>
      <w:r w:rsidR="00ED519E" w:rsidRPr="0068506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realizowane w godzinach </w:t>
      </w:r>
      <w:r w:rsidR="00ED519E" w:rsidRPr="00685067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od 7:00 do 18:00 w </w:t>
      </w:r>
      <w:r w:rsidR="00ED519E" w:rsidRPr="0068506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dniach, pracy Zamawiającego, tj. od poniedziałku do piątku, do </w:t>
      </w:r>
      <w:r w:rsidR="00ED519E" w:rsidRPr="00685067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24 godzin </w:t>
      </w:r>
      <w:r w:rsidR="00ED519E" w:rsidRPr="0068506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liczone od momentu zgłoszenia zamówienia, </w:t>
      </w:r>
      <w:r w:rsidR="008C1CA5" w:rsidRPr="00685067">
        <w:rPr>
          <w:rFonts w:ascii="Arial" w:hAnsi="Arial" w:cs="Arial"/>
          <w:sz w:val="20"/>
          <w:szCs w:val="20"/>
        </w:rPr>
        <w:t xml:space="preserve"> </w:t>
      </w:r>
      <w:r w:rsidRPr="00685067">
        <w:rPr>
          <w:rFonts w:ascii="Arial" w:hAnsi="Arial" w:cs="Arial"/>
          <w:sz w:val="20"/>
          <w:szCs w:val="20"/>
        </w:rPr>
        <w:t>liczony</w:t>
      </w:r>
      <w:r w:rsidR="004F30B0" w:rsidRPr="00685067">
        <w:rPr>
          <w:rFonts w:ascii="Arial" w:hAnsi="Arial" w:cs="Arial"/>
          <w:sz w:val="20"/>
          <w:szCs w:val="20"/>
        </w:rPr>
        <w:t>m</w:t>
      </w:r>
      <w:r w:rsidRPr="00685067">
        <w:rPr>
          <w:rFonts w:ascii="Arial" w:hAnsi="Arial" w:cs="Arial"/>
          <w:sz w:val="20"/>
          <w:szCs w:val="20"/>
        </w:rPr>
        <w:t xml:space="preserve"> od dnia złożenia zamówienia, z tym zastrzeżeniem, że Zmawiający może ustalić z Wykonawcą inny termin dostawy. W przypadku braku potwierdzenia,  uznaje się za przyjęte do realizacji zgodnie z zamówieniem.</w:t>
      </w:r>
    </w:p>
    <w:p w14:paraId="40DAFB72" w14:textId="3D709CB5" w:rsidR="000C5C85" w:rsidRPr="000C5C85" w:rsidRDefault="000C5C85" w:rsidP="00685067">
      <w:pPr>
        <w:pStyle w:val="Styl"/>
        <w:numPr>
          <w:ilvl w:val="0"/>
          <w:numId w:val="11"/>
        </w:numPr>
        <w:spacing w:line="360" w:lineRule="auto"/>
        <w:ind w:right="29"/>
        <w:jc w:val="both"/>
        <w:rPr>
          <w:sz w:val="20"/>
          <w:szCs w:val="20"/>
        </w:rPr>
      </w:pPr>
      <w:r w:rsidRPr="000C5C85">
        <w:rPr>
          <w:sz w:val="20"/>
          <w:szCs w:val="20"/>
        </w:rPr>
        <w:t>Oferowany asortyment przez Wykonawcę musi być fabrycznie nowy, nieużywany, kompletny, oryginalny</w:t>
      </w:r>
      <w:r w:rsidR="00334C1D" w:rsidRPr="00334C1D">
        <w:rPr>
          <w:sz w:val="20"/>
          <w:szCs w:val="20"/>
        </w:rPr>
        <w:t xml:space="preserve"> </w:t>
      </w:r>
      <w:r w:rsidR="00334C1D" w:rsidRPr="00040AF1">
        <w:rPr>
          <w:sz w:val="20"/>
          <w:szCs w:val="20"/>
        </w:rPr>
        <w:t>posiada</w:t>
      </w:r>
      <w:r w:rsidR="00334C1D">
        <w:rPr>
          <w:sz w:val="20"/>
          <w:szCs w:val="20"/>
        </w:rPr>
        <w:t>ć</w:t>
      </w:r>
      <w:r w:rsidR="00334C1D" w:rsidRPr="00040AF1">
        <w:rPr>
          <w:sz w:val="20"/>
          <w:szCs w:val="20"/>
        </w:rPr>
        <w:t xml:space="preserve"> nienaruszone zabezpieczenia zastosowane przez producenta. Opakowania dostarczanego przedmiotu zamówienia muszą być czyste, suche, bez uszkodzeń mechanicznych, zapewniające właściwą jakość i trwałość dostarczanego produktu</w:t>
      </w:r>
      <w:r w:rsidRPr="000C5C85">
        <w:rPr>
          <w:sz w:val="20"/>
          <w:szCs w:val="20"/>
        </w:rPr>
        <w:t>, wolny od wad prawnych i fizycznych, a także spełniać normy określone w przepisach prawa (np. posiadanie znaków homologacji międzynarodowej, krajowe świadectwo homologacji lub posiadanie innych znaków zgodności zgodnie z przepisami o systemie oceny zgodności i akredytacji). Oryginalne części mogą zostać zastąpione częściami zamiennymi o porównywalnej jakości za zgodą Zamawiającego,  przy czym nie oryginalne części zamienne należy rozumieć jako części zamienne o tej samej jakości co części stosowane do montażu pojazdu samochodowego, produkowane zgodnie ze specyfikacjami i standardami produkcyjnymi ustalonymi przez producenta tych pojazdów do produkcji komponentów lub części zamiennych danego pojazdu samochodowego. Udowodnienie równoważności spoczywa na Wykonawcy.</w:t>
      </w:r>
    </w:p>
    <w:p w14:paraId="2BED169D" w14:textId="4EB6210B" w:rsidR="000C5C85" w:rsidRPr="00685067" w:rsidRDefault="00406E6C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lastRenderedPageBreak/>
        <w:t xml:space="preserve">Wykonawca udziela gwarancji na Asortyment, co do jego jakości, zgodnie z wszelkimi dotyczącymi go normami i przepisami prawa, na okres 12 miesięcy, od chwili odbioru przedmiotu umowy przez Zamawiającego bez uwag. Okres gwarancji biegnie odrębnie dla każdej partii dostawy Asortymentu.  </w:t>
      </w:r>
    </w:p>
    <w:p w14:paraId="4189427A" w14:textId="58682CE4" w:rsidR="000C5C85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 xml:space="preserve">W okresie gwarancji Wykonawca zobowiązany jest do usunięcia wad fizycznych lub do dostarczenia </w:t>
      </w:r>
      <w:r w:rsidR="004F30B0" w:rsidRPr="00685067">
        <w:rPr>
          <w:rFonts w:ascii="Arial" w:hAnsi="Arial" w:cs="Arial"/>
          <w:sz w:val="20"/>
          <w:szCs w:val="20"/>
        </w:rPr>
        <w:t>asortymentu</w:t>
      </w:r>
      <w:r w:rsidRPr="00685067">
        <w:rPr>
          <w:rFonts w:ascii="Arial" w:hAnsi="Arial" w:cs="Arial"/>
          <w:sz w:val="20"/>
          <w:szCs w:val="20"/>
        </w:rPr>
        <w:t xml:space="preserve"> woln</w:t>
      </w:r>
      <w:r w:rsidR="004F30B0" w:rsidRPr="00685067">
        <w:rPr>
          <w:rFonts w:ascii="Arial" w:hAnsi="Arial" w:cs="Arial"/>
          <w:sz w:val="20"/>
          <w:szCs w:val="20"/>
        </w:rPr>
        <w:t>ego</w:t>
      </w:r>
      <w:r w:rsidRPr="00685067">
        <w:rPr>
          <w:rFonts w:ascii="Arial" w:hAnsi="Arial" w:cs="Arial"/>
          <w:sz w:val="20"/>
          <w:szCs w:val="20"/>
        </w:rPr>
        <w:t xml:space="preserve"> od wad na swój koszt</w:t>
      </w:r>
      <w:r w:rsidR="00406E6C" w:rsidRPr="00685067">
        <w:rPr>
          <w:rFonts w:ascii="Arial" w:hAnsi="Arial" w:cs="Arial"/>
          <w:sz w:val="20"/>
          <w:szCs w:val="20"/>
        </w:rPr>
        <w:t xml:space="preserve"> </w:t>
      </w:r>
      <w:r w:rsidR="00F80874">
        <w:rPr>
          <w:rFonts w:ascii="Arial" w:hAnsi="Arial" w:cs="Arial"/>
          <w:sz w:val="20"/>
          <w:szCs w:val="20"/>
        </w:rPr>
        <w:t xml:space="preserve">i ryzyko </w:t>
      </w:r>
      <w:r w:rsidR="00406E6C" w:rsidRPr="00685067">
        <w:rPr>
          <w:rFonts w:ascii="Arial" w:hAnsi="Arial" w:cs="Arial"/>
          <w:sz w:val="20"/>
          <w:szCs w:val="20"/>
        </w:rPr>
        <w:t>w ciągu 24 godzin od zgłoszenia przez Zamawiającego.</w:t>
      </w:r>
    </w:p>
    <w:p w14:paraId="49C81A10" w14:textId="1A6EC6E2" w:rsidR="000C5C85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 xml:space="preserve">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towaru, a kosztami wykonania wymienionej opinii zostanie obciążony Wykonawca. </w:t>
      </w:r>
    </w:p>
    <w:p w14:paraId="1C9CA631" w14:textId="122D6DE0" w:rsidR="000C5C85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>Niezależnie od uprawnień z tytułu gwarancji na wykonanie przedmiotu umowy</w:t>
      </w:r>
      <w:r w:rsidR="00F80874">
        <w:rPr>
          <w:rFonts w:ascii="Arial" w:hAnsi="Arial" w:cs="Arial"/>
          <w:sz w:val="20"/>
          <w:szCs w:val="20"/>
        </w:rPr>
        <w:t>,</w:t>
      </w:r>
      <w:r w:rsidRPr="00685067">
        <w:rPr>
          <w:rFonts w:ascii="Arial" w:hAnsi="Arial" w:cs="Arial"/>
          <w:sz w:val="20"/>
          <w:szCs w:val="20"/>
        </w:rPr>
        <w:t xml:space="preserve"> Zamawiającemu przysługują wobec Wykonawcy uprawnienia z tytułu rękojmi. </w:t>
      </w:r>
    </w:p>
    <w:p w14:paraId="40A05920" w14:textId="7615F0B4" w:rsidR="00CC29A2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>W celu usprawnienia zamówień Wykonawca umożliwi bieżący dostęp do swojej oferty magazynowej poprzez dedykowany portal lub elektroniczny katalog lub w inny sposób pozwalający Zamawiającemu na planowanie zamówień w oparciu o aktualny cennik, charakterystykę danego towaru, producenta części.</w:t>
      </w:r>
    </w:p>
    <w:p w14:paraId="1442BCA4" w14:textId="5F4B9C58" w:rsidR="00BE0D2F" w:rsidRDefault="00BE0D2F" w:rsidP="00B733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F2BF21" w14:textId="6CDA47F7" w:rsidR="00711FFC" w:rsidRPr="00711FFC" w:rsidRDefault="00685067" w:rsidP="00711FFC">
      <w:pPr>
        <w:spacing w:after="240"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TABELA </w:t>
      </w:r>
      <w:r w:rsidR="00F80874">
        <w:rPr>
          <w:rFonts w:ascii="Arial" w:hAnsi="Arial" w:cs="Arial"/>
          <w:color w:val="1F497D"/>
        </w:rPr>
        <w:t xml:space="preserve">- </w:t>
      </w:r>
      <w:r w:rsidR="00BE0D2F" w:rsidRPr="005E7489">
        <w:rPr>
          <w:rFonts w:ascii="Arial" w:hAnsi="Arial" w:cs="Arial"/>
          <w:color w:val="1F497D"/>
        </w:rPr>
        <w:t xml:space="preserve">WYKAZ </w:t>
      </w:r>
      <w:r w:rsidR="00C64831">
        <w:rPr>
          <w:rFonts w:ascii="Arial" w:hAnsi="Arial" w:cs="Arial"/>
          <w:color w:val="1F497D"/>
        </w:rPr>
        <w:t xml:space="preserve">WSZYSTKICH </w:t>
      </w:r>
      <w:r w:rsidR="00BE0D2F" w:rsidRPr="005E7489">
        <w:rPr>
          <w:rFonts w:ascii="Arial" w:hAnsi="Arial" w:cs="Arial"/>
          <w:color w:val="1F497D"/>
        </w:rPr>
        <w:t>POJAZDÓW</w:t>
      </w:r>
      <w:r w:rsidR="00DA380E">
        <w:rPr>
          <w:rFonts w:ascii="Arial" w:hAnsi="Arial" w:cs="Arial"/>
          <w:color w:val="1F497D"/>
        </w:rPr>
        <w:t xml:space="preserve"> </w:t>
      </w:r>
      <w:r w:rsidR="00711FFC">
        <w:rPr>
          <w:rFonts w:ascii="Arial" w:hAnsi="Arial" w:cs="Arial"/>
          <w:color w:val="1F497D"/>
        </w:rPr>
        <w:t>CIĘŻAROWYCH</w:t>
      </w:r>
      <w:r w:rsidR="00052FEA">
        <w:rPr>
          <w:rFonts w:ascii="Arial" w:hAnsi="Arial" w:cs="Arial"/>
          <w:color w:val="1F497D"/>
        </w:rPr>
        <w:t xml:space="preserve"> </w:t>
      </w:r>
      <w:r w:rsidR="00C64831">
        <w:rPr>
          <w:rFonts w:ascii="Arial" w:hAnsi="Arial" w:cs="Arial"/>
          <w:color w:val="1F497D"/>
        </w:rPr>
        <w:t>ZGK SP. Z O.O.</w:t>
      </w:r>
      <w:bookmarkStart w:id="0" w:name="_Hlk137555965"/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7"/>
        <w:gridCol w:w="1531"/>
        <w:gridCol w:w="1077"/>
        <w:gridCol w:w="1134"/>
        <w:gridCol w:w="2947"/>
      </w:tblGrid>
      <w:tr w:rsidR="00711FFC" w:rsidRPr="009D44BA" w14:paraId="7EDB469A" w14:textId="77777777" w:rsidTr="00F560FF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9B199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372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832D14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</w:t>
            </w:r>
          </w:p>
        </w:tc>
        <w:tc>
          <w:tcPr>
            <w:tcW w:w="1531" w:type="dxa"/>
            <w:vAlign w:val="center"/>
          </w:tcPr>
          <w:p w14:paraId="1093C65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077" w:type="dxa"/>
            <w:vAlign w:val="center"/>
          </w:tcPr>
          <w:p w14:paraId="102CFC3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Nr boczny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52A3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Rok prod</w:t>
            </w:r>
            <w:r>
              <w:rPr>
                <w:rFonts w:ascii="Arial" w:hAnsi="Arial" w:cs="Arial"/>
                <w:sz w:val="20"/>
                <w:szCs w:val="20"/>
              </w:rPr>
              <w:t>ukcji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4C258F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Nr podwozia</w:t>
            </w:r>
          </w:p>
        </w:tc>
      </w:tr>
      <w:tr w:rsidR="00711FFC" w:rsidRPr="009D44BA" w14:paraId="63D874EA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308A77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A3CCF4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59E8745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220</w:t>
            </w:r>
          </w:p>
        </w:tc>
        <w:tc>
          <w:tcPr>
            <w:tcW w:w="1077" w:type="dxa"/>
            <w:vAlign w:val="center"/>
          </w:tcPr>
          <w:p w14:paraId="45C310A1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1DC1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0450B8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YV2E4CBA65B382375</w:t>
            </w:r>
          </w:p>
        </w:tc>
      </w:tr>
      <w:tr w:rsidR="00711FFC" w:rsidRPr="009D44BA" w14:paraId="049C7A9E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0A0F4D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6F9ABB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433DE59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618</w:t>
            </w:r>
          </w:p>
        </w:tc>
        <w:tc>
          <w:tcPr>
            <w:tcW w:w="1077" w:type="dxa"/>
            <w:vAlign w:val="center"/>
          </w:tcPr>
          <w:p w14:paraId="389E060F" w14:textId="334BF8AA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B415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4E79DC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YV2E4C4A0Y1921595</w:t>
            </w:r>
          </w:p>
        </w:tc>
      </w:tr>
      <w:tr w:rsidR="00311ABF" w:rsidRPr="009D44BA" w14:paraId="7D829EF2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3103BF" w14:textId="77777777" w:rsidR="00311ABF" w:rsidRPr="000142D5" w:rsidRDefault="00311ABF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669ADD2" w14:textId="2F190A7E" w:rsidR="00311ABF" w:rsidRPr="0025372E" w:rsidRDefault="00311ABF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4F3E3FA8" w14:textId="3BAE410E" w:rsidR="00311ABF" w:rsidRPr="0025372E" w:rsidRDefault="00311ABF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221CFF4D" w14:textId="6D624428" w:rsidR="00311ABF" w:rsidRPr="00A51CC3" w:rsidRDefault="00311ABF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AFCB2" w14:textId="76291FA2" w:rsidR="00311ABF" w:rsidRPr="0025372E" w:rsidRDefault="00311ABF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23D1CB3" w14:textId="40F390FF" w:rsidR="00311ABF" w:rsidRPr="0025372E" w:rsidRDefault="00311ABF" w:rsidP="00311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YV2E4CBA82B313280</w:t>
            </w:r>
          </w:p>
        </w:tc>
      </w:tr>
      <w:tr w:rsidR="00711FFC" w:rsidRPr="009D44BA" w14:paraId="4CC16BB6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18B008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825D1F7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2DF4A6E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1DB3E944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89BE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750AB1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YV2E4CBA23B332375</w:t>
            </w:r>
          </w:p>
        </w:tc>
      </w:tr>
      <w:tr w:rsidR="00711FFC" w:rsidRPr="009D44BA" w14:paraId="59BF32B8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34E042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30125C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6E1226B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49633C60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0144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6E5D23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YV2E4CBA14B354269</w:t>
            </w:r>
          </w:p>
        </w:tc>
      </w:tr>
      <w:tr w:rsidR="00711FFC" w:rsidRPr="009D44BA" w14:paraId="78754ABE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099E67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70E9BE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3680AA0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010729E8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F639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6FBE46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YV2E4CBA95B381768</w:t>
            </w:r>
          </w:p>
        </w:tc>
      </w:tr>
      <w:tr w:rsidR="00711FFC" w:rsidRPr="009D44BA" w14:paraId="6108EF57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C159F4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2A4B41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039DB70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5482D412" w14:textId="3C1E7172" w:rsidR="00711FFC" w:rsidRPr="00A51CC3" w:rsidRDefault="00391640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E892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AB15B5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YV2EEL0A56B415433</w:t>
            </w:r>
          </w:p>
        </w:tc>
      </w:tr>
      <w:tr w:rsidR="00711FFC" w:rsidRPr="009D44BA" w14:paraId="72D46EAA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D2D04C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88DB877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1FEAAAA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08A1F1C9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55E1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9B6BF4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YV2EEL0A56B417702</w:t>
            </w:r>
          </w:p>
        </w:tc>
      </w:tr>
      <w:tr w:rsidR="00711FFC" w:rsidRPr="009D44BA" w14:paraId="4B0981F6" w14:textId="77777777" w:rsidTr="00F560FF">
        <w:trPr>
          <w:trHeight w:val="60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A65D60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B59223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  <w:p w14:paraId="65815E0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WYWROTKA</w:t>
            </w:r>
          </w:p>
        </w:tc>
        <w:tc>
          <w:tcPr>
            <w:tcW w:w="1531" w:type="dxa"/>
            <w:vAlign w:val="center"/>
          </w:tcPr>
          <w:p w14:paraId="2F00530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4XR2</w:t>
            </w:r>
          </w:p>
        </w:tc>
        <w:tc>
          <w:tcPr>
            <w:tcW w:w="1077" w:type="dxa"/>
            <w:vAlign w:val="center"/>
          </w:tcPr>
          <w:p w14:paraId="3A7D5D3A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E4A5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025F3E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YV2TBM0A97B455151</w:t>
            </w:r>
          </w:p>
        </w:tc>
      </w:tr>
      <w:tr w:rsidR="00711FFC" w:rsidRPr="009D44BA" w14:paraId="637DF079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CB8CF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9EAC1D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5372E">
              <w:rPr>
                <w:rFonts w:ascii="Arial" w:hAnsi="Arial" w:cs="Arial"/>
                <w:sz w:val="20"/>
                <w:szCs w:val="20"/>
                <w:lang w:val="pt-BR"/>
              </w:rPr>
              <w:t>VOLVO</w:t>
            </w:r>
          </w:p>
        </w:tc>
        <w:tc>
          <w:tcPr>
            <w:tcW w:w="1531" w:type="dxa"/>
            <w:vAlign w:val="center"/>
          </w:tcPr>
          <w:p w14:paraId="0E1BD34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5372E">
              <w:rPr>
                <w:rFonts w:ascii="Arial" w:hAnsi="Arial" w:cs="Arial"/>
                <w:sz w:val="20"/>
                <w:szCs w:val="20"/>
                <w:lang w:val="pt-BR"/>
              </w:rPr>
              <w:t>FM 12D1R</w:t>
            </w:r>
          </w:p>
        </w:tc>
        <w:tc>
          <w:tcPr>
            <w:tcW w:w="1077" w:type="dxa"/>
            <w:vAlign w:val="center"/>
          </w:tcPr>
          <w:p w14:paraId="5C848FF9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42D1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39342F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YV2JSG0D57B452458</w:t>
            </w:r>
          </w:p>
        </w:tc>
      </w:tr>
      <w:tr w:rsidR="00711FFC" w:rsidRPr="009D44BA" w14:paraId="7E84F9D5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7F48DE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B1B509A" w14:textId="77777777" w:rsidR="00711FFC" w:rsidRPr="0025372E" w:rsidRDefault="00711FFC" w:rsidP="00F560FF">
            <w:pPr>
              <w:tabs>
                <w:tab w:val="center" w:pos="9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21F009C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FEF3C</w:t>
            </w:r>
          </w:p>
        </w:tc>
        <w:tc>
          <w:tcPr>
            <w:tcW w:w="1077" w:type="dxa"/>
            <w:vAlign w:val="center"/>
          </w:tcPr>
          <w:p w14:paraId="10B3C501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96332" w14:textId="77777777" w:rsidR="00711FFC" w:rsidRPr="0025372E" w:rsidRDefault="00711FFC" w:rsidP="00F560FF">
            <w:pPr>
              <w:tabs>
                <w:tab w:val="center" w:pos="339"/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67F58F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YV2V001C5GZ109886</w:t>
            </w:r>
          </w:p>
        </w:tc>
      </w:tr>
      <w:tr w:rsidR="00711FFC" w:rsidRPr="009D44BA" w14:paraId="64CB951F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71551E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CDB39B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3142D95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250</w:t>
            </w:r>
          </w:p>
        </w:tc>
        <w:tc>
          <w:tcPr>
            <w:tcW w:w="1077" w:type="dxa"/>
            <w:vAlign w:val="center"/>
          </w:tcPr>
          <w:p w14:paraId="6C986B6A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DC40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E3650E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YV2T0X1AXKZ122804</w:t>
            </w:r>
          </w:p>
        </w:tc>
      </w:tr>
      <w:tr w:rsidR="00711FFC" w:rsidRPr="009D44BA" w14:paraId="269388E1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24BE38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9A2632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372E">
              <w:rPr>
                <w:rFonts w:ascii="Arial" w:hAnsi="Arial" w:cs="Arial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1531" w:type="dxa"/>
            <w:vAlign w:val="center"/>
          </w:tcPr>
          <w:p w14:paraId="55C1BB5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  <w:lang w:val="en-US"/>
              </w:rPr>
              <w:t>LEF3C</w:t>
            </w:r>
          </w:p>
        </w:tc>
        <w:tc>
          <w:tcPr>
            <w:tcW w:w="1077" w:type="dxa"/>
            <w:vAlign w:val="center"/>
          </w:tcPr>
          <w:p w14:paraId="043C9DA0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  <w:lang w:val="en-US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7AC4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E185577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YV2V001C8JZ121750</w:t>
            </w:r>
          </w:p>
        </w:tc>
      </w:tr>
      <w:tr w:rsidR="00711FFC" w:rsidRPr="009D44BA" w14:paraId="529FB443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4F6E0A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E143F8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9D5087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3CB367F8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876A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EDCAB2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XLRAE55GF8L345715</w:t>
            </w:r>
          </w:p>
        </w:tc>
      </w:tr>
      <w:tr w:rsidR="00711FFC" w:rsidRPr="009D44BA" w14:paraId="34C16670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D36327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F8FAFD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765917A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52EC5D92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E7B0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C52EFA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XLRAE55GF6L327070</w:t>
            </w:r>
          </w:p>
        </w:tc>
      </w:tr>
      <w:tr w:rsidR="00711FFC" w:rsidRPr="009D44BA" w14:paraId="6D00C8AE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839F1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67A3AD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A30716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6F7C06DC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022D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FE4F10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XLRAE55GF7L334911</w:t>
            </w:r>
          </w:p>
        </w:tc>
      </w:tr>
      <w:tr w:rsidR="00711FFC" w:rsidRPr="009D44BA" w14:paraId="5ACFF616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1F9B3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1919AD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69EEF7F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0FAC6760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685C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946C3B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XLRAE55GF8L344680</w:t>
            </w:r>
          </w:p>
        </w:tc>
      </w:tr>
      <w:tr w:rsidR="00711FFC" w:rsidRPr="009D44BA" w14:paraId="4F60D369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208E5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700C1F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31D38F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45</w:t>
            </w:r>
          </w:p>
        </w:tc>
        <w:tc>
          <w:tcPr>
            <w:tcW w:w="1077" w:type="dxa"/>
            <w:vAlign w:val="center"/>
          </w:tcPr>
          <w:p w14:paraId="031ED2E5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D3E0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591A48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XLRAE45FF8L344316</w:t>
            </w:r>
          </w:p>
        </w:tc>
      </w:tr>
      <w:tr w:rsidR="00711FFC" w:rsidRPr="009D44BA" w14:paraId="4CE9A43A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9B4839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02E8DD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4503865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33454B03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B8DA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756182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XLRAE55FF0L368112</w:t>
            </w:r>
          </w:p>
        </w:tc>
      </w:tr>
      <w:tr w:rsidR="00711FFC" w:rsidRPr="009D44BA" w14:paraId="566056D2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4E1BEA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191A77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2BD34B3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63F8560A" w14:textId="77777777" w:rsidR="00711FFC" w:rsidRPr="00EC15B3" w:rsidRDefault="00711FFC" w:rsidP="00F560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5B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9A32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1C53A7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XLRAE55GF0L365451</w:t>
            </w:r>
          </w:p>
        </w:tc>
      </w:tr>
      <w:tr w:rsidR="00711FFC" w:rsidRPr="009D44BA" w14:paraId="71A0BCEB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EF9898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ABDE50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5208D16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37573B28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5515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D8E27F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XLRAE55GF0L366976</w:t>
            </w:r>
          </w:p>
        </w:tc>
      </w:tr>
      <w:tr w:rsidR="00711FFC" w:rsidRPr="009D44BA" w14:paraId="30C57E17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7C836D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9CAB06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7FDE6E6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133D6EF6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6804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E02E98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XLRAE55GF0L365402</w:t>
            </w:r>
          </w:p>
        </w:tc>
      </w:tr>
      <w:tr w:rsidR="00711FFC" w:rsidRPr="009D44BA" w14:paraId="0D40C2B8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830BFA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56F449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48A66B3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336BA5E6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833A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271A7D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XLRAT85MC0E986872</w:t>
            </w:r>
          </w:p>
        </w:tc>
      </w:tr>
      <w:tr w:rsidR="00711FFC" w:rsidRPr="009D44BA" w14:paraId="39455E56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7AB7A2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6E36A7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D781BF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CF 330</w:t>
            </w:r>
          </w:p>
        </w:tc>
        <w:tc>
          <w:tcPr>
            <w:tcW w:w="1077" w:type="dxa"/>
            <w:vAlign w:val="center"/>
          </w:tcPr>
          <w:p w14:paraId="43D4B5AE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B8D7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7A1E7C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XLRASM100G087805</w:t>
            </w:r>
          </w:p>
        </w:tc>
      </w:tr>
      <w:tr w:rsidR="00711FFC" w:rsidRPr="009D44BA" w14:paraId="48DF0D8F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0E70E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5ECC77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7AC459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250FA</w:t>
            </w:r>
          </w:p>
        </w:tc>
        <w:tc>
          <w:tcPr>
            <w:tcW w:w="1077" w:type="dxa"/>
            <w:vAlign w:val="center"/>
          </w:tcPr>
          <w:p w14:paraId="66F5ADC1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7BC6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BA3757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XLRAEL2700L458829</w:t>
            </w:r>
          </w:p>
        </w:tc>
      </w:tr>
      <w:tr w:rsidR="00711FFC" w:rsidRPr="009D44BA" w14:paraId="041525BC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17F600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24529A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MAN</w:t>
            </w:r>
          </w:p>
        </w:tc>
        <w:tc>
          <w:tcPr>
            <w:tcW w:w="1531" w:type="dxa"/>
            <w:vAlign w:val="center"/>
          </w:tcPr>
          <w:p w14:paraId="525CBD3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TGM 15.240</w:t>
            </w:r>
          </w:p>
        </w:tc>
        <w:tc>
          <w:tcPr>
            <w:tcW w:w="1077" w:type="dxa"/>
            <w:vAlign w:val="center"/>
          </w:tcPr>
          <w:p w14:paraId="4AD3F259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5147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DEF657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WMAN16ZZX7Y179508</w:t>
            </w:r>
          </w:p>
        </w:tc>
      </w:tr>
      <w:tr w:rsidR="00711FFC" w:rsidRPr="009D44BA" w14:paraId="6662286F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554F0D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5C6709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IVECO</w:t>
            </w:r>
          </w:p>
        </w:tc>
        <w:tc>
          <w:tcPr>
            <w:tcW w:w="1531" w:type="dxa"/>
            <w:vAlign w:val="center"/>
          </w:tcPr>
          <w:p w14:paraId="58D9A2D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EUROCARGO</w:t>
            </w:r>
          </w:p>
        </w:tc>
        <w:tc>
          <w:tcPr>
            <w:tcW w:w="1077" w:type="dxa"/>
            <w:vAlign w:val="center"/>
          </w:tcPr>
          <w:p w14:paraId="30494AF4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D509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D99F53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ZCFA1LG0382526814</w:t>
            </w:r>
          </w:p>
        </w:tc>
      </w:tr>
      <w:tr w:rsidR="00711FFC" w:rsidRPr="009D44BA" w14:paraId="2287A2E2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EB60D27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923816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1531" w:type="dxa"/>
            <w:vAlign w:val="center"/>
          </w:tcPr>
          <w:p w14:paraId="322876B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ATEGO</w:t>
            </w:r>
          </w:p>
        </w:tc>
        <w:tc>
          <w:tcPr>
            <w:tcW w:w="1077" w:type="dxa"/>
            <w:vAlign w:val="center"/>
          </w:tcPr>
          <w:p w14:paraId="555FB8C0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F8F4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56804A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WDB96752610111174</w:t>
            </w:r>
          </w:p>
        </w:tc>
      </w:tr>
      <w:tr w:rsidR="00711FFC" w:rsidRPr="009D44BA" w14:paraId="25713187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8089A0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62C8A9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1531" w:type="dxa"/>
            <w:vAlign w:val="center"/>
          </w:tcPr>
          <w:p w14:paraId="75CD263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ECONIC</w:t>
            </w:r>
          </w:p>
        </w:tc>
        <w:tc>
          <w:tcPr>
            <w:tcW w:w="1077" w:type="dxa"/>
            <w:vAlign w:val="center"/>
          </w:tcPr>
          <w:p w14:paraId="5A4096CC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6099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609EA5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WDB9576611V223171</w:t>
            </w:r>
          </w:p>
        </w:tc>
      </w:tr>
      <w:tr w:rsidR="00711FFC" w:rsidRPr="009D44BA" w14:paraId="62D21733" w14:textId="77777777" w:rsidTr="00F560FF">
        <w:trPr>
          <w:trHeight w:val="61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85DAEB" w14:textId="77777777" w:rsidR="00711FFC" w:rsidRPr="00DD07CC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42C18C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1531" w:type="dxa"/>
            <w:vAlign w:val="center"/>
          </w:tcPr>
          <w:p w14:paraId="0AC0497E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ECONIC</w:t>
            </w:r>
          </w:p>
        </w:tc>
        <w:tc>
          <w:tcPr>
            <w:tcW w:w="1077" w:type="dxa"/>
            <w:vAlign w:val="center"/>
          </w:tcPr>
          <w:p w14:paraId="0DD0292A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7E131" w14:textId="77777777" w:rsidR="00711FFC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016B95D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WDB9576601V227934</w:t>
            </w:r>
          </w:p>
        </w:tc>
      </w:tr>
      <w:tr w:rsidR="00711FFC" w:rsidRPr="009D44BA" w14:paraId="4D1C4912" w14:textId="77777777" w:rsidTr="00F560FF">
        <w:trPr>
          <w:trHeight w:val="69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D0E76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94944A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1531" w:type="dxa"/>
            <w:vAlign w:val="center"/>
          </w:tcPr>
          <w:p w14:paraId="6ADAF73B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ECONIC</w:t>
            </w:r>
          </w:p>
        </w:tc>
        <w:tc>
          <w:tcPr>
            <w:tcW w:w="1077" w:type="dxa"/>
            <w:vAlign w:val="center"/>
          </w:tcPr>
          <w:p w14:paraId="6D4B805A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7E885" w14:textId="77777777" w:rsidR="00711FFC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CEFF87A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WDB9576601V228039</w:t>
            </w:r>
          </w:p>
        </w:tc>
      </w:tr>
      <w:tr w:rsidR="00711FFC" w:rsidRPr="009D44BA" w14:paraId="580C85C6" w14:textId="77777777" w:rsidTr="00F560FF">
        <w:trPr>
          <w:trHeight w:val="69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2C0EFB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2478C0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531" w:type="dxa"/>
            <w:vAlign w:val="center"/>
          </w:tcPr>
          <w:p w14:paraId="2DD49289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N333 - P320</w:t>
            </w:r>
          </w:p>
        </w:tc>
        <w:tc>
          <w:tcPr>
            <w:tcW w:w="1077" w:type="dxa"/>
            <w:vAlign w:val="center"/>
          </w:tcPr>
          <w:p w14:paraId="4F065401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19A15" w14:textId="77777777" w:rsidR="00711FFC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410EACD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YS2P6X20005621844</w:t>
            </w:r>
          </w:p>
        </w:tc>
      </w:tr>
      <w:tr w:rsidR="00711FFC" w:rsidRPr="009D44BA" w14:paraId="117CD442" w14:textId="77777777" w:rsidTr="00F560FF">
        <w:trPr>
          <w:trHeight w:val="69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374EBD2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787D0E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IVECO </w:t>
            </w:r>
          </w:p>
        </w:tc>
        <w:tc>
          <w:tcPr>
            <w:tcW w:w="1531" w:type="dxa"/>
            <w:vAlign w:val="center"/>
          </w:tcPr>
          <w:p w14:paraId="6065D9E6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S-WAY 340</w:t>
            </w:r>
          </w:p>
        </w:tc>
        <w:tc>
          <w:tcPr>
            <w:tcW w:w="1077" w:type="dxa"/>
            <w:vAlign w:val="center"/>
          </w:tcPr>
          <w:p w14:paraId="3E653E4C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3B91C" w14:textId="77777777" w:rsidR="00711FFC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8B1364D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WJMEG2RP0NC474739</w:t>
            </w:r>
          </w:p>
        </w:tc>
      </w:tr>
    </w:tbl>
    <w:p w14:paraId="7CE7A8DC" w14:textId="77777777" w:rsidR="00711FFC" w:rsidRDefault="00711FFC" w:rsidP="00711FFC">
      <w:pPr>
        <w:rPr>
          <w:rFonts w:ascii="Arial" w:hAnsi="Arial" w:cs="Arial"/>
        </w:rPr>
      </w:pPr>
    </w:p>
    <w:p w14:paraId="5E460BA9" w14:textId="77777777" w:rsidR="00711FFC" w:rsidRPr="00580CE9" w:rsidRDefault="00711FFC" w:rsidP="00711FFC">
      <w:pPr>
        <w:tabs>
          <w:tab w:val="left" w:pos="2415"/>
          <w:tab w:val="left" w:pos="7740"/>
        </w:tabs>
        <w:rPr>
          <w:rFonts w:ascii="Arial" w:hAnsi="Arial" w:cs="Arial"/>
        </w:rPr>
      </w:pPr>
    </w:p>
    <w:bookmarkEnd w:id="0"/>
    <w:p w14:paraId="2D0D7C1F" w14:textId="77777777" w:rsidR="00711FFC" w:rsidRPr="00685067" w:rsidRDefault="00711FFC" w:rsidP="00685067">
      <w:pPr>
        <w:spacing w:after="240"/>
        <w:jc w:val="center"/>
        <w:rPr>
          <w:rFonts w:ascii="Arial" w:hAnsi="Arial" w:cs="Arial"/>
          <w:bCs/>
          <w:color w:val="1F497D"/>
          <w:sz w:val="20"/>
        </w:rPr>
      </w:pPr>
    </w:p>
    <w:sectPr w:rsidR="00711FFC" w:rsidRPr="00685067" w:rsidSect="003B0F0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D1"/>
    <w:multiLevelType w:val="hybridMultilevel"/>
    <w:tmpl w:val="FFFFFFFF"/>
    <w:lvl w:ilvl="0" w:tplc="F64A2A3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0151E"/>
    <w:multiLevelType w:val="hybridMultilevel"/>
    <w:tmpl w:val="FFFFFFFF"/>
    <w:lvl w:ilvl="0" w:tplc="4AB68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1A847FEC"/>
    <w:multiLevelType w:val="hybridMultilevel"/>
    <w:tmpl w:val="2776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79C8"/>
    <w:multiLevelType w:val="hybridMultilevel"/>
    <w:tmpl w:val="7DD6E74A"/>
    <w:lvl w:ilvl="0" w:tplc="96000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710C"/>
    <w:multiLevelType w:val="hybridMultilevel"/>
    <w:tmpl w:val="386CEA1A"/>
    <w:lvl w:ilvl="0" w:tplc="965A97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D42FE2"/>
    <w:multiLevelType w:val="hybridMultilevel"/>
    <w:tmpl w:val="0A82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A5BDF"/>
    <w:multiLevelType w:val="hybridMultilevel"/>
    <w:tmpl w:val="9BC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37AC"/>
    <w:multiLevelType w:val="hybridMultilevel"/>
    <w:tmpl w:val="B0C8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4FA7"/>
    <w:multiLevelType w:val="hybridMultilevel"/>
    <w:tmpl w:val="1C74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FE7"/>
    <w:multiLevelType w:val="hybridMultilevel"/>
    <w:tmpl w:val="82F0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59596">
    <w:abstractNumId w:val="6"/>
  </w:num>
  <w:num w:numId="2" w16cid:durableId="490561772">
    <w:abstractNumId w:val="4"/>
  </w:num>
  <w:num w:numId="3" w16cid:durableId="1135682776">
    <w:abstractNumId w:val="8"/>
  </w:num>
  <w:num w:numId="4" w16cid:durableId="1198003203">
    <w:abstractNumId w:val="1"/>
  </w:num>
  <w:num w:numId="5" w16cid:durableId="67307982">
    <w:abstractNumId w:val="7"/>
  </w:num>
  <w:num w:numId="6" w16cid:durableId="307438100">
    <w:abstractNumId w:val="2"/>
  </w:num>
  <w:num w:numId="7" w16cid:durableId="383870535">
    <w:abstractNumId w:val="5"/>
  </w:num>
  <w:num w:numId="8" w16cid:durableId="5373983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564937">
    <w:abstractNumId w:val="0"/>
  </w:num>
  <w:num w:numId="10" w16cid:durableId="1342246041">
    <w:abstractNumId w:val="9"/>
  </w:num>
  <w:num w:numId="11" w16cid:durableId="987512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85"/>
    <w:rsid w:val="000359AE"/>
    <w:rsid w:val="00052FEA"/>
    <w:rsid w:val="00067B1B"/>
    <w:rsid w:val="000C5C85"/>
    <w:rsid w:val="000C626C"/>
    <w:rsid w:val="000C76B5"/>
    <w:rsid w:val="000E1BB2"/>
    <w:rsid w:val="0010633B"/>
    <w:rsid w:val="00194F49"/>
    <w:rsid w:val="001B686E"/>
    <w:rsid w:val="00311ABF"/>
    <w:rsid w:val="00334C1D"/>
    <w:rsid w:val="00376EAF"/>
    <w:rsid w:val="0038610A"/>
    <w:rsid w:val="00391640"/>
    <w:rsid w:val="003B0F0F"/>
    <w:rsid w:val="003E0A90"/>
    <w:rsid w:val="00406E6C"/>
    <w:rsid w:val="00427DAC"/>
    <w:rsid w:val="00461479"/>
    <w:rsid w:val="00473950"/>
    <w:rsid w:val="00475A85"/>
    <w:rsid w:val="004F30B0"/>
    <w:rsid w:val="00557B65"/>
    <w:rsid w:val="00562ABA"/>
    <w:rsid w:val="005D1CE9"/>
    <w:rsid w:val="005F124C"/>
    <w:rsid w:val="00627B89"/>
    <w:rsid w:val="00682130"/>
    <w:rsid w:val="00685067"/>
    <w:rsid w:val="006D45C3"/>
    <w:rsid w:val="00711FFC"/>
    <w:rsid w:val="00737884"/>
    <w:rsid w:val="007A5159"/>
    <w:rsid w:val="007A6DF0"/>
    <w:rsid w:val="007B5A21"/>
    <w:rsid w:val="007D0C07"/>
    <w:rsid w:val="00894B80"/>
    <w:rsid w:val="008C1CA5"/>
    <w:rsid w:val="00922B85"/>
    <w:rsid w:val="0092700A"/>
    <w:rsid w:val="0094601F"/>
    <w:rsid w:val="00975CA0"/>
    <w:rsid w:val="009D4AF8"/>
    <w:rsid w:val="00A108B2"/>
    <w:rsid w:val="00A8723D"/>
    <w:rsid w:val="00B44F3B"/>
    <w:rsid w:val="00B7332B"/>
    <w:rsid w:val="00BB67DB"/>
    <w:rsid w:val="00BC21AB"/>
    <w:rsid w:val="00BE0D2F"/>
    <w:rsid w:val="00C429DD"/>
    <w:rsid w:val="00C64831"/>
    <w:rsid w:val="00C90363"/>
    <w:rsid w:val="00C93B4E"/>
    <w:rsid w:val="00CC29A2"/>
    <w:rsid w:val="00CE035A"/>
    <w:rsid w:val="00D620C2"/>
    <w:rsid w:val="00DA380E"/>
    <w:rsid w:val="00DC3BDE"/>
    <w:rsid w:val="00DC5F77"/>
    <w:rsid w:val="00DD346C"/>
    <w:rsid w:val="00DE1BD4"/>
    <w:rsid w:val="00DF6BC1"/>
    <w:rsid w:val="00ED519E"/>
    <w:rsid w:val="00EE5BEA"/>
    <w:rsid w:val="00F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D83"/>
  <w15:chartTrackingRefBased/>
  <w15:docId w15:val="{031CA6B1-7A37-47F3-9956-EB1D873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C85"/>
    <w:pPr>
      <w:ind w:left="720"/>
      <w:contextualSpacing/>
    </w:pPr>
  </w:style>
  <w:style w:type="paragraph" w:customStyle="1" w:styleId="Styl">
    <w:name w:val="Styl"/>
    <w:uiPriority w:val="99"/>
    <w:rsid w:val="00334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5C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81F6-209D-411E-B49E-565C7C3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Dziurla</dc:creator>
  <cp:keywords/>
  <dc:description/>
  <cp:lastModifiedBy>Anna Wieczorek</cp:lastModifiedBy>
  <cp:revision>5</cp:revision>
  <cp:lastPrinted>2024-02-19T13:12:00Z</cp:lastPrinted>
  <dcterms:created xsi:type="dcterms:W3CDTF">2024-02-19T13:09:00Z</dcterms:created>
  <dcterms:modified xsi:type="dcterms:W3CDTF">2024-02-22T07:04:00Z</dcterms:modified>
</cp:coreProperties>
</file>