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</w:t>
      </w:r>
      <w:r w:rsidR="00833EA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714B9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9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990546" w:rsidRPr="00990546">
        <w:rPr>
          <w:rFonts w:ascii="Calibri" w:hAnsi="Calibri"/>
          <w:b/>
          <w:i/>
          <w:color w:val="000000"/>
          <w:sz w:val="28"/>
          <w:szCs w:val="28"/>
        </w:rPr>
        <w:t>Likwidacja barier architektonicznych dla niepełnosprawnych klientów Miejskiego Ośrodka Pomocy Społecznej  w Człuchowie – poprawa jakości życia mieszkańców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E739E6" w:rsidRDefault="00E739E6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E739E6">
      <w:pPr>
        <w:widowControl w:val="0"/>
        <w:suppressAutoHyphens/>
        <w:autoSpaceDE w:val="0"/>
        <w:spacing w:before="240" w:line="360" w:lineRule="auto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714B9A" w:rsidRDefault="00714B9A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990546" w:rsidRDefault="00990546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lastRenderedPageBreak/>
        <w:t>Cena oferty obejmuje wszystkie koszty wykonania zamówienia - opisane w SWZ oraz koszty ewentualnych  robót nie określonych w SWZ, a niezbędnych do prawidłowego wykonania przedmiotu zamówienia.</w:t>
      </w:r>
    </w:p>
    <w:p w:rsidR="00714B9A" w:rsidRPr="00475D12" w:rsidRDefault="00714B9A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Default="00714B9A" w:rsidP="0050324A">
      <w:pPr>
        <w:widowControl w:val="0"/>
        <w:suppressAutoHyphens/>
        <w:autoSpaceDE w:val="0"/>
        <w:spacing w:after="120" w:line="360" w:lineRule="auto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</w:t>
      </w:r>
      <w:r w:rsidR="0068664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r</w:t>
      </w:r>
      <w:r w:rsidR="006F1E7D"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es gwarancji jakości</w:t>
      </w:r>
      <w:r w:rsidR="006F1E7D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6F1E7D"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="006F1E7D"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6F1E7D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="006F1E7D"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 w:rsidR="006F1E7D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6F1E7D"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BF763B" w:rsidRPr="00714B9A" w:rsidRDefault="006F1E7D" w:rsidP="00BF763B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714B9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 w:rsidR="00546D70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do</w:t>
      </w:r>
      <w:r w:rsidR="00714B9A" w:rsidRPr="00714B9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714B9A" w:rsidRPr="00714B9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</w:t>
      </w:r>
      <w:r w:rsidR="00546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714B9A" w:rsidRPr="00714B9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m</w:t>
      </w:r>
      <w:r w:rsidR="00546D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arca 2023 r.</w:t>
      </w:r>
      <w:r w:rsidR="004F28F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</w:t>
      </w:r>
      <w:bookmarkStart w:id="0" w:name="_GoBack"/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iej żadnych zastrzeżeń oraz uzyskaliśmy wszelkie niezbędne informacje do przygotowania oferty </w:t>
      </w:r>
      <w:bookmarkEnd w:id="0"/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Jesteśmy związani niniejszą ofertą</w:t>
      </w:r>
      <w:r w:rsidR="00B8167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przez okres </w:t>
      </w:r>
      <w:r w:rsidR="00B81670" w:rsidRPr="00B8167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30 dni</w:t>
      </w:r>
      <w:r w:rsidR="00B8167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, począwszy</w:t>
      </w: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od dnia upływu terminu składania ofert</w:t>
      </w:r>
      <w:r w:rsidRPr="009F6C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68664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8664A" w:rsidRDefault="0068664A" w:rsidP="0068664A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8664A" w:rsidRPr="00AE0B15" w:rsidRDefault="0068664A" w:rsidP="0068664A">
      <w:pPr>
        <w:widowControl w:val="0"/>
        <w:suppressAutoHyphens/>
        <w:spacing w:line="276" w:lineRule="auto"/>
        <w:ind w:left="567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8664A" w:rsidRDefault="0068664A" w:rsidP="0068664A">
      <w:pPr>
        <w:widowControl w:val="0"/>
        <w:suppressAutoHyphens/>
        <w:spacing w:line="276" w:lineRule="auto"/>
        <w:ind w:left="567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8664A" w:rsidRPr="00AE0B15" w:rsidRDefault="0068664A" w:rsidP="0068664A">
      <w:pPr>
        <w:widowControl w:val="0"/>
        <w:suppressAutoHyphens/>
        <w:spacing w:line="276" w:lineRule="auto"/>
        <w:ind w:left="567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07794A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07794A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07794A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lastRenderedPageBreak/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BF763B">
      <w:pPr>
        <w:widowControl w:val="0"/>
        <w:suppressAutoHyphens/>
        <w:spacing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07794A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07794A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07794A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BF763B" w:rsidRDefault="006F1E7D" w:rsidP="00BF763B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u w:val="single"/>
        </w:rPr>
      </w:pPr>
      <w:r w:rsidRPr="00BF763B">
        <w:rPr>
          <w:rStyle w:val="FontStyle45"/>
          <w:rFonts w:asciiTheme="minorHAnsi" w:hAnsiTheme="minorHAnsi"/>
          <w:b/>
          <w:u w:val="single"/>
        </w:rPr>
        <w:t>Informacja dla Wykonawcy:</w:t>
      </w:r>
    </w:p>
    <w:p w:rsidR="006F1E7D" w:rsidRPr="00BF763B" w:rsidRDefault="006F1E7D" w:rsidP="00BF763B">
      <w:pPr>
        <w:pStyle w:val="Style10"/>
        <w:widowControl/>
        <w:spacing w:line="240" w:lineRule="auto"/>
        <w:rPr>
          <w:rFonts w:asciiTheme="minorHAnsi" w:hAnsiTheme="minorHAnsi" w:cs="Trebuchet MS"/>
          <w:b/>
          <w:iCs/>
          <w:sz w:val="20"/>
          <w:szCs w:val="20"/>
        </w:rPr>
      </w:pPr>
      <w:r w:rsidRPr="00BF763B">
        <w:rPr>
          <w:rFonts w:asciiTheme="minorHAnsi" w:hAnsiTheme="minorHAnsi" w:cs="Trebuchet MS"/>
          <w:b/>
          <w:iCs/>
          <w:sz w:val="20"/>
          <w:szCs w:val="20"/>
        </w:rPr>
        <w:t xml:space="preserve">Zgodnie z art. 63 ust. 2 ustawy </w:t>
      </w:r>
      <w:proofErr w:type="spellStart"/>
      <w:r w:rsidRPr="00BF763B">
        <w:rPr>
          <w:rFonts w:asciiTheme="minorHAnsi" w:hAnsiTheme="minorHAnsi" w:cs="Trebuchet MS"/>
          <w:b/>
          <w:iCs/>
          <w:sz w:val="20"/>
          <w:szCs w:val="20"/>
        </w:rPr>
        <w:t>Pzp</w:t>
      </w:r>
      <w:proofErr w:type="spellEnd"/>
      <w:r w:rsidRPr="00BF763B">
        <w:rPr>
          <w:rFonts w:asciiTheme="minorHAnsi" w:hAnsiTheme="minorHAnsi" w:cs="Trebuchet MS"/>
          <w:b/>
          <w:iCs/>
          <w:sz w:val="20"/>
          <w:szCs w:val="20"/>
        </w:rPr>
        <w:t xml:space="preserve"> ofertę składa się, pod rygorem nieważności, w formie elektronicznej lub w postaci elektronicznej opatrzonej podpisem zaufanym lub podpisem osobistym. </w:t>
      </w:r>
    </w:p>
    <w:p w:rsidR="006F1E7D" w:rsidRPr="002B75BB" w:rsidRDefault="006F1E7D" w:rsidP="00BF763B">
      <w:pPr>
        <w:pStyle w:val="Style10"/>
        <w:widowControl/>
        <w:spacing w:line="240" w:lineRule="auto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BF763B">
        <w:rPr>
          <w:rFonts w:asciiTheme="minorHAnsi" w:hAnsiTheme="minorHAnsi" w:cs="Trebuchet MS"/>
          <w:b/>
          <w:iCs/>
          <w:sz w:val="20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 w:rsidP="00BF763B"/>
    <w:sectPr w:rsidR="007A160D" w:rsidSect="0050324A"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4A" w:rsidRDefault="0007794A" w:rsidP="00BF763B">
      <w:r>
        <w:separator/>
      </w:r>
    </w:p>
  </w:endnote>
  <w:endnote w:type="continuationSeparator" w:id="0">
    <w:p w:rsidR="0007794A" w:rsidRDefault="0007794A" w:rsidP="00B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4A" w:rsidRDefault="0050324A" w:rsidP="0050324A">
    <w:pPr>
      <w:pStyle w:val="Stopka"/>
      <w:jc w:val="center"/>
    </w:pPr>
  </w:p>
  <w:p w:rsidR="0050324A" w:rsidRDefault="00503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4A" w:rsidRDefault="0007794A" w:rsidP="00BF763B">
      <w:r>
        <w:separator/>
      </w:r>
    </w:p>
  </w:footnote>
  <w:footnote w:type="continuationSeparator" w:id="0">
    <w:p w:rsidR="0007794A" w:rsidRDefault="0007794A" w:rsidP="00BF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064B72"/>
    <w:rsid w:val="0007794A"/>
    <w:rsid w:val="002542CB"/>
    <w:rsid w:val="003418A0"/>
    <w:rsid w:val="00464866"/>
    <w:rsid w:val="004F28F0"/>
    <w:rsid w:val="0050324A"/>
    <w:rsid w:val="00527B24"/>
    <w:rsid w:val="00541AB7"/>
    <w:rsid w:val="00546D70"/>
    <w:rsid w:val="00674E0E"/>
    <w:rsid w:val="006769B5"/>
    <w:rsid w:val="0068664A"/>
    <w:rsid w:val="006F1E7D"/>
    <w:rsid w:val="007139A2"/>
    <w:rsid w:val="00714B9A"/>
    <w:rsid w:val="007A160D"/>
    <w:rsid w:val="007F35BA"/>
    <w:rsid w:val="00833EAB"/>
    <w:rsid w:val="008E0081"/>
    <w:rsid w:val="009146E4"/>
    <w:rsid w:val="00990546"/>
    <w:rsid w:val="009E1682"/>
    <w:rsid w:val="009F6CEB"/>
    <w:rsid w:val="00A04047"/>
    <w:rsid w:val="00AC0F59"/>
    <w:rsid w:val="00B16E57"/>
    <w:rsid w:val="00B81670"/>
    <w:rsid w:val="00BF763B"/>
    <w:rsid w:val="00C04744"/>
    <w:rsid w:val="00C664EB"/>
    <w:rsid w:val="00D561DE"/>
    <w:rsid w:val="00E7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6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3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2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6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6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32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2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2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2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04247"/>
    <w:rsid w:val="00044646"/>
    <w:rsid w:val="00134A5B"/>
    <w:rsid w:val="001640D4"/>
    <w:rsid w:val="0022136C"/>
    <w:rsid w:val="00265F5A"/>
    <w:rsid w:val="00286A5D"/>
    <w:rsid w:val="002B4A4C"/>
    <w:rsid w:val="003879D6"/>
    <w:rsid w:val="004708DC"/>
    <w:rsid w:val="004B7876"/>
    <w:rsid w:val="005F1963"/>
    <w:rsid w:val="006D029E"/>
    <w:rsid w:val="007A0303"/>
    <w:rsid w:val="00B27D3E"/>
    <w:rsid w:val="00B807CE"/>
    <w:rsid w:val="00C41AB8"/>
    <w:rsid w:val="00CB7E23"/>
    <w:rsid w:val="00CF4F88"/>
    <w:rsid w:val="00CF52AE"/>
    <w:rsid w:val="00ED640B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17</cp:revision>
  <dcterms:created xsi:type="dcterms:W3CDTF">2022-06-27T06:08:00Z</dcterms:created>
  <dcterms:modified xsi:type="dcterms:W3CDTF">2022-11-15T09:00:00Z</dcterms:modified>
</cp:coreProperties>
</file>