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2C" w:rsidRDefault="002A402C" w:rsidP="002A402C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 xml:space="preserve">Pytanie 1 - </w:t>
      </w:r>
      <w:r>
        <w:rPr>
          <w:rStyle w:val="fontstyle01"/>
        </w:rPr>
        <w:t>Pozycja 1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Czy Zamawiający dopuści rękawice o parametrach: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Rękawice chirurgiczne, lateksowe, </w:t>
      </w:r>
      <w:proofErr w:type="spellStart"/>
      <w:r>
        <w:rPr>
          <w:rStyle w:val="fontstyle21"/>
        </w:rPr>
        <w:t>bezpudrowe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polimerowane</w:t>
      </w:r>
      <w:proofErr w:type="spellEnd"/>
      <w:r>
        <w:rPr>
          <w:rStyle w:val="fontstyle21"/>
        </w:rPr>
        <w:t xml:space="preserve"> od wewnątrz, </w:t>
      </w:r>
      <w:proofErr w:type="spellStart"/>
      <w:r>
        <w:rPr>
          <w:rStyle w:val="fontstyle21"/>
        </w:rPr>
        <w:t>mikroteksturowane</w:t>
      </w:r>
      <w:proofErr w:type="spellEnd"/>
      <w:r>
        <w:rPr>
          <w:rStyle w:val="fontstyle21"/>
        </w:rPr>
        <w:t xml:space="preserve"> 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całej powierzchni chwytnej, mankiet rolowany, sterylizowane radiacyjnie, AQL 0.65, grubość na palcu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0,17±0,01, na dłoni 0,14±0,01, mankiecie 0,11±0,01, długość min 280 mm. Poziom protein poniżej 67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fontstyle21"/>
        </w:rPr>
        <w:t>μg</w:t>
      </w:r>
      <w:proofErr w:type="spellEnd"/>
      <w:r>
        <w:rPr>
          <w:rStyle w:val="fontstyle21"/>
        </w:rPr>
        <w:t>/g. Siła zrywu (mediana) przed starzeniem min. 16N (badania wg EN 455 z jednostki notyfikowanej).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Zarejestrowane jako wyrób medyczny klasy </w:t>
      </w:r>
      <w:proofErr w:type="spellStart"/>
      <w:r>
        <w:rPr>
          <w:rStyle w:val="fontstyle21"/>
        </w:rPr>
        <w:t>IIa</w:t>
      </w:r>
      <w:proofErr w:type="spellEnd"/>
      <w:r>
        <w:rPr>
          <w:rStyle w:val="fontstyle21"/>
        </w:rPr>
        <w:t xml:space="preserve"> oraz środek ochrony indywidualnej kat. III. Odporne 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przenikanie: min 5 substancji chemicznych na min 3 poziomie zgodnie z EN ISO 374-1. Odporne 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przenikanie wirusów zgodnie z ASTM F1671 oraz EN ISO 374-5. Zgodne z ASTM D3577, EN 455.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Dostępne w rozmiarach 6-9, opakowanie </w:t>
      </w:r>
      <w:proofErr w:type="spellStart"/>
      <w:r>
        <w:rPr>
          <w:rStyle w:val="fontstyle21"/>
        </w:rPr>
        <w:t>wewn</w:t>
      </w:r>
      <w:proofErr w:type="spellEnd"/>
      <w:r>
        <w:rPr>
          <w:rStyle w:val="fontstyle21"/>
        </w:rPr>
        <w:t>. papier, zewn. Foliowe?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 w:rsidRPr="002A402C"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podtrzymuje zapisy kosztorysu ofertowego</w:t>
      </w:r>
    </w:p>
    <w:p w:rsidR="002A402C" w:rsidRDefault="002A402C" w:rsidP="002A402C">
      <w:pPr>
        <w:spacing w:line="240" w:lineRule="auto"/>
        <w:jc w:val="both"/>
        <w:rPr>
          <w:rStyle w:val="fontstyle0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Pytanie 2 - </w:t>
      </w:r>
      <w:r>
        <w:rPr>
          <w:rStyle w:val="fontstyle01"/>
        </w:rPr>
        <w:t>Pozycja 1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Czy Zamawiający dopuści rękawice o parametrach: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Rękawice chirurgiczne lateksowe sterylne, </w:t>
      </w:r>
      <w:proofErr w:type="spellStart"/>
      <w:r>
        <w:rPr>
          <w:rStyle w:val="fontstyle21"/>
        </w:rPr>
        <w:t>bezpudrowe</w:t>
      </w:r>
      <w:proofErr w:type="spellEnd"/>
      <w:r>
        <w:rPr>
          <w:rStyle w:val="fontstyle21"/>
        </w:rPr>
        <w:t xml:space="preserve">, z rolowanym mankietem, </w:t>
      </w:r>
      <w:proofErr w:type="spellStart"/>
      <w:r>
        <w:rPr>
          <w:rStyle w:val="fontstyle21"/>
        </w:rPr>
        <w:t>polimerowane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obustronnie, warstwa antypoślizgowa na całej powierzchni. Kształt anatomiczny. Odporne 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przenikanie wirusów zgodnie z normą ASTM F1671 i EN ISO 374-5; pozbawione </w:t>
      </w:r>
      <w:proofErr w:type="spellStart"/>
      <w:r>
        <w:rPr>
          <w:rStyle w:val="fontstyle21"/>
        </w:rPr>
        <w:t>tiuramów</w:t>
      </w:r>
      <w:proofErr w:type="spellEnd"/>
      <w:r>
        <w:rPr>
          <w:rStyle w:val="fontstyle21"/>
        </w:rPr>
        <w:t>, MBT -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potwierdzone badaniami z jednostki niezależnej dołączonymi do oferty. Odporne na przenikanie: min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3 substancji chemicznych na min 2 poziomie zgodnie z EN ISO 374-1 oraz odporne na przenikanie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fontstyle21"/>
        </w:rPr>
        <w:t>cytostatyków</w:t>
      </w:r>
      <w:proofErr w:type="spellEnd"/>
      <w:r>
        <w:rPr>
          <w:rStyle w:val="fontstyle21"/>
        </w:rPr>
        <w:t xml:space="preserve"> zgodnie z EN 374-3, - potwierdzone badaniami z jednostki niezależnej. Zgodne z normą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EN 374-1,2,3. AQL 0,65 - potwierdzone raportem z badań wg EN 455 z jednostki notyfikowanej.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Zarejestrowane jako wyrób medyczny klasy </w:t>
      </w:r>
      <w:proofErr w:type="spellStart"/>
      <w:r>
        <w:rPr>
          <w:rStyle w:val="fontstyle21"/>
        </w:rPr>
        <w:t>IIa</w:t>
      </w:r>
      <w:proofErr w:type="spellEnd"/>
      <w:r>
        <w:rPr>
          <w:rStyle w:val="fontstyle21"/>
        </w:rPr>
        <w:t xml:space="preserve"> oraz środek ochrony indywidualnej kat. III. Grubość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pojedynczej ścianki na palcu 0,21mm(+/-0,02), dłoni 0,18mm(+/-0,01), mankiecie 0,17mm(+/-0,01),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długość min. 280mm, siła zrywu przed starzeniem (mediana) min 18N, zawartość białek lateksowych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max 10 µg/g - potwierdzone raportem z badań producenta wg EN 455 nie starszym niż 2016 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Pakowane podwójnie – opakowanie wewnętrzne papierowe z oznaczeniem rozmiaru rękawicy oraz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rozróżnieniem lewej i prawej dłoni, opakowanie zewnętrzne foliowe. Nie składane na pół.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Sterylizowane radiacyjnie promieniami gamma. Rozmiar 6,0-8,5?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 w:rsidRPr="002A402C"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podtrzymuje zapisy kosztorysu ofertowego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</w:p>
    <w:p w:rsidR="002A402C" w:rsidRDefault="002A402C" w:rsidP="002A402C">
      <w:pPr>
        <w:spacing w:line="240" w:lineRule="auto"/>
        <w:jc w:val="both"/>
        <w:rPr>
          <w:rStyle w:val="fontstyle0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Pytanie 3 - </w:t>
      </w:r>
      <w:r>
        <w:rPr>
          <w:rStyle w:val="fontstyle01"/>
        </w:rPr>
        <w:t>Pozycja 2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>Czy Zamawiający dopuści rękawice o parametrach: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Rękawice chirurgiczne, </w:t>
      </w:r>
      <w:proofErr w:type="spellStart"/>
      <w:r>
        <w:rPr>
          <w:rStyle w:val="fontstyle21"/>
        </w:rPr>
        <w:t>bezlateksowe</w:t>
      </w:r>
      <w:proofErr w:type="spellEnd"/>
      <w:r>
        <w:rPr>
          <w:rStyle w:val="fontstyle21"/>
        </w:rPr>
        <w:t xml:space="preserve">, syntetyczne wykonane z </w:t>
      </w:r>
      <w:proofErr w:type="spellStart"/>
      <w:r>
        <w:rPr>
          <w:rStyle w:val="fontstyle21"/>
        </w:rPr>
        <w:t>polichloroprenu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bezpudrowe</w:t>
      </w:r>
      <w:proofErr w:type="spellEnd"/>
      <w:r>
        <w:rPr>
          <w:rStyle w:val="fontstyle21"/>
        </w:rPr>
        <w:t>, sterylne,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kolor brązowy, kształt anatomiczny zapewniający prawidłowe przyleganie rękawicy, rolowany mankiet,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obustronnie </w:t>
      </w:r>
      <w:proofErr w:type="spellStart"/>
      <w:r>
        <w:rPr>
          <w:rStyle w:val="fontstyle21"/>
        </w:rPr>
        <w:t>polimerowane</w:t>
      </w:r>
      <w:proofErr w:type="spellEnd"/>
      <w:r>
        <w:rPr>
          <w:rStyle w:val="fontstyle21"/>
        </w:rPr>
        <w:t>. Długość rękawicy min 280mm, grubość rękawicy na palcu: 0,20±0,02,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dłoni 0,18±0,02mm, mankiecie 0,16±0,02mm. Mediana siły zrywu: min 13N i AQL 0,65 potwierdzone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badaniami wg EN 455-1,2 z jednostki notyfikowanej. Wyrób medyczny klasy </w:t>
      </w:r>
      <w:proofErr w:type="spellStart"/>
      <w:r>
        <w:rPr>
          <w:rStyle w:val="fontstyle21"/>
        </w:rPr>
        <w:t>IIa</w:t>
      </w:r>
      <w:proofErr w:type="spellEnd"/>
      <w:r>
        <w:rPr>
          <w:rStyle w:val="fontstyle21"/>
        </w:rPr>
        <w:t xml:space="preserve"> i środek ochrony</w:t>
      </w:r>
      <w:r>
        <w:br/>
      </w:r>
      <w:r>
        <w:rPr>
          <w:rStyle w:val="fontstyle21"/>
        </w:rPr>
        <w:t>indywidualnej kat. III (Typ A). Zgodne z wymaganiami EN 455 i ASTM D3577. Odporne na przenikanie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wirusów zgodnie z normą ASTM F1671 oraz EN ISO 374-5. Odporne na przenikanie: min 6 substancji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chemicznych zgodnie z EN ISO 374-1 w tym min. 4 substancje na poziomie 6, odporne na przenikanie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fontstyle21"/>
        </w:rPr>
        <w:t>cytostatyków</w:t>
      </w:r>
      <w:proofErr w:type="spellEnd"/>
      <w:r>
        <w:rPr>
          <w:rStyle w:val="fontstyle21"/>
        </w:rPr>
        <w:t xml:space="preserve"> zgodnie z normą EN 374-3 (min 5 </w:t>
      </w:r>
      <w:proofErr w:type="spellStart"/>
      <w:r>
        <w:rPr>
          <w:rStyle w:val="fontstyle21"/>
        </w:rPr>
        <w:t>cytostatyków</w:t>
      </w:r>
      <w:proofErr w:type="spellEnd"/>
      <w:r>
        <w:rPr>
          <w:rStyle w:val="fontstyle21"/>
        </w:rPr>
        <w:t xml:space="preserve"> na min 3 poziomie). Zgodne z EN 374-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1,2,3. Pozbawione DPT, ZMBT, MBT- potwierdzone raportem z badań jednostki niezależnej. Rękawice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pakowane podwójnie – opakowanie wewnętrzne papierowe z oznaczeniem rozmiaru rękawicy oraz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rozróżnieniem lewej i prawej dłoni, opakowanie zewnętrzne foliowe. Nie składane na pół. Termin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ważności 5 lat, sterylizowane radiacyjnie promieniami Gamma. Rozmiar 6,5-9,0?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 w:rsidRPr="002A402C"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podtrzymuje zapisy kosztorysu ofertowego</w:t>
      </w:r>
    </w:p>
    <w:p w:rsidR="002A402C" w:rsidRDefault="002A402C" w:rsidP="002A402C">
      <w:pPr>
        <w:spacing w:line="240" w:lineRule="auto"/>
        <w:jc w:val="both"/>
        <w:rPr>
          <w:rStyle w:val="fontstyle0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Pytanie 4 - </w:t>
      </w:r>
      <w:r>
        <w:rPr>
          <w:rStyle w:val="fontstyle01"/>
        </w:rPr>
        <w:t>Pozycja 3</w:t>
      </w:r>
    </w:p>
    <w:p w:rsidR="007B5A10" w:rsidRDefault="002A402C" w:rsidP="002A402C">
      <w:pPr>
        <w:spacing w:line="240" w:lineRule="auto"/>
        <w:jc w:val="both"/>
        <w:rPr>
          <w:rStyle w:val="fontstyle21"/>
        </w:rPr>
      </w:pPr>
      <w:r>
        <w:rPr>
          <w:rStyle w:val="fontstyle21"/>
        </w:rPr>
        <w:t xml:space="preserve">Rękawice diagnostyczne nitrylowe </w:t>
      </w:r>
      <w:proofErr w:type="spellStart"/>
      <w:r>
        <w:rPr>
          <w:rStyle w:val="fontstyle21"/>
        </w:rPr>
        <w:t>bezpudrowe</w:t>
      </w:r>
      <w:proofErr w:type="spellEnd"/>
      <w:r>
        <w:rPr>
          <w:rStyle w:val="fontstyle21"/>
        </w:rPr>
        <w:t>, z przedłużonym mankietem, niebieskie,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chlorowane od wewnątrz, teksturowane na palcach, mankiet rolowany. AQL 1,5, grubość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ścianki: na palcu 0,16±0,02mm, na dłoni 0,09 ±0,02mm, na mankiecie 0,08±0,02mm, długość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min 290 mm, siła zrywu (mediana) min. 9,0N -potwierdzone badaniami producenta wg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EN 455. Wyrób medyczny klasy I oraz środek ochrony indywidualnej kat. III. Zgodne z EN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455, ASTM F1671. Odporne na przenikanie: min 3 substancji chemicznych na min 2 poziomie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zgodnie z EN ISO 374-1, odporne na przenikanie bakterii, grzybów i wirusów zgodnie z EN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ISO 374-5. Odporne na min 2 alkohole stosowane w dezynfekcji o stężeniu min 70% na min 2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poziomie oraz min 3 środki dezynfekcyjne na min 2 poziomie- potwierdzone badaniami wg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lastRenderedPageBreak/>
        <w:t>EN 374-3 z jednostki niezależnej. Rozmiary S-XL kodowane kolorystycznie na opakowaniu.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Pakowane po 100 sztuk?</w:t>
      </w:r>
    </w:p>
    <w:p w:rsidR="002A402C" w:rsidRDefault="002A402C" w:rsidP="002A402C">
      <w:pPr>
        <w:spacing w:line="240" w:lineRule="auto"/>
        <w:jc w:val="both"/>
        <w:rPr>
          <w:rStyle w:val="fontstyle21"/>
        </w:rPr>
      </w:pPr>
      <w:r w:rsidRPr="002A402C">
        <w:rPr>
          <w:rStyle w:val="fontstyle21"/>
          <w:b/>
        </w:rPr>
        <w:t>Odpowiedź Zamawiającego:</w:t>
      </w:r>
      <w:r>
        <w:rPr>
          <w:rStyle w:val="fontstyle21"/>
        </w:rPr>
        <w:t xml:space="preserve"> Zamawiający </w:t>
      </w:r>
      <w:r>
        <w:rPr>
          <w:rStyle w:val="fontstyle21"/>
        </w:rPr>
        <w:t>dopuszcza.</w:t>
      </w:r>
      <w:bookmarkStart w:id="0" w:name="_GoBack"/>
      <w:bookmarkEnd w:id="0"/>
    </w:p>
    <w:p w:rsidR="002A402C" w:rsidRDefault="002A402C" w:rsidP="002A402C">
      <w:pPr>
        <w:spacing w:line="240" w:lineRule="auto"/>
        <w:jc w:val="both"/>
      </w:pPr>
    </w:p>
    <w:sectPr w:rsidR="002A402C" w:rsidSect="002A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C"/>
    <w:rsid w:val="002076AB"/>
    <w:rsid w:val="002A402C"/>
    <w:rsid w:val="007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86920-AFD3-4598-8357-8184D02F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A402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2A40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2022-08-31T11:11:00Z</dcterms:created>
  <dcterms:modified xsi:type="dcterms:W3CDTF">2022-08-31T11:16:00Z</dcterms:modified>
</cp:coreProperties>
</file>