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480FD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>ZP/9/2021</w:t>
      </w:r>
    </w:p>
    <w:p w14:paraId="1C654A7F" w14:textId="77777777" w:rsidR="004A1FBD" w:rsidRPr="004A1FBD" w:rsidRDefault="004A1FBD" w:rsidP="004A1FBD">
      <w:pPr>
        <w:jc w:val="right"/>
        <w:rPr>
          <w:rFonts w:ascii="Verdana" w:eastAsia="Calibri" w:hAnsi="Verdana" w:cs="Arial"/>
          <w:sz w:val="16"/>
          <w:szCs w:val="16"/>
          <w:lang w:eastAsia="pl-PL"/>
        </w:rPr>
      </w:pP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ab/>
        <w:t xml:space="preserve">                  Załącznik nr 2.4</w:t>
      </w:r>
    </w:p>
    <w:p w14:paraId="74E7A2C8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755CB8C8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>Pakiet IV</w:t>
      </w:r>
    </w:p>
    <w:p w14:paraId="0129C0AE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>OPIS PRZEDMIOTU ZAMÓWIENIA</w:t>
      </w:r>
    </w:p>
    <w:p w14:paraId="39D1759B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33997D19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"/>
          <w:b/>
          <w:sz w:val="18"/>
          <w:szCs w:val="18"/>
          <w:lang w:eastAsia="pl-PL"/>
        </w:rPr>
      </w:pPr>
      <w:bookmarkStart w:id="0" w:name="_Hlk66902154"/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>Kurs podstawowy trenera symulacji medycznych</w:t>
      </w:r>
    </w:p>
    <w:bookmarkEnd w:id="0"/>
    <w:p w14:paraId="2260F975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7D4EBB04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 xml:space="preserve">Liczba osób do przeszkolenia: </w:t>
      </w:r>
      <w:r w:rsidRPr="004A1FBD">
        <w:rPr>
          <w:rFonts w:ascii="Verdana" w:eastAsia="Calibri" w:hAnsi="Verdana" w:cs="Arial"/>
          <w:sz w:val="18"/>
          <w:szCs w:val="18"/>
          <w:lang w:eastAsia="pl-PL"/>
        </w:rPr>
        <w:t>30 łącznie na 2 kursach (edycjach)</w:t>
      </w:r>
    </w:p>
    <w:p w14:paraId="50698D86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 xml:space="preserve">Liczba kursów: </w:t>
      </w:r>
      <w:r w:rsidRPr="004A1FBD">
        <w:rPr>
          <w:rFonts w:ascii="Verdana" w:eastAsia="Calibri" w:hAnsi="Verdana" w:cs="Arial"/>
          <w:sz w:val="18"/>
          <w:szCs w:val="18"/>
          <w:lang w:eastAsia="pl-PL"/>
        </w:rPr>
        <w:t>2 (edycje)</w:t>
      </w:r>
    </w:p>
    <w:p w14:paraId="7C673E4B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 xml:space="preserve">Uczestnicy szkolenia: </w:t>
      </w:r>
      <w:r w:rsidRPr="004A1FBD">
        <w:rPr>
          <w:rFonts w:ascii="Verdana" w:eastAsia="Calibri" w:hAnsi="Verdana" w:cs="Arial"/>
          <w:sz w:val="18"/>
          <w:szCs w:val="18"/>
          <w:lang w:eastAsia="pl-PL"/>
        </w:rPr>
        <w:t>Nauczyciele akademiccy Uniwersytetu Medycznego w Łodzi i pracownicy CSM.</w:t>
      </w:r>
    </w:p>
    <w:p w14:paraId="1FCDC3AD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 xml:space="preserve">Liczebność grupy na jednego instruktora: </w:t>
      </w:r>
      <w:r w:rsidRPr="004A1FBD">
        <w:rPr>
          <w:rFonts w:ascii="Verdana" w:eastAsia="Calibri" w:hAnsi="Verdana" w:cs="Arial"/>
          <w:sz w:val="18"/>
          <w:szCs w:val="18"/>
          <w:lang w:eastAsia="pl-PL"/>
        </w:rPr>
        <w:t>maksymalnie 15 osób</w:t>
      </w:r>
    </w:p>
    <w:p w14:paraId="33D88436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 xml:space="preserve">Czas trwania kursu: </w:t>
      </w:r>
      <w:r w:rsidRPr="004A1FBD">
        <w:rPr>
          <w:rFonts w:ascii="Verdana" w:eastAsia="Calibri" w:hAnsi="Verdana" w:cs="Arial"/>
          <w:sz w:val="18"/>
          <w:szCs w:val="18"/>
          <w:lang w:eastAsia="pl-PL"/>
        </w:rPr>
        <w:t>4 dni</w:t>
      </w: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</w:p>
    <w:p w14:paraId="1454E695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 xml:space="preserve">Terminy realizacji: </w:t>
      </w:r>
      <w:bookmarkStart w:id="1" w:name="_Hlk66901134"/>
      <w:r w:rsidRPr="004A1FBD">
        <w:rPr>
          <w:rFonts w:ascii="Verdana" w:eastAsia="Calibri" w:hAnsi="Verdana" w:cs="Arial"/>
          <w:sz w:val="18"/>
          <w:szCs w:val="18"/>
          <w:lang w:eastAsia="pl-PL"/>
        </w:rPr>
        <w:t>Termin powinien zawierać się w dniach 31.05-02.07.2021 r. (preferowany termin 14-17.06.2021r.)</w:t>
      </w:r>
    </w:p>
    <w:bookmarkEnd w:id="1"/>
    <w:p w14:paraId="181EA93D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>Miejsce: Centrum Symulacji Medycznych, ul Pomorska 251, 92-213 Łódź</w:t>
      </w:r>
    </w:p>
    <w:p w14:paraId="6B4F4B18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 xml:space="preserve">Rodzaj kursu/ metody prowadzenia: </w:t>
      </w:r>
      <w:r w:rsidRPr="004A1FBD">
        <w:rPr>
          <w:rFonts w:ascii="Verdana" w:eastAsia="Calibri" w:hAnsi="Verdana" w:cs="Arial"/>
          <w:sz w:val="18"/>
          <w:szCs w:val="18"/>
          <w:lang w:eastAsia="pl-PL"/>
        </w:rPr>
        <w:t xml:space="preserve">Podstawy teorii oraz duża ilość ćwiczeń praktycznych na symulatorach, pokazy oraz pojedyncze wykłady. </w:t>
      </w:r>
    </w:p>
    <w:p w14:paraId="5C00D1ED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 xml:space="preserve">Język: </w:t>
      </w:r>
      <w:r w:rsidRPr="004A1FBD">
        <w:rPr>
          <w:rFonts w:ascii="Verdana" w:eastAsia="Calibri" w:hAnsi="Verdana" w:cs="Arial"/>
          <w:sz w:val="18"/>
          <w:szCs w:val="18"/>
          <w:lang w:eastAsia="pl-PL"/>
        </w:rPr>
        <w:t>Polski lub angielski z koniecznością tłumaczenia na język polski.</w:t>
      </w:r>
    </w:p>
    <w:p w14:paraId="268254D4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 xml:space="preserve">Wyposażenie: </w:t>
      </w:r>
      <w:r w:rsidRPr="004A1FBD">
        <w:rPr>
          <w:rFonts w:ascii="Verdana" w:eastAsia="Calibri" w:hAnsi="Verdana" w:cs="Arial"/>
          <w:sz w:val="18"/>
          <w:szCs w:val="18"/>
          <w:lang w:eastAsia="pl-PL"/>
        </w:rPr>
        <w:t xml:space="preserve">Kurs prowadzony jest z zastosowaniem symulatorów oraz sprzętu będącego wyposażeniem </w:t>
      </w:r>
      <w:proofErr w:type="spellStart"/>
      <w:r w:rsidRPr="004A1FBD">
        <w:rPr>
          <w:rFonts w:ascii="Verdana" w:eastAsia="Calibri" w:hAnsi="Verdana" w:cs="Arial"/>
          <w:sz w:val="18"/>
          <w:szCs w:val="18"/>
          <w:lang w:eastAsia="pl-PL"/>
        </w:rPr>
        <w:t>sal</w:t>
      </w:r>
      <w:proofErr w:type="spellEnd"/>
      <w:r w:rsidRPr="004A1FBD">
        <w:rPr>
          <w:rFonts w:ascii="Verdana" w:eastAsia="Calibri" w:hAnsi="Verdana" w:cs="Arial"/>
          <w:sz w:val="18"/>
          <w:szCs w:val="18"/>
          <w:lang w:eastAsia="pl-PL"/>
        </w:rPr>
        <w:t xml:space="preserve"> symulacyjnych oraz systemu audio-video umożliwiającego rejestrację symulacji i przeprowadzenie </w:t>
      </w:r>
      <w:proofErr w:type="spellStart"/>
      <w:r w:rsidRPr="004A1FBD">
        <w:rPr>
          <w:rFonts w:ascii="Verdana" w:eastAsia="Calibri" w:hAnsi="Verdana" w:cs="Arial"/>
          <w:sz w:val="18"/>
          <w:szCs w:val="18"/>
          <w:lang w:eastAsia="pl-PL"/>
        </w:rPr>
        <w:t>debriefingu</w:t>
      </w:r>
      <w:proofErr w:type="spellEnd"/>
      <w:r w:rsidRPr="004A1FBD">
        <w:rPr>
          <w:rFonts w:ascii="Verdana" w:eastAsia="Calibri" w:hAnsi="Verdana" w:cs="Arial"/>
          <w:sz w:val="18"/>
          <w:szCs w:val="18"/>
          <w:lang w:eastAsia="pl-PL"/>
        </w:rPr>
        <w:t xml:space="preserve">, znajdujących się w lokalizacji zapewnionej przez zleceniodawcę. </w:t>
      </w:r>
    </w:p>
    <w:p w14:paraId="70FD19C9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38D32CE1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 xml:space="preserve">Poruszane zagadnienia: </w:t>
      </w:r>
    </w:p>
    <w:p w14:paraId="186D8D21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 xml:space="preserve">- </w:t>
      </w:r>
      <w:r w:rsidRPr="004A1FBD">
        <w:rPr>
          <w:rFonts w:ascii="Verdana" w:eastAsia="Calibri" w:hAnsi="Verdana" w:cs="Arial"/>
          <w:sz w:val="18"/>
          <w:szCs w:val="18"/>
          <w:lang w:eastAsia="pl-PL"/>
        </w:rPr>
        <w:t>Tworzenie curriculum opartego o symulacje medyczną skupionego na efektach kształcenia</w:t>
      </w:r>
    </w:p>
    <w:p w14:paraId="3DCBF937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sz w:val="18"/>
          <w:szCs w:val="18"/>
          <w:lang w:eastAsia="pl-PL"/>
        </w:rPr>
        <w:t>- Tworzenie scenariuszy do zajęć symulacyjnych skupionych na efektach kształcenia</w:t>
      </w:r>
    </w:p>
    <w:p w14:paraId="55247EBB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sz w:val="18"/>
          <w:szCs w:val="18"/>
          <w:lang w:eastAsia="pl-PL"/>
        </w:rPr>
        <w:t xml:space="preserve">- Podstawy symulacji medycznych  </w:t>
      </w:r>
    </w:p>
    <w:p w14:paraId="741EBE45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sz w:val="18"/>
          <w:szCs w:val="18"/>
          <w:lang w:eastAsia="pl-PL"/>
        </w:rPr>
        <w:t xml:space="preserve">- Zasady przeprowadzenia briefingu i </w:t>
      </w:r>
      <w:proofErr w:type="spellStart"/>
      <w:r w:rsidRPr="004A1FBD">
        <w:rPr>
          <w:rFonts w:ascii="Verdana" w:eastAsia="Calibri" w:hAnsi="Verdana" w:cs="Arial"/>
          <w:sz w:val="18"/>
          <w:szCs w:val="18"/>
          <w:lang w:eastAsia="pl-PL"/>
        </w:rPr>
        <w:t>debriefingu</w:t>
      </w:r>
      <w:proofErr w:type="spellEnd"/>
      <w:r w:rsidRPr="004A1FBD">
        <w:rPr>
          <w:rFonts w:ascii="Verdana" w:eastAsia="Calibri" w:hAnsi="Verdana" w:cs="Arial"/>
          <w:sz w:val="18"/>
          <w:szCs w:val="18"/>
          <w:lang w:eastAsia="pl-PL"/>
        </w:rPr>
        <w:t xml:space="preserve"> (z i bez nagrań audio-video)</w:t>
      </w:r>
    </w:p>
    <w:p w14:paraId="5A766450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sz w:val="18"/>
          <w:szCs w:val="18"/>
          <w:lang w:eastAsia="pl-PL"/>
        </w:rPr>
        <w:t>- Rola instruktora i technika symulacji medycznych</w:t>
      </w:r>
    </w:p>
    <w:p w14:paraId="0AF325A9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sz w:val="18"/>
          <w:szCs w:val="18"/>
          <w:lang w:eastAsia="pl-PL"/>
        </w:rPr>
        <w:t>- Podstawowe umiejętności nietechniczne (bezpieczeństwo pacjenta, zarządzania zasobami w sytuacjach kryzysowych, rola lidera)</w:t>
      </w:r>
    </w:p>
    <w:p w14:paraId="2CF87AA5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sz w:val="18"/>
          <w:szCs w:val="18"/>
          <w:lang w:eastAsia="pl-PL"/>
        </w:rPr>
        <w:t>- Ustawiania symulatora oraz przygotowanie pracowni do symulacji</w:t>
      </w:r>
    </w:p>
    <w:p w14:paraId="5385D2E6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sz w:val="18"/>
          <w:szCs w:val="18"/>
          <w:lang w:eastAsia="pl-PL"/>
        </w:rPr>
        <w:t xml:space="preserve"> - Nauczanie dorosłych </w:t>
      </w:r>
    </w:p>
    <w:p w14:paraId="4FF89BEB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0F826276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sz w:val="18"/>
          <w:szCs w:val="18"/>
          <w:lang w:eastAsia="pl-PL"/>
        </w:rPr>
        <w:t>Na zakończenie kursu uczestnik otrzymuje certyfikat potwierdzający ukończenie kursu.</w:t>
      </w:r>
    </w:p>
    <w:p w14:paraId="18080569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sz w:val="18"/>
          <w:szCs w:val="18"/>
          <w:lang w:eastAsia="pl-PL"/>
        </w:rPr>
        <w:t>Materiały szkoleniowe w formie elektronicznej.</w:t>
      </w:r>
    </w:p>
    <w:p w14:paraId="06C45DFF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4A1FBD">
        <w:rPr>
          <w:rFonts w:ascii="Verdana" w:eastAsia="Calibri" w:hAnsi="Verdana" w:cs="Arial"/>
          <w:b/>
          <w:sz w:val="18"/>
          <w:szCs w:val="18"/>
          <w:lang w:eastAsia="pl-PL"/>
        </w:rPr>
        <w:t>Poczęstunek dla uczestników:</w:t>
      </w:r>
      <w:r w:rsidRPr="004A1FBD">
        <w:rPr>
          <w:rFonts w:ascii="Verdana" w:eastAsia="Calibri" w:hAnsi="Verdana" w:cs="Arial"/>
          <w:sz w:val="18"/>
          <w:szCs w:val="18"/>
          <w:lang w:eastAsia="pl-PL"/>
        </w:rPr>
        <w:t xml:space="preserve"> ciastka, kawa, herbata, woda mineralna.</w:t>
      </w:r>
    </w:p>
    <w:p w14:paraId="3656B2BD" w14:textId="77777777" w:rsidR="004A1FBD" w:rsidRPr="00D37921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D37921">
        <w:rPr>
          <w:rFonts w:ascii="Verdana" w:eastAsia="Calibri" w:hAnsi="Verdana" w:cs="Arial"/>
          <w:b/>
          <w:sz w:val="18"/>
          <w:szCs w:val="18"/>
          <w:lang w:eastAsia="pl-PL"/>
        </w:rPr>
        <w:t xml:space="preserve">Opcjonalnie - dodatkowo punktowane: </w:t>
      </w:r>
    </w:p>
    <w:p w14:paraId="3713D1DB" w14:textId="77777777" w:rsidR="004A1FBD" w:rsidRPr="00D37921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Cs/>
          <w:sz w:val="18"/>
          <w:szCs w:val="18"/>
          <w:lang w:eastAsia="pl-PL"/>
        </w:rPr>
      </w:pPr>
      <w:r w:rsidRPr="00D37921">
        <w:rPr>
          <w:rFonts w:ascii="Verdana" w:eastAsia="Calibri" w:hAnsi="Verdana" w:cs="Arial"/>
          <w:iCs/>
          <w:sz w:val="18"/>
          <w:szCs w:val="18"/>
          <w:lang w:eastAsia="pl-PL"/>
        </w:rPr>
        <w:lastRenderedPageBreak/>
        <w:t>Zapewnienie 5 gotowych scenariuszy symulacyjnych do prowadzenia zajęć z symulacji medycznych –</w:t>
      </w:r>
      <w:r w:rsidRPr="00D37921">
        <w:rPr>
          <w:rFonts w:ascii="Verdana" w:eastAsia="Calibri" w:hAnsi="Verdana" w:cs="Arial"/>
          <w:bCs/>
          <w:iCs/>
          <w:sz w:val="18"/>
          <w:szCs w:val="18"/>
          <w:lang w:eastAsia="pl-PL"/>
        </w:rPr>
        <w:t xml:space="preserve"> dodatkowo punktowane (10 pkt.)</w:t>
      </w:r>
    </w:p>
    <w:p w14:paraId="0E668632" w14:textId="77777777" w:rsidR="004A1FBD" w:rsidRPr="00D37921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Cs/>
          <w:sz w:val="18"/>
          <w:szCs w:val="18"/>
          <w:lang w:eastAsia="pl-PL"/>
        </w:rPr>
      </w:pPr>
      <w:r w:rsidRPr="00D37921">
        <w:rPr>
          <w:rFonts w:ascii="Verdana" w:eastAsia="Calibri" w:hAnsi="Verdana" w:cs="Arial"/>
          <w:bCs/>
          <w:sz w:val="18"/>
          <w:szCs w:val="18"/>
          <w:lang w:eastAsia="pl-PL"/>
        </w:rPr>
        <w:t>Materiały w formie drukowanego podręcznika dla każdego uczestnika - dodatkowo punktowane (10 pkt).</w:t>
      </w:r>
    </w:p>
    <w:p w14:paraId="0E36D228" w14:textId="77777777" w:rsidR="004A1FBD" w:rsidRPr="00D37921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  <w:r w:rsidRPr="00D37921">
        <w:rPr>
          <w:rFonts w:ascii="Verdana" w:eastAsia="Calibri" w:hAnsi="Verdana" w:cs="Arial"/>
          <w:bCs/>
          <w:sz w:val="18"/>
          <w:szCs w:val="18"/>
          <w:lang w:eastAsia="pl-PL"/>
        </w:rPr>
        <w:t>Doświadczenie osoby/instruktora wskazanego do wykonania zamówienia rozumiane jako doświadczenie ponad wymagane minimum wskazane w warunkach udziału – dodatkowo punktowane (20 pkt.).</w:t>
      </w:r>
    </w:p>
    <w:p w14:paraId="6828FF87" w14:textId="77777777" w:rsidR="004A1FBD" w:rsidRPr="004A1FBD" w:rsidRDefault="004A1FBD" w:rsidP="004A1FBD">
      <w:pPr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4C84712B" w14:textId="77777777" w:rsidR="004A1FBD" w:rsidRPr="004A1FBD" w:rsidRDefault="004A1FBD" w:rsidP="004A1FBD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bookmarkStart w:id="2" w:name="_Hlk66892112"/>
      <w:bookmarkStart w:id="3" w:name="_GoBack"/>
      <w:bookmarkEnd w:id="3"/>
      <w:r w:rsidRPr="004A1FBD">
        <w:rPr>
          <w:rFonts w:ascii="Verdana" w:eastAsia="Times New Roman" w:hAnsi="Verdana" w:cs="Times New Roman"/>
          <w:b/>
          <w:color w:val="FF0000"/>
          <w:sz w:val="18"/>
          <w:szCs w:val="18"/>
          <w:lang w:eastAsia="pl-PL"/>
        </w:rPr>
        <w:t>Formularz musi być podpisany kwalifikowanym podpisem elektronicznym lub podpisem zaufanym albo podpisem osobistym.</w:t>
      </w:r>
    </w:p>
    <w:bookmarkEnd w:id="2"/>
    <w:p w14:paraId="0FF664AD" w14:textId="77777777" w:rsidR="004A1FBD" w:rsidRPr="004A1FBD" w:rsidRDefault="004A1FBD" w:rsidP="004A1FB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1E1015C8" w14:textId="77777777" w:rsidR="00750D29" w:rsidRPr="004A1FBD" w:rsidRDefault="00315BC6" w:rsidP="004A1FBD"/>
    <w:sectPr w:rsidR="00750D29" w:rsidRPr="004A1FBD" w:rsidSect="007C151B">
      <w:headerReference w:type="first" r:id="rId6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4401D" w14:textId="77777777" w:rsidR="00315BC6" w:rsidRDefault="00315BC6" w:rsidP="007C151B">
      <w:pPr>
        <w:spacing w:after="0" w:line="240" w:lineRule="auto"/>
      </w:pPr>
      <w:r>
        <w:separator/>
      </w:r>
    </w:p>
  </w:endnote>
  <w:endnote w:type="continuationSeparator" w:id="0">
    <w:p w14:paraId="2492BFB6" w14:textId="77777777" w:rsidR="00315BC6" w:rsidRDefault="00315BC6" w:rsidP="007C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E805D" w14:textId="77777777" w:rsidR="00315BC6" w:rsidRDefault="00315BC6" w:rsidP="007C151B">
      <w:pPr>
        <w:spacing w:after="0" w:line="240" w:lineRule="auto"/>
      </w:pPr>
      <w:r>
        <w:separator/>
      </w:r>
    </w:p>
  </w:footnote>
  <w:footnote w:type="continuationSeparator" w:id="0">
    <w:p w14:paraId="7F7BA8CB" w14:textId="77777777" w:rsidR="00315BC6" w:rsidRDefault="00315BC6" w:rsidP="007C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50948" w14:textId="66C44CBE" w:rsidR="007C151B" w:rsidRDefault="007C151B" w:rsidP="007C151B">
    <w:pPr>
      <w:pStyle w:val="Nagwek"/>
      <w:ind w:hanging="142"/>
    </w:pPr>
    <w:r>
      <w:rPr>
        <w:noProof/>
        <w:lang w:eastAsia="pl-PL"/>
      </w:rPr>
      <w:drawing>
        <wp:inline distT="0" distB="0" distL="0" distR="0" wp14:anchorId="75262C04" wp14:editId="71305F76">
          <wp:extent cx="6066155" cy="902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C10771" w14:textId="3BFDE411" w:rsidR="007C151B" w:rsidRDefault="007C151B" w:rsidP="007C151B">
    <w:pPr>
      <w:tabs>
        <w:tab w:val="center" w:pos="4536"/>
        <w:tab w:val="right" w:pos="9072"/>
      </w:tabs>
      <w:spacing w:after="0" w:line="240" w:lineRule="auto"/>
      <w:jc w:val="both"/>
    </w:pPr>
    <w:r w:rsidRPr="007C151B">
      <w:rPr>
        <w:rFonts w:ascii="Tahoma" w:eastAsia="Times New Roman" w:hAnsi="Tahoma" w:cs="Times New Roman"/>
        <w:sz w:val="16"/>
        <w:szCs w:val="16"/>
        <w:lang w:val="x-none" w:eastAsia="x-none"/>
      </w:rPr>
      <w:t>Projekt „Centrum Symulacji Medycznych Uniwersytetu Medycznego w Łodzi” (POWR.05.03.00-00-0012/15) współfinansowany ze środków Unii Europejskiej, z Europejskiego Funduszu Społecznego, w ramach Programu Operacyjnego Wiedza Edukacja Rozwój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74"/>
    <w:rsid w:val="0004295D"/>
    <w:rsid w:val="00044D6A"/>
    <w:rsid w:val="000E7FD8"/>
    <w:rsid w:val="001F7574"/>
    <w:rsid w:val="00315BC6"/>
    <w:rsid w:val="004A1FBD"/>
    <w:rsid w:val="006C60C7"/>
    <w:rsid w:val="007C151B"/>
    <w:rsid w:val="00A145E4"/>
    <w:rsid w:val="00BF480E"/>
    <w:rsid w:val="00D3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DC826"/>
  <w15:chartTrackingRefBased/>
  <w15:docId w15:val="{5E1EC596-9499-401C-A20A-AAE5ECC8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51B"/>
  </w:style>
  <w:style w:type="paragraph" w:styleId="Stopka">
    <w:name w:val="footer"/>
    <w:basedOn w:val="Normalny"/>
    <w:link w:val="StopkaZnak"/>
    <w:uiPriority w:val="99"/>
    <w:unhideWhenUsed/>
    <w:rsid w:val="007C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4</cp:revision>
  <cp:lastPrinted>2021-03-24T09:51:00Z</cp:lastPrinted>
  <dcterms:created xsi:type="dcterms:W3CDTF">2021-03-23T13:31:00Z</dcterms:created>
  <dcterms:modified xsi:type="dcterms:W3CDTF">2021-03-24T09:51:00Z</dcterms:modified>
</cp:coreProperties>
</file>