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1D244E" w:rsidRDefault="009E66D3" w:rsidP="001D244E">
      <w:pPr>
        <w:jc w:val="center"/>
        <w:rPr>
          <w:rFonts w:asciiTheme="majorHAnsi" w:hAnsiTheme="majorHAnsi"/>
          <w:sz w:val="32"/>
          <w:szCs w:val="32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C2376A" w:rsidRPr="00215EEB">
        <w:rPr>
          <w:sz w:val="20"/>
          <w:szCs w:val="20"/>
        </w:rPr>
        <w:t xml:space="preserve">są </w:t>
      </w:r>
      <w:r w:rsidR="00A654AE" w:rsidRPr="00A654AE">
        <w:rPr>
          <w:rFonts w:cstheme="minorHAnsi"/>
          <w:sz w:val="20"/>
          <w:szCs w:val="20"/>
        </w:rPr>
        <w:t xml:space="preserve">usługi </w:t>
      </w:r>
      <w:r w:rsidR="000E0BBD" w:rsidRPr="001D244E">
        <w:rPr>
          <w:rFonts w:cstheme="minorHAnsi"/>
          <w:sz w:val="20"/>
          <w:szCs w:val="20"/>
        </w:rPr>
        <w:t xml:space="preserve">przewozu i holowania </w:t>
      </w:r>
      <w:r w:rsidR="004667AA" w:rsidRPr="004667AA">
        <w:rPr>
          <w:rFonts w:cstheme="minorHAnsi"/>
          <w:sz w:val="20"/>
          <w:szCs w:val="20"/>
        </w:rPr>
        <w:t>pojazdów lub</w:t>
      </w:r>
      <w:r w:rsidR="00FA6560">
        <w:rPr>
          <w:rFonts w:cstheme="minorHAnsi"/>
          <w:sz w:val="20"/>
          <w:szCs w:val="20"/>
        </w:rPr>
        <w:t xml:space="preserve"> części pojazdów o masie do </w:t>
      </w:r>
      <w:r w:rsidR="004667AA" w:rsidRPr="004667AA">
        <w:rPr>
          <w:rFonts w:cstheme="minorHAnsi"/>
          <w:sz w:val="20"/>
          <w:szCs w:val="20"/>
        </w:rPr>
        <w:t xml:space="preserve"> 3,5 t., pojazdów osobowych o napędzie </w:t>
      </w:r>
      <w:r w:rsidR="004667AA" w:rsidRPr="004667AA">
        <w:rPr>
          <w:rFonts w:cstheme="minorHAnsi"/>
          <w:sz w:val="20"/>
          <w:szCs w:val="20"/>
        </w:rPr>
        <w:br/>
        <w:t>alterna</w:t>
      </w:r>
      <w:r w:rsidR="00FA6560">
        <w:rPr>
          <w:rFonts w:cstheme="minorHAnsi"/>
          <w:sz w:val="20"/>
          <w:szCs w:val="20"/>
        </w:rPr>
        <w:t xml:space="preserve">tywnym  o masie do </w:t>
      </w:r>
      <w:r w:rsidR="000E0BBD" w:rsidRPr="000E0BBD">
        <w:rPr>
          <w:rFonts w:cstheme="minorHAnsi"/>
          <w:sz w:val="20"/>
          <w:szCs w:val="20"/>
        </w:rPr>
        <w:t>4,25 t. zabezpieczonych  przez  Policję  do  celów  procesowych oraz niesprawnych pojazdów służbowych Policji</w:t>
      </w:r>
      <w:r w:rsidR="004667AA">
        <w:rPr>
          <w:sz w:val="20"/>
          <w:szCs w:val="20"/>
        </w:rPr>
        <w:t xml:space="preserve"> </w:t>
      </w:r>
      <w:bookmarkStart w:id="0" w:name="_GoBack"/>
      <w:bookmarkEnd w:id="0"/>
      <w:r w:rsidR="00A654AE" w:rsidRPr="00A654AE">
        <w:rPr>
          <w:rFonts w:cstheme="minorHAnsi"/>
          <w:sz w:val="20"/>
          <w:szCs w:val="20"/>
        </w:rPr>
        <w:t>, na terenie  obszarów podległych: KMP w Wałbrzychu, KPP w Dzierżoniowie, KPP w Górze, KPP w Jaworze, KPP w Kłodzku, KPP w Lubaniu, KPP w Lubinie, KPP w Świdnicy, KPP w Złotoryi,</w:t>
      </w:r>
      <w:r w:rsidR="00A654AE" w:rsidRPr="00A654AE">
        <w:rPr>
          <w:rFonts w:ascii="Arial" w:hAnsi="Arial" w:cs="Arial"/>
          <w:sz w:val="20"/>
          <w:szCs w:val="20"/>
        </w:rPr>
        <w:t xml:space="preserve"> </w:t>
      </w:r>
      <w:r w:rsidR="00A654AE" w:rsidRPr="00A654AE">
        <w:rPr>
          <w:rFonts w:cs="Arial"/>
          <w:sz w:val="20"/>
          <w:szCs w:val="20"/>
        </w:rPr>
        <w:t>sprawa nr PU-2380-013-035-012/2025/MA</w:t>
      </w:r>
      <w:r w:rsidRPr="00215EEB">
        <w:rPr>
          <w:sz w:val="20"/>
          <w:szCs w:val="20"/>
        </w:rPr>
        <w:t xml:space="preserve"> 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>Dz. U. z 202</w:t>
      </w:r>
      <w:r w:rsidR="00A654AE">
        <w:rPr>
          <w:sz w:val="20"/>
          <w:szCs w:val="20"/>
        </w:rPr>
        <w:t>4</w:t>
      </w:r>
      <w:r w:rsidRPr="00F9323D">
        <w:rPr>
          <w:sz w:val="20"/>
          <w:szCs w:val="20"/>
        </w:rPr>
        <w:t xml:space="preserve"> r. poz</w:t>
      </w:r>
      <w:r w:rsidR="00A654AE">
        <w:rPr>
          <w:sz w:val="20"/>
          <w:szCs w:val="20"/>
        </w:rPr>
        <w:t>. 1616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</w:t>
      </w:r>
      <w:r w:rsidR="00A654AE">
        <w:rPr>
          <w:rFonts w:cs="Tahoma"/>
          <w:b/>
          <w:i/>
          <w:sz w:val="20"/>
          <w:szCs w:val="20"/>
        </w:rPr>
        <w:t xml:space="preserve"> Prawo zamówień publicznych</w:t>
      </w:r>
      <w:r w:rsidRPr="00F9323D">
        <w:rPr>
          <w:rFonts w:cs="Tahoma"/>
          <w:b/>
          <w:i/>
          <w:sz w:val="20"/>
          <w:szCs w:val="20"/>
        </w:rPr>
        <w:t xml:space="preserve">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654AE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654AE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11433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BC" w:rsidRDefault="00D327BC">
      <w:pPr>
        <w:spacing w:after="0" w:line="240" w:lineRule="auto"/>
      </w:pPr>
      <w:r>
        <w:separator/>
      </w:r>
    </w:p>
  </w:endnote>
  <w:endnote w:type="continuationSeparator" w:id="0">
    <w:p w:rsidR="00D327BC" w:rsidRDefault="00D3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BC" w:rsidRDefault="00D327BC">
      <w:pPr>
        <w:spacing w:after="0" w:line="240" w:lineRule="auto"/>
      </w:pPr>
      <w:r>
        <w:separator/>
      </w:r>
    </w:p>
  </w:footnote>
  <w:footnote w:type="continuationSeparator" w:id="0">
    <w:p w:rsidR="00D327BC" w:rsidRDefault="00D3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PU-2380-</w:t>
    </w:r>
    <w:r w:rsidR="00A654AE">
      <w:t>013-035-012/2025</w:t>
    </w:r>
    <w:r w:rsidRPr="00F9323D">
      <w:t>/</w:t>
    </w:r>
    <w:r w:rsidR="00F9323D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E0A"/>
    <w:rsid w:val="00014934"/>
    <w:rsid w:val="00024C25"/>
    <w:rsid w:val="000464B5"/>
    <w:rsid w:val="000E0BBD"/>
    <w:rsid w:val="000E3676"/>
    <w:rsid w:val="0011433A"/>
    <w:rsid w:val="001548E3"/>
    <w:rsid w:val="00176F9A"/>
    <w:rsid w:val="001A6786"/>
    <w:rsid w:val="001D244E"/>
    <w:rsid w:val="00215EEB"/>
    <w:rsid w:val="003A1113"/>
    <w:rsid w:val="004667AA"/>
    <w:rsid w:val="004A4733"/>
    <w:rsid w:val="005B29C6"/>
    <w:rsid w:val="005D01B3"/>
    <w:rsid w:val="00786BE9"/>
    <w:rsid w:val="007E0AE1"/>
    <w:rsid w:val="008B1418"/>
    <w:rsid w:val="008E0D97"/>
    <w:rsid w:val="0098648C"/>
    <w:rsid w:val="009E66D3"/>
    <w:rsid w:val="00A654AE"/>
    <w:rsid w:val="00A72F8C"/>
    <w:rsid w:val="00AC6452"/>
    <w:rsid w:val="00AC7373"/>
    <w:rsid w:val="00B664C1"/>
    <w:rsid w:val="00BA6461"/>
    <w:rsid w:val="00C2376A"/>
    <w:rsid w:val="00D327BC"/>
    <w:rsid w:val="00D72E0A"/>
    <w:rsid w:val="00DD4202"/>
    <w:rsid w:val="00E166E4"/>
    <w:rsid w:val="00E4171B"/>
    <w:rsid w:val="00E56BB1"/>
    <w:rsid w:val="00F9323D"/>
    <w:rsid w:val="00FA6560"/>
    <w:rsid w:val="00FB098E"/>
    <w:rsid w:val="00FE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D562D-205A-40A9-83D9-7FB42B54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33A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433A"/>
    <w:pPr>
      <w:spacing w:after="140" w:line="288" w:lineRule="auto"/>
    </w:pPr>
  </w:style>
  <w:style w:type="paragraph" w:styleId="Lista">
    <w:name w:val="List"/>
    <w:basedOn w:val="Tekstpodstawowy"/>
    <w:rsid w:val="0011433A"/>
    <w:rPr>
      <w:rFonts w:cs="Mangal"/>
    </w:rPr>
  </w:style>
  <w:style w:type="paragraph" w:styleId="Legenda">
    <w:name w:val="caption"/>
    <w:basedOn w:val="Normalny"/>
    <w:qFormat/>
    <w:rsid w:val="001143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433A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Monika Andruszkiewicz</cp:lastModifiedBy>
  <cp:revision>5</cp:revision>
  <cp:lastPrinted>2021-03-25T10:59:00Z</cp:lastPrinted>
  <dcterms:created xsi:type="dcterms:W3CDTF">2025-02-19T11:18:00Z</dcterms:created>
  <dcterms:modified xsi:type="dcterms:W3CDTF">2025-02-20T10:09:00Z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