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B9DD9" w14:textId="0D307E95" w:rsidR="00123A23" w:rsidRPr="004E3FC6" w:rsidRDefault="00C86816" w:rsidP="00123A23">
      <w:pPr>
        <w:spacing w:after="200" w:line="276" w:lineRule="auto"/>
        <w:jc w:val="right"/>
        <w:rPr>
          <w:rFonts w:eastAsia="Calibri" w:cstheme="minorHAnsi"/>
        </w:rPr>
      </w:pPr>
      <w:r w:rsidRPr="004E3FC6">
        <w:rPr>
          <w:rFonts w:eastAsia="Calibri" w:cstheme="minorHAnsi"/>
        </w:rPr>
        <w:t>Nowy Targ, 2</w:t>
      </w:r>
      <w:r w:rsidR="00325386">
        <w:rPr>
          <w:rFonts w:eastAsia="Calibri" w:cstheme="minorHAnsi"/>
        </w:rPr>
        <w:t>4</w:t>
      </w:r>
      <w:r w:rsidRPr="004E3FC6">
        <w:rPr>
          <w:rFonts w:eastAsia="Calibri" w:cstheme="minorHAnsi"/>
        </w:rPr>
        <w:t>.01.2024</w:t>
      </w:r>
      <w:r w:rsidR="00123A23" w:rsidRPr="004E3FC6">
        <w:rPr>
          <w:rFonts w:eastAsia="Calibri" w:cstheme="minorHAnsi"/>
        </w:rPr>
        <w:t xml:space="preserve">r. </w:t>
      </w:r>
    </w:p>
    <w:p w14:paraId="10336042" w14:textId="414E0995" w:rsidR="00123A23" w:rsidRPr="004E3FC6" w:rsidRDefault="00C86816" w:rsidP="00123A23">
      <w:pPr>
        <w:spacing w:after="200" w:line="276" w:lineRule="auto"/>
        <w:rPr>
          <w:rFonts w:eastAsia="Calibri" w:cstheme="minorHAnsi"/>
        </w:rPr>
      </w:pPr>
      <w:r w:rsidRPr="004E3FC6">
        <w:rPr>
          <w:rFonts w:eastAsia="Calibri" w:cstheme="minorHAnsi"/>
        </w:rPr>
        <w:t>Znak sprawy: ZA.272.1.2024</w:t>
      </w:r>
      <w:r w:rsidR="00123A23" w:rsidRPr="004E3FC6">
        <w:rPr>
          <w:rFonts w:eastAsia="Calibri" w:cstheme="minorHAnsi"/>
        </w:rPr>
        <w:tab/>
      </w:r>
    </w:p>
    <w:p w14:paraId="384E2657" w14:textId="77777777" w:rsidR="00137389" w:rsidRDefault="00123A23" w:rsidP="00BF453A">
      <w:pPr>
        <w:spacing w:after="200" w:line="276" w:lineRule="auto"/>
        <w:rPr>
          <w:rFonts w:eastAsia="Calibri" w:cstheme="minorHAnsi"/>
        </w:rPr>
      </w:pPr>
      <w:r w:rsidRPr="004E3FC6">
        <w:rPr>
          <w:rFonts w:eastAsia="Calibri" w:cstheme="minorHAnsi"/>
        </w:rPr>
        <w:tab/>
      </w:r>
      <w:r w:rsidR="00BF453A">
        <w:rPr>
          <w:rFonts w:eastAsia="Calibri" w:cstheme="minorHAnsi"/>
        </w:rPr>
        <w:tab/>
      </w:r>
      <w:r w:rsidR="00BF453A">
        <w:rPr>
          <w:rFonts w:eastAsia="Calibri" w:cstheme="minorHAnsi"/>
        </w:rPr>
        <w:tab/>
      </w:r>
      <w:r w:rsidR="00BF453A">
        <w:rPr>
          <w:rFonts w:eastAsia="Calibri" w:cstheme="minorHAnsi"/>
        </w:rPr>
        <w:tab/>
      </w:r>
      <w:r w:rsidR="00BF453A">
        <w:rPr>
          <w:rFonts w:eastAsia="Calibri" w:cstheme="minorHAnsi"/>
        </w:rPr>
        <w:tab/>
      </w:r>
    </w:p>
    <w:p w14:paraId="11D3FBC0" w14:textId="29219EA4" w:rsidR="00123A23" w:rsidRPr="004E3FC6" w:rsidRDefault="00123A23" w:rsidP="00137389">
      <w:pPr>
        <w:spacing w:after="200" w:line="276" w:lineRule="auto"/>
        <w:ind w:left="3540"/>
        <w:rPr>
          <w:rFonts w:eastAsia="Calibri" w:cstheme="minorHAnsi"/>
          <w:b/>
        </w:rPr>
      </w:pPr>
      <w:bookmarkStart w:id="0" w:name="_GoBack"/>
      <w:bookmarkEnd w:id="0"/>
      <w:r w:rsidRPr="004E3FC6">
        <w:rPr>
          <w:rFonts w:eastAsia="Calibri" w:cstheme="minorHAnsi"/>
          <w:b/>
        </w:rPr>
        <w:t>PYTANIA, ODPOWIEDZI</w:t>
      </w:r>
      <w:r w:rsidR="00BF453A">
        <w:rPr>
          <w:rFonts w:eastAsia="Calibri" w:cstheme="minorHAnsi"/>
          <w:b/>
        </w:rPr>
        <w:t xml:space="preserve">, MODYFIKACJA </w:t>
      </w:r>
    </w:p>
    <w:p w14:paraId="7D8EC093" w14:textId="5F5FABAA" w:rsidR="004C68B1" w:rsidRDefault="004C68B1" w:rsidP="004C68B1">
      <w:pPr>
        <w:spacing w:after="200" w:line="276" w:lineRule="auto"/>
        <w:ind w:left="3540"/>
        <w:rPr>
          <w:rFonts w:eastAsia="Calibri" w:cstheme="minorHAnsi"/>
          <w:b/>
        </w:rPr>
      </w:pPr>
      <w:r w:rsidRPr="004E3FC6">
        <w:rPr>
          <w:rFonts w:eastAsia="Calibri" w:cstheme="minorHAnsi"/>
          <w:b/>
        </w:rPr>
        <w:t>PRZEDŁUŻENIE TERMINU SKŁADANIA I OTWARCIA OFERT</w:t>
      </w:r>
    </w:p>
    <w:p w14:paraId="19C511F2" w14:textId="77777777" w:rsidR="00137389" w:rsidRPr="004E3FC6" w:rsidRDefault="00137389" w:rsidP="004C68B1">
      <w:pPr>
        <w:spacing w:after="200" w:line="276" w:lineRule="auto"/>
        <w:ind w:left="3540"/>
        <w:rPr>
          <w:rFonts w:eastAsia="Calibri" w:cstheme="minorHAnsi"/>
          <w:b/>
        </w:rPr>
      </w:pPr>
    </w:p>
    <w:p w14:paraId="3C7C20CF" w14:textId="69D27A02" w:rsidR="00C648AD" w:rsidRPr="004E3FC6" w:rsidRDefault="00C648AD" w:rsidP="00C648AD">
      <w:pPr>
        <w:pBdr>
          <w:top w:val="single" w:sz="4" w:space="1" w:color="auto"/>
          <w:left w:val="single" w:sz="4" w:space="4" w:color="auto"/>
          <w:bottom w:val="single" w:sz="4" w:space="1" w:color="auto"/>
          <w:right w:val="single" w:sz="4" w:space="4" w:color="auto"/>
        </w:pBdr>
        <w:shd w:val="clear" w:color="auto" w:fill="D9D9D9"/>
        <w:spacing w:after="0" w:line="276" w:lineRule="auto"/>
        <w:jc w:val="center"/>
        <w:rPr>
          <w:rFonts w:ascii="Calibri" w:eastAsia="Calibri" w:hAnsi="Calibri" w:cs="Times New Roman"/>
          <w:b/>
        </w:rPr>
      </w:pPr>
      <w:r w:rsidRPr="004E3FC6">
        <w:rPr>
          <w:rFonts w:ascii="Calibri" w:eastAsia="Calibri" w:hAnsi="Calibri" w:cs="Times New Roman"/>
        </w:rPr>
        <w:t xml:space="preserve">Dotyczy: Postępowania o udzielenie zamówienia publicznego prowadzonego w trybie podstawowym zgodnie z art. 275 pkt 1 ustawy </w:t>
      </w:r>
      <w:proofErr w:type="spellStart"/>
      <w:r w:rsidRPr="004E3FC6">
        <w:rPr>
          <w:rFonts w:ascii="Calibri" w:eastAsia="Calibri" w:hAnsi="Calibri" w:cs="Times New Roman"/>
        </w:rPr>
        <w:t>Pzp</w:t>
      </w:r>
      <w:proofErr w:type="spellEnd"/>
      <w:r w:rsidRPr="004E3FC6">
        <w:rPr>
          <w:rFonts w:ascii="Calibri" w:eastAsia="Calibri" w:hAnsi="Calibri" w:cs="Times New Roman"/>
        </w:rPr>
        <w:t xml:space="preserve"> na:</w:t>
      </w:r>
      <w:r w:rsidRPr="004E3FC6">
        <w:rPr>
          <w:rFonts w:ascii="Calibri" w:eastAsia="Calibri" w:hAnsi="Calibri" w:cs="Times New Roman"/>
          <w:b/>
        </w:rPr>
        <w:t xml:space="preserve"> </w:t>
      </w:r>
      <w:r w:rsidRPr="004E3FC6">
        <w:rPr>
          <w:rFonts w:ascii="Calibri" w:eastAsia="Calibri" w:hAnsi="Calibri" w:cs="Calibri"/>
          <w:b/>
        </w:rPr>
        <w:t>Dostawa sprzętu komputerowego.</w:t>
      </w:r>
    </w:p>
    <w:p w14:paraId="644EDC96" w14:textId="77777777" w:rsidR="00123A23" w:rsidRPr="004E3FC6" w:rsidRDefault="00123A23" w:rsidP="00123A23">
      <w:pPr>
        <w:spacing w:after="200" w:line="360" w:lineRule="auto"/>
        <w:ind w:firstLine="708"/>
        <w:jc w:val="both"/>
        <w:rPr>
          <w:rFonts w:eastAsia="Calibri" w:cstheme="minorHAnsi"/>
        </w:rPr>
      </w:pPr>
    </w:p>
    <w:p w14:paraId="40715F80" w14:textId="5B80CC75" w:rsidR="00123A23" w:rsidRPr="004E3FC6" w:rsidRDefault="00123A23" w:rsidP="00123A23">
      <w:pPr>
        <w:spacing w:after="0" w:line="360" w:lineRule="auto"/>
        <w:ind w:firstLine="708"/>
        <w:jc w:val="both"/>
        <w:rPr>
          <w:rFonts w:eastAsia="Calibri" w:cstheme="minorHAnsi"/>
        </w:rPr>
      </w:pPr>
      <w:r w:rsidRPr="004E3FC6">
        <w:rPr>
          <w:rFonts w:eastAsia="Calibri" w:cstheme="minorHAnsi"/>
        </w:rPr>
        <w:t>Informuję, że zgodnie z art. 135 ustawy Prawo zamówień publicznych  w przedmiotowym postępow</w:t>
      </w:r>
      <w:r w:rsidR="00C86816" w:rsidRPr="004E3FC6">
        <w:rPr>
          <w:rFonts w:eastAsia="Calibri" w:cstheme="minorHAnsi"/>
        </w:rPr>
        <w:t>aniu do Zamawiającego wpłynęły następujące zapytania</w:t>
      </w:r>
      <w:r w:rsidRPr="004E3FC6">
        <w:rPr>
          <w:rFonts w:eastAsia="Calibri" w:cstheme="minorHAnsi"/>
        </w:rPr>
        <w:t>:</w:t>
      </w:r>
    </w:p>
    <w:p w14:paraId="2090EB70" w14:textId="115D490E" w:rsidR="00EE2583" w:rsidRPr="00EE2583" w:rsidRDefault="00EE2583" w:rsidP="00EE2583">
      <w:pPr>
        <w:pStyle w:val="Default"/>
        <w:ind w:firstLine="708"/>
        <w:jc w:val="both"/>
        <w:rPr>
          <w:sz w:val="22"/>
          <w:szCs w:val="22"/>
        </w:rPr>
      </w:pPr>
      <w:r w:rsidRPr="00EE2583">
        <w:rPr>
          <w:sz w:val="22"/>
          <w:szCs w:val="22"/>
        </w:rPr>
        <w:t xml:space="preserve"> Zwracamy się o udzielenie wyjaśnień na poniższe pytania i dokonanie niezbędnych zmian </w:t>
      </w:r>
      <w:r>
        <w:rPr>
          <w:sz w:val="22"/>
          <w:szCs w:val="22"/>
        </w:rPr>
        <w:t xml:space="preserve"> </w:t>
      </w:r>
      <w:r>
        <w:rPr>
          <w:sz w:val="22"/>
          <w:szCs w:val="22"/>
        </w:rPr>
        <w:br/>
      </w:r>
      <w:r w:rsidRPr="00EE2583">
        <w:rPr>
          <w:sz w:val="22"/>
          <w:szCs w:val="22"/>
        </w:rPr>
        <w:t xml:space="preserve">w SWZ na podstawie art. 135 ust. 1 ustawy o prawie zamówień publicznych z dnia 11 września 2019r (dalej PZP). </w:t>
      </w:r>
    </w:p>
    <w:p w14:paraId="72A4ED4B" w14:textId="1B04A671" w:rsidR="00EE2583" w:rsidRPr="00EE2583" w:rsidRDefault="00EE2583" w:rsidP="00EE2583">
      <w:pPr>
        <w:pStyle w:val="Default"/>
        <w:jc w:val="both"/>
        <w:rPr>
          <w:sz w:val="22"/>
          <w:szCs w:val="22"/>
        </w:rPr>
      </w:pPr>
      <w:r w:rsidRPr="00EE2583">
        <w:rPr>
          <w:sz w:val="22"/>
          <w:szCs w:val="22"/>
        </w:rPr>
        <w:t xml:space="preserve">Na Zamawiającym ciąży obowiązek opisania przedmiotu zamówienia, zgodnie z art. 99 ust 1 PZP, </w:t>
      </w:r>
      <w:r>
        <w:rPr>
          <w:sz w:val="22"/>
          <w:szCs w:val="22"/>
        </w:rPr>
        <w:t xml:space="preserve"> </w:t>
      </w:r>
      <w:r>
        <w:rPr>
          <w:sz w:val="22"/>
          <w:szCs w:val="22"/>
        </w:rPr>
        <w:br/>
      </w:r>
      <w:r w:rsidRPr="00EE2583">
        <w:rPr>
          <w:sz w:val="22"/>
          <w:szCs w:val="22"/>
        </w:rPr>
        <w:t xml:space="preserve">w sposób jednoznaczny i wyczerpujący, za pomocą dostatecznie dokładnych i zrozumiałych określeń, uwzględnienia wszystkich wymagań i okoliczności mogący mieć wpływ na sporządzenie oferty. Zgodnie z zasadą równego dostępu do zamówienia, na Zamawiającym ciąży zapewnienie zachowania uczciwej konkurencji oraz równego traktowania wykonawców, w myśl art. 16 punkt 1 PZP. </w:t>
      </w:r>
    </w:p>
    <w:p w14:paraId="16818861" w14:textId="3C304CA2" w:rsidR="00EE2583" w:rsidRPr="00EE2583" w:rsidRDefault="00EE2583" w:rsidP="00EE2583">
      <w:pPr>
        <w:spacing w:after="0" w:line="240" w:lineRule="auto"/>
        <w:jc w:val="both"/>
        <w:rPr>
          <w:rFonts w:ascii="Calibri" w:hAnsi="Calibri" w:cs="Calibri"/>
        </w:rPr>
      </w:pPr>
      <w:r w:rsidRPr="00EE2583">
        <w:rPr>
          <w:rFonts w:ascii="Calibri" w:hAnsi="Calibri" w:cs="Calibri"/>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zgodnie z art. 99 ust. 4 PZP. Naruszenie tej zasady może przyjmować charakter pośredni (nazwy własne nie są wskazane, lecz szczegółowy opis przedmiotu zamówienia wskazuje na konkretny produkt) lub bezpośredni (nazwy własne są wskazane, wskazujące na produkt lub wykonawcę bez zastosowania art. 99 ust. 6). W konsekwencji naruszenie tej zasady prowadzi do naruszenia zasady uczciwej konkurencji wynikającej z art. 16 PZP. Ponadto, naruszeniem zasady uczciwej konkurencji jest także, zbyt rygorystyczne określenie punktów granicznych przedmiotu zamówienia, które ograniczają ilość wykonawców w sposób nieuzasadniony, wskazując jeden, konkretny produkt możliwy do zaoferowania. Przez to zapisy opisu przedmiotu zamówienia zawężające możliwość zaoferowania do jednego produktu stoją wprost w sprzeczności z zasadą zwiększania ilości uczestników ubiegających się o zamówienie publiczne. Zwiększenie możliwości dopuszczenia większej ilości uczestników ubiegających się o zamówienie publiczne, powinno być w interesie Zamawiającego, jako dysponenta środków publicznych.</w:t>
      </w:r>
    </w:p>
    <w:p w14:paraId="2E856D9A" w14:textId="77777777" w:rsidR="00EE2583" w:rsidRPr="00EE2583" w:rsidRDefault="00EE2583" w:rsidP="00EE2583">
      <w:pPr>
        <w:pStyle w:val="Default"/>
        <w:jc w:val="both"/>
        <w:rPr>
          <w:sz w:val="22"/>
          <w:szCs w:val="22"/>
        </w:rPr>
      </w:pPr>
      <w:r w:rsidRPr="00EE2583">
        <w:rPr>
          <w:sz w:val="22"/>
          <w:szCs w:val="22"/>
        </w:rPr>
        <w:t xml:space="preserve">Ustawodawca nakłada obowiązek na Zamawiającym by przygotować opis przedmiotu zamówienia z poszanowaniem zasady wyrażonej w art. 16 PZP, przez co zrozumiałe jest iż przygotowanie opisu przedmiotu zamówienia jest najistotniejszą czynnością poprzedzającą czynności postępowania o udzielnie zamówienia publicznego. Opis przedmiotu zamówienia determinuje cały przebieg postępowania i ma kluczowy wpływ na jego wynik. </w:t>
      </w:r>
    </w:p>
    <w:p w14:paraId="4FCA83B6" w14:textId="77777777" w:rsidR="00EE2583" w:rsidRPr="00EE2583" w:rsidRDefault="00EE2583" w:rsidP="00EE2583">
      <w:pPr>
        <w:pStyle w:val="Default"/>
        <w:jc w:val="both"/>
        <w:rPr>
          <w:sz w:val="22"/>
          <w:szCs w:val="22"/>
        </w:rPr>
      </w:pPr>
      <w:r w:rsidRPr="00EE2583">
        <w:rPr>
          <w:sz w:val="22"/>
          <w:szCs w:val="22"/>
        </w:rPr>
        <w:t xml:space="preserve">Ustawodawca jasno określił, iż Zamawiający nie może formułować wymagań, które w sposób bezpośredni lub pośredni będą dyskryminowały lub wręcz uniemożliwiały wykonawcom przystąpienie do postępowania publicznego. Bezpośrednie lub pośrednie dyskryminowanie wykonawców poprzez opis przedmiotu zamówienia, wpływa na mniejszą liczbę złożonych w postępowaniu ofert oraz powoduje oferowanie przez wykonawców tylko jednego produktu, które </w:t>
      </w:r>
      <w:r w:rsidRPr="00EE2583">
        <w:rPr>
          <w:sz w:val="22"/>
          <w:szCs w:val="22"/>
        </w:rPr>
        <w:lastRenderedPageBreak/>
        <w:t xml:space="preserve">tworzy pseudo konkurencję w obrębie tylko jednego producenta lub technologii, a co za tym idzie stoi w sprzeczności równym dostępem do zamówienia publicznego. </w:t>
      </w:r>
    </w:p>
    <w:p w14:paraId="272BC3FF" w14:textId="77777777" w:rsidR="00EE2583" w:rsidRPr="00EE2583" w:rsidRDefault="00EE2583" w:rsidP="00EE2583">
      <w:pPr>
        <w:pStyle w:val="Default"/>
        <w:jc w:val="both"/>
        <w:rPr>
          <w:sz w:val="22"/>
          <w:szCs w:val="22"/>
        </w:rPr>
      </w:pPr>
      <w:r w:rsidRPr="00EE2583">
        <w:rPr>
          <w:sz w:val="22"/>
          <w:szCs w:val="22"/>
        </w:rPr>
        <w:t xml:space="preserve">Zgodnie z orzecznictwem KIO ( </w:t>
      </w:r>
      <w:proofErr w:type="spellStart"/>
      <w:r w:rsidRPr="00EE2583">
        <w:rPr>
          <w:sz w:val="22"/>
          <w:szCs w:val="22"/>
        </w:rPr>
        <w:t>syg</w:t>
      </w:r>
      <w:proofErr w:type="spellEnd"/>
      <w:r w:rsidRPr="00EE2583">
        <w:rPr>
          <w:sz w:val="22"/>
          <w:szCs w:val="22"/>
        </w:rPr>
        <w:t xml:space="preserve">. Akt KIO 28/07; KIO 100/07) „Przepis zakazuje opisywania przedmiotu zamówienia w sposób, który mógłby utrudniać uczciwą konkurencję. Należy przy tym zauważyć, że przez utrudnienie uczciwej konkurencji należy rozumieć opisywanie przedmiotu zamówienia poprzez wskazanie znaków towarowych, patentów lub pochodzenia (z wyjątkiem sytuacji zastrzeżonych w ustawie), lub poprzez opisanie przedmiotu zamówienia z wykorzystaniem oznaczeń lub parametrów wskazujących konkretnego producenta (dostawcę), lub konkretny produkt. W szerokim rozumieniu tego przepisu ograniczenie zasady uczciwej konkurencji może nastąpić w wyniku opisania przedmiotu zamówienia w sposób na tyle rygorystyczny, że ogranicza to krąg wykonawców zdolnych do wykonania zamówienia, a jednocześnie nie jest to uzasadnione potrzebami zamawiającego” W związku z tym pośrednie naruszenie zasady uczciwej konkurencji następuje gdy Zamawiający w sposób celowy ogranicza, poprzez opis przedmiotu zamówienia, ilość wykonawców stosując wymogi i opisy, które może spełnić tylko jeden określony producent produktu. </w:t>
      </w:r>
    </w:p>
    <w:p w14:paraId="550AD02C" w14:textId="77777777" w:rsidR="00EE2583" w:rsidRPr="00EE2583" w:rsidRDefault="00EE2583" w:rsidP="00EE2583">
      <w:pPr>
        <w:pStyle w:val="Default"/>
        <w:jc w:val="both"/>
        <w:rPr>
          <w:sz w:val="22"/>
          <w:szCs w:val="22"/>
        </w:rPr>
      </w:pPr>
      <w:r w:rsidRPr="00EE2583">
        <w:rPr>
          <w:sz w:val="22"/>
          <w:szCs w:val="22"/>
        </w:rPr>
        <w:t xml:space="preserve">W związku z tym, nadrzędnym obowiązkiem Zamawiającego narzuconym przez Ustawodawcę, jest przygotowanie opisu przedmiotu zamówienia w sposób niedyskryminujący wykonawców, uzasadniony obiektywnymi i rzeczywistymi potrzebami Zamawiającego. W naszej ocenie Zamawiający w przedmiotowym postępowaniu, poprzez aktualne wymogi narusza w sposób oczywisty wskazane wyżej zasady, działając niezgodnie z ustawą PZP. Zdaniem Wykonawcy aktualny opis przedmiotu zamówienia pozwala na zaoferowanie tylko rozwiązania producenta Lenovo. Zgodnie z art. 99 ust. 5 Zamawiający może opisać przedmiot zamówienia przez wskazanie szczególnego procesu, lecz zgodnie z art. 99 ust. 6 musi określić realne kryteria stosowane w celu oceny równoważności ofert. </w:t>
      </w:r>
    </w:p>
    <w:p w14:paraId="23F8BC65" w14:textId="1AE10D37" w:rsidR="00EE2583" w:rsidRPr="00EE2583" w:rsidRDefault="00EE2583" w:rsidP="00EE2583">
      <w:pPr>
        <w:spacing w:after="0" w:line="240" w:lineRule="auto"/>
        <w:jc w:val="both"/>
        <w:rPr>
          <w:rFonts w:ascii="Calibri" w:hAnsi="Calibri" w:cs="Calibri"/>
        </w:rPr>
      </w:pPr>
      <w:r w:rsidRPr="00EE2583">
        <w:rPr>
          <w:rFonts w:ascii="Calibri" w:hAnsi="Calibri" w:cs="Calibri"/>
        </w:rPr>
        <w:t>Według wiedzy rynkowej oraz technicznej, jaką posiada Wykonawca, poprzez zastosowanie obecnego opisu przedmiotu zamówienia nie ma możliwości zaoferowania w przedmiotowym postępowaniu rozwiązań, innych wiodących producentów takich jak np. Dell, HP Inc., Fujitsu.</w:t>
      </w:r>
    </w:p>
    <w:p w14:paraId="46C4B9AB" w14:textId="77777777" w:rsidR="00EE2583" w:rsidRPr="00EE2583" w:rsidRDefault="00EE2583" w:rsidP="00EE2583">
      <w:pPr>
        <w:spacing w:after="0" w:line="240" w:lineRule="auto"/>
        <w:jc w:val="both"/>
        <w:rPr>
          <w:rFonts w:ascii="Calibri" w:hAnsi="Calibri" w:cs="Calibri"/>
        </w:rPr>
      </w:pPr>
    </w:p>
    <w:p w14:paraId="55AAA295" w14:textId="77777777" w:rsidR="00EE2583" w:rsidRPr="00EE2583" w:rsidRDefault="00EE2583" w:rsidP="00EE2583">
      <w:pPr>
        <w:pStyle w:val="Default"/>
        <w:jc w:val="both"/>
        <w:rPr>
          <w:sz w:val="22"/>
          <w:szCs w:val="22"/>
        </w:rPr>
      </w:pPr>
      <w:r w:rsidRPr="00EE2583">
        <w:rPr>
          <w:sz w:val="22"/>
          <w:szCs w:val="22"/>
        </w:rPr>
        <w:t xml:space="preserve">Ograniczenia techniczne zawarte poniżej mają charakter wyłącznie ograniczające konkurencyjność postępowania, a ich zmiana bądź usunięcie nie spowoduje ograniczenia funkcjonalności produktu przy uwzględnieniu przewidywanego sposobu ich wykorzystania przez Zamawiającego. </w:t>
      </w:r>
    </w:p>
    <w:p w14:paraId="0E2C1861" w14:textId="77777777" w:rsidR="00EE2583" w:rsidRPr="00EE2583" w:rsidRDefault="00EE2583" w:rsidP="00EE2583">
      <w:pPr>
        <w:pStyle w:val="Default"/>
        <w:jc w:val="both"/>
        <w:rPr>
          <w:sz w:val="22"/>
          <w:szCs w:val="22"/>
        </w:rPr>
      </w:pPr>
      <w:r w:rsidRPr="00EE2583">
        <w:rPr>
          <w:sz w:val="22"/>
          <w:szCs w:val="22"/>
        </w:rPr>
        <w:t xml:space="preserve">Wykonawca wnosi o zmianę bądź dopuszczenie wszystkich poniższych punktów. Tylko zmiana lub dopuszczenie przez Zamawiającego wszystkich wymienionych poniżej punktów łącznie, jako rozwiązania równoważnego, pozwoli na zaoferowanie rozwiązania konkurencyjnego. </w:t>
      </w:r>
    </w:p>
    <w:p w14:paraId="1C720655" w14:textId="77777777" w:rsidR="00EE2583" w:rsidRDefault="00EE2583" w:rsidP="00EE2583">
      <w:pPr>
        <w:pStyle w:val="Default"/>
        <w:jc w:val="both"/>
        <w:rPr>
          <w:sz w:val="22"/>
          <w:szCs w:val="22"/>
        </w:rPr>
      </w:pPr>
    </w:p>
    <w:p w14:paraId="4CB00A71" w14:textId="77777777" w:rsidR="00EE2583" w:rsidRPr="00EE2583" w:rsidRDefault="00EE2583" w:rsidP="00EE2583">
      <w:pPr>
        <w:pStyle w:val="Default"/>
        <w:jc w:val="both"/>
        <w:rPr>
          <w:sz w:val="22"/>
          <w:szCs w:val="22"/>
        </w:rPr>
      </w:pPr>
      <w:r w:rsidRPr="00EE2583">
        <w:rPr>
          <w:sz w:val="22"/>
          <w:szCs w:val="22"/>
        </w:rPr>
        <w:t xml:space="preserve">Pytanie 1 </w:t>
      </w:r>
    </w:p>
    <w:p w14:paraId="188D7CA7"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32 x Fabrycznie nowy zestaw komputer dokowany do monitora wraz ze stacją dokującą oraz dodatkowym wyświetlaczem o minimalnych parametrach technicznych, w wierszu nr 2 Wyświetlacz ze stacją dokującą, wskazuje </w:t>
      </w:r>
    </w:p>
    <w:p w14:paraId="06F3BFDB" w14:textId="77777777" w:rsidR="00EE2583" w:rsidRPr="00EE2583" w:rsidRDefault="00EE2583" w:rsidP="00EE2583">
      <w:pPr>
        <w:pStyle w:val="Default"/>
        <w:jc w:val="both"/>
        <w:rPr>
          <w:sz w:val="22"/>
          <w:szCs w:val="22"/>
        </w:rPr>
      </w:pPr>
      <w:r w:rsidRPr="00EE2583">
        <w:rPr>
          <w:i/>
          <w:iCs/>
          <w:sz w:val="22"/>
          <w:szCs w:val="22"/>
        </w:rPr>
        <w:t xml:space="preserve">„Regulacja kąta pochylenia: -5 do 22 stopni” </w:t>
      </w:r>
    </w:p>
    <w:p w14:paraId="5013D5FA" w14:textId="77777777" w:rsidR="00EE2583" w:rsidRPr="00EE2583" w:rsidRDefault="00EE2583" w:rsidP="00EE2583">
      <w:pPr>
        <w:pStyle w:val="Default"/>
        <w:jc w:val="both"/>
        <w:rPr>
          <w:sz w:val="22"/>
          <w:szCs w:val="22"/>
        </w:rPr>
      </w:pPr>
      <w:r w:rsidRPr="00EE2583">
        <w:rPr>
          <w:sz w:val="22"/>
          <w:szCs w:val="22"/>
        </w:rPr>
        <w:t xml:space="preserve">Informujemy Zamawiającego, że standardem zakresu regulacji jest zakres -5 do 21 stopni, ponadto, ze względu na ergonomie rozwiązania, 1 stopień jest niezauważalny z perspektywy użytkownika. Należy także zaznaczyć, iż biorąc pod uwagę Rozporządzenie ministra rodziny i polityki społecznej z 18 października 2023 r. zmieniające rozporządzenie w sprawie bezpieczeństwa i higieny pracy na stanowiskach wyposażonych w monitory ekranowe, istotniejsza jest możliwość regulacji w zakresie góra – dół, by spełniać wymogi przepisów. </w:t>
      </w:r>
    </w:p>
    <w:p w14:paraId="2404B21C" w14:textId="77777777" w:rsidR="00EE2583" w:rsidRPr="00EE2583" w:rsidRDefault="00EE2583" w:rsidP="00EE2583">
      <w:pPr>
        <w:pStyle w:val="Default"/>
        <w:jc w:val="both"/>
        <w:rPr>
          <w:sz w:val="22"/>
          <w:szCs w:val="22"/>
        </w:rPr>
      </w:pPr>
      <w:r w:rsidRPr="00EE2583">
        <w:rPr>
          <w:sz w:val="22"/>
          <w:szCs w:val="22"/>
        </w:rPr>
        <w:t xml:space="preserve">W związku z powyższym, wnosimy do Zamawiającego, o dopuszczenie zmiany regulacji konta pochylanie na -5 do 21 stopni. Powyższa zmiana nie pociąga za sobą innych zmian technicznych i pozwala Wykonawcom na zaoferowanie szerszej gamy producentów, co wprost zwiększy konkurencyjność postępowania, co jest w istotnym interesie Zamawiającego. </w:t>
      </w:r>
    </w:p>
    <w:p w14:paraId="5D69B714" w14:textId="77777777" w:rsidR="00EE2583" w:rsidRPr="00A17969" w:rsidRDefault="00EE2583" w:rsidP="00EE2583">
      <w:pPr>
        <w:pStyle w:val="Default"/>
        <w:jc w:val="both"/>
        <w:rPr>
          <w:b/>
          <w:i/>
          <w:sz w:val="22"/>
          <w:szCs w:val="22"/>
          <w:u w:val="single"/>
        </w:rPr>
      </w:pPr>
    </w:p>
    <w:p w14:paraId="0CCAAB65" w14:textId="7A4A83C6" w:rsidR="00EE2583" w:rsidRDefault="00EE2583" w:rsidP="00EE2583">
      <w:pPr>
        <w:pStyle w:val="Default"/>
        <w:jc w:val="both"/>
        <w:rPr>
          <w:b/>
          <w:i/>
          <w:sz w:val="22"/>
          <w:szCs w:val="22"/>
          <w:u w:val="single"/>
        </w:rPr>
      </w:pPr>
      <w:r w:rsidRPr="00A17969">
        <w:rPr>
          <w:b/>
          <w:i/>
          <w:sz w:val="22"/>
          <w:szCs w:val="22"/>
          <w:u w:val="single"/>
        </w:rPr>
        <w:t>Odpowiedź Zamawiającego:</w:t>
      </w:r>
    </w:p>
    <w:p w14:paraId="14218AB6" w14:textId="77777777" w:rsidR="00A17969" w:rsidRPr="00A17969" w:rsidRDefault="00A17969" w:rsidP="00EE2583">
      <w:pPr>
        <w:pStyle w:val="Default"/>
        <w:jc w:val="both"/>
        <w:rPr>
          <w:b/>
          <w:i/>
          <w:sz w:val="22"/>
          <w:szCs w:val="22"/>
          <w:u w:val="single"/>
        </w:rPr>
      </w:pPr>
    </w:p>
    <w:p w14:paraId="615BB513" w14:textId="7A53D9D0" w:rsidR="00EE2583" w:rsidRDefault="00A17969" w:rsidP="00EE2583">
      <w:pPr>
        <w:pStyle w:val="Default"/>
        <w:jc w:val="both"/>
        <w:rPr>
          <w:sz w:val="22"/>
          <w:szCs w:val="22"/>
        </w:rPr>
      </w:pPr>
      <w:r>
        <w:rPr>
          <w:sz w:val="22"/>
          <w:szCs w:val="22"/>
        </w:rPr>
        <w:lastRenderedPageBreak/>
        <w:t xml:space="preserve">Zamawiający w dniu 22.01.2024r. dokonał modyfikacji szczegółowego opisu przedmiotu zamówienia o zagadnienie poruszone w zapytaniu. Całość pisma wraz z nowym opisem dostępna jest na platformie zakupowej Zamawiającego. </w:t>
      </w:r>
    </w:p>
    <w:p w14:paraId="561DF192" w14:textId="77777777" w:rsidR="00EE2583" w:rsidRDefault="00EE2583" w:rsidP="00EE2583">
      <w:pPr>
        <w:pStyle w:val="Default"/>
        <w:jc w:val="both"/>
        <w:rPr>
          <w:sz w:val="22"/>
          <w:szCs w:val="22"/>
        </w:rPr>
      </w:pPr>
    </w:p>
    <w:p w14:paraId="6331B14A" w14:textId="77777777" w:rsidR="00EE2583" w:rsidRPr="00EE2583" w:rsidRDefault="00EE2583" w:rsidP="00EE2583">
      <w:pPr>
        <w:pStyle w:val="Default"/>
        <w:jc w:val="both"/>
        <w:rPr>
          <w:sz w:val="22"/>
          <w:szCs w:val="22"/>
        </w:rPr>
      </w:pPr>
      <w:r w:rsidRPr="00EE2583">
        <w:rPr>
          <w:sz w:val="22"/>
          <w:szCs w:val="22"/>
        </w:rPr>
        <w:t xml:space="preserve">Pytanie 2 </w:t>
      </w:r>
    </w:p>
    <w:p w14:paraId="046B4AEA"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32 x Fabrycznie nowy zestaw komputer dokowany do monitora wraz ze stacją dokującą oraz dodatkowym wyświetlaczem o minimalnych parametrach technicznych, w wierszu nr 7 wskazuje: </w:t>
      </w:r>
    </w:p>
    <w:p w14:paraId="23259D1F" w14:textId="77777777" w:rsidR="00EE2583" w:rsidRPr="00EE2583" w:rsidRDefault="00EE2583" w:rsidP="00EE2583">
      <w:pPr>
        <w:pStyle w:val="Default"/>
        <w:jc w:val="both"/>
        <w:rPr>
          <w:sz w:val="22"/>
          <w:szCs w:val="22"/>
        </w:rPr>
      </w:pPr>
      <w:r w:rsidRPr="00EE2583">
        <w:rPr>
          <w:i/>
          <w:iCs/>
          <w:sz w:val="22"/>
          <w:szCs w:val="22"/>
        </w:rPr>
        <w:t xml:space="preserve">„Minimum jeden dysk SSD M2 - 500 GB </w:t>
      </w:r>
    </w:p>
    <w:p w14:paraId="750964E2" w14:textId="77777777" w:rsidR="00EE2583" w:rsidRPr="00EE2583" w:rsidRDefault="00EE2583" w:rsidP="00EE2583">
      <w:pPr>
        <w:pStyle w:val="Default"/>
        <w:jc w:val="both"/>
        <w:rPr>
          <w:sz w:val="22"/>
          <w:szCs w:val="22"/>
        </w:rPr>
      </w:pPr>
      <w:r w:rsidRPr="00EE2583">
        <w:rPr>
          <w:i/>
          <w:iCs/>
          <w:sz w:val="22"/>
          <w:szCs w:val="22"/>
        </w:rPr>
        <w:t xml:space="preserve">oraz </w:t>
      </w:r>
    </w:p>
    <w:p w14:paraId="04701BE7" w14:textId="77777777" w:rsidR="00EE2583" w:rsidRPr="00EE2583" w:rsidRDefault="00EE2583" w:rsidP="00EE2583">
      <w:pPr>
        <w:pStyle w:val="Default"/>
        <w:jc w:val="both"/>
        <w:rPr>
          <w:sz w:val="22"/>
          <w:szCs w:val="22"/>
        </w:rPr>
      </w:pPr>
      <w:r w:rsidRPr="00EE2583">
        <w:rPr>
          <w:i/>
          <w:iCs/>
          <w:sz w:val="22"/>
          <w:szCs w:val="22"/>
        </w:rPr>
        <w:t xml:space="preserve">Minimum jeden dysk SSD 500 GB SATA III” </w:t>
      </w:r>
    </w:p>
    <w:p w14:paraId="5BEB32AD" w14:textId="77777777" w:rsidR="00EE2583" w:rsidRPr="00EE2583" w:rsidRDefault="00EE2583" w:rsidP="00EE2583">
      <w:pPr>
        <w:pStyle w:val="Default"/>
        <w:jc w:val="both"/>
        <w:rPr>
          <w:sz w:val="22"/>
          <w:szCs w:val="22"/>
        </w:rPr>
      </w:pPr>
      <w:r w:rsidRPr="00EE2583">
        <w:rPr>
          <w:sz w:val="22"/>
          <w:szCs w:val="22"/>
        </w:rPr>
        <w:t xml:space="preserve">Informujemy Zamawiającego, że wiodący producenci rozwiązań IT odchodzą od złączy SATA dla dysków, na rzecz złączy M.2, pozwalając realizować dostęp do danych w szybszy sposób. </w:t>
      </w:r>
    </w:p>
    <w:p w14:paraId="0259A491" w14:textId="6903F4CE" w:rsidR="00EE2583" w:rsidRPr="00EE2583" w:rsidRDefault="00EE2583" w:rsidP="00EE2583">
      <w:pPr>
        <w:spacing w:after="0" w:line="240" w:lineRule="auto"/>
        <w:jc w:val="both"/>
        <w:rPr>
          <w:rFonts w:ascii="Calibri" w:hAnsi="Calibri" w:cs="Calibri"/>
        </w:rPr>
      </w:pPr>
      <w:r w:rsidRPr="00EE2583">
        <w:rPr>
          <w:rFonts w:ascii="Calibri" w:hAnsi="Calibri" w:cs="Calibri"/>
        </w:rPr>
        <w:t>Czy Zamawiający uzna za równoważne, desktop wyposażony w minimum 2 dyski SSD M.2 – 500GB? Powyższa zmiana nie obniża parametrów technicznych rozwiązania i dodatkowo pozwoli Zamawiającemu na utworzenie konstrukcji RAID 1, która zabezpieczy dane na dyskach oraz zwiększy ogólną wydajność oferowanego rozwiązania.</w:t>
      </w:r>
    </w:p>
    <w:p w14:paraId="671462DC" w14:textId="77777777" w:rsidR="00A17969" w:rsidRDefault="00A17969" w:rsidP="00A17969">
      <w:pPr>
        <w:pStyle w:val="Default"/>
        <w:jc w:val="both"/>
        <w:rPr>
          <w:b/>
          <w:i/>
          <w:sz w:val="22"/>
          <w:szCs w:val="22"/>
          <w:u w:val="single"/>
        </w:rPr>
      </w:pPr>
    </w:p>
    <w:p w14:paraId="0469BA15" w14:textId="77777777" w:rsidR="00A17969" w:rsidRPr="00A17969" w:rsidRDefault="00A17969" w:rsidP="00A17969">
      <w:pPr>
        <w:pStyle w:val="Default"/>
        <w:jc w:val="both"/>
        <w:rPr>
          <w:b/>
          <w:i/>
          <w:sz w:val="22"/>
          <w:szCs w:val="22"/>
          <w:u w:val="single"/>
        </w:rPr>
      </w:pPr>
      <w:r w:rsidRPr="00A17969">
        <w:rPr>
          <w:b/>
          <w:i/>
          <w:sz w:val="22"/>
          <w:szCs w:val="22"/>
          <w:u w:val="single"/>
        </w:rPr>
        <w:t>Odpowiedź Zamawiającego:</w:t>
      </w:r>
    </w:p>
    <w:p w14:paraId="7DD7EFAD" w14:textId="77777777" w:rsidR="00A17969" w:rsidRDefault="00A17969" w:rsidP="00EE2583">
      <w:pPr>
        <w:pStyle w:val="Default"/>
        <w:jc w:val="both"/>
        <w:rPr>
          <w:sz w:val="22"/>
          <w:szCs w:val="22"/>
        </w:rPr>
      </w:pPr>
    </w:p>
    <w:p w14:paraId="56F62B5C" w14:textId="279CBD35" w:rsidR="00A17969" w:rsidRDefault="001C37E6" w:rsidP="00A17969">
      <w:pPr>
        <w:pStyle w:val="Default"/>
        <w:jc w:val="both"/>
        <w:rPr>
          <w:sz w:val="22"/>
          <w:szCs w:val="22"/>
        </w:rPr>
      </w:pPr>
      <w:r>
        <w:rPr>
          <w:sz w:val="22"/>
          <w:szCs w:val="22"/>
        </w:rPr>
        <w:t>Zgodnie z opisem przedmiotu zamówienia proponowane rozwiązanie w całości spełnia wymagania Zamawiającego</w:t>
      </w:r>
      <w:r w:rsidR="00A17969">
        <w:rPr>
          <w:sz w:val="22"/>
          <w:szCs w:val="22"/>
        </w:rPr>
        <w:t xml:space="preserve">. </w:t>
      </w:r>
    </w:p>
    <w:p w14:paraId="6012CE6F" w14:textId="77777777" w:rsidR="00A17969" w:rsidRDefault="00A17969" w:rsidP="00EE2583">
      <w:pPr>
        <w:pStyle w:val="Default"/>
        <w:jc w:val="both"/>
        <w:rPr>
          <w:sz w:val="22"/>
          <w:szCs w:val="22"/>
        </w:rPr>
      </w:pPr>
    </w:p>
    <w:p w14:paraId="4C866BA3" w14:textId="77777777" w:rsidR="00A17969" w:rsidRDefault="00A17969" w:rsidP="00EE2583">
      <w:pPr>
        <w:pStyle w:val="Default"/>
        <w:jc w:val="both"/>
        <w:rPr>
          <w:sz w:val="22"/>
          <w:szCs w:val="22"/>
        </w:rPr>
      </w:pPr>
    </w:p>
    <w:p w14:paraId="56E7629D" w14:textId="77777777" w:rsidR="00EE2583" w:rsidRPr="00EE2583" w:rsidRDefault="00EE2583" w:rsidP="00EE2583">
      <w:pPr>
        <w:pStyle w:val="Default"/>
        <w:jc w:val="both"/>
        <w:rPr>
          <w:sz w:val="22"/>
          <w:szCs w:val="22"/>
        </w:rPr>
      </w:pPr>
      <w:r w:rsidRPr="00EE2583">
        <w:rPr>
          <w:sz w:val="22"/>
          <w:szCs w:val="22"/>
        </w:rPr>
        <w:t xml:space="preserve">Pytanie 3 </w:t>
      </w:r>
    </w:p>
    <w:p w14:paraId="05BF01FF"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32 x Fabrycznie nowy zestaw komputer dokowany do monitora wraz ze stacją dokującą oraz dodatkowym wyświetlaczem o minimalnych parametrach technicznych, w wierszu nr 16 Dodatkowy monitor (wyświetlacz) wskazuje: </w:t>
      </w:r>
    </w:p>
    <w:p w14:paraId="0BBC48C4" w14:textId="77777777" w:rsidR="00EE2583" w:rsidRPr="00EE2583" w:rsidRDefault="00EE2583" w:rsidP="00EE2583">
      <w:pPr>
        <w:pStyle w:val="Default"/>
        <w:jc w:val="both"/>
        <w:rPr>
          <w:sz w:val="22"/>
          <w:szCs w:val="22"/>
        </w:rPr>
      </w:pPr>
      <w:r w:rsidRPr="00EE2583">
        <w:rPr>
          <w:i/>
          <w:iCs/>
          <w:sz w:val="22"/>
          <w:szCs w:val="22"/>
        </w:rPr>
        <w:t xml:space="preserve">„Regulacja kąta pochylenia -5 do 22 stopni” </w:t>
      </w:r>
    </w:p>
    <w:p w14:paraId="5140325C" w14:textId="77777777" w:rsidR="00EE2583" w:rsidRPr="00EE2583" w:rsidRDefault="00EE2583" w:rsidP="00EE2583">
      <w:pPr>
        <w:pStyle w:val="Default"/>
        <w:jc w:val="both"/>
        <w:rPr>
          <w:sz w:val="22"/>
          <w:szCs w:val="22"/>
        </w:rPr>
      </w:pPr>
      <w:r w:rsidRPr="00EE2583">
        <w:rPr>
          <w:sz w:val="22"/>
          <w:szCs w:val="22"/>
        </w:rPr>
        <w:t xml:space="preserve">Informujemy Zamawiającego, że standardem zakresu regulacji jest zakres -5 do 21 stopni, ponadto, ze względu na ergonomie rozwiązania, 1 stopień jest niezauważalny z perspektywy użytkownika. Należy także zaznaczyć, iż biorąc pod uwagę Rozporządzenie ministra rodziny i polityki społecznej z 18 października 2023 r. zmieniające rozporządzenie w sprawie bezpieczeństwa i higieny pracy na stanowiskach wyposażonych w monitory ekranowe, istotniejsza jest możliwość regulacji w zakresie góra – dół, by spełniać wymogi przepisów. </w:t>
      </w:r>
    </w:p>
    <w:p w14:paraId="57D37A7F" w14:textId="26D8E53D" w:rsidR="00EE2583" w:rsidRPr="00EE2583" w:rsidRDefault="00EE2583" w:rsidP="00EE2583">
      <w:pPr>
        <w:spacing w:after="0" w:line="240" w:lineRule="auto"/>
        <w:jc w:val="both"/>
        <w:rPr>
          <w:rFonts w:ascii="Calibri" w:hAnsi="Calibri" w:cs="Calibri"/>
        </w:rPr>
      </w:pPr>
      <w:r w:rsidRPr="00EE2583">
        <w:rPr>
          <w:rFonts w:ascii="Calibri" w:hAnsi="Calibri" w:cs="Calibri"/>
        </w:rPr>
        <w:t>W związku z powyższym, wnosimy do Zamawiającego, o dopuszczenie zmiany regulacji konta pochylanie na -5 do 21 stopni. Powyższa zmiana nie pociąga za sobą innych zmian technicznych i pozwala Wykonawcom na zaoferowanie szerszej gamy producentów, co wprost zwiększy konkurencyjność postępowania, co jest w istotnym interesie Zamawiającego.</w:t>
      </w:r>
    </w:p>
    <w:p w14:paraId="3BA1700E" w14:textId="77777777" w:rsidR="00EE2583" w:rsidRDefault="00EE2583" w:rsidP="00EE2583">
      <w:pPr>
        <w:pStyle w:val="Default"/>
        <w:jc w:val="both"/>
        <w:rPr>
          <w:sz w:val="22"/>
          <w:szCs w:val="22"/>
        </w:rPr>
      </w:pPr>
    </w:p>
    <w:p w14:paraId="5554315E" w14:textId="77777777" w:rsidR="00A17969" w:rsidRPr="00A17969" w:rsidRDefault="00A17969" w:rsidP="00A17969">
      <w:pPr>
        <w:pStyle w:val="Default"/>
        <w:jc w:val="both"/>
        <w:rPr>
          <w:b/>
          <w:i/>
          <w:sz w:val="22"/>
          <w:szCs w:val="22"/>
          <w:u w:val="single"/>
        </w:rPr>
      </w:pPr>
      <w:r w:rsidRPr="00A17969">
        <w:rPr>
          <w:b/>
          <w:i/>
          <w:sz w:val="22"/>
          <w:szCs w:val="22"/>
          <w:u w:val="single"/>
        </w:rPr>
        <w:t>Odpowiedź Zamawiającego:</w:t>
      </w:r>
    </w:p>
    <w:p w14:paraId="19F6BCC4" w14:textId="77777777" w:rsidR="00A17969" w:rsidRDefault="00A17969" w:rsidP="00A17969">
      <w:pPr>
        <w:pStyle w:val="Default"/>
        <w:jc w:val="both"/>
        <w:rPr>
          <w:sz w:val="22"/>
          <w:szCs w:val="22"/>
        </w:rPr>
      </w:pPr>
    </w:p>
    <w:p w14:paraId="29B467F9" w14:textId="77777777" w:rsidR="00A17969" w:rsidRDefault="00A17969" w:rsidP="00A17969">
      <w:pPr>
        <w:pStyle w:val="Default"/>
        <w:jc w:val="both"/>
        <w:rPr>
          <w:sz w:val="22"/>
          <w:szCs w:val="22"/>
        </w:rPr>
      </w:pPr>
      <w:r>
        <w:rPr>
          <w:sz w:val="22"/>
          <w:szCs w:val="22"/>
        </w:rPr>
        <w:t xml:space="preserve">Zamawiający w dniu 22.01.2024r. dokonał modyfikacji szczegółowego opisu przedmiotu zamówienia o zagadnienie poruszone w zapytaniu. Całość pisma wraz z nowym opisem dostępna jest na platformie zakupowej Zamawiającego. </w:t>
      </w:r>
    </w:p>
    <w:p w14:paraId="3B54913E" w14:textId="77777777" w:rsidR="00EE2583" w:rsidRDefault="00EE2583" w:rsidP="00EE2583">
      <w:pPr>
        <w:pStyle w:val="Default"/>
        <w:jc w:val="both"/>
        <w:rPr>
          <w:sz w:val="22"/>
          <w:szCs w:val="22"/>
        </w:rPr>
      </w:pPr>
    </w:p>
    <w:p w14:paraId="138B76CD" w14:textId="77777777" w:rsidR="00EE2583" w:rsidRPr="00EE2583" w:rsidRDefault="00EE2583" w:rsidP="00EE2583">
      <w:pPr>
        <w:pStyle w:val="Default"/>
        <w:jc w:val="both"/>
        <w:rPr>
          <w:sz w:val="22"/>
          <w:szCs w:val="22"/>
        </w:rPr>
      </w:pPr>
      <w:r w:rsidRPr="00EE2583">
        <w:rPr>
          <w:sz w:val="22"/>
          <w:szCs w:val="22"/>
        </w:rPr>
        <w:t xml:space="preserve">Pytanie 4 </w:t>
      </w:r>
    </w:p>
    <w:p w14:paraId="68594EAB"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5 x Fabrycznie nowy zestaw komputer dokowany do monitora wraz ze stacją dokującą o minimalnych parametrach technicznych, w wierszu nr 2 Wyświetlacz ze stacją dokującą, wskazuje </w:t>
      </w:r>
    </w:p>
    <w:p w14:paraId="452BD8CD" w14:textId="77777777" w:rsidR="00EE2583" w:rsidRPr="00EE2583" w:rsidRDefault="00EE2583" w:rsidP="00EE2583">
      <w:pPr>
        <w:pStyle w:val="Default"/>
        <w:jc w:val="both"/>
        <w:rPr>
          <w:sz w:val="22"/>
          <w:szCs w:val="22"/>
        </w:rPr>
      </w:pPr>
      <w:r w:rsidRPr="00EE2583">
        <w:rPr>
          <w:i/>
          <w:iCs/>
          <w:sz w:val="22"/>
          <w:szCs w:val="22"/>
        </w:rPr>
        <w:t xml:space="preserve">„Regulacja kąta pochylenia: -5 do 22 stopni” </w:t>
      </w:r>
    </w:p>
    <w:p w14:paraId="3E2912C7" w14:textId="77777777" w:rsidR="00EE2583" w:rsidRPr="00EE2583" w:rsidRDefault="00EE2583" w:rsidP="00EE2583">
      <w:pPr>
        <w:pStyle w:val="Default"/>
        <w:jc w:val="both"/>
        <w:rPr>
          <w:sz w:val="22"/>
          <w:szCs w:val="22"/>
        </w:rPr>
      </w:pPr>
      <w:r w:rsidRPr="00EE2583">
        <w:rPr>
          <w:sz w:val="22"/>
          <w:szCs w:val="22"/>
        </w:rPr>
        <w:lastRenderedPageBreak/>
        <w:t xml:space="preserve">Informujemy Zamawiającego, że standardem zakresu regulacji jest zakres -5 do 21 stopni, ponadto, ze względu na ergonomie rozwiązania, 1 stopień jest niezauważalny z perspektywy użytkownika. Należy także zaznaczyć, iż biorąc pod uwagę Rozporządzenie ministra rodziny i polityki społecznej z 18 października 2023 r. zmieniające rozporządzenie w sprawie bezpieczeństwa i higieny pracy na stanowiskach wyposażonych w monitory ekranowe, istotniejsza jest możliwość regulacji w zakresie góra – dół, by spełniać wymogi przepisów. </w:t>
      </w:r>
    </w:p>
    <w:p w14:paraId="69DF2BA0" w14:textId="48C2421F" w:rsidR="00EE2583" w:rsidRPr="00EE2583" w:rsidRDefault="00EE2583" w:rsidP="00EE2583">
      <w:pPr>
        <w:spacing w:after="0" w:line="240" w:lineRule="auto"/>
        <w:jc w:val="both"/>
        <w:rPr>
          <w:rFonts w:ascii="Calibri" w:hAnsi="Calibri" w:cs="Calibri"/>
        </w:rPr>
      </w:pPr>
      <w:r w:rsidRPr="00EE2583">
        <w:rPr>
          <w:rFonts w:ascii="Calibri" w:hAnsi="Calibri" w:cs="Calibri"/>
        </w:rPr>
        <w:t>W związku z powyższym, wnosimy do Zamawiającego, o dopuszczenie zmiany regulacji konta pochylanie na -5 do 21 stopni. Powyższa zmiana nie pociąga za sobą innych zmian technicznych i pozwala Wykonawcom na zaoferowanie szerszej gamy producentów, co wprost zwiększy konkurencyjność postępowania, co jest w istotnym interesie Zamawiającego.</w:t>
      </w:r>
    </w:p>
    <w:p w14:paraId="7155EE81" w14:textId="77777777" w:rsidR="00A17969" w:rsidRDefault="00A17969" w:rsidP="00A17969">
      <w:pPr>
        <w:pStyle w:val="Default"/>
        <w:jc w:val="both"/>
        <w:rPr>
          <w:b/>
          <w:i/>
          <w:sz w:val="22"/>
          <w:szCs w:val="22"/>
          <w:u w:val="single"/>
        </w:rPr>
      </w:pPr>
    </w:p>
    <w:p w14:paraId="09057ADA" w14:textId="77777777" w:rsidR="00A17969" w:rsidRPr="00A17969" w:rsidRDefault="00A17969" w:rsidP="00A17969">
      <w:pPr>
        <w:pStyle w:val="Default"/>
        <w:jc w:val="both"/>
        <w:rPr>
          <w:b/>
          <w:i/>
          <w:sz w:val="22"/>
          <w:szCs w:val="22"/>
          <w:u w:val="single"/>
        </w:rPr>
      </w:pPr>
      <w:r w:rsidRPr="00A17969">
        <w:rPr>
          <w:b/>
          <w:i/>
          <w:sz w:val="22"/>
          <w:szCs w:val="22"/>
          <w:u w:val="single"/>
        </w:rPr>
        <w:t>Odpowiedź Zamawiającego:</w:t>
      </w:r>
    </w:p>
    <w:p w14:paraId="3246A3EF" w14:textId="77777777" w:rsidR="00A17969" w:rsidRDefault="00A17969" w:rsidP="00A17969">
      <w:pPr>
        <w:pStyle w:val="Default"/>
        <w:jc w:val="both"/>
        <w:rPr>
          <w:sz w:val="22"/>
          <w:szCs w:val="22"/>
        </w:rPr>
      </w:pPr>
    </w:p>
    <w:p w14:paraId="5B0BDE24" w14:textId="77777777" w:rsidR="00A17969" w:rsidRDefault="00A17969" w:rsidP="00A17969">
      <w:pPr>
        <w:pStyle w:val="Default"/>
        <w:jc w:val="both"/>
        <w:rPr>
          <w:sz w:val="22"/>
          <w:szCs w:val="22"/>
        </w:rPr>
      </w:pPr>
      <w:r>
        <w:rPr>
          <w:sz w:val="22"/>
          <w:szCs w:val="22"/>
        </w:rPr>
        <w:t xml:space="preserve">Zamawiający w dniu 22.01.2024r. dokonał modyfikacji szczegółowego opisu przedmiotu zamówienia o zagadnienie poruszone w zapytaniu. Całość pisma wraz z nowym opisem dostępna jest na platformie zakupowej Zamawiającego. </w:t>
      </w:r>
    </w:p>
    <w:p w14:paraId="5F6F7354" w14:textId="77777777" w:rsidR="00EE2583" w:rsidRPr="00EE2583" w:rsidRDefault="00EE2583" w:rsidP="00EE2583">
      <w:pPr>
        <w:spacing w:after="0" w:line="240" w:lineRule="auto"/>
        <w:jc w:val="both"/>
        <w:rPr>
          <w:rFonts w:ascii="Calibri" w:hAnsi="Calibri" w:cs="Calibri"/>
        </w:rPr>
      </w:pPr>
    </w:p>
    <w:p w14:paraId="3431E6B1" w14:textId="77777777" w:rsidR="00EE2583" w:rsidRPr="00EE2583" w:rsidRDefault="00EE2583" w:rsidP="00EE2583">
      <w:pPr>
        <w:pStyle w:val="Default"/>
        <w:jc w:val="both"/>
        <w:rPr>
          <w:sz w:val="22"/>
          <w:szCs w:val="22"/>
        </w:rPr>
      </w:pPr>
      <w:r w:rsidRPr="00EE2583">
        <w:rPr>
          <w:sz w:val="22"/>
          <w:szCs w:val="22"/>
        </w:rPr>
        <w:t xml:space="preserve">Pytanie 5 </w:t>
      </w:r>
    </w:p>
    <w:p w14:paraId="796BDBC7"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5 x Fabrycznie nowy zestaw komputer dokowany do monitora wraz ze stacją dokującą o minimalnych parametrach technicznych, w wierszu nr 7 wskazuje: </w:t>
      </w:r>
    </w:p>
    <w:p w14:paraId="39DB6C6F" w14:textId="77777777" w:rsidR="00EE2583" w:rsidRPr="00EE2583" w:rsidRDefault="00EE2583" w:rsidP="00EE2583">
      <w:pPr>
        <w:pStyle w:val="Default"/>
        <w:jc w:val="both"/>
        <w:rPr>
          <w:sz w:val="22"/>
          <w:szCs w:val="22"/>
        </w:rPr>
      </w:pPr>
      <w:r w:rsidRPr="00EE2583">
        <w:rPr>
          <w:i/>
          <w:iCs/>
          <w:sz w:val="22"/>
          <w:szCs w:val="22"/>
        </w:rPr>
        <w:t xml:space="preserve">„Minimum jeden dysk SSD M2 - 500 GB </w:t>
      </w:r>
    </w:p>
    <w:p w14:paraId="31DBC401" w14:textId="77777777" w:rsidR="00EE2583" w:rsidRPr="00EE2583" w:rsidRDefault="00EE2583" w:rsidP="00EE2583">
      <w:pPr>
        <w:pStyle w:val="Default"/>
        <w:jc w:val="both"/>
        <w:rPr>
          <w:sz w:val="22"/>
          <w:szCs w:val="22"/>
        </w:rPr>
      </w:pPr>
      <w:r w:rsidRPr="00EE2583">
        <w:rPr>
          <w:i/>
          <w:iCs/>
          <w:sz w:val="22"/>
          <w:szCs w:val="22"/>
        </w:rPr>
        <w:t xml:space="preserve">oraz </w:t>
      </w:r>
    </w:p>
    <w:p w14:paraId="56FB207F" w14:textId="77777777" w:rsidR="00EE2583" w:rsidRPr="00EE2583" w:rsidRDefault="00EE2583" w:rsidP="00EE2583">
      <w:pPr>
        <w:pStyle w:val="Default"/>
        <w:jc w:val="both"/>
        <w:rPr>
          <w:sz w:val="22"/>
          <w:szCs w:val="22"/>
        </w:rPr>
      </w:pPr>
      <w:r w:rsidRPr="00EE2583">
        <w:rPr>
          <w:i/>
          <w:iCs/>
          <w:sz w:val="22"/>
          <w:szCs w:val="22"/>
        </w:rPr>
        <w:t xml:space="preserve">Minimum jeden dysk SSD 500 GB SATA III” </w:t>
      </w:r>
    </w:p>
    <w:p w14:paraId="7B1A8292" w14:textId="77777777" w:rsidR="00EE2583" w:rsidRPr="00EE2583" w:rsidRDefault="00EE2583" w:rsidP="00EE2583">
      <w:pPr>
        <w:pStyle w:val="Default"/>
        <w:jc w:val="both"/>
        <w:rPr>
          <w:sz w:val="22"/>
          <w:szCs w:val="22"/>
        </w:rPr>
      </w:pPr>
      <w:r w:rsidRPr="00EE2583">
        <w:rPr>
          <w:sz w:val="22"/>
          <w:szCs w:val="22"/>
        </w:rPr>
        <w:t xml:space="preserve">Informujemy Zamawiającego, że wiodący producenci rozwiązań IT odchodzą od złączy SATA dla dysków, na rzecz złączy M.2, pozwalając realizować dostęp do danych w szybszy sposób. </w:t>
      </w:r>
    </w:p>
    <w:p w14:paraId="43102475" w14:textId="77777777" w:rsidR="00EE2583" w:rsidRPr="00EE2583" w:rsidRDefault="00EE2583" w:rsidP="00EE2583">
      <w:pPr>
        <w:pStyle w:val="Default"/>
        <w:jc w:val="both"/>
        <w:rPr>
          <w:sz w:val="22"/>
          <w:szCs w:val="22"/>
        </w:rPr>
      </w:pPr>
      <w:r w:rsidRPr="00EE2583">
        <w:rPr>
          <w:sz w:val="22"/>
          <w:szCs w:val="22"/>
        </w:rPr>
        <w:t xml:space="preserve">Czy Zamawiający uzna za równoważne, desktop wyposażony w minimum 2 dyski SSD MS – 500GB? Powyższa zmiana nie obniża parametrów technicznych rozwiązania i dodatkowo pozwoli Zamawiającemu na utworzenie konstrukcji RAID 1, która zabezpieczy dane na dyskach oraz zwiększy ogólną wydajność oferowanego rozwiązania. </w:t>
      </w:r>
    </w:p>
    <w:p w14:paraId="5D537B70" w14:textId="77777777" w:rsidR="00EE2583" w:rsidRPr="00EE2583" w:rsidRDefault="00EE2583" w:rsidP="00EE2583">
      <w:pPr>
        <w:pStyle w:val="Default"/>
        <w:jc w:val="both"/>
        <w:rPr>
          <w:sz w:val="22"/>
          <w:szCs w:val="22"/>
        </w:rPr>
      </w:pPr>
      <w:r w:rsidRPr="00EE2583">
        <w:rPr>
          <w:sz w:val="22"/>
          <w:szCs w:val="22"/>
        </w:rPr>
        <w:t xml:space="preserve">Pytanie 6 </w:t>
      </w:r>
    </w:p>
    <w:p w14:paraId="66B356D8"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3 x Fabrycznie nowy zestaw - notebook wraz z dedykowaną stacją dokującą oraz dwoma monitorami o minimalnych parametrach technicznych, wierszu 10 Porty/złącza, wskazuje: </w:t>
      </w:r>
    </w:p>
    <w:p w14:paraId="09179089" w14:textId="77777777" w:rsidR="00EE2583" w:rsidRPr="00EE2583" w:rsidRDefault="00EE2583" w:rsidP="00EE2583">
      <w:pPr>
        <w:pStyle w:val="Default"/>
        <w:jc w:val="both"/>
        <w:rPr>
          <w:sz w:val="22"/>
          <w:szCs w:val="22"/>
        </w:rPr>
      </w:pPr>
      <w:r w:rsidRPr="00EE2583">
        <w:rPr>
          <w:sz w:val="22"/>
          <w:szCs w:val="22"/>
        </w:rPr>
        <w:t>„</w:t>
      </w:r>
      <w:r w:rsidRPr="00EE2583">
        <w:rPr>
          <w:i/>
          <w:iCs/>
          <w:sz w:val="22"/>
          <w:szCs w:val="22"/>
        </w:rPr>
        <w:t xml:space="preserve">czytnik kart multimedialnych obsługujący minimum karty: SD” </w:t>
      </w:r>
    </w:p>
    <w:p w14:paraId="6810991B" w14:textId="77777777" w:rsidR="00EE2583" w:rsidRPr="00EE2583" w:rsidRDefault="00EE2583" w:rsidP="00EE2583">
      <w:pPr>
        <w:pStyle w:val="Default"/>
        <w:jc w:val="both"/>
        <w:rPr>
          <w:sz w:val="22"/>
          <w:szCs w:val="22"/>
        </w:rPr>
      </w:pPr>
      <w:r w:rsidRPr="00EE2583">
        <w:rPr>
          <w:sz w:val="22"/>
          <w:szCs w:val="22"/>
        </w:rPr>
        <w:t xml:space="preserve">Informujemy Zamawiającego, że obecnym standardem u wiodących producentów rozwiązań są karty czytniki kart obsługujące karty micro SD. </w:t>
      </w:r>
    </w:p>
    <w:p w14:paraId="5FCE89A2" w14:textId="77777777" w:rsidR="00EE2583" w:rsidRDefault="00EE2583" w:rsidP="00EE2583">
      <w:pPr>
        <w:pStyle w:val="Default"/>
        <w:jc w:val="both"/>
        <w:rPr>
          <w:i/>
          <w:iCs/>
          <w:sz w:val="22"/>
          <w:szCs w:val="22"/>
        </w:rPr>
      </w:pPr>
      <w:r w:rsidRPr="00EE2583">
        <w:rPr>
          <w:sz w:val="22"/>
          <w:szCs w:val="22"/>
        </w:rPr>
        <w:t xml:space="preserve">W związku prosimy o dopuszczenie rozwiązania wyposażonego w czytnik kart multimedialnych </w:t>
      </w:r>
      <w:proofErr w:type="spellStart"/>
      <w:r w:rsidRPr="00EE2583">
        <w:rPr>
          <w:sz w:val="22"/>
          <w:szCs w:val="22"/>
        </w:rPr>
        <w:t>microSD</w:t>
      </w:r>
      <w:proofErr w:type="spellEnd"/>
      <w:r w:rsidRPr="00EE2583">
        <w:rPr>
          <w:sz w:val="22"/>
          <w:szCs w:val="22"/>
        </w:rPr>
        <w:t xml:space="preserve"> lub zmianę zapisu na „</w:t>
      </w:r>
      <w:r w:rsidRPr="00EE2583">
        <w:rPr>
          <w:i/>
          <w:iCs/>
          <w:sz w:val="22"/>
          <w:szCs w:val="22"/>
        </w:rPr>
        <w:t xml:space="preserve">czytnik kart multimedialnych obsługujący minimum karty: SD lub </w:t>
      </w:r>
      <w:proofErr w:type="spellStart"/>
      <w:r w:rsidRPr="00EE2583">
        <w:rPr>
          <w:i/>
          <w:iCs/>
          <w:sz w:val="22"/>
          <w:szCs w:val="22"/>
        </w:rPr>
        <w:t>microSD</w:t>
      </w:r>
      <w:proofErr w:type="spellEnd"/>
      <w:r w:rsidRPr="00EE2583">
        <w:rPr>
          <w:i/>
          <w:iCs/>
          <w:sz w:val="22"/>
          <w:szCs w:val="22"/>
        </w:rPr>
        <w:t xml:space="preserve">”. </w:t>
      </w:r>
    </w:p>
    <w:p w14:paraId="08ABCC7E" w14:textId="77777777" w:rsidR="00A17969" w:rsidRDefault="00A17969" w:rsidP="00EE2583">
      <w:pPr>
        <w:pStyle w:val="Default"/>
        <w:jc w:val="both"/>
        <w:rPr>
          <w:i/>
          <w:iCs/>
          <w:sz w:val="22"/>
          <w:szCs w:val="22"/>
        </w:rPr>
      </w:pPr>
    </w:p>
    <w:p w14:paraId="7E674290" w14:textId="77777777" w:rsidR="00A17969" w:rsidRPr="00A17969" w:rsidRDefault="00A17969" w:rsidP="00A17969">
      <w:pPr>
        <w:pStyle w:val="Default"/>
        <w:jc w:val="both"/>
        <w:rPr>
          <w:b/>
          <w:i/>
          <w:sz w:val="22"/>
          <w:szCs w:val="22"/>
          <w:u w:val="single"/>
        </w:rPr>
      </w:pPr>
      <w:r w:rsidRPr="00A17969">
        <w:rPr>
          <w:b/>
          <w:i/>
          <w:sz w:val="22"/>
          <w:szCs w:val="22"/>
          <w:u w:val="single"/>
        </w:rPr>
        <w:t>Odpowiedź Zamawiającego:</w:t>
      </w:r>
    </w:p>
    <w:p w14:paraId="5A718B11" w14:textId="77777777" w:rsidR="00A17969" w:rsidRDefault="00A17969" w:rsidP="00A17969">
      <w:pPr>
        <w:pStyle w:val="Default"/>
        <w:jc w:val="both"/>
        <w:rPr>
          <w:sz w:val="22"/>
          <w:szCs w:val="22"/>
        </w:rPr>
      </w:pPr>
    </w:p>
    <w:p w14:paraId="50F0F5A6" w14:textId="77777777" w:rsidR="00A17969" w:rsidRDefault="00A17969" w:rsidP="00A17969">
      <w:pPr>
        <w:pStyle w:val="Default"/>
        <w:jc w:val="both"/>
        <w:rPr>
          <w:sz w:val="22"/>
          <w:szCs w:val="22"/>
        </w:rPr>
      </w:pPr>
      <w:r>
        <w:rPr>
          <w:sz w:val="22"/>
          <w:szCs w:val="22"/>
        </w:rPr>
        <w:t xml:space="preserve">Zamawiający w dniu 22.01.2024r. dokonał modyfikacji szczegółowego opisu przedmiotu zamówienia o zagadnienie poruszone w zapytaniu. Całość pisma wraz z nowym opisem dostępna jest na platformie zakupowej Zamawiającego. </w:t>
      </w:r>
    </w:p>
    <w:p w14:paraId="41D0BA8A" w14:textId="77777777" w:rsidR="00A17969" w:rsidRDefault="00A17969" w:rsidP="00EE2583">
      <w:pPr>
        <w:pStyle w:val="Default"/>
        <w:jc w:val="both"/>
        <w:rPr>
          <w:i/>
          <w:iCs/>
          <w:sz w:val="22"/>
          <w:szCs w:val="22"/>
        </w:rPr>
      </w:pPr>
    </w:p>
    <w:p w14:paraId="7F9125E2" w14:textId="77777777" w:rsidR="00A17969" w:rsidRPr="00EE2583" w:rsidRDefault="00A17969" w:rsidP="00EE2583">
      <w:pPr>
        <w:pStyle w:val="Default"/>
        <w:jc w:val="both"/>
        <w:rPr>
          <w:sz w:val="22"/>
          <w:szCs w:val="22"/>
        </w:rPr>
      </w:pPr>
    </w:p>
    <w:p w14:paraId="1182EA1D" w14:textId="77777777" w:rsidR="00EE2583" w:rsidRPr="00EE2583" w:rsidRDefault="00EE2583" w:rsidP="00EE2583">
      <w:pPr>
        <w:pStyle w:val="Default"/>
        <w:jc w:val="both"/>
        <w:rPr>
          <w:sz w:val="22"/>
          <w:szCs w:val="22"/>
        </w:rPr>
      </w:pPr>
      <w:r w:rsidRPr="00EE2583">
        <w:rPr>
          <w:sz w:val="22"/>
          <w:szCs w:val="22"/>
        </w:rPr>
        <w:t xml:space="preserve">Pytanie 7 </w:t>
      </w:r>
    </w:p>
    <w:p w14:paraId="665C2157"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3 x Fabrycznie nowy zestaw - notebook wraz z dedykowaną stacją dokującą oraz dwoma monitorami o minimalnych parametrach technicznych, wierszu 10 Stacja dokująca, wskazuje: </w:t>
      </w:r>
    </w:p>
    <w:p w14:paraId="7777F964" w14:textId="77777777" w:rsidR="00EE2583" w:rsidRPr="00EE2583" w:rsidRDefault="00EE2583" w:rsidP="00EE2583">
      <w:pPr>
        <w:pStyle w:val="Default"/>
        <w:jc w:val="both"/>
        <w:rPr>
          <w:sz w:val="22"/>
          <w:szCs w:val="22"/>
        </w:rPr>
      </w:pPr>
      <w:r w:rsidRPr="00EE2583">
        <w:rPr>
          <w:i/>
          <w:iCs/>
          <w:sz w:val="22"/>
          <w:szCs w:val="22"/>
        </w:rPr>
        <w:t xml:space="preserve">„1 x Wyjście głośnikowe” </w:t>
      </w:r>
    </w:p>
    <w:p w14:paraId="31998A7E" w14:textId="50A77C05" w:rsidR="00EE2583" w:rsidRPr="00EE2583" w:rsidRDefault="00EE2583" w:rsidP="00EE2583">
      <w:pPr>
        <w:spacing w:after="0" w:line="240" w:lineRule="auto"/>
        <w:jc w:val="both"/>
        <w:rPr>
          <w:rFonts w:ascii="Calibri" w:hAnsi="Calibri" w:cs="Calibri"/>
        </w:rPr>
      </w:pPr>
      <w:r w:rsidRPr="00EE2583">
        <w:rPr>
          <w:rFonts w:ascii="Calibri" w:hAnsi="Calibri" w:cs="Calibri"/>
        </w:rPr>
        <w:lastRenderedPageBreak/>
        <w:t xml:space="preserve">Informujemy Zamawiającego, że stacje dokujące które są podłączone przez USB typ C, </w:t>
      </w:r>
      <w:proofErr w:type="spellStart"/>
      <w:r w:rsidRPr="00EE2583">
        <w:rPr>
          <w:rFonts w:ascii="Calibri" w:hAnsi="Calibri" w:cs="Calibri"/>
        </w:rPr>
        <w:t>Thunderbolt</w:t>
      </w:r>
      <w:proofErr w:type="spellEnd"/>
      <w:r w:rsidRPr="00EE2583">
        <w:rPr>
          <w:rFonts w:ascii="Calibri" w:hAnsi="Calibri" w:cs="Calibri"/>
        </w:rPr>
        <w:t xml:space="preserve"> lub przez dedykowane złącze i posiada analogowy port audio przy obecnej technologii konwertuje sygnał cyfrowy na analogowy. Tak więc zaoferowanie stacji dokującej, która uzyska analogowy port audio za pośrednictwem np. adaptera z cyfrowego portu USB typ C będzie oferować tę samą funkcjonalność, tzn. będzie konwertować dźwięk z cyfrowego na analogowy i umożliwi podłączenie głośników.</w:t>
      </w:r>
    </w:p>
    <w:p w14:paraId="5A63164C" w14:textId="77777777" w:rsidR="00EE2583" w:rsidRDefault="00EE2583" w:rsidP="00EE2583">
      <w:pPr>
        <w:pStyle w:val="Default"/>
        <w:jc w:val="both"/>
        <w:rPr>
          <w:sz w:val="22"/>
          <w:szCs w:val="22"/>
        </w:rPr>
      </w:pPr>
      <w:r w:rsidRPr="00EE2583">
        <w:rPr>
          <w:sz w:val="22"/>
          <w:szCs w:val="22"/>
        </w:rPr>
        <w:t xml:space="preserve">W związku z powyższym, prosimy o dopuszczenie rozwiązania stacja dokująca + adapter na złącze analogowe audio, albo wykreślenie zapisu, ponieważ wymogiem Zamawiającego jest by notebook posiadał złącze analogowe, monitory w niniejszym zestawie były wyposażone w głośnik lub posiadały głośnik dołączony do monitora. </w:t>
      </w:r>
    </w:p>
    <w:p w14:paraId="470CBF6A" w14:textId="77777777" w:rsidR="00A17969" w:rsidRDefault="00A17969" w:rsidP="00EE2583">
      <w:pPr>
        <w:pStyle w:val="Default"/>
        <w:jc w:val="both"/>
        <w:rPr>
          <w:sz w:val="22"/>
          <w:szCs w:val="22"/>
        </w:rPr>
      </w:pPr>
    </w:p>
    <w:p w14:paraId="631EA6E1" w14:textId="77777777" w:rsidR="00A17969" w:rsidRPr="00A17969" w:rsidRDefault="00A17969" w:rsidP="00A17969">
      <w:pPr>
        <w:pStyle w:val="Default"/>
        <w:jc w:val="both"/>
        <w:rPr>
          <w:b/>
          <w:i/>
          <w:sz w:val="22"/>
          <w:szCs w:val="22"/>
          <w:u w:val="single"/>
        </w:rPr>
      </w:pPr>
      <w:r w:rsidRPr="00A17969">
        <w:rPr>
          <w:b/>
          <w:i/>
          <w:sz w:val="22"/>
          <w:szCs w:val="22"/>
          <w:u w:val="single"/>
        </w:rPr>
        <w:t>Odpowiedź Zamawiającego:</w:t>
      </w:r>
    </w:p>
    <w:p w14:paraId="29F4EF04" w14:textId="77777777" w:rsidR="00A17969" w:rsidRDefault="00A17969" w:rsidP="00A17969">
      <w:pPr>
        <w:pStyle w:val="Default"/>
        <w:jc w:val="both"/>
        <w:rPr>
          <w:sz w:val="22"/>
          <w:szCs w:val="22"/>
        </w:rPr>
      </w:pPr>
    </w:p>
    <w:p w14:paraId="348227CC" w14:textId="77777777" w:rsidR="00A17969" w:rsidRDefault="00A17969" w:rsidP="00A17969">
      <w:pPr>
        <w:pStyle w:val="Default"/>
        <w:jc w:val="both"/>
        <w:rPr>
          <w:sz w:val="22"/>
          <w:szCs w:val="22"/>
        </w:rPr>
      </w:pPr>
      <w:r>
        <w:rPr>
          <w:sz w:val="22"/>
          <w:szCs w:val="22"/>
        </w:rPr>
        <w:t xml:space="preserve">Zamawiający w dniu 22.01.2024r. dokonał modyfikacji szczegółowego opisu przedmiotu zamówienia o zagadnienie poruszone w zapytaniu. Całość pisma wraz z nowym opisem dostępna jest na platformie zakupowej Zamawiającego. </w:t>
      </w:r>
    </w:p>
    <w:p w14:paraId="4F1824BE" w14:textId="77777777" w:rsidR="00A17969" w:rsidRDefault="00A17969" w:rsidP="00EE2583">
      <w:pPr>
        <w:pStyle w:val="Default"/>
        <w:jc w:val="both"/>
        <w:rPr>
          <w:sz w:val="22"/>
          <w:szCs w:val="22"/>
        </w:rPr>
      </w:pPr>
    </w:p>
    <w:p w14:paraId="6C4661B1" w14:textId="77777777" w:rsidR="00A17969" w:rsidRPr="00EE2583" w:rsidRDefault="00A17969" w:rsidP="00EE2583">
      <w:pPr>
        <w:pStyle w:val="Default"/>
        <w:jc w:val="both"/>
        <w:rPr>
          <w:sz w:val="22"/>
          <w:szCs w:val="22"/>
        </w:rPr>
      </w:pPr>
    </w:p>
    <w:p w14:paraId="265B52D4" w14:textId="77777777" w:rsidR="00EE2583" w:rsidRPr="00EE2583" w:rsidRDefault="00EE2583" w:rsidP="00EE2583">
      <w:pPr>
        <w:pStyle w:val="Default"/>
        <w:jc w:val="both"/>
        <w:rPr>
          <w:sz w:val="22"/>
          <w:szCs w:val="22"/>
        </w:rPr>
      </w:pPr>
      <w:r w:rsidRPr="00EE2583">
        <w:rPr>
          <w:sz w:val="22"/>
          <w:szCs w:val="22"/>
        </w:rPr>
        <w:t xml:space="preserve">Pytanie 8 </w:t>
      </w:r>
    </w:p>
    <w:p w14:paraId="1885541A" w14:textId="77777777" w:rsidR="00EE2583" w:rsidRPr="00EE2583" w:rsidRDefault="00EE2583" w:rsidP="00EE2583">
      <w:pPr>
        <w:pStyle w:val="Default"/>
        <w:jc w:val="both"/>
        <w:rPr>
          <w:sz w:val="22"/>
          <w:szCs w:val="22"/>
        </w:rPr>
      </w:pPr>
      <w:r w:rsidRPr="00EE2583">
        <w:rPr>
          <w:sz w:val="22"/>
          <w:szCs w:val="22"/>
        </w:rPr>
        <w:t xml:space="preserve">Zamawiający w Szczegółowym opisie przedmiotu Zamówienia w tabeli 3 x Fabrycznie nowy zestaw - notebook wraz z dedykowaną stacją dokującą oraz dwoma monitorami o minimalnych parametrach technicznych, w tabeli Monitor (2 szt. na każdy zestaw) w wierszu 3, kontrast dynamiczny wskazuje: </w:t>
      </w:r>
    </w:p>
    <w:p w14:paraId="4DF82F0E" w14:textId="77777777" w:rsidR="00EE2583" w:rsidRPr="00EE2583" w:rsidRDefault="00EE2583" w:rsidP="00EE2583">
      <w:pPr>
        <w:pStyle w:val="Default"/>
        <w:jc w:val="both"/>
        <w:rPr>
          <w:sz w:val="22"/>
          <w:szCs w:val="22"/>
        </w:rPr>
      </w:pPr>
      <w:r w:rsidRPr="00EE2583">
        <w:rPr>
          <w:sz w:val="22"/>
          <w:szCs w:val="22"/>
        </w:rPr>
        <w:t xml:space="preserve">„10 000:1” </w:t>
      </w:r>
    </w:p>
    <w:p w14:paraId="4531FC1C" w14:textId="77777777" w:rsidR="00EE2583" w:rsidRPr="00EE2583" w:rsidRDefault="00EE2583" w:rsidP="00EE2583">
      <w:pPr>
        <w:pStyle w:val="Default"/>
        <w:jc w:val="both"/>
        <w:rPr>
          <w:sz w:val="22"/>
          <w:szCs w:val="22"/>
        </w:rPr>
      </w:pPr>
      <w:r w:rsidRPr="00EE2583">
        <w:rPr>
          <w:sz w:val="22"/>
          <w:szCs w:val="22"/>
        </w:rPr>
        <w:t xml:space="preserve">Informujemy Zamawiającego, że producenci wykonują inaczej pomiary kontrastu dynamicznego poprzez stosowanie różnych kryteriów i norm. Powoduje to niemożliwość porównania wyników dla kontrastu dynamicznego, a także stwierdzenia jaka skala kontrastu dynamicznego jest właściwa i pożądana. Do tych celów producenci wskazują kontrast typowy, który jest ustandaryzowaną jednostką miary. </w:t>
      </w:r>
    </w:p>
    <w:p w14:paraId="29A197B6" w14:textId="77777777" w:rsidR="00EE2583" w:rsidRDefault="00EE2583" w:rsidP="00EE2583">
      <w:pPr>
        <w:pStyle w:val="Default"/>
        <w:jc w:val="both"/>
        <w:rPr>
          <w:sz w:val="22"/>
          <w:szCs w:val="22"/>
        </w:rPr>
      </w:pPr>
      <w:r w:rsidRPr="00EE2583">
        <w:rPr>
          <w:sz w:val="22"/>
          <w:szCs w:val="22"/>
        </w:rPr>
        <w:t xml:space="preserve">W związku z powyższym, w celu ocenienia parametru, prosimy Zamawiającego o uznanie jako równoważnego kontrastu typowego 3000:1. </w:t>
      </w:r>
    </w:p>
    <w:p w14:paraId="003D918F" w14:textId="77777777" w:rsidR="00A17969" w:rsidRDefault="00A17969" w:rsidP="00EE2583">
      <w:pPr>
        <w:pStyle w:val="Default"/>
        <w:jc w:val="both"/>
        <w:rPr>
          <w:sz w:val="22"/>
          <w:szCs w:val="22"/>
        </w:rPr>
      </w:pPr>
    </w:p>
    <w:p w14:paraId="56218622" w14:textId="77777777" w:rsidR="00A17969" w:rsidRPr="00A17969" w:rsidRDefault="00A17969" w:rsidP="00A17969">
      <w:pPr>
        <w:pStyle w:val="Default"/>
        <w:jc w:val="both"/>
        <w:rPr>
          <w:b/>
          <w:i/>
          <w:sz w:val="22"/>
          <w:szCs w:val="22"/>
          <w:u w:val="single"/>
        </w:rPr>
      </w:pPr>
      <w:r w:rsidRPr="00A17969">
        <w:rPr>
          <w:b/>
          <w:i/>
          <w:sz w:val="22"/>
          <w:szCs w:val="22"/>
          <w:u w:val="single"/>
        </w:rPr>
        <w:t>Odpowiedź Zamawiającego:</w:t>
      </w:r>
    </w:p>
    <w:p w14:paraId="5F23A4AF" w14:textId="77777777" w:rsidR="00A17969" w:rsidRDefault="00A17969" w:rsidP="00A17969">
      <w:pPr>
        <w:pStyle w:val="Default"/>
        <w:jc w:val="both"/>
        <w:rPr>
          <w:sz w:val="22"/>
          <w:szCs w:val="22"/>
        </w:rPr>
      </w:pPr>
    </w:p>
    <w:p w14:paraId="7571C1B6" w14:textId="77777777" w:rsidR="00A17969" w:rsidRDefault="00A17969" w:rsidP="00A17969">
      <w:pPr>
        <w:pStyle w:val="Default"/>
        <w:jc w:val="both"/>
        <w:rPr>
          <w:sz w:val="22"/>
          <w:szCs w:val="22"/>
        </w:rPr>
      </w:pPr>
      <w:r>
        <w:rPr>
          <w:sz w:val="22"/>
          <w:szCs w:val="22"/>
        </w:rPr>
        <w:t xml:space="preserve">Zamawiający w dniu 22.01.2024r. dokonał modyfikacji szczegółowego opisu przedmiotu zamówienia o zagadnienie poruszone w zapytaniu. Całość pisma wraz z nowym opisem dostępna jest na platformie zakupowej Zamawiającego. </w:t>
      </w:r>
    </w:p>
    <w:p w14:paraId="5505C342" w14:textId="77777777" w:rsidR="00A17969" w:rsidRDefault="00A17969" w:rsidP="00EE2583">
      <w:pPr>
        <w:pStyle w:val="Default"/>
        <w:jc w:val="both"/>
        <w:rPr>
          <w:sz w:val="22"/>
          <w:szCs w:val="22"/>
        </w:rPr>
      </w:pPr>
    </w:p>
    <w:p w14:paraId="5920B08A" w14:textId="77777777" w:rsidR="00A17969" w:rsidRPr="00EE2583" w:rsidRDefault="00A17969" w:rsidP="00EE2583">
      <w:pPr>
        <w:pStyle w:val="Default"/>
        <w:jc w:val="both"/>
        <w:rPr>
          <w:sz w:val="22"/>
          <w:szCs w:val="22"/>
        </w:rPr>
      </w:pPr>
    </w:p>
    <w:p w14:paraId="3745FD48" w14:textId="77777777" w:rsidR="00EE2583" w:rsidRPr="00EE2583" w:rsidRDefault="00EE2583" w:rsidP="00EE2583">
      <w:pPr>
        <w:pStyle w:val="Default"/>
        <w:jc w:val="both"/>
        <w:rPr>
          <w:sz w:val="22"/>
          <w:szCs w:val="22"/>
        </w:rPr>
      </w:pPr>
      <w:r w:rsidRPr="00EE2583">
        <w:rPr>
          <w:sz w:val="22"/>
          <w:szCs w:val="22"/>
        </w:rPr>
        <w:t xml:space="preserve">Pytanie 9 – do SWZ </w:t>
      </w:r>
    </w:p>
    <w:p w14:paraId="131276AB" w14:textId="77777777" w:rsidR="00EE2583" w:rsidRPr="00EE2583" w:rsidRDefault="00EE2583" w:rsidP="00EE2583">
      <w:pPr>
        <w:pStyle w:val="Default"/>
        <w:jc w:val="both"/>
        <w:rPr>
          <w:sz w:val="22"/>
          <w:szCs w:val="22"/>
        </w:rPr>
      </w:pPr>
      <w:r w:rsidRPr="00EE2583">
        <w:rPr>
          <w:sz w:val="22"/>
          <w:szCs w:val="22"/>
        </w:rPr>
        <w:t xml:space="preserve">Zamawiający na stronie tytułowej SWZ wskazuje: </w:t>
      </w:r>
    </w:p>
    <w:p w14:paraId="465F4AD9" w14:textId="77777777" w:rsidR="00EE2583" w:rsidRPr="00EE2583" w:rsidRDefault="00EE2583" w:rsidP="00EE2583">
      <w:pPr>
        <w:pStyle w:val="Default"/>
        <w:jc w:val="both"/>
        <w:rPr>
          <w:sz w:val="22"/>
          <w:szCs w:val="22"/>
        </w:rPr>
      </w:pPr>
      <w:r w:rsidRPr="00EE2583">
        <w:rPr>
          <w:sz w:val="22"/>
          <w:szCs w:val="22"/>
        </w:rPr>
        <w:t>„</w:t>
      </w:r>
      <w:r w:rsidRPr="00EE2583">
        <w:rPr>
          <w:i/>
          <w:iCs/>
          <w:sz w:val="22"/>
          <w:szCs w:val="22"/>
        </w:rPr>
        <w:t xml:space="preserve">zamówienia powyżej kwoty netto 130 000 zł oraz poniżej równowartości kwoty 215.000 euro określonej w obwieszczeniu Prezesa UZP o którym mowa w art. 3 ust. 3 ustawy </w:t>
      </w:r>
      <w:proofErr w:type="spellStart"/>
      <w:r w:rsidRPr="00EE2583">
        <w:rPr>
          <w:i/>
          <w:iCs/>
          <w:sz w:val="22"/>
          <w:szCs w:val="22"/>
        </w:rPr>
        <w:t>Pzp</w:t>
      </w:r>
      <w:proofErr w:type="spellEnd"/>
      <w:r w:rsidRPr="00EE2583">
        <w:rPr>
          <w:sz w:val="22"/>
          <w:szCs w:val="22"/>
        </w:rPr>
        <w:t xml:space="preserve">” </w:t>
      </w:r>
    </w:p>
    <w:p w14:paraId="50C740AC" w14:textId="77777777" w:rsidR="00EE2583" w:rsidRDefault="00EE2583" w:rsidP="00EE2583">
      <w:pPr>
        <w:pStyle w:val="Default"/>
        <w:jc w:val="both"/>
        <w:rPr>
          <w:sz w:val="22"/>
          <w:szCs w:val="22"/>
        </w:rPr>
      </w:pPr>
      <w:r w:rsidRPr="00EE2583">
        <w:rPr>
          <w:sz w:val="22"/>
          <w:szCs w:val="22"/>
        </w:rPr>
        <w:t xml:space="preserve">Prosimy Zamawiającego o weryfikację powyższego zapisu, według obwieszczenia Prezesa Urzędu Zamówień Publicznych z dnia 3 grudnia 2023 r. równowartość kwoty o której mowa w art. 3 ust. 3 Ustawy PZP to obecnie 221 000 Euro. </w:t>
      </w:r>
    </w:p>
    <w:p w14:paraId="0A13D681" w14:textId="77777777" w:rsidR="00325386" w:rsidRDefault="00325386" w:rsidP="00EE2583">
      <w:pPr>
        <w:pStyle w:val="Default"/>
        <w:jc w:val="both"/>
        <w:rPr>
          <w:sz w:val="22"/>
          <w:szCs w:val="22"/>
        </w:rPr>
      </w:pPr>
    </w:p>
    <w:p w14:paraId="527F0B4D" w14:textId="77777777" w:rsidR="00325386" w:rsidRPr="00A17969" w:rsidRDefault="00325386" w:rsidP="00325386">
      <w:pPr>
        <w:pStyle w:val="Default"/>
        <w:jc w:val="both"/>
        <w:rPr>
          <w:b/>
          <w:i/>
          <w:sz w:val="22"/>
          <w:szCs w:val="22"/>
          <w:u w:val="single"/>
        </w:rPr>
      </w:pPr>
      <w:r w:rsidRPr="00A17969">
        <w:rPr>
          <w:b/>
          <w:i/>
          <w:sz w:val="22"/>
          <w:szCs w:val="22"/>
          <w:u w:val="single"/>
        </w:rPr>
        <w:t>Odpowiedź Zamawiającego:</w:t>
      </w:r>
    </w:p>
    <w:p w14:paraId="6EE16223" w14:textId="77777777" w:rsidR="00325386" w:rsidRDefault="00325386" w:rsidP="00325386">
      <w:pPr>
        <w:pStyle w:val="Default"/>
        <w:jc w:val="both"/>
        <w:rPr>
          <w:sz w:val="22"/>
          <w:szCs w:val="22"/>
        </w:rPr>
      </w:pPr>
    </w:p>
    <w:p w14:paraId="577EB866" w14:textId="0B0AEFB4" w:rsidR="00325386" w:rsidRDefault="00325386" w:rsidP="00325386">
      <w:pPr>
        <w:pStyle w:val="Default"/>
        <w:jc w:val="both"/>
        <w:rPr>
          <w:sz w:val="22"/>
          <w:szCs w:val="22"/>
        </w:rPr>
      </w:pPr>
      <w:r>
        <w:rPr>
          <w:sz w:val="22"/>
          <w:szCs w:val="22"/>
        </w:rPr>
        <w:t>Zamawiający dokonuje modyfikacji SWZ w w/w zakresie.</w:t>
      </w:r>
    </w:p>
    <w:p w14:paraId="3618CF2E" w14:textId="77777777" w:rsidR="00325386" w:rsidRDefault="00325386" w:rsidP="00EE2583">
      <w:pPr>
        <w:pStyle w:val="Default"/>
        <w:jc w:val="both"/>
        <w:rPr>
          <w:sz w:val="22"/>
          <w:szCs w:val="22"/>
        </w:rPr>
      </w:pPr>
    </w:p>
    <w:p w14:paraId="70D0FA04" w14:textId="77777777" w:rsidR="00325386" w:rsidRDefault="00325386" w:rsidP="00EE2583">
      <w:pPr>
        <w:pStyle w:val="Default"/>
        <w:jc w:val="both"/>
        <w:rPr>
          <w:sz w:val="22"/>
          <w:szCs w:val="22"/>
        </w:rPr>
      </w:pPr>
    </w:p>
    <w:p w14:paraId="1C145148" w14:textId="77777777" w:rsidR="00325386" w:rsidRPr="00EE2583" w:rsidRDefault="00325386" w:rsidP="00EE2583">
      <w:pPr>
        <w:pStyle w:val="Default"/>
        <w:jc w:val="both"/>
        <w:rPr>
          <w:sz w:val="22"/>
          <w:szCs w:val="22"/>
        </w:rPr>
      </w:pPr>
    </w:p>
    <w:p w14:paraId="0708D829" w14:textId="77777777" w:rsidR="00EE2583" w:rsidRPr="00EE2583" w:rsidRDefault="00EE2583" w:rsidP="00EE2583">
      <w:pPr>
        <w:pStyle w:val="Default"/>
        <w:jc w:val="both"/>
        <w:rPr>
          <w:sz w:val="22"/>
          <w:szCs w:val="22"/>
        </w:rPr>
      </w:pPr>
      <w:r w:rsidRPr="00EE2583">
        <w:rPr>
          <w:sz w:val="22"/>
          <w:szCs w:val="22"/>
        </w:rPr>
        <w:t xml:space="preserve">Pytanie 10 – do SWZ </w:t>
      </w:r>
    </w:p>
    <w:p w14:paraId="79594FEB" w14:textId="77777777" w:rsidR="00EE2583" w:rsidRPr="00EE2583" w:rsidRDefault="00EE2583" w:rsidP="00EE2583">
      <w:pPr>
        <w:pStyle w:val="Default"/>
        <w:jc w:val="both"/>
        <w:rPr>
          <w:sz w:val="22"/>
          <w:szCs w:val="22"/>
        </w:rPr>
      </w:pPr>
      <w:r w:rsidRPr="00EE2583">
        <w:rPr>
          <w:sz w:val="22"/>
          <w:szCs w:val="22"/>
        </w:rPr>
        <w:lastRenderedPageBreak/>
        <w:t xml:space="preserve">Wykonawca nie zauważa wymogu Zamawiającego obligującego oferentów do podania producentów i modeli, które wchodzą w skład oferty Wykonawców. </w:t>
      </w:r>
    </w:p>
    <w:p w14:paraId="444DAE0C" w14:textId="725BDEF5" w:rsidR="00EE2583" w:rsidRPr="00EE2583" w:rsidRDefault="00EE2583" w:rsidP="00EE2583">
      <w:pPr>
        <w:spacing w:after="0" w:line="240" w:lineRule="auto"/>
        <w:jc w:val="both"/>
        <w:rPr>
          <w:rFonts w:ascii="Calibri" w:hAnsi="Calibri" w:cs="Calibri"/>
        </w:rPr>
      </w:pPr>
      <w:r w:rsidRPr="00EE2583">
        <w:rPr>
          <w:rFonts w:ascii="Calibri" w:hAnsi="Calibri" w:cs="Calibri"/>
        </w:rPr>
        <w:t>Prosimy o informację w jaki sposób Zamawiający będzie weryfikował zgodność zaoferowanych produktów z wymaganiami minimalnymi, stawianymi Wykonawcom w Szczegółowym Opisie Przedmiotu Zamówienia – załącznik nr 4 do SWZ, na etapie badania ofert.</w:t>
      </w:r>
    </w:p>
    <w:p w14:paraId="49854F1F" w14:textId="77777777" w:rsidR="00EE2583" w:rsidRPr="00EE2583" w:rsidRDefault="00EE2583" w:rsidP="00EE2583">
      <w:pPr>
        <w:spacing w:after="0" w:line="240" w:lineRule="auto"/>
        <w:jc w:val="both"/>
        <w:rPr>
          <w:rFonts w:ascii="Calibri" w:hAnsi="Calibri" w:cs="Calibri"/>
        </w:rPr>
      </w:pPr>
    </w:p>
    <w:p w14:paraId="3374F93F" w14:textId="77777777" w:rsidR="00325386" w:rsidRPr="00A17969" w:rsidRDefault="00325386" w:rsidP="00325386">
      <w:pPr>
        <w:pStyle w:val="Default"/>
        <w:jc w:val="both"/>
        <w:rPr>
          <w:b/>
          <w:i/>
          <w:sz w:val="22"/>
          <w:szCs w:val="22"/>
          <w:u w:val="single"/>
        </w:rPr>
      </w:pPr>
      <w:r w:rsidRPr="00A17969">
        <w:rPr>
          <w:b/>
          <w:i/>
          <w:sz w:val="22"/>
          <w:szCs w:val="22"/>
          <w:u w:val="single"/>
        </w:rPr>
        <w:t>Odpowiedź Zamawiającego:</w:t>
      </w:r>
    </w:p>
    <w:p w14:paraId="298AB7B6" w14:textId="77777777" w:rsidR="00325386" w:rsidRDefault="00325386" w:rsidP="00325386">
      <w:pPr>
        <w:pStyle w:val="Default"/>
        <w:jc w:val="both"/>
        <w:rPr>
          <w:sz w:val="22"/>
          <w:szCs w:val="22"/>
        </w:rPr>
      </w:pPr>
    </w:p>
    <w:p w14:paraId="49B68214" w14:textId="48796E11" w:rsidR="00325386" w:rsidRDefault="00325386" w:rsidP="00325386">
      <w:pPr>
        <w:pStyle w:val="Default"/>
        <w:jc w:val="both"/>
        <w:rPr>
          <w:sz w:val="22"/>
          <w:szCs w:val="22"/>
        </w:rPr>
      </w:pPr>
      <w:r>
        <w:rPr>
          <w:sz w:val="22"/>
          <w:szCs w:val="22"/>
        </w:rPr>
        <w:t xml:space="preserve">Zamawiający </w:t>
      </w:r>
      <w:r w:rsidR="00C14C7B">
        <w:rPr>
          <w:sz w:val="22"/>
          <w:szCs w:val="22"/>
        </w:rPr>
        <w:t xml:space="preserve">dokona weryfikacji </w:t>
      </w:r>
      <w:r w:rsidR="00C14C7B" w:rsidRPr="00EE2583">
        <w:rPr>
          <w:sz w:val="22"/>
          <w:szCs w:val="22"/>
        </w:rPr>
        <w:t xml:space="preserve">zgodność zaoferowanych produktów z wymaganiami minimalnymi, stawianymi Wykonawcom w Szczegółowym Opisie Przedmiotu Zamówienia – załącznik nr 4 do SWZ, na </w:t>
      </w:r>
      <w:r w:rsidR="00B200CB">
        <w:rPr>
          <w:sz w:val="22"/>
          <w:szCs w:val="22"/>
        </w:rPr>
        <w:t xml:space="preserve">poprzez weryfikację </w:t>
      </w:r>
      <w:r w:rsidR="00C14C7B" w:rsidRPr="00EE2583">
        <w:rPr>
          <w:sz w:val="22"/>
          <w:szCs w:val="22"/>
        </w:rPr>
        <w:t>etapie</w:t>
      </w:r>
      <w:r w:rsidR="00C14C7B">
        <w:rPr>
          <w:sz w:val="22"/>
          <w:szCs w:val="22"/>
        </w:rPr>
        <w:t xml:space="preserve"> odbioru sprzętu komputerowego</w:t>
      </w:r>
      <w:r>
        <w:rPr>
          <w:sz w:val="22"/>
          <w:szCs w:val="22"/>
        </w:rPr>
        <w:t xml:space="preserve">. </w:t>
      </w:r>
    </w:p>
    <w:p w14:paraId="1A392451" w14:textId="77777777" w:rsidR="00EE2583" w:rsidRDefault="00EE2583" w:rsidP="00EE2583">
      <w:pPr>
        <w:spacing w:after="0" w:line="240" w:lineRule="auto"/>
        <w:jc w:val="both"/>
      </w:pPr>
    </w:p>
    <w:p w14:paraId="440B1269" w14:textId="77777777" w:rsidR="00EE2583" w:rsidRDefault="00EE2583" w:rsidP="00ED1959">
      <w:pPr>
        <w:spacing w:after="0" w:line="240" w:lineRule="auto"/>
        <w:jc w:val="both"/>
      </w:pPr>
    </w:p>
    <w:p w14:paraId="629B1C7A" w14:textId="209F6AB9" w:rsidR="00B63AA9" w:rsidRDefault="00B63AA9" w:rsidP="004C68B1">
      <w:pPr>
        <w:spacing w:after="0" w:line="360" w:lineRule="auto"/>
        <w:ind w:firstLine="708"/>
        <w:jc w:val="both"/>
      </w:pPr>
      <w:r>
        <w:t xml:space="preserve">Jednocześnie informuję, że Zamawiający na postawie art. 284 ust. 3 </w:t>
      </w:r>
      <w:r w:rsidR="004B1680">
        <w:t>oraz 286 ust. 3</w:t>
      </w:r>
      <w:r>
        <w:t xml:space="preserve"> ustawy </w:t>
      </w:r>
      <w:proofErr w:type="spellStart"/>
      <w:r>
        <w:t>Pzp</w:t>
      </w:r>
      <w:proofErr w:type="spellEnd"/>
      <w:r>
        <w:t xml:space="preserve"> przedłuża termin składania i otwarcia ofert na dzień:</w:t>
      </w:r>
    </w:p>
    <w:p w14:paraId="79A9259C" w14:textId="77777777" w:rsidR="00325386" w:rsidRDefault="00325386" w:rsidP="00B63AA9">
      <w:pPr>
        <w:spacing w:after="0" w:line="240" w:lineRule="auto"/>
        <w:ind w:firstLine="708"/>
        <w:jc w:val="both"/>
        <w:rPr>
          <w:b/>
        </w:rPr>
      </w:pPr>
    </w:p>
    <w:p w14:paraId="30231015" w14:textId="7F4CF514" w:rsidR="00B63AA9" w:rsidRDefault="00B63AA9" w:rsidP="00B63AA9">
      <w:pPr>
        <w:spacing w:after="0" w:line="240" w:lineRule="auto"/>
        <w:ind w:firstLine="708"/>
        <w:jc w:val="both"/>
        <w:rPr>
          <w:b/>
        </w:rPr>
      </w:pPr>
      <w:r w:rsidRPr="00B63AA9">
        <w:rPr>
          <w:b/>
        </w:rPr>
        <w:t>Termin składania ofert:</w:t>
      </w:r>
      <w:r w:rsidR="00325386">
        <w:rPr>
          <w:b/>
        </w:rPr>
        <w:t xml:space="preserve"> 2024-01-29</w:t>
      </w:r>
      <w:r>
        <w:rPr>
          <w:b/>
        </w:rPr>
        <w:t xml:space="preserve"> god</w:t>
      </w:r>
      <w:r w:rsidR="004E3FC6">
        <w:rPr>
          <w:b/>
        </w:rPr>
        <w:t>z. 09</w:t>
      </w:r>
      <w:r>
        <w:rPr>
          <w:b/>
        </w:rPr>
        <w:t>:00</w:t>
      </w:r>
    </w:p>
    <w:p w14:paraId="006A5C5B" w14:textId="77777777" w:rsidR="00B63AA9" w:rsidRPr="00B63AA9" w:rsidRDefault="00B63AA9" w:rsidP="00B63AA9">
      <w:pPr>
        <w:spacing w:after="0" w:line="240" w:lineRule="auto"/>
        <w:ind w:firstLine="708"/>
        <w:jc w:val="both"/>
        <w:rPr>
          <w:b/>
        </w:rPr>
      </w:pPr>
    </w:p>
    <w:p w14:paraId="5C4EC867" w14:textId="258BF346" w:rsidR="00B63AA9" w:rsidRDefault="00B63AA9" w:rsidP="00B63AA9">
      <w:pPr>
        <w:spacing w:after="0" w:line="240" w:lineRule="auto"/>
        <w:ind w:firstLine="708"/>
        <w:jc w:val="both"/>
        <w:rPr>
          <w:b/>
        </w:rPr>
      </w:pPr>
      <w:r w:rsidRPr="00B63AA9">
        <w:rPr>
          <w:b/>
        </w:rPr>
        <w:t xml:space="preserve">Termin otwarcia ofert: </w:t>
      </w:r>
      <w:r w:rsidR="00325386">
        <w:rPr>
          <w:b/>
        </w:rPr>
        <w:t>2024-01-29</w:t>
      </w:r>
      <w:r w:rsidR="004E3FC6">
        <w:rPr>
          <w:b/>
        </w:rPr>
        <w:t xml:space="preserve"> godz. 09</w:t>
      </w:r>
      <w:r>
        <w:rPr>
          <w:b/>
        </w:rPr>
        <w:t>:30</w:t>
      </w:r>
    </w:p>
    <w:p w14:paraId="4314A523" w14:textId="77777777" w:rsidR="004B1680" w:rsidRDefault="004B1680" w:rsidP="00B63AA9">
      <w:pPr>
        <w:spacing w:after="0" w:line="240" w:lineRule="auto"/>
        <w:ind w:firstLine="708"/>
        <w:jc w:val="both"/>
        <w:rPr>
          <w:b/>
        </w:rPr>
      </w:pPr>
    </w:p>
    <w:p w14:paraId="0A1000CA" w14:textId="77777777" w:rsidR="004B1680" w:rsidRDefault="004B1680" w:rsidP="00B63AA9">
      <w:pPr>
        <w:spacing w:after="0" w:line="240" w:lineRule="auto"/>
        <w:ind w:firstLine="708"/>
        <w:jc w:val="both"/>
        <w:rPr>
          <w:b/>
        </w:rPr>
      </w:pPr>
    </w:p>
    <w:sectPr w:rsidR="004B1680" w:rsidSect="00123A2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3"/>
    <w:rsid w:val="00123A23"/>
    <w:rsid w:val="00137389"/>
    <w:rsid w:val="00176193"/>
    <w:rsid w:val="001C37E6"/>
    <w:rsid w:val="002F609E"/>
    <w:rsid w:val="00325386"/>
    <w:rsid w:val="00357710"/>
    <w:rsid w:val="004204C3"/>
    <w:rsid w:val="004B1680"/>
    <w:rsid w:val="004C68B1"/>
    <w:rsid w:val="004E3FC6"/>
    <w:rsid w:val="0053023F"/>
    <w:rsid w:val="0053728B"/>
    <w:rsid w:val="00946914"/>
    <w:rsid w:val="00A17969"/>
    <w:rsid w:val="00AB2A1B"/>
    <w:rsid w:val="00B200CB"/>
    <w:rsid w:val="00B63AA9"/>
    <w:rsid w:val="00BF453A"/>
    <w:rsid w:val="00C14C7B"/>
    <w:rsid w:val="00C648AD"/>
    <w:rsid w:val="00C86816"/>
    <w:rsid w:val="00CA7B52"/>
    <w:rsid w:val="00D75036"/>
    <w:rsid w:val="00E05EFC"/>
    <w:rsid w:val="00E8260F"/>
    <w:rsid w:val="00ED1959"/>
    <w:rsid w:val="00EE2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69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EE258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69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EE25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9543">
      <w:bodyDiv w:val="1"/>
      <w:marLeft w:val="0"/>
      <w:marRight w:val="0"/>
      <w:marTop w:val="0"/>
      <w:marBottom w:val="0"/>
      <w:divBdr>
        <w:top w:val="none" w:sz="0" w:space="0" w:color="auto"/>
        <w:left w:val="none" w:sz="0" w:space="0" w:color="auto"/>
        <w:bottom w:val="none" w:sz="0" w:space="0" w:color="auto"/>
        <w:right w:val="none" w:sz="0" w:space="0" w:color="auto"/>
      </w:divBdr>
    </w:div>
    <w:div w:id="16457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6</Pages>
  <Words>2425</Words>
  <Characters>14551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 Nowotarski</dc:creator>
  <cp:lastModifiedBy>Iwona Waksmundzka</cp:lastModifiedBy>
  <cp:revision>21</cp:revision>
  <dcterms:created xsi:type="dcterms:W3CDTF">2023-02-06T08:22:00Z</dcterms:created>
  <dcterms:modified xsi:type="dcterms:W3CDTF">2024-01-24T08:06:00Z</dcterms:modified>
</cp:coreProperties>
</file>