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1914" w14:textId="77777777" w:rsidR="00105F0D" w:rsidRDefault="00105F0D" w:rsidP="00F279EF">
      <w:pPr>
        <w:spacing w:after="0"/>
        <w:jc w:val="center"/>
        <w:rPr>
          <w:b/>
        </w:rPr>
      </w:pPr>
    </w:p>
    <w:p w14:paraId="3BFFDB45" w14:textId="293893AD" w:rsidR="00B82043" w:rsidRPr="00CA5DAA" w:rsidRDefault="007A1404" w:rsidP="00F279EF">
      <w:pPr>
        <w:spacing w:after="0"/>
        <w:jc w:val="center"/>
      </w:pPr>
      <w:r w:rsidRPr="00CA5DAA">
        <w:rPr>
          <w:b/>
        </w:rPr>
        <w:t>SPECYFIKACJA WARUNKÓW ZAMÓWIENIA</w:t>
      </w:r>
    </w:p>
    <w:p w14:paraId="618BB8A3" w14:textId="77777777" w:rsidR="00B82043" w:rsidRPr="00CA5DAA" w:rsidRDefault="00B82043" w:rsidP="00F279EF">
      <w:pPr>
        <w:spacing w:after="0"/>
        <w:jc w:val="center"/>
      </w:pPr>
    </w:p>
    <w:p w14:paraId="4837257F" w14:textId="77777777" w:rsidR="00B82043" w:rsidRPr="00CA5DAA" w:rsidRDefault="007A1404" w:rsidP="00F279EF">
      <w:pPr>
        <w:spacing w:after="0"/>
      </w:pPr>
      <w:r w:rsidRPr="00CA5DAA">
        <w:rPr>
          <w:noProof/>
        </w:rPr>
        <w:drawing>
          <wp:anchor distT="0" distB="0" distL="114300" distR="114300" simplePos="0" relativeHeight="251658240" behindDoc="1" locked="0" layoutInCell="1" allowOverlap="1" wp14:anchorId="258F2374" wp14:editId="7F4FF201">
            <wp:simplePos x="0" y="0"/>
            <wp:positionH relativeFrom="column">
              <wp:posOffset>1230120</wp:posOffset>
            </wp:positionH>
            <wp:positionV relativeFrom="paragraph">
              <wp:posOffset>5760</wp:posOffset>
            </wp:positionV>
            <wp:extent cx="343080" cy="374040"/>
            <wp:effectExtent l="0" t="0" r="0" b="6960"/>
            <wp:wrapNone/>
            <wp:docPr id="1" name="Obraz 3"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43080" cy="374040"/>
                    </a:xfrm>
                    <a:prstGeom prst="rect">
                      <a:avLst/>
                    </a:prstGeom>
                    <a:noFill/>
                    <a:ln>
                      <a:noFill/>
                      <a:prstDash/>
                    </a:ln>
                  </pic:spPr>
                </pic:pic>
              </a:graphicData>
            </a:graphic>
          </wp:anchor>
        </w:drawing>
      </w:r>
      <w:r w:rsidRPr="00CA5DAA">
        <w:rPr>
          <w:b/>
        </w:rPr>
        <w:t>ZAMAWIAJĄCY:</w:t>
      </w:r>
    </w:p>
    <w:p w14:paraId="06A662A4" w14:textId="77777777" w:rsidR="00B82043" w:rsidRPr="00CA5DAA" w:rsidRDefault="00B82043" w:rsidP="00F279EF">
      <w:pPr>
        <w:tabs>
          <w:tab w:val="left" w:leader="dot" w:pos="4450"/>
        </w:tabs>
        <w:snapToGrid w:val="0"/>
        <w:spacing w:after="0"/>
        <w:jc w:val="both"/>
        <w:rPr>
          <w:rFonts w:eastAsia="Calibri"/>
          <w:b/>
          <w:color w:val="000000"/>
        </w:rPr>
      </w:pPr>
    </w:p>
    <w:p w14:paraId="3822D777" w14:textId="77777777" w:rsidR="00B82043" w:rsidRPr="00CA5DAA" w:rsidRDefault="00B82043" w:rsidP="00F279EF">
      <w:pPr>
        <w:tabs>
          <w:tab w:val="left" w:leader="dot" w:pos="4450"/>
        </w:tabs>
        <w:snapToGrid w:val="0"/>
        <w:spacing w:after="0"/>
        <w:jc w:val="both"/>
        <w:rPr>
          <w:rFonts w:eastAsia="Calibri"/>
          <w:b/>
          <w:color w:val="000000"/>
        </w:rPr>
      </w:pPr>
    </w:p>
    <w:p w14:paraId="2BB0B850" w14:textId="77777777" w:rsidR="00B82043" w:rsidRPr="00CA5DAA" w:rsidRDefault="007A1404" w:rsidP="00F279EF">
      <w:pPr>
        <w:tabs>
          <w:tab w:val="left" w:leader="dot" w:pos="4450"/>
        </w:tabs>
        <w:snapToGrid w:val="0"/>
        <w:spacing w:after="0"/>
        <w:ind w:firstLine="1843"/>
        <w:jc w:val="both"/>
        <w:rPr>
          <w:rFonts w:eastAsia="Calibri"/>
          <w:b/>
          <w:color w:val="000000"/>
        </w:rPr>
      </w:pPr>
      <w:r w:rsidRPr="00CA5DAA">
        <w:rPr>
          <w:rFonts w:eastAsia="Calibri"/>
          <w:b/>
          <w:color w:val="000000"/>
        </w:rPr>
        <w:t>Gmina Lidzbark Warmiński</w:t>
      </w:r>
    </w:p>
    <w:p w14:paraId="359BA4DD" w14:textId="77777777" w:rsidR="00B82043" w:rsidRPr="00CA5DAA" w:rsidRDefault="007A1404" w:rsidP="00F279EF">
      <w:pPr>
        <w:tabs>
          <w:tab w:val="left" w:leader="dot" w:pos="4450"/>
        </w:tabs>
        <w:snapToGrid w:val="0"/>
        <w:spacing w:after="0"/>
        <w:ind w:firstLine="1843"/>
        <w:jc w:val="both"/>
        <w:rPr>
          <w:rFonts w:eastAsia="Calibri"/>
          <w:b/>
          <w:color w:val="000000"/>
        </w:rPr>
      </w:pPr>
      <w:r w:rsidRPr="00CA5DAA">
        <w:rPr>
          <w:rFonts w:eastAsia="Calibri"/>
          <w:b/>
          <w:color w:val="000000"/>
        </w:rPr>
        <w:t>ul. Krasickiego 1</w:t>
      </w:r>
    </w:p>
    <w:p w14:paraId="2F1076EC" w14:textId="77777777" w:rsidR="00B82043" w:rsidRPr="00CA5DAA" w:rsidRDefault="007A1404" w:rsidP="00F279EF">
      <w:pPr>
        <w:tabs>
          <w:tab w:val="left" w:leader="dot" w:pos="4450"/>
        </w:tabs>
        <w:snapToGrid w:val="0"/>
        <w:spacing w:after="0"/>
        <w:ind w:firstLine="1843"/>
        <w:jc w:val="both"/>
        <w:rPr>
          <w:rFonts w:eastAsia="Calibri"/>
          <w:b/>
          <w:color w:val="000000"/>
        </w:rPr>
      </w:pPr>
      <w:r w:rsidRPr="00CA5DAA">
        <w:rPr>
          <w:rFonts w:eastAsia="Calibri"/>
          <w:b/>
          <w:color w:val="000000"/>
        </w:rPr>
        <w:t>11-100 Lidzbark Warmiński</w:t>
      </w:r>
    </w:p>
    <w:p w14:paraId="25AEFDE6" w14:textId="77777777" w:rsidR="00B82043" w:rsidRPr="00CA5DAA" w:rsidRDefault="00B82043" w:rsidP="00F279EF">
      <w:pPr>
        <w:tabs>
          <w:tab w:val="left" w:leader="dot" w:pos="4450"/>
        </w:tabs>
        <w:snapToGrid w:val="0"/>
        <w:spacing w:after="0"/>
        <w:ind w:firstLine="1418"/>
        <w:jc w:val="both"/>
        <w:rPr>
          <w:rFonts w:eastAsia="Calibri"/>
          <w:b/>
          <w:color w:val="000000"/>
        </w:rPr>
      </w:pPr>
    </w:p>
    <w:p w14:paraId="454F22F1" w14:textId="77777777" w:rsidR="00B82043" w:rsidRPr="00CA5DAA" w:rsidRDefault="00B82043" w:rsidP="00F279EF">
      <w:pPr>
        <w:spacing w:after="0"/>
        <w:jc w:val="center"/>
      </w:pPr>
    </w:p>
    <w:p w14:paraId="07FC4ED9" w14:textId="77777777" w:rsidR="00B82043" w:rsidRPr="00CA5DAA" w:rsidRDefault="007A1404" w:rsidP="00F279EF">
      <w:pPr>
        <w:spacing w:after="0"/>
        <w:jc w:val="center"/>
      </w:pPr>
      <w:r w:rsidRPr="00CA5DAA">
        <w:t xml:space="preserve">Zaprasza do złożenia </w:t>
      </w:r>
      <w:bookmarkStart w:id="0" w:name="_Hlk75245696"/>
      <w:r w:rsidRPr="00CA5DAA">
        <w:t xml:space="preserve">oferty w trybie art. 275 pkt 1 (trybie podstawowym bez negocjacji)                    o wartości zamówienia nieprzekraczającej progów unijnych                                                                o jakich stanowi art. 3 ustawy z 11 września 2019 r. </w:t>
      </w:r>
      <w:bookmarkEnd w:id="0"/>
      <w:r w:rsidRPr="00CA5DAA">
        <w:t>- Prawo zamówień publicznych</w:t>
      </w:r>
    </w:p>
    <w:p w14:paraId="75697F65" w14:textId="77777777" w:rsidR="00B82043" w:rsidRPr="00CA5DAA" w:rsidRDefault="007A1404" w:rsidP="00F279EF">
      <w:pPr>
        <w:spacing w:after="0"/>
        <w:jc w:val="center"/>
      </w:pPr>
      <w:r w:rsidRPr="00CA5DAA">
        <w:t>(</w:t>
      </w:r>
      <w:proofErr w:type="spellStart"/>
      <w:r w:rsidRPr="00CA5DAA">
        <w:t>t.j</w:t>
      </w:r>
      <w:proofErr w:type="spellEnd"/>
      <w:r w:rsidRPr="00CA5DAA">
        <w:t xml:space="preserve"> Dz. U. z 2021 r. poz. 1129) – dalej ustawa PZP na :</w:t>
      </w:r>
    </w:p>
    <w:p w14:paraId="6B49381B" w14:textId="77777777" w:rsidR="00B82043" w:rsidRPr="00CA5DAA" w:rsidRDefault="007A1404" w:rsidP="00F279EF">
      <w:pPr>
        <w:spacing w:after="0"/>
        <w:jc w:val="center"/>
      </w:pPr>
      <w:r w:rsidRPr="00CA5DAA">
        <w:rPr>
          <w:b/>
          <w:color w:val="000000"/>
        </w:rPr>
        <w:t>ROBOTY BUDOWLANE</w:t>
      </w:r>
      <w:r w:rsidRPr="00CA5DAA">
        <w:rPr>
          <w:color w:val="000000"/>
        </w:rPr>
        <w:t> </w:t>
      </w:r>
      <w:proofErr w:type="spellStart"/>
      <w:r w:rsidRPr="00CA5DAA">
        <w:rPr>
          <w:color w:val="000000"/>
        </w:rPr>
        <w:t>pn</w:t>
      </w:r>
      <w:proofErr w:type="spellEnd"/>
      <w:r w:rsidRPr="00CA5DAA">
        <w:rPr>
          <w:color w:val="000000"/>
        </w:rPr>
        <w:t>:</w:t>
      </w:r>
    </w:p>
    <w:p w14:paraId="72FA4BBB" w14:textId="77777777" w:rsidR="00B82043" w:rsidRPr="00CA5DAA" w:rsidRDefault="007A1404" w:rsidP="00F279EF">
      <w:pPr>
        <w:autoSpaceDE w:val="0"/>
        <w:spacing w:after="0"/>
        <w:jc w:val="center"/>
      </w:pPr>
      <w:r w:rsidRPr="00CA5DAA">
        <w:rPr>
          <w:rFonts w:eastAsia="Times New Roman"/>
          <w:b/>
          <w:bCs/>
          <w:u w:val="single"/>
        </w:rPr>
        <w:t>„BUDOWA I ROZBUDOWA SIECI WODNO - KANALIZACYJNEJ W MIEJSCOWOŚCI MARKAJMY”</w:t>
      </w:r>
    </w:p>
    <w:p w14:paraId="073842BE" w14:textId="77777777" w:rsidR="00B82043" w:rsidRPr="00CA5DAA" w:rsidRDefault="00B82043" w:rsidP="00F279EF">
      <w:pPr>
        <w:spacing w:after="0"/>
        <w:jc w:val="center"/>
        <w:rPr>
          <w:shd w:val="clear" w:color="auto" w:fill="FFFF00"/>
        </w:rPr>
      </w:pPr>
    </w:p>
    <w:p w14:paraId="1465259A" w14:textId="77777777" w:rsidR="00B82043" w:rsidRPr="00CA5DAA" w:rsidRDefault="007A1404" w:rsidP="00F279EF">
      <w:pPr>
        <w:shd w:val="clear" w:color="auto" w:fill="FFFFFF"/>
        <w:spacing w:after="0"/>
        <w:ind w:left="-360" w:firstLine="360"/>
        <w:jc w:val="both"/>
      </w:pPr>
      <w:r w:rsidRPr="00CA5DAA">
        <w:rPr>
          <w:rFonts w:eastAsia="Times New Roman"/>
          <w:b/>
        </w:rPr>
        <w:t xml:space="preserve">KOD CPV : </w:t>
      </w:r>
      <w:r w:rsidRPr="00CA5DAA">
        <w:rPr>
          <w:rFonts w:eastAsia="Times New Roman"/>
        </w:rPr>
        <w:t>45100000-8 Przygotowanie terenu pod budowę;</w:t>
      </w:r>
    </w:p>
    <w:p w14:paraId="07604FBA" w14:textId="77777777" w:rsidR="00B82043" w:rsidRPr="00CA5DAA" w:rsidRDefault="007A1404" w:rsidP="00F279EF">
      <w:pPr>
        <w:autoSpaceDE w:val="0"/>
        <w:spacing w:after="0"/>
        <w:jc w:val="both"/>
        <w:textAlignment w:val="auto"/>
        <w:rPr>
          <w:rFonts w:eastAsia="Times New Roman"/>
        </w:rPr>
      </w:pPr>
      <w:r w:rsidRPr="00CA5DAA">
        <w:rPr>
          <w:rFonts w:eastAsia="Times New Roman"/>
        </w:rPr>
        <w:t>45200000-9 Roboty budowlane w zakresie wznoszenia kompletnych obiektów budowlanych lub ich części oraz roboty w zakresie inżynierii lądowej i wodnej;</w:t>
      </w:r>
    </w:p>
    <w:p w14:paraId="14DF50B0" w14:textId="77777777" w:rsidR="00B82043" w:rsidRPr="00CA5DAA" w:rsidRDefault="007A1404" w:rsidP="00F279EF">
      <w:pPr>
        <w:autoSpaceDE w:val="0"/>
        <w:spacing w:after="0"/>
        <w:jc w:val="both"/>
        <w:textAlignment w:val="auto"/>
        <w:rPr>
          <w:rFonts w:eastAsia="Times New Roman"/>
        </w:rPr>
      </w:pPr>
      <w:r w:rsidRPr="00CA5DAA">
        <w:rPr>
          <w:rFonts w:eastAsia="Times New Roman"/>
        </w:rPr>
        <w:t>45231300-8 Roboty budowlane w zakresie budowy wodociągów i rurociągów do odprowadzania ścieków</w:t>
      </w:r>
    </w:p>
    <w:p w14:paraId="562739AA" w14:textId="77777777" w:rsidR="00B82043" w:rsidRPr="00CA5DAA" w:rsidRDefault="007A1404" w:rsidP="00F279EF">
      <w:pPr>
        <w:autoSpaceDE w:val="0"/>
        <w:spacing w:after="0"/>
        <w:jc w:val="both"/>
        <w:textAlignment w:val="auto"/>
        <w:rPr>
          <w:rFonts w:eastAsia="Times New Roman"/>
        </w:rPr>
      </w:pPr>
      <w:r w:rsidRPr="00CA5DAA">
        <w:rPr>
          <w:rFonts w:eastAsia="Times New Roman"/>
        </w:rPr>
        <w:t>45332200-5 Roboty instalacyjne hydrauliczne;</w:t>
      </w:r>
    </w:p>
    <w:p w14:paraId="39DC24C5" w14:textId="77777777" w:rsidR="00B82043" w:rsidRPr="00CA5DAA" w:rsidRDefault="00B82043" w:rsidP="00F279EF">
      <w:pPr>
        <w:shd w:val="clear" w:color="auto" w:fill="FFFFFF"/>
        <w:spacing w:after="0"/>
        <w:ind w:left="-360" w:firstLine="360"/>
        <w:jc w:val="both"/>
      </w:pPr>
    </w:p>
    <w:p w14:paraId="4D7B76A0" w14:textId="7FCAECF6" w:rsidR="00B82043" w:rsidRPr="00CA5DAA" w:rsidRDefault="007A1404" w:rsidP="00F279EF">
      <w:pPr>
        <w:spacing w:after="0"/>
      </w:pPr>
      <w:r w:rsidRPr="00CA5DAA">
        <w:rPr>
          <w:rFonts w:eastAsia="Times New Roman"/>
          <w:bCs/>
          <w:i/>
          <w:iCs/>
        </w:rPr>
        <w:t xml:space="preserve">Nr postępowania nadany przez zamawiającego: </w:t>
      </w:r>
      <w:bookmarkStart w:id="1" w:name="_Hlk74730525"/>
      <w:r w:rsidRPr="00CA5DAA">
        <w:rPr>
          <w:rFonts w:eastAsia="Calibri"/>
          <w:bCs/>
          <w:i/>
          <w:iCs/>
          <w:color w:val="000000"/>
          <w:lang w:eastAsia="en-US"/>
        </w:rPr>
        <w:t>IZP.271.1.15.2021.</w:t>
      </w:r>
      <w:r w:rsidR="00C121BF">
        <w:rPr>
          <w:rFonts w:eastAsia="Calibri"/>
          <w:bCs/>
          <w:i/>
          <w:iCs/>
          <w:color w:val="000000"/>
          <w:lang w:eastAsia="en-US"/>
        </w:rPr>
        <w:t>KA</w:t>
      </w:r>
    </w:p>
    <w:bookmarkEnd w:id="1"/>
    <w:p w14:paraId="21327DDE" w14:textId="77777777" w:rsidR="00B26414" w:rsidRDefault="007A1404" w:rsidP="00F279EF">
      <w:pPr>
        <w:autoSpaceDE w:val="0"/>
        <w:spacing w:after="0"/>
        <w:rPr>
          <w:rFonts w:eastAsia="Times New Roman"/>
          <w:bCs/>
          <w:i/>
          <w:iCs/>
        </w:rPr>
      </w:pPr>
      <w:r w:rsidRPr="00CA5DAA">
        <w:rPr>
          <w:rFonts w:eastAsia="Times New Roman"/>
          <w:bCs/>
          <w:i/>
          <w:iCs/>
        </w:rPr>
        <w:t xml:space="preserve">Nr ogłoszenia o zamówieniu publikowanym w BZP nr </w:t>
      </w:r>
      <w:r w:rsidR="00B26414">
        <w:rPr>
          <w:rFonts w:eastAsia="Times New Roman"/>
          <w:bCs/>
          <w:i/>
          <w:iCs/>
        </w:rPr>
        <w:t>2021/BZP 00186163/01</w:t>
      </w:r>
      <w:r w:rsidRPr="00CA5DAA">
        <w:rPr>
          <w:rFonts w:eastAsia="Times New Roman"/>
          <w:bCs/>
          <w:i/>
          <w:iCs/>
        </w:rPr>
        <w:t xml:space="preserve"> </w:t>
      </w:r>
    </w:p>
    <w:p w14:paraId="1482C8E5" w14:textId="0151262F" w:rsidR="00B82043" w:rsidRPr="00CA5DAA" w:rsidRDefault="007A1404" w:rsidP="00B26414">
      <w:pPr>
        <w:autoSpaceDE w:val="0"/>
        <w:spacing w:after="0"/>
        <w:ind w:left="4956" w:firstLine="708"/>
      </w:pPr>
      <w:r w:rsidRPr="00CA5DAA">
        <w:rPr>
          <w:rFonts w:eastAsia="Times New Roman"/>
          <w:bCs/>
          <w:i/>
          <w:iCs/>
          <w:color w:val="000000"/>
        </w:rPr>
        <w:t xml:space="preserve">z dnia </w:t>
      </w:r>
      <w:r w:rsidR="00E862AF">
        <w:rPr>
          <w:rFonts w:eastAsia="Times New Roman"/>
          <w:bCs/>
          <w:i/>
          <w:iCs/>
          <w:color w:val="000000"/>
        </w:rPr>
        <w:t>20.09.2021r.</w:t>
      </w:r>
    </w:p>
    <w:p w14:paraId="7861BAD3" w14:textId="54017F8B" w:rsidR="00B82043" w:rsidRPr="00CA5DAA" w:rsidRDefault="007A1404" w:rsidP="00F279EF">
      <w:pPr>
        <w:autoSpaceDE w:val="0"/>
        <w:spacing w:after="0"/>
        <w:rPr>
          <w:rFonts w:eastAsia="Times New Roman"/>
          <w:bCs/>
          <w:i/>
          <w:iCs/>
        </w:rPr>
      </w:pPr>
      <w:r w:rsidRPr="00CA5DAA">
        <w:rPr>
          <w:rFonts w:eastAsia="Times New Roman"/>
          <w:bCs/>
          <w:i/>
          <w:iCs/>
        </w:rPr>
        <w:t>Data wszczęcia postępowan</w:t>
      </w:r>
      <w:r w:rsidR="00E862AF">
        <w:rPr>
          <w:rFonts w:eastAsia="Times New Roman"/>
          <w:bCs/>
          <w:i/>
          <w:iCs/>
        </w:rPr>
        <w:t>ia : 20.09.2021r.</w:t>
      </w:r>
    </w:p>
    <w:p w14:paraId="58493559" w14:textId="77777777" w:rsidR="00B82043" w:rsidRPr="00CA5DAA" w:rsidRDefault="00B82043" w:rsidP="00F279EF">
      <w:pPr>
        <w:spacing w:after="0"/>
        <w:rPr>
          <w:rFonts w:eastAsia="Times New Roman"/>
          <w:b/>
          <w:color w:val="000000"/>
        </w:rPr>
      </w:pPr>
    </w:p>
    <w:p w14:paraId="0B908B8D" w14:textId="77777777" w:rsidR="00B82043" w:rsidRPr="00CA5DAA" w:rsidRDefault="00B82043" w:rsidP="00F279EF">
      <w:pPr>
        <w:spacing w:after="0"/>
        <w:rPr>
          <w:rFonts w:eastAsia="Times New Roman"/>
          <w:b/>
          <w:color w:val="000000"/>
        </w:rPr>
      </w:pPr>
    </w:p>
    <w:p w14:paraId="43464922" w14:textId="7663897D" w:rsidR="00B82043" w:rsidRPr="00CA5DAA" w:rsidRDefault="007A1404" w:rsidP="00F279EF">
      <w:pPr>
        <w:autoSpaceDE w:val="0"/>
        <w:spacing w:after="0"/>
        <w:jc w:val="both"/>
      </w:pPr>
      <w:r w:rsidRPr="00CA5DAA">
        <w:rPr>
          <w:rFonts w:eastAsia="Times New Roman"/>
          <w:bCs/>
          <w:iCs/>
          <w:lang w:eastAsia="ar-SA"/>
        </w:rPr>
        <w:t>Lidzbark Warmiński</w:t>
      </w:r>
      <w:r w:rsidRPr="00CA5DAA">
        <w:rPr>
          <w:rFonts w:eastAsia="Times New Roman"/>
          <w:iCs/>
          <w:lang w:eastAsia="ar-SA"/>
        </w:rPr>
        <w:t xml:space="preserve">, </w:t>
      </w:r>
      <w:r w:rsidR="00084747">
        <w:rPr>
          <w:rFonts w:eastAsia="Times New Roman"/>
          <w:iCs/>
          <w:lang w:eastAsia="ar-SA"/>
        </w:rPr>
        <w:t>20.09.</w:t>
      </w:r>
      <w:r w:rsidRPr="00CA5DAA">
        <w:rPr>
          <w:rFonts w:eastAsia="Times New Roman"/>
          <w:iCs/>
          <w:lang w:eastAsia="ar-SA"/>
        </w:rPr>
        <w:t>2021r.</w:t>
      </w:r>
    </w:p>
    <w:p w14:paraId="7A707DEE" w14:textId="77777777" w:rsidR="00B82043" w:rsidRPr="00CA5DAA" w:rsidRDefault="00B82043" w:rsidP="00F279EF">
      <w:pPr>
        <w:autoSpaceDE w:val="0"/>
        <w:spacing w:after="0"/>
        <w:ind w:left="2832"/>
        <w:jc w:val="both"/>
        <w:rPr>
          <w:rFonts w:eastAsia="Times New Roman"/>
          <w:b/>
          <w:iCs/>
          <w:lang w:eastAsia="ar-SA"/>
        </w:rPr>
      </w:pPr>
    </w:p>
    <w:p w14:paraId="489C18D5" w14:textId="2913683F" w:rsidR="00B82043" w:rsidRDefault="007A1404" w:rsidP="00F279EF">
      <w:pPr>
        <w:autoSpaceDE w:val="0"/>
        <w:spacing w:after="0"/>
        <w:ind w:left="2832"/>
        <w:jc w:val="both"/>
        <w:rPr>
          <w:rFonts w:eastAsia="Times New Roman"/>
          <w:iCs/>
          <w:lang w:eastAsia="ar-SA"/>
        </w:rPr>
      </w:pPr>
      <w:r w:rsidRPr="00CA5DAA">
        <w:rPr>
          <w:rFonts w:eastAsia="Times New Roman"/>
          <w:b/>
          <w:iCs/>
          <w:lang w:eastAsia="ar-SA"/>
        </w:rPr>
        <w:tab/>
      </w:r>
      <w:r w:rsidRPr="00CA5DAA">
        <w:rPr>
          <w:rFonts w:eastAsia="Times New Roman"/>
          <w:b/>
          <w:iCs/>
          <w:lang w:eastAsia="ar-SA"/>
        </w:rPr>
        <w:tab/>
        <w:t xml:space="preserve">                       ZATWIERDZIŁ : </w:t>
      </w:r>
      <w:r w:rsidRPr="00CA5DAA">
        <w:rPr>
          <w:rFonts w:eastAsia="Times New Roman"/>
          <w:iCs/>
          <w:lang w:eastAsia="ar-SA"/>
        </w:rPr>
        <w:t xml:space="preserve"> </w:t>
      </w:r>
    </w:p>
    <w:p w14:paraId="6892F983" w14:textId="5BA0F239" w:rsidR="00B26414" w:rsidRPr="00CA5DAA" w:rsidRDefault="00B26414" w:rsidP="00F279EF">
      <w:pPr>
        <w:autoSpaceDE w:val="0"/>
        <w:spacing w:after="0"/>
        <w:ind w:left="2832"/>
        <w:jc w:val="both"/>
      </w:pPr>
      <w:r>
        <w:rPr>
          <w:rFonts w:eastAsia="Times New Roman"/>
          <w:iCs/>
          <w:lang w:eastAsia="ar-SA"/>
        </w:rPr>
        <w:tab/>
      </w:r>
      <w:r>
        <w:rPr>
          <w:rFonts w:eastAsia="Times New Roman"/>
          <w:iCs/>
          <w:lang w:eastAsia="ar-SA"/>
        </w:rPr>
        <w:tab/>
      </w:r>
      <w:r>
        <w:rPr>
          <w:rFonts w:eastAsia="Times New Roman"/>
          <w:iCs/>
          <w:lang w:eastAsia="ar-SA"/>
        </w:rPr>
        <w:tab/>
        <w:t>KIEROWNIK  ZAMAWIAJĄCEGO</w:t>
      </w:r>
    </w:p>
    <w:p w14:paraId="27718982" w14:textId="639E899A" w:rsidR="00B82043" w:rsidRDefault="00B82043" w:rsidP="00F279EF">
      <w:pPr>
        <w:autoSpaceDE w:val="0"/>
        <w:spacing w:after="0"/>
        <w:ind w:left="2832"/>
        <w:jc w:val="both"/>
        <w:rPr>
          <w:rFonts w:eastAsia="Times New Roman"/>
          <w:iCs/>
          <w:lang w:eastAsia="ar-SA"/>
        </w:rPr>
      </w:pPr>
    </w:p>
    <w:p w14:paraId="5411C943" w14:textId="1729FC9B" w:rsidR="00084747" w:rsidRDefault="00084747" w:rsidP="00084747">
      <w:pPr>
        <w:autoSpaceDE w:val="0"/>
        <w:spacing w:after="0"/>
        <w:ind w:left="4248" w:firstLine="708"/>
        <w:jc w:val="both"/>
        <w:rPr>
          <w:rFonts w:eastAsia="Times New Roman"/>
          <w:iCs/>
          <w:lang w:eastAsia="ar-SA"/>
        </w:rPr>
      </w:pPr>
      <w:r>
        <w:rPr>
          <w:rFonts w:eastAsia="Times New Roman"/>
          <w:iCs/>
          <w:lang w:eastAsia="ar-SA"/>
        </w:rPr>
        <w:t>Wójt Gminy Lidzbark Warmiński</w:t>
      </w:r>
    </w:p>
    <w:p w14:paraId="40CC7B35" w14:textId="4447C4F3" w:rsidR="00084747" w:rsidRPr="00CA5DAA" w:rsidRDefault="00084747" w:rsidP="00084747">
      <w:pPr>
        <w:autoSpaceDE w:val="0"/>
        <w:spacing w:after="0"/>
        <w:ind w:left="4956" w:firstLine="708"/>
        <w:jc w:val="both"/>
        <w:rPr>
          <w:rFonts w:eastAsia="Times New Roman"/>
          <w:iCs/>
          <w:lang w:eastAsia="ar-SA"/>
        </w:rPr>
      </w:pPr>
      <w:r>
        <w:rPr>
          <w:rFonts w:eastAsia="Times New Roman"/>
          <w:iCs/>
          <w:lang w:eastAsia="ar-SA"/>
        </w:rPr>
        <w:t xml:space="preserve">Fabian </w:t>
      </w:r>
      <w:proofErr w:type="spellStart"/>
      <w:r>
        <w:rPr>
          <w:rFonts w:eastAsia="Times New Roman"/>
          <w:iCs/>
          <w:lang w:eastAsia="ar-SA"/>
        </w:rPr>
        <w:t>Andrukajtis</w:t>
      </w:r>
      <w:proofErr w:type="spellEnd"/>
    </w:p>
    <w:p w14:paraId="49B509CE" w14:textId="77777777" w:rsidR="00B82043" w:rsidRPr="00CA5DAA" w:rsidRDefault="00B82043" w:rsidP="00F279EF">
      <w:pPr>
        <w:autoSpaceDE w:val="0"/>
        <w:spacing w:after="0"/>
        <w:ind w:left="2832"/>
        <w:jc w:val="both"/>
        <w:rPr>
          <w:rFonts w:eastAsia="Times New Roman"/>
          <w:iCs/>
          <w:lang w:eastAsia="ar-SA"/>
        </w:rPr>
      </w:pPr>
    </w:p>
    <w:p w14:paraId="41460BE9" w14:textId="77777777" w:rsidR="00B82043" w:rsidRPr="00CA5DAA" w:rsidRDefault="007A1404" w:rsidP="00F279EF">
      <w:pPr>
        <w:autoSpaceDE w:val="0"/>
        <w:spacing w:after="0"/>
        <w:ind w:left="2832"/>
        <w:jc w:val="both"/>
        <w:rPr>
          <w:rFonts w:eastAsia="Times New Roman"/>
          <w:iCs/>
          <w:lang w:eastAsia="ar-SA"/>
        </w:rPr>
      </w:pPr>
      <w:r w:rsidRPr="00CA5DAA">
        <w:rPr>
          <w:rFonts w:eastAsia="Times New Roman"/>
          <w:iCs/>
          <w:lang w:eastAsia="ar-SA"/>
        </w:rPr>
        <w:tab/>
      </w:r>
      <w:r w:rsidRPr="00CA5DAA">
        <w:rPr>
          <w:rFonts w:eastAsia="Times New Roman"/>
          <w:iCs/>
          <w:lang w:eastAsia="ar-SA"/>
        </w:rPr>
        <w:tab/>
      </w:r>
      <w:r w:rsidRPr="00CA5DAA">
        <w:rPr>
          <w:rFonts w:eastAsia="Times New Roman"/>
          <w:iCs/>
          <w:lang w:eastAsia="ar-SA"/>
        </w:rPr>
        <w:tab/>
      </w:r>
    </w:p>
    <w:p w14:paraId="3743CEF3" w14:textId="77777777" w:rsidR="00B82043" w:rsidRPr="00CA5DAA" w:rsidRDefault="00B82043" w:rsidP="00F279EF">
      <w:pPr>
        <w:spacing w:after="0"/>
        <w:rPr>
          <w:b/>
        </w:rPr>
      </w:pPr>
    </w:p>
    <w:p w14:paraId="3F6709EF" w14:textId="07769719" w:rsidR="00B82043" w:rsidRPr="00CA5DAA" w:rsidRDefault="00B82043" w:rsidP="00F279EF">
      <w:pPr>
        <w:spacing w:after="0"/>
      </w:pPr>
    </w:p>
    <w:p w14:paraId="6B8F4098" w14:textId="71ADEEFE" w:rsidR="00F279EF" w:rsidRPr="00CA5DAA" w:rsidRDefault="00F279EF" w:rsidP="00F279EF">
      <w:pPr>
        <w:spacing w:after="0"/>
      </w:pPr>
    </w:p>
    <w:p w14:paraId="38B67624" w14:textId="4ADF2443" w:rsidR="00F279EF" w:rsidRPr="00CA5DAA" w:rsidRDefault="00F279EF" w:rsidP="00F279EF">
      <w:pPr>
        <w:spacing w:after="0"/>
      </w:pPr>
    </w:p>
    <w:p w14:paraId="6D7EE85E" w14:textId="38A549AC" w:rsidR="00F279EF" w:rsidRPr="00CA5DAA" w:rsidRDefault="00F279EF" w:rsidP="00F279EF">
      <w:pPr>
        <w:spacing w:after="0"/>
      </w:pPr>
    </w:p>
    <w:p w14:paraId="38081823" w14:textId="2992C996" w:rsidR="00F279EF" w:rsidRPr="00CA5DAA" w:rsidRDefault="00F279EF" w:rsidP="00F279EF">
      <w:pPr>
        <w:spacing w:after="0"/>
      </w:pPr>
    </w:p>
    <w:p w14:paraId="7F4C5548" w14:textId="2E70AA89" w:rsidR="00F279EF" w:rsidRPr="00CA5DAA" w:rsidRDefault="00F279EF" w:rsidP="00F279EF">
      <w:pPr>
        <w:spacing w:after="0"/>
      </w:pPr>
    </w:p>
    <w:p w14:paraId="334B1B84" w14:textId="636B774F" w:rsidR="00F279EF" w:rsidRPr="00CA5DAA" w:rsidRDefault="00F279EF" w:rsidP="00F279EF">
      <w:pPr>
        <w:spacing w:after="0"/>
      </w:pPr>
    </w:p>
    <w:p w14:paraId="2CCD022B" w14:textId="4FD8F7BF" w:rsidR="00F279EF" w:rsidRPr="00CA5DAA" w:rsidRDefault="00F279EF" w:rsidP="00F279EF">
      <w:pPr>
        <w:spacing w:after="0"/>
      </w:pPr>
    </w:p>
    <w:p w14:paraId="51A54934" w14:textId="4CF64288" w:rsidR="00F279EF" w:rsidRPr="00CA5DAA" w:rsidRDefault="00F279EF" w:rsidP="00F279EF">
      <w:pPr>
        <w:spacing w:after="0"/>
      </w:pPr>
    </w:p>
    <w:p w14:paraId="1E6331CD" w14:textId="5E7A4982" w:rsidR="00F279EF" w:rsidRPr="00CA5DAA" w:rsidRDefault="00F279EF" w:rsidP="00F279EF">
      <w:pPr>
        <w:spacing w:after="0"/>
      </w:pPr>
    </w:p>
    <w:p w14:paraId="1462D75F" w14:textId="2EED1481" w:rsidR="00F279EF" w:rsidRPr="00CA5DAA" w:rsidRDefault="00F279EF" w:rsidP="00F279EF">
      <w:pPr>
        <w:spacing w:after="0"/>
      </w:pPr>
    </w:p>
    <w:p w14:paraId="58386D28" w14:textId="07C07EA3" w:rsidR="00F279EF" w:rsidRPr="00CA5DAA" w:rsidRDefault="00F279EF" w:rsidP="00F279EF">
      <w:pPr>
        <w:spacing w:after="0"/>
      </w:pPr>
    </w:p>
    <w:p w14:paraId="7EC6E44A" w14:textId="2F30EA1D" w:rsidR="00F279EF" w:rsidRPr="00CA5DAA" w:rsidRDefault="00F279EF" w:rsidP="00F279EF">
      <w:pPr>
        <w:spacing w:after="0"/>
      </w:pPr>
    </w:p>
    <w:p w14:paraId="02921E80" w14:textId="3AA8BE50" w:rsidR="00F279EF" w:rsidRPr="00CA5DAA" w:rsidRDefault="00F279EF" w:rsidP="00F279EF">
      <w:pPr>
        <w:spacing w:after="0"/>
      </w:pPr>
    </w:p>
    <w:p w14:paraId="6BA790A8" w14:textId="599481AF" w:rsidR="00F279EF" w:rsidRPr="00CA5DAA" w:rsidRDefault="00084747" w:rsidP="00F279EF">
      <w:pPr>
        <w:spacing w:after="0"/>
      </w:pPr>
      <w:r>
        <w:t>Spis treści :</w:t>
      </w:r>
    </w:p>
    <w:p w14:paraId="4CDBAB7B" w14:textId="77777777" w:rsidR="00F279EF" w:rsidRPr="00CA5DAA" w:rsidRDefault="00F279EF" w:rsidP="00F279EF">
      <w:pPr>
        <w:spacing w:after="0"/>
      </w:pPr>
    </w:p>
    <w:p w14:paraId="4EB631B2" w14:textId="3D8E5FF9" w:rsidR="00105F0D" w:rsidRDefault="007A1404" w:rsidP="00105F0D">
      <w:pPr>
        <w:pStyle w:val="Spistreci2"/>
        <w:tabs>
          <w:tab w:val="right" w:pos="9025"/>
        </w:tabs>
        <w:rPr>
          <w:noProof/>
        </w:rPr>
      </w:pPr>
      <w:r w:rsidRPr="00CA5DAA">
        <w:rPr>
          <w:b/>
          <w:bCs/>
        </w:rPr>
        <w:fldChar w:fldCharType="begin"/>
      </w:r>
      <w:r w:rsidRPr="00CA5DAA">
        <w:instrText xml:space="preserve"> TOC \o "1-9" \u \h </w:instrText>
      </w:r>
      <w:r w:rsidRPr="00CA5DAA">
        <w:rPr>
          <w:b/>
          <w:bCs/>
        </w:rPr>
        <w:fldChar w:fldCharType="separate"/>
      </w:r>
      <w:hyperlink w:anchor="_Toc83017979" w:history="1">
        <w:r w:rsidR="00105F0D" w:rsidRPr="006B0706">
          <w:rPr>
            <w:rStyle w:val="Hipercze"/>
            <w:b/>
            <w:bCs/>
            <w:noProof/>
          </w:rPr>
          <w:t>I. Nazwa oraz adres Zamawiającego</w:t>
        </w:r>
        <w:r w:rsidR="00105F0D">
          <w:rPr>
            <w:noProof/>
          </w:rPr>
          <w:tab/>
        </w:r>
        <w:r w:rsidR="00105F0D">
          <w:rPr>
            <w:noProof/>
          </w:rPr>
          <w:fldChar w:fldCharType="begin"/>
        </w:r>
        <w:r w:rsidR="00105F0D">
          <w:rPr>
            <w:noProof/>
          </w:rPr>
          <w:instrText xml:space="preserve"> PAGEREF _Toc83017979 \h </w:instrText>
        </w:r>
        <w:r w:rsidR="00105F0D">
          <w:rPr>
            <w:noProof/>
          </w:rPr>
        </w:r>
        <w:r w:rsidR="00105F0D">
          <w:rPr>
            <w:noProof/>
          </w:rPr>
          <w:fldChar w:fldCharType="separate"/>
        </w:r>
        <w:r w:rsidR="00084747">
          <w:rPr>
            <w:noProof/>
          </w:rPr>
          <w:t>3</w:t>
        </w:r>
        <w:r w:rsidR="00105F0D">
          <w:rPr>
            <w:noProof/>
          </w:rPr>
          <w:fldChar w:fldCharType="end"/>
        </w:r>
      </w:hyperlink>
    </w:p>
    <w:p w14:paraId="3E9D6569" w14:textId="08791605" w:rsidR="00105F0D" w:rsidRDefault="00675386">
      <w:pPr>
        <w:pStyle w:val="Spistreci2"/>
        <w:tabs>
          <w:tab w:val="right" w:pos="9025"/>
        </w:tabs>
        <w:rPr>
          <w:noProof/>
        </w:rPr>
      </w:pPr>
      <w:hyperlink w:anchor="_Toc83017981" w:history="1">
        <w:r w:rsidR="00105F0D" w:rsidRPr="006B0706">
          <w:rPr>
            <w:rStyle w:val="Hipercze"/>
            <w:b/>
            <w:bCs/>
            <w:noProof/>
          </w:rPr>
          <w:t>II. Ochrona danych osobowych</w:t>
        </w:r>
        <w:r w:rsidR="00105F0D">
          <w:rPr>
            <w:noProof/>
          </w:rPr>
          <w:tab/>
        </w:r>
        <w:r w:rsidR="00105F0D">
          <w:rPr>
            <w:noProof/>
          </w:rPr>
          <w:fldChar w:fldCharType="begin"/>
        </w:r>
        <w:r w:rsidR="00105F0D">
          <w:rPr>
            <w:noProof/>
          </w:rPr>
          <w:instrText xml:space="preserve"> PAGEREF _Toc83017981 \h </w:instrText>
        </w:r>
        <w:r w:rsidR="00105F0D">
          <w:rPr>
            <w:noProof/>
          </w:rPr>
        </w:r>
        <w:r w:rsidR="00105F0D">
          <w:rPr>
            <w:noProof/>
          </w:rPr>
          <w:fldChar w:fldCharType="separate"/>
        </w:r>
        <w:r w:rsidR="00084747">
          <w:rPr>
            <w:noProof/>
          </w:rPr>
          <w:t>3</w:t>
        </w:r>
        <w:r w:rsidR="00105F0D">
          <w:rPr>
            <w:noProof/>
          </w:rPr>
          <w:fldChar w:fldCharType="end"/>
        </w:r>
      </w:hyperlink>
    </w:p>
    <w:p w14:paraId="37484EA1" w14:textId="28428E59" w:rsidR="00105F0D" w:rsidRDefault="00675386">
      <w:pPr>
        <w:pStyle w:val="Spistreci2"/>
        <w:tabs>
          <w:tab w:val="right" w:pos="9025"/>
        </w:tabs>
        <w:rPr>
          <w:noProof/>
        </w:rPr>
      </w:pPr>
      <w:hyperlink w:anchor="_Toc83017982" w:history="1">
        <w:r w:rsidR="00105F0D" w:rsidRPr="006B0706">
          <w:rPr>
            <w:rStyle w:val="Hipercze"/>
            <w:b/>
            <w:bCs/>
            <w:noProof/>
          </w:rPr>
          <w:t>III. Tryb udzielania zamówienia</w:t>
        </w:r>
        <w:r w:rsidR="00105F0D">
          <w:rPr>
            <w:noProof/>
          </w:rPr>
          <w:tab/>
        </w:r>
        <w:r w:rsidR="00105F0D">
          <w:rPr>
            <w:noProof/>
          </w:rPr>
          <w:fldChar w:fldCharType="begin"/>
        </w:r>
        <w:r w:rsidR="00105F0D">
          <w:rPr>
            <w:noProof/>
          </w:rPr>
          <w:instrText xml:space="preserve"> PAGEREF _Toc83017982 \h </w:instrText>
        </w:r>
        <w:r w:rsidR="00105F0D">
          <w:rPr>
            <w:noProof/>
          </w:rPr>
        </w:r>
        <w:r w:rsidR="00105F0D">
          <w:rPr>
            <w:noProof/>
          </w:rPr>
          <w:fldChar w:fldCharType="separate"/>
        </w:r>
        <w:r w:rsidR="00084747">
          <w:rPr>
            <w:noProof/>
          </w:rPr>
          <w:t>4</w:t>
        </w:r>
        <w:r w:rsidR="00105F0D">
          <w:rPr>
            <w:noProof/>
          </w:rPr>
          <w:fldChar w:fldCharType="end"/>
        </w:r>
      </w:hyperlink>
    </w:p>
    <w:p w14:paraId="6BFD3606" w14:textId="413F7D58" w:rsidR="00105F0D" w:rsidRDefault="00675386">
      <w:pPr>
        <w:pStyle w:val="Spistreci2"/>
        <w:tabs>
          <w:tab w:val="right" w:pos="9025"/>
        </w:tabs>
        <w:rPr>
          <w:noProof/>
        </w:rPr>
      </w:pPr>
      <w:hyperlink w:anchor="_Toc83017983" w:history="1">
        <w:r w:rsidR="00105F0D" w:rsidRPr="006B0706">
          <w:rPr>
            <w:rStyle w:val="Hipercze"/>
            <w:b/>
            <w:bCs/>
            <w:noProof/>
          </w:rPr>
          <w:t>IV. Opis przedmiotu zamówienia</w:t>
        </w:r>
        <w:r w:rsidR="00105F0D">
          <w:rPr>
            <w:noProof/>
          </w:rPr>
          <w:tab/>
        </w:r>
        <w:r w:rsidR="00105F0D">
          <w:rPr>
            <w:noProof/>
          </w:rPr>
          <w:fldChar w:fldCharType="begin"/>
        </w:r>
        <w:r w:rsidR="00105F0D">
          <w:rPr>
            <w:noProof/>
          </w:rPr>
          <w:instrText xml:space="preserve"> PAGEREF _Toc83017983 \h </w:instrText>
        </w:r>
        <w:r w:rsidR="00105F0D">
          <w:rPr>
            <w:noProof/>
          </w:rPr>
        </w:r>
        <w:r w:rsidR="00105F0D">
          <w:rPr>
            <w:noProof/>
          </w:rPr>
          <w:fldChar w:fldCharType="separate"/>
        </w:r>
        <w:r w:rsidR="00084747">
          <w:rPr>
            <w:noProof/>
          </w:rPr>
          <w:t>5</w:t>
        </w:r>
        <w:r w:rsidR="00105F0D">
          <w:rPr>
            <w:noProof/>
          </w:rPr>
          <w:fldChar w:fldCharType="end"/>
        </w:r>
      </w:hyperlink>
    </w:p>
    <w:p w14:paraId="6C0E8594" w14:textId="4159B2F6" w:rsidR="00105F0D" w:rsidRDefault="00675386">
      <w:pPr>
        <w:pStyle w:val="Spistreci2"/>
        <w:tabs>
          <w:tab w:val="right" w:pos="9025"/>
        </w:tabs>
        <w:rPr>
          <w:noProof/>
        </w:rPr>
      </w:pPr>
      <w:hyperlink w:anchor="_Toc83017984" w:history="1">
        <w:r w:rsidR="00105F0D" w:rsidRPr="006B0706">
          <w:rPr>
            <w:rStyle w:val="Hipercze"/>
            <w:b/>
            <w:bCs/>
            <w:noProof/>
          </w:rPr>
          <w:t>V. Wizja lokalna</w:t>
        </w:r>
        <w:r w:rsidR="00105F0D">
          <w:rPr>
            <w:noProof/>
          </w:rPr>
          <w:tab/>
        </w:r>
        <w:r w:rsidR="00105F0D">
          <w:rPr>
            <w:noProof/>
          </w:rPr>
          <w:fldChar w:fldCharType="begin"/>
        </w:r>
        <w:r w:rsidR="00105F0D">
          <w:rPr>
            <w:noProof/>
          </w:rPr>
          <w:instrText xml:space="preserve"> PAGEREF _Toc83017984 \h </w:instrText>
        </w:r>
        <w:r w:rsidR="00105F0D">
          <w:rPr>
            <w:noProof/>
          </w:rPr>
        </w:r>
        <w:r w:rsidR="00105F0D">
          <w:rPr>
            <w:noProof/>
          </w:rPr>
          <w:fldChar w:fldCharType="separate"/>
        </w:r>
        <w:r w:rsidR="00084747">
          <w:rPr>
            <w:noProof/>
          </w:rPr>
          <w:t>8</w:t>
        </w:r>
        <w:r w:rsidR="00105F0D">
          <w:rPr>
            <w:noProof/>
          </w:rPr>
          <w:fldChar w:fldCharType="end"/>
        </w:r>
      </w:hyperlink>
    </w:p>
    <w:p w14:paraId="04277348" w14:textId="3B289441" w:rsidR="00105F0D" w:rsidRDefault="00675386">
      <w:pPr>
        <w:pStyle w:val="Spistreci2"/>
        <w:tabs>
          <w:tab w:val="right" w:pos="9025"/>
        </w:tabs>
        <w:rPr>
          <w:noProof/>
        </w:rPr>
      </w:pPr>
      <w:hyperlink w:anchor="_Toc83017985" w:history="1">
        <w:r w:rsidR="00105F0D" w:rsidRPr="006B0706">
          <w:rPr>
            <w:rStyle w:val="Hipercze"/>
            <w:b/>
            <w:bCs/>
            <w:noProof/>
          </w:rPr>
          <w:t>VI. Podwykonawstwo</w:t>
        </w:r>
        <w:r w:rsidR="00105F0D">
          <w:rPr>
            <w:noProof/>
          </w:rPr>
          <w:tab/>
        </w:r>
        <w:r w:rsidR="00105F0D">
          <w:rPr>
            <w:noProof/>
          </w:rPr>
          <w:fldChar w:fldCharType="begin"/>
        </w:r>
        <w:r w:rsidR="00105F0D">
          <w:rPr>
            <w:noProof/>
          </w:rPr>
          <w:instrText xml:space="preserve"> PAGEREF _Toc83017985 \h </w:instrText>
        </w:r>
        <w:r w:rsidR="00105F0D">
          <w:rPr>
            <w:noProof/>
          </w:rPr>
        </w:r>
        <w:r w:rsidR="00105F0D">
          <w:rPr>
            <w:noProof/>
          </w:rPr>
          <w:fldChar w:fldCharType="separate"/>
        </w:r>
        <w:r w:rsidR="00084747">
          <w:rPr>
            <w:noProof/>
          </w:rPr>
          <w:t>8</w:t>
        </w:r>
        <w:r w:rsidR="00105F0D">
          <w:rPr>
            <w:noProof/>
          </w:rPr>
          <w:fldChar w:fldCharType="end"/>
        </w:r>
      </w:hyperlink>
    </w:p>
    <w:p w14:paraId="787E5603" w14:textId="631AC4BD" w:rsidR="00105F0D" w:rsidRDefault="00675386">
      <w:pPr>
        <w:pStyle w:val="Spistreci2"/>
        <w:tabs>
          <w:tab w:val="right" w:pos="9025"/>
        </w:tabs>
        <w:rPr>
          <w:noProof/>
        </w:rPr>
      </w:pPr>
      <w:hyperlink w:anchor="_Toc83017986" w:history="1">
        <w:r w:rsidR="00105F0D" w:rsidRPr="006B0706">
          <w:rPr>
            <w:rStyle w:val="Hipercze"/>
            <w:b/>
            <w:bCs/>
            <w:noProof/>
          </w:rPr>
          <w:t>VII. Termin wykonania zamówienia</w:t>
        </w:r>
        <w:r w:rsidR="00105F0D">
          <w:rPr>
            <w:noProof/>
          </w:rPr>
          <w:tab/>
        </w:r>
        <w:r w:rsidR="00105F0D">
          <w:rPr>
            <w:noProof/>
          </w:rPr>
          <w:fldChar w:fldCharType="begin"/>
        </w:r>
        <w:r w:rsidR="00105F0D">
          <w:rPr>
            <w:noProof/>
          </w:rPr>
          <w:instrText xml:space="preserve"> PAGEREF _Toc83017986 \h </w:instrText>
        </w:r>
        <w:r w:rsidR="00105F0D">
          <w:rPr>
            <w:noProof/>
          </w:rPr>
        </w:r>
        <w:r w:rsidR="00105F0D">
          <w:rPr>
            <w:noProof/>
          </w:rPr>
          <w:fldChar w:fldCharType="separate"/>
        </w:r>
        <w:r w:rsidR="00084747">
          <w:rPr>
            <w:noProof/>
          </w:rPr>
          <w:t>8</w:t>
        </w:r>
        <w:r w:rsidR="00105F0D">
          <w:rPr>
            <w:noProof/>
          </w:rPr>
          <w:fldChar w:fldCharType="end"/>
        </w:r>
      </w:hyperlink>
    </w:p>
    <w:p w14:paraId="21B6AE86" w14:textId="547BC93B" w:rsidR="00105F0D" w:rsidRDefault="00675386">
      <w:pPr>
        <w:pStyle w:val="Spistreci2"/>
        <w:tabs>
          <w:tab w:val="right" w:pos="9025"/>
        </w:tabs>
        <w:rPr>
          <w:noProof/>
        </w:rPr>
      </w:pPr>
      <w:hyperlink w:anchor="_Toc83017987" w:history="1">
        <w:r w:rsidR="00105F0D" w:rsidRPr="006B0706">
          <w:rPr>
            <w:rStyle w:val="Hipercze"/>
            <w:b/>
            <w:bCs/>
            <w:noProof/>
          </w:rPr>
          <w:t>VIII. Warunki udziału w postępowaniu</w:t>
        </w:r>
        <w:r w:rsidR="00105F0D">
          <w:rPr>
            <w:noProof/>
          </w:rPr>
          <w:tab/>
        </w:r>
        <w:r w:rsidR="00105F0D">
          <w:rPr>
            <w:noProof/>
          </w:rPr>
          <w:fldChar w:fldCharType="begin"/>
        </w:r>
        <w:r w:rsidR="00105F0D">
          <w:rPr>
            <w:noProof/>
          </w:rPr>
          <w:instrText xml:space="preserve"> PAGEREF _Toc83017987 \h </w:instrText>
        </w:r>
        <w:r w:rsidR="00105F0D">
          <w:rPr>
            <w:noProof/>
          </w:rPr>
        </w:r>
        <w:r w:rsidR="00105F0D">
          <w:rPr>
            <w:noProof/>
          </w:rPr>
          <w:fldChar w:fldCharType="separate"/>
        </w:r>
        <w:r w:rsidR="00084747">
          <w:rPr>
            <w:noProof/>
          </w:rPr>
          <w:t>8</w:t>
        </w:r>
        <w:r w:rsidR="00105F0D">
          <w:rPr>
            <w:noProof/>
          </w:rPr>
          <w:fldChar w:fldCharType="end"/>
        </w:r>
      </w:hyperlink>
    </w:p>
    <w:p w14:paraId="785200DA" w14:textId="703ADA18" w:rsidR="00105F0D" w:rsidRDefault="00675386">
      <w:pPr>
        <w:pStyle w:val="Spistreci2"/>
        <w:tabs>
          <w:tab w:val="right" w:pos="9025"/>
        </w:tabs>
        <w:rPr>
          <w:noProof/>
        </w:rPr>
      </w:pPr>
      <w:hyperlink w:anchor="_Toc83017988" w:history="1">
        <w:r w:rsidR="00105F0D" w:rsidRPr="006B0706">
          <w:rPr>
            <w:rStyle w:val="Hipercze"/>
            <w:b/>
            <w:bCs/>
            <w:noProof/>
          </w:rPr>
          <w:t>IX. Podstawy wykluczenia z postępowania</w:t>
        </w:r>
        <w:r w:rsidR="00105F0D">
          <w:rPr>
            <w:noProof/>
          </w:rPr>
          <w:tab/>
        </w:r>
        <w:r w:rsidR="00105F0D">
          <w:rPr>
            <w:noProof/>
          </w:rPr>
          <w:fldChar w:fldCharType="begin"/>
        </w:r>
        <w:r w:rsidR="00105F0D">
          <w:rPr>
            <w:noProof/>
          </w:rPr>
          <w:instrText xml:space="preserve"> PAGEREF _Toc83017988 \h </w:instrText>
        </w:r>
        <w:r w:rsidR="00105F0D">
          <w:rPr>
            <w:noProof/>
          </w:rPr>
        </w:r>
        <w:r w:rsidR="00105F0D">
          <w:rPr>
            <w:noProof/>
          </w:rPr>
          <w:fldChar w:fldCharType="separate"/>
        </w:r>
        <w:r w:rsidR="00084747">
          <w:rPr>
            <w:noProof/>
          </w:rPr>
          <w:t>9</w:t>
        </w:r>
        <w:r w:rsidR="00105F0D">
          <w:rPr>
            <w:noProof/>
          </w:rPr>
          <w:fldChar w:fldCharType="end"/>
        </w:r>
      </w:hyperlink>
    </w:p>
    <w:p w14:paraId="7CF7918B" w14:textId="4F42325C" w:rsidR="00105F0D" w:rsidRDefault="00675386">
      <w:pPr>
        <w:pStyle w:val="Spistreci2"/>
        <w:tabs>
          <w:tab w:val="right" w:pos="9025"/>
        </w:tabs>
        <w:rPr>
          <w:noProof/>
        </w:rPr>
      </w:pPr>
      <w:hyperlink w:anchor="_Toc83017989" w:history="1">
        <w:r w:rsidR="00105F0D" w:rsidRPr="006B0706">
          <w:rPr>
            <w:rStyle w:val="Hipercze"/>
            <w:b/>
            <w:bCs/>
            <w:noProof/>
          </w:rPr>
          <w:t>X. Podmiotowe środki dowodowe. Oświadczenia i dokumenty, jakie zobowiązani są dostarczyć Wykonawcy w celu potwierdzenia spełniania warunków udziału                                      w postępowaniu oraz wykazania braku podstaw wykluczenia</w:t>
        </w:r>
        <w:r w:rsidR="00105F0D">
          <w:rPr>
            <w:noProof/>
          </w:rPr>
          <w:tab/>
        </w:r>
        <w:r w:rsidR="00105F0D">
          <w:rPr>
            <w:noProof/>
          </w:rPr>
          <w:fldChar w:fldCharType="begin"/>
        </w:r>
        <w:r w:rsidR="00105F0D">
          <w:rPr>
            <w:noProof/>
          </w:rPr>
          <w:instrText xml:space="preserve"> PAGEREF _Toc83017989 \h </w:instrText>
        </w:r>
        <w:r w:rsidR="00105F0D">
          <w:rPr>
            <w:noProof/>
          </w:rPr>
        </w:r>
        <w:r w:rsidR="00105F0D">
          <w:rPr>
            <w:noProof/>
          </w:rPr>
          <w:fldChar w:fldCharType="separate"/>
        </w:r>
        <w:r w:rsidR="00084747">
          <w:rPr>
            <w:noProof/>
          </w:rPr>
          <w:t>9</w:t>
        </w:r>
        <w:r w:rsidR="00105F0D">
          <w:rPr>
            <w:noProof/>
          </w:rPr>
          <w:fldChar w:fldCharType="end"/>
        </w:r>
      </w:hyperlink>
    </w:p>
    <w:p w14:paraId="4097867E" w14:textId="65159F75" w:rsidR="00105F0D" w:rsidRDefault="00675386">
      <w:pPr>
        <w:pStyle w:val="Spistreci2"/>
        <w:tabs>
          <w:tab w:val="right" w:pos="9025"/>
        </w:tabs>
        <w:rPr>
          <w:noProof/>
        </w:rPr>
      </w:pPr>
      <w:hyperlink w:anchor="_Toc83017990" w:history="1">
        <w:r w:rsidR="00105F0D" w:rsidRPr="006B0706">
          <w:rPr>
            <w:rStyle w:val="Hipercze"/>
            <w:b/>
            <w:bCs/>
            <w:noProof/>
          </w:rPr>
          <w:t>XI. Poleganie na zasobach innych podmiotów</w:t>
        </w:r>
        <w:r w:rsidR="00105F0D">
          <w:rPr>
            <w:noProof/>
          </w:rPr>
          <w:tab/>
        </w:r>
        <w:r w:rsidR="00105F0D">
          <w:rPr>
            <w:noProof/>
          </w:rPr>
          <w:fldChar w:fldCharType="begin"/>
        </w:r>
        <w:r w:rsidR="00105F0D">
          <w:rPr>
            <w:noProof/>
          </w:rPr>
          <w:instrText xml:space="preserve"> PAGEREF _Toc83017990 \h </w:instrText>
        </w:r>
        <w:r w:rsidR="00105F0D">
          <w:rPr>
            <w:noProof/>
          </w:rPr>
        </w:r>
        <w:r w:rsidR="00105F0D">
          <w:rPr>
            <w:noProof/>
          </w:rPr>
          <w:fldChar w:fldCharType="separate"/>
        </w:r>
        <w:r w:rsidR="00084747">
          <w:rPr>
            <w:noProof/>
          </w:rPr>
          <w:t>11</w:t>
        </w:r>
        <w:r w:rsidR="00105F0D">
          <w:rPr>
            <w:noProof/>
          </w:rPr>
          <w:fldChar w:fldCharType="end"/>
        </w:r>
      </w:hyperlink>
    </w:p>
    <w:p w14:paraId="100F7980" w14:textId="4E9D63C4" w:rsidR="00105F0D" w:rsidRDefault="00675386">
      <w:pPr>
        <w:pStyle w:val="Spistreci2"/>
        <w:tabs>
          <w:tab w:val="right" w:pos="9025"/>
        </w:tabs>
        <w:rPr>
          <w:noProof/>
        </w:rPr>
      </w:pPr>
      <w:hyperlink w:anchor="_Toc83017991" w:history="1">
        <w:r w:rsidR="00105F0D" w:rsidRPr="006B0706">
          <w:rPr>
            <w:rStyle w:val="Hipercze"/>
            <w:b/>
            <w:bCs/>
            <w:noProof/>
          </w:rPr>
          <w:t>XII. Informacja dla Wykonawców wspólnie ubiegających się o udzielenie zamówienia</w:t>
        </w:r>
        <w:r w:rsidR="00105F0D">
          <w:rPr>
            <w:noProof/>
          </w:rPr>
          <w:tab/>
        </w:r>
        <w:r w:rsidR="00105F0D">
          <w:rPr>
            <w:noProof/>
          </w:rPr>
          <w:fldChar w:fldCharType="begin"/>
        </w:r>
        <w:r w:rsidR="00105F0D">
          <w:rPr>
            <w:noProof/>
          </w:rPr>
          <w:instrText xml:space="preserve"> PAGEREF _Toc83017991 \h </w:instrText>
        </w:r>
        <w:r w:rsidR="00105F0D">
          <w:rPr>
            <w:noProof/>
          </w:rPr>
        </w:r>
        <w:r w:rsidR="00105F0D">
          <w:rPr>
            <w:noProof/>
          </w:rPr>
          <w:fldChar w:fldCharType="separate"/>
        </w:r>
        <w:r w:rsidR="00084747">
          <w:rPr>
            <w:noProof/>
          </w:rPr>
          <w:t>11</w:t>
        </w:r>
        <w:r w:rsidR="00105F0D">
          <w:rPr>
            <w:noProof/>
          </w:rPr>
          <w:fldChar w:fldCharType="end"/>
        </w:r>
      </w:hyperlink>
    </w:p>
    <w:p w14:paraId="3CB4E24A" w14:textId="20370772" w:rsidR="00105F0D" w:rsidRDefault="00675386">
      <w:pPr>
        <w:pStyle w:val="Spistreci2"/>
        <w:tabs>
          <w:tab w:val="right" w:pos="9025"/>
        </w:tabs>
        <w:rPr>
          <w:noProof/>
        </w:rPr>
      </w:pPr>
      <w:hyperlink w:anchor="_Toc83017992" w:history="1">
        <w:r w:rsidR="00105F0D" w:rsidRPr="006B0706">
          <w:rPr>
            <w:rStyle w:val="Hipercze"/>
            <w:b/>
            <w:bCs/>
            <w:noProof/>
          </w:rPr>
          <w:t>XIII. Informacje o sposobie porozumiewania się zamawiającego z Wykonawcami oraz przekazywania oświadczeń lub dokumentów</w:t>
        </w:r>
        <w:r w:rsidR="00105F0D">
          <w:rPr>
            <w:noProof/>
          </w:rPr>
          <w:tab/>
        </w:r>
        <w:r w:rsidR="00105F0D">
          <w:rPr>
            <w:noProof/>
          </w:rPr>
          <w:fldChar w:fldCharType="begin"/>
        </w:r>
        <w:r w:rsidR="00105F0D">
          <w:rPr>
            <w:noProof/>
          </w:rPr>
          <w:instrText xml:space="preserve"> PAGEREF _Toc83017992 \h </w:instrText>
        </w:r>
        <w:r w:rsidR="00105F0D">
          <w:rPr>
            <w:noProof/>
          </w:rPr>
        </w:r>
        <w:r w:rsidR="00105F0D">
          <w:rPr>
            <w:noProof/>
          </w:rPr>
          <w:fldChar w:fldCharType="separate"/>
        </w:r>
        <w:r w:rsidR="00084747">
          <w:rPr>
            <w:noProof/>
          </w:rPr>
          <w:t>12</w:t>
        </w:r>
        <w:r w:rsidR="00105F0D">
          <w:rPr>
            <w:noProof/>
          </w:rPr>
          <w:fldChar w:fldCharType="end"/>
        </w:r>
      </w:hyperlink>
    </w:p>
    <w:p w14:paraId="54965EA7" w14:textId="4AAD609E" w:rsidR="00105F0D" w:rsidRDefault="00675386" w:rsidP="00105F0D">
      <w:pPr>
        <w:pStyle w:val="Spistreci2"/>
        <w:tabs>
          <w:tab w:val="right" w:pos="9025"/>
        </w:tabs>
        <w:rPr>
          <w:noProof/>
        </w:rPr>
      </w:pPr>
      <w:hyperlink w:anchor="_Toc83017993" w:history="1">
        <w:r w:rsidR="00105F0D" w:rsidRPr="006B0706">
          <w:rPr>
            <w:rStyle w:val="Hipercze"/>
            <w:b/>
            <w:bCs/>
            <w:noProof/>
          </w:rPr>
          <w:t>XIV. Opis sposobu przygotowania ofert oraz dokumentów wymaganych przez Zamawiającego w SWZ</w:t>
        </w:r>
        <w:r w:rsidR="00105F0D">
          <w:rPr>
            <w:noProof/>
          </w:rPr>
          <w:tab/>
        </w:r>
        <w:r w:rsidR="00105F0D">
          <w:rPr>
            <w:noProof/>
          </w:rPr>
          <w:fldChar w:fldCharType="begin"/>
        </w:r>
        <w:r w:rsidR="00105F0D">
          <w:rPr>
            <w:noProof/>
          </w:rPr>
          <w:instrText xml:space="preserve"> PAGEREF _Toc83017993 \h </w:instrText>
        </w:r>
        <w:r w:rsidR="00105F0D">
          <w:rPr>
            <w:noProof/>
          </w:rPr>
        </w:r>
        <w:r w:rsidR="00105F0D">
          <w:rPr>
            <w:noProof/>
          </w:rPr>
          <w:fldChar w:fldCharType="separate"/>
        </w:r>
        <w:r w:rsidR="00084747">
          <w:rPr>
            <w:noProof/>
          </w:rPr>
          <w:t>13</w:t>
        </w:r>
        <w:r w:rsidR="00105F0D">
          <w:rPr>
            <w:noProof/>
          </w:rPr>
          <w:fldChar w:fldCharType="end"/>
        </w:r>
      </w:hyperlink>
    </w:p>
    <w:p w14:paraId="27BA0D1B" w14:textId="2330CFD7" w:rsidR="00105F0D" w:rsidRDefault="00675386">
      <w:pPr>
        <w:pStyle w:val="Spistreci2"/>
        <w:tabs>
          <w:tab w:val="right" w:pos="9025"/>
        </w:tabs>
        <w:rPr>
          <w:noProof/>
        </w:rPr>
      </w:pPr>
      <w:hyperlink w:anchor="_Toc83017995" w:history="1">
        <w:r w:rsidR="00105F0D" w:rsidRPr="006B0706">
          <w:rPr>
            <w:rStyle w:val="Hipercze"/>
            <w:b/>
            <w:bCs/>
            <w:noProof/>
          </w:rPr>
          <w:t>XV. Sposób obliczania ceny oferty</w:t>
        </w:r>
        <w:r w:rsidR="00105F0D">
          <w:rPr>
            <w:noProof/>
          </w:rPr>
          <w:tab/>
        </w:r>
        <w:r w:rsidR="00105F0D">
          <w:rPr>
            <w:noProof/>
          </w:rPr>
          <w:fldChar w:fldCharType="begin"/>
        </w:r>
        <w:r w:rsidR="00105F0D">
          <w:rPr>
            <w:noProof/>
          </w:rPr>
          <w:instrText xml:space="preserve"> PAGEREF _Toc83017995 \h </w:instrText>
        </w:r>
        <w:r w:rsidR="00105F0D">
          <w:rPr>
            <w:noProof/>
          </w:rPr>
        </w:r>
        <w:r w:rsidR="00105F0D">
          <w:rPr>
            <w:noProof/>
          </w:rPr>
          <w:fldChar w:fldCharType="separate"/>
        </w:r>
        <w:r w:rsidR="00084747">
          <w:rPr>
            <w:noProof/>
          </w:rPr>
          <w:t>15</w:t>
        </w:r>
        <w:r w:rsidR="00105F0D">
          <w:rPr>
            <w:noProof/>
          </w:rPr>
          <w:fldChar w:fldCharType="end"/>
        </w:r>
      </w:hyperlink>
    </w:p>
    <w:p w14:paraId="27958686" w14:textId="20D93293" w:rsidR="00105F0D" w:rsidRDefault="00675386">
      <w:pPr>
        <w:pStyle w:val="Spistreci2"/>
        <w:tabs>
          <w:tab w:val="right" w:pos="9025"/>
        </w:tabs>
        <w:rPr>
          <w:noProof/>
        </w:rPr>
      </w:pPr>
      <w:hyperlink w:anchor="_Toc83017996" w:history="1">
        <w:r w:rsidR="00105F0D" w:rsidRPr="006B0706">
          <w:rPr>
            <w:rStyle w:val="Hipercze"/>
            <w:b/>
            <w:bCs/>
            <w:noProof/>
          </w:rPr>
          <w:t>XVI. Wymagania dotyczące wadium</w:t>
        </w:r>
        <w:r w:rsidR="00105F0D">
          <w:rPr>
            <w:noProof/>
          </w:rPr>
          <w:tab/>
        </w:r>
        <w:r w:rsidR="00105F0D">
          <w:rPr>
            <w:noProof/>
          </w:rPr>
          <w:fldChar w:fldCharType="begin"/>
        </w:r>
        <w:r w:rsidR="00105F0D">
          <w:rPr>
            <w:noProof/>
          </w:rPr>
          <w:instrText xml:space="preserve"> PAGEREF _Toc83017996 \h </w:instrText>
        </w:r>
        <w:r w:rsidR="00105F0D">
          <w:rPr>
            <w:noProof/>
          </w:rPr>
        </w:r>
        <w:r w:rsidR="00105F0D">
          <w:rPr>
            <w:noProof/>
          </w:rPr>
          <w:fldChar w:fldCharType="separate"/>
        </w:r>
        <w:r w:rsidR="00084747">
          <w:rPr>
            <w:noProof/>
          </w:rPr>
          <w:t>16</w:t>
        </w:r>
        <w:r w:rsidR="00105F0D">
          <w:rPr>
            <w:noProof/>
          </w:rPr>
          <w:fldChar w:fldCharType="end"/>
        </w:r>
      </w:hyperlink>
    </w:p>
    <w:p w14:paraId="2E56819F" w14:textId="3DB2A202" w:rsidR="00105F0D" w:rsidRDefault="00675386">
      <w:pPr>
        <w:pStyle w:val="Spistreci2"/>
        <w:tabs>
          <w:tab w:val="right" w:pos="9025"/>
        </w:tabs>
        <w:rPr>
          <w:noProof/>
        </w:rPr>
      </w:pPr>
      <w:hyperlink w:anchor="_Toc83017997" w:history="1">
        <w:r w:rsidR="00105F0D" w:rsidRPr="006B0706">
          <w:rPr>
            <w:rStyle w:val="Hipercze"/>
            <w:b/>
            <w:bCs/>
            <w:noProof/>
          </w:rPr>
          <w:t>XVII. Termin związania ofertą</w:t>
        </w:r>
        <w:r w:rsidR="00105F0D">
          <w:rPr>
            <w:noProof/>
          </w:rPr>
          <w:tab/>
        </w:r>
        <w:r w:rsidR="00105F0D">
          <w:rPr>
            <w:noProof/>
          </w:rPr>
          <w:fldChar w:fldCharType="begin"/>
        </w:r>
        <w:r w:rsidR="00105F0D">
          <w:rPr>
            <w:noProof/>
          </w:rPr>
          <w:instrText xml:space="preserve"> PAGEREF _Toc83017997 \h </w:instrText>
        </w:r>
        <w:r w:rsidR="00105F0D">
          <w:rPr>
            <w:noProof/>
          </w:rPr>
        </w:r>
        <w:r w:rsidR="00105F0D">
          <w:rPr>
            <w:noProof/>
          </w:rPr>
          <w:fldChar w:fldCharType="separate"/>
        </w:r>
        <w:r w:rsidR="00084747">
          <w:rPr>
            <w:noProof/>
          </w:rPr>
          <w:t>17</w:t>
        </w:r>
        <w:r w:rsidR="00105F0D">
          <w:rPr>
            <w:noProof/>
          </w:rPr>
          <w:fldChar w:fldCharType="end"/>
        </w:r>
      </w:hyperlink>
    </w:p>
    <w:p w14:paraId="47B77A6B" w14:textId="5AAC7802" w:rsidR="00105F0D" w:rsidRDefault="00675386">
      <w:pPr>
        <w:pStyle w:val="Spistreci2"/>
        <w:tabs>
          <w:tab w:val="right" w:pos="9025"/>
        </w:tabs>
        <w:rPr>
          <w:noProof/>
        </w:rPr>
      </w:pPr>
      <w:hyperlink w:anchor="_Toc83017998" w:history="1">
        <w:r w:rsidR="00105F0D" w:rsidRPr="006B0706">
          <w:rPr>
            <w:rStyle w:val="Hipercze"/>
            <w:b/>
            <w:bCs/>
            <w:noProof/>
          </w:rPr>
          <w:t>XVIII. Miejsce i termin składania ofert</w:t>
        </w:r>
        <w:r w:rsidR="00105F0D">
          <w:rPr>
            <w:noProof/>
          </w:rPr>
          <w:tab/>
        </w:r>
        <w:r w:rsidR="00105F0D">
          <w:rPr>
            <w:noProof/>
          </w:rPr>
          <w:fldChar w:fldCharType="begin"/>
        </w:r>
        <w:r w:rsidR="00105F0D">
          <w:rPr>
            <w:noProof/>
          </w:rPr>
          <w:instrText xml:space="preserve"> PAGEREF _Toc83017998 \h </w:instrText>
        </w:r>
        <w:r w:rsidR="00105F0D">
          <w:rPr>
            <w:noProof/>
          </w:rPr>
        </w:r>
        <w:r w:rsidR="00105F0D">
          <w:rPr>
            <w:noProof/>
          </w:rPr>
          <w:fldChar w:fldCharType="separate"/>
        </w:r>
        <w:r w:rsidR="00084747">
          <w:rPr>
            <w:noProof/>
          </w:rPr>
          <w:t>17</w:t>
        </w:r>
        <w:r w:rsidR="00105F0D">
          <w:rPr>
            <w:noProof/>
          </w:rPr>
          <w:fldChar w:fldCharType="end"/>
        </w:r>
      </w:hyperlink>
    </w:p>
    <w:p w14:paraId="64E0238D" w14:textId="15D49229" w:rsidR="00105F0D" w:rsidRDefault="00675386">
      <w:pPr>
        <w:pStyle w:val="Spistreci2"/>
        <w:tabs>
          <w:tab w:val="right" w:pos="9025"/>
        </w:tabs>
        <w:rPr>
          <w:noProof/>
        </w:rPr>
      </w:pPr>
      <w:hyperlink w:anchor="_Toc83017999" w:history="1">
        <w:r w:rsidR="00105F0D" w:rsidRPr="006B0706">
          <w:rPr>
            <w:rStyle w:val="Hipercze"/>
            <w:b/>
            <w:bCs/>
            <w:noProof/>
          </w:rPr>
          <w:t>XIX. Otwarcie ofert</w:t>
        </w:r>
        <w:r w:rsidR="00105F0D">
          <w:rPr>
            <w:noProof/>
          </w:rPr>
          <w:tab/>
        </w:r>
        <w:r w:rsidR="00105F0D">
          <w:rPr>
            <w:noProof/>
          </w:rPr>
          <w:fldChar w:fldCharType="begin"/>
        </w:r>
        <w:r w:rsidR="00105F0D">
          <w:rPr>
            <w:noProof/>
          </w:rPr>
          <w:instrText xml:space="preserve"> PAGEREF _Toc83017999 \h </w:instrText>
        </w:r>
        <w:r w:rsidR="00105F0D">
          <w:rPr>
            <w:noProof/>
          </w:rPr>
        </w:r>
        <w:r w:rsidR="00105F0D">
          <w:rPr>
            <w:noProof/>
          </w:rPr>
          <w:fldChar w:fldCharType="separate"/>
        </w:r>
        <w:r w:rsidR="00084747">
          <w:rPr>
            <w:noProof/>
          </w:rPr>
          <w:t>18</w:t>
        </w:r>
        <w:r w:rsidR="00105F0D">
          <w:rPr>
            <w:noProof/>
          </w:rPr>
          <w:fldChar w:fldCharType="end"/>
        </w:r>
      </w:hyperlink>
    </w:p>
    <w:p w14:paraId="05C0B969" w14:textId="396E3B82" w:rsidR="00105F0D" w:rsidRDefault="00675386">
      <w:pPr>
        <w:pStyle w:val="Spistreci2"/>
        <w:tabs>
          <w:tab w:val="right" w:pos="9025"/>
        </w:tabs>
        <w:rPr>
          <w:noProof/>
        </w:rPr>
      </w:pPr>
      <w:hyperlink w:anchor="_Toc83018000" w:history="1">
        <w:r w:rsidR="00105F0D" w:rsidRPr="006B0706">
          <w:rPr>
            <w:rStyle w:val="Hipercze"/>
            <w:b/>
            <w:bCs/>
            <w:noProof/>
          </w:rPr>
          <w:t>XX. Opis kryteriów oceny ofert wraz z podaniem wag tych kryteriów i sposobu oceny ofert</w:t>
        </w:r>
        <w:r w:rsidR="00105F0D">
          <w:rPr>
            <w:noProof/>
          </w:rPr>
          <w:tab/>
        </w:r>
        <w:r w:rsidR="00105F0D">
          <w:rPr>
            <w:noProof/>
          </w:rPr>
          <w:fldChar w:fldCharType="begin"/>
        </w:r>
        <w:r w:rsidR="00105F0D">
          <w:rPr>
            <w:noProof/>
          </w:rPr>
          <w:instrText xml:space="preserve"> PAGEREF _Toc83018000 \h </w:instrText>
        </w:r>
        <w:r w:rsidR="00105F0D">
          <w:rPr>
            <w:noProof/>
          </w:rPr>
        </w:r>
        <w:r w:rsidR="00105F0D">
          <w:rPr>
            <w:noProof/>
          </w:rPr>
          <w:fldChar w:fldCharType="separate"/>
        </w:r>
        <w:r w:rsidR="00084747">
          <w:rPr>
            <w:noProof/>
          </w:rPr>
          <w:t>18</w:t>
        </w:r>
        <w:r w:rsidR="00105F0D">
          <w:rPr>
            <w:noProof/>
          </w:rPr>
          <w:fldChar w:fldCharType="end"/>
        </w:r>
      </w:hyperlink>
    </w:p>
    <w:p w14:paraId="4D9594CF" w14:textId="3DACA155" w:rsidR="00105F0D" w:rsidRDefault="00675386">
      <w:pPr>
        <w:pStyle w:val="Spistreci2"/>
        <w:tabs>
          <w:tab w:val="right" w:pos="9025"/>
        </w:tabs>
        <w:rPr>
          <w:noProof/>
        </w:rPr>
      </w:pPr>
      <w:hyperlink w:anchor="_Toc83018001" w:history="1">
        <w:r w:rsidR="00105F0D" w:rsidRPr="006B0706">
          <w:rPr>
            <w:rStyle w:val="Hipercze"/>
            <w:b/>
            <w:bCs/>
            <w:noProof/>
          </w:rPr>
          <w:t>XXI. Informacje o formalnościach, jakie powinny być dopełnione po wyborze oferty                   w celu zawarcia umowy</w:t>
        </w:r>
        <w:r w:rsidR="00105F0D">
          <w:rPr>
            <w:noProof/>
          </w:rPr>
          <w:tab/>
        </w:r>
        <w:r w:rsidR="00105F0D">
          <w:rPr>
            <w:noProof/>
          </w:rPr>
          <w:fldChar w:fldCharType="begin"/>
        </w:r>
        <w:r w:rsidR="00105F0D">
          <w:rPr>
            <w:noProof/>
          </w:rPr>
          <w:instrText xml:space="preserve"> PAGEREF _Toc83018001 \h </w:instrText>
        </w:r>
        <w:r w:rsidR="00105F0D">
          <w:rPr>
            <w:noProof/>
          </w:rPr>
        </w:r>
        <w:r w:rsidR="00105F0D">
          <w:rPr>
            <w:noProof/>
          </w:rPr>
          <w:fldChar w:fldCharType="separate"/>
        </w:r>
        <w:r w:rsidR="00084747">
          <w:rPr>
            <w:noProof/>
          </w:rPr>
          <w:t>19</w:t>
        </w:r>
        <w:r w:rsidR="00105F0D">
          <w:rPr>
            <w:noProof/>
          </w:rPr>
          <w:fldChar w:fldCharType="end"/>
        </w:r>
      </w:hyperlink>
    </w:p>
    <w:p w14:paraId="7E7AB4B8" w14:textId="659EB1D6" w:rsidR="00105F0D" w:rsidRDefault="00675386">
      <w:pPr>
        <w:pStyle w:val="Spistreci2"/>
        <w:tabs>
          <w:tab w:val="right" w:pos="9025"/>
        </w:tabs>
        <w:rPr>
          <w:noProof/>
        </w:rPr>
      </w:pPr>
      <w:hyperlink w:anchor="_Toc83018002" w:history="1">
        <w:r w:rsidR="00105F0D" w:rsidRPr="006B0706">
          <w:rPr>
            <w:rStyle w:val="Hipercze"/>
            <w:b/>
            <w:bCs/>
            <w:noProof/>
          </w:rPr>
          <w:t>XXII. Wymagania dotyczące zabezpieczenia należytego wykonania umowy</w:t>
        </w:r>
        <w:r w:rsidR="00105F0D">
          <w:rPr>
            <w:noProof/>
          </w:rPr>
          <w:tab/>
        </w:r>
        <w:r w:rsidR="00105F0D">
          <w:rPr>
            <w:noProof/>
          </w:rPr>
          <w:fldChar w:fldCharType="begin"/>
        </w:r>
        <w:r w:rsidR="00105F0D">
          <w:rPr>
            <w:noProof/>
          </w:rPr>
          <w:instrText xml:space="preserve"> PAGEREF _Toc83018002 \h </w:instrText>
        </w:r>
        <w:r w:rsidR="00105F0D">
          <w:rPr>
            <w:noProof/>
          </w:rPr>
        </w:r>
        <w:r w:rsidR="00105F0D">
          <w:rPr>
            <w:noProof/>
          </w:rPr>
          <w:fldChar w:fldCharType="separate"/>
        </w:r>
        <w:r w:rsidR="00084747">
          <w:rPr>
            <w:noProof/>
          </w:rPr>
          <w:t>20</w:t>
        </w:r>
        <w:r w:rsidR="00105F0D">
          <w:rPr>
            <w:noProof/>
          </w:rPr>
          <w:fldChar w:fldCharType="end"/>
        </w:r>
      </w:hyperlink>
    </w:p>
    <w:p w14:paraId="4473E9C9" w14:textId="158D8552" w:rsidR="00105F0D" w:rsidRDefault="00675386">
      <w:pPr>
        <w:pStyle w:val="Spistreci2"/>
        <w:tabs>
          <w:tab w:val="right" w:pos="9025"/>
        </w:tabs>
        <w:rPr>
          <w:noProof/>
        </w:rPr>
      </w:pPr>
      <w:hyperlink w:anchor="_Toc83018003" w:history="1">
        <w:r w:rsidR="00105F0D" w:rsidRPr="006B0706">
          <w:rPr>
            <w:rStyle w:val="Hipercze"/>
            <w:b/>
            <w:bCs/>
            <w:noProof/>
          </w:rPr>
          <w:t>XXIII. Informacje o treści zawieranej umowy oraz możliwości jej zmiany</w:t>
        </w:r>
        <w:r w:rsidR="00105F0D">
          <w:rPr>
            <w:noProof/>
          </w:rPr>
          <w:tab/>
        </w:r>
        <w:r w:rsidR="00105F0D">
          <w:rPr>
            <w:noProof/>
          </w:rPr>
          <w:fldChar w:fldCharType="begin"/>
        </w:r>
        <w:r w:rsidR="00105F0D">
          <w:rPr>
            <w:noProof/>
          </w:rPr>
          <w:instrText xml:space="preserve"> PAGEREF _Toc83018003 \h </w:instrText>
        </w:r>
        <w:r w:rsidR="00105F0D">
          <w:rPr>
            <w:noProof/>
          </w:rPr>
        </w:r>
        <w:r w:rsidR="00105F0D">
          <w:rPr>
            <w:noProof/>
          </w:rPr>
          <w:fldChar w:fldCharType="separate"/>
        </w:r>
        <w:r w:rsidR="00084747">
          <w:rPr>
            <w:noProof/>
          </w:rPr>
          <w:t>21</w:t>
        </w:r>
        <w:r w:rsidR="00105F0D">
          <w:rPr>
            <w:noProof/>
          </w:rPr>
          <w:fldChar w:fldCharType="end"/>
        </w:r>
      </w:hyperlink>
    </w:p>
    <w:p w14:paraId="2DDC9013" w14:textId="4C18CB7D" w:rsidR="00105F0D" w:rsidRDefault="00675386">
      <w:pPr>
        <w:pStyle w:val="Spistreci2"/>
        <w:tabs>
          <w:tab w:val="right" w:pos="9025"/>
        </w:tabs>
        <w:rPr>
          <w:noProof/>
        </w:rPr>
      </w:pPr>
      <w:hyperlink w:anchor="_Toc83018004" w:history="1">
        <w:r w:rsidR="00105F0D" w:rsidRPr="006B0706">
          <w:rPr>
            <w:rStyle w:val="Hipercze"/>
            <w:b/>
            <w:bCs/>
            <w:noProof/>
          </w:rPr>
          <w:t>XIV. Pouczenie o środkach ochrony prawnej przysługujących Wykonawcy</w:t>
        </w:r>
        <w:r w:rsidR="00105F0D">
          <w:rPr>
            <w:noProof/>
          </w:rPr>
          <w:tab/>
        </w:r>
        <w:r w:rsidR="00105F0D">
          <w:rPr>
            <w:noProof/>
          </w:rPr>
          <w:fldChar w:fldCharType="begin"/>
        </w:r>
        <w:r w:rsidR="00105F0D">
          <w:rPr>
            <w:noProof/>
          </w:rPr>
          <w:instrText xml:space="preserve"> PAGEREF _Toc83018004 \h </w:instrText>
        </w:r>
        <w:r w:rsidR="00105F0D">
          <w:rPr>
            <w:noProof/>
          </w:rPr>
        </w:r>
        <w:r w:rsidR="00105F0D">
          <w:rPr>
            <w:noProof/>
          </w:rPr>
          <w:fldChar w:fldCharType="separate"/>
        </w:r>
        <w:r w:rsidR="00084747">
          <w:rPr>
            <w:noProof/>
          </w:rPr>
          <w:t>22</w:t>
        </w:r>
        <w:r w:rsidR="00105F0D">
          <w:rPr>
            <w:noProof/>
          </w:rPr>
          <w:fldChar w:fldCharType="end"/>
        </w:r>
      </w:hyperlink>
    </w:p>
    <w:p w14:paraId="018FEA65" w14:textId="217C0242" w:rsidR="00105F0D" w:rsidRDefault="00675386">
      <w:pPr>
        <w:pStyle w:val="Spistreci2"/>
        <w:tabs>
          <w:tab w:val="right" w:pos="9025"/>
        </w:tabs>
        <w:rPr>
          <w:noProof/>
        </w:rPr>
      </w:pPr>
      <w:hyperlink w:anchor="_Toc83018005" w:history="1">
        <w:r w:rsidR="00105F0D" w:rsidRPr="006B0706">
          <w:rPr>
            <w:rStyle w:val="Hipercze"/>
            <w:b/>
            <w:bCs/>
            <w:noProof/>
          </w:rPr>
          <w:t>XXV. Spis załączników</w:t>
        </w:r>
        <w:r w:rsidR="00105F0D">
          <w:rPr>
            <w:noProof/>
          </w:rPr>
          <w:tab/>
        </w:r>
        <w:r w:rsidR="00105F0D">
          <w:rPr>
            <w:noProof/>
          </w:rPr>
          <w:fldChar w:fldCharType="begin"/>
        </w:r>
        <w:r w:rsidR="00105F0D">
          <w:rPr>
            <w:noProof/>
          </w:rPr>
          <w:instrText xml:space="preserve"> PAGEREF _Toc83018005 \h </w:instrText>
        </w:r>
        <w:r w:rsidR="00105F0D">
          <w:rPr>
            <w:noProof/>
          </w:rPr>
        </w:r>
        <w:r w:rsidR="00105F0D">
          <w:rPr>
            <w:noProof/>
          </w:rPr>
          <w:fldChar w:fldCharType="separate"/>
        </w:r>
        <w:r w:rsidR="00084747">
          <w:rPr>
            <w:noProof/>
          </w:rPr>
          <w:t>23</w:t>
        </w:r>
        <w:r w:rsidR="00105F0D">
          <w:rPr>
            <w:noProof/>
          </w:rPr>
          <w:fldChar w:fldCharType="end"/>
        </w:r>
      </w:hyperlink>
    </w:p>
    <w:p w14:paraId="40AA6D2E" w14:textId="091FCEBB" w:rsidR="00B82043" w:rsidRPr="00CA5DAA" w:rsidRDefault="007A1404" w:rsidP="00F279EF">
      <w:pPr>
        <w:tabs>
          <w:tab w:val="right" w:pos="9025"/>
        </w:tabs>
        <w:spacing w:after="0"/>
      </w:pPr>
      <w:r w:rsidRPr="00CA5DAA">
        <w:fldChar w:fldCharType="end"/>
      </w:r>
    </w:p>
    <w:p w14:paraId="652B614A" w14:textId="224E5F0F" w:rsidR="00B82043" w:rsidRPr="00CA5DAA" w:rsidRDefault="00B82043" w:rsidP="00F279EF">
      <w:pPr>
        <w:tabs>
          <w:tab w:val="right" w:pos="9025"/>
        </w:tabs>
        <w:spacing w:after="0"/>
      </w:pPr>
    </w:p>
    <w:p w14:paraId="33A17FF7" w14:textId="55B70570" w:rsidR="00F279EF" w:rsidRPr="00CA5DAA" w:rsidRDefault="00F279EF" w:rsidP="00F279EF">
      <w:pPr>
        <w:tabs>
          <w:tab w:val="right" w:pos="9025"/>
        </w:tabs>
        <w:spacing w:after="0"/>
      </w:pPr>
    </w:p>
    <w:p w14:paraId="69588A4D" w14:textId="04BEAC67" w:rsidR="00F279EF" w:rsidRPr="00CA5DAA" w:rsidRDefault="00F279EF" w:rsidP="00F279EF">
      <w:pPr>
        <w:tabs>
          <w:tab w:val="right" w:pos="9025"/>
        </w:tabs>
        <w:spacing w:after="0"/>
      </w:pPr>
    </w:p>
    <w:p w14:paraId="5F80E594" w14:textId="128F647E" w:rsidR="00F279EF" w:rsidRDefault="00F279EF" w:rsidP="00F279EF">
      <w:pPr>
        <w:tabs>
          <w:tab w:val="right" w:pos="9025"/>
        </w:tabs>
        <w:spacing w:after="0"/>
      </w:pPr>
    </w:p>
    <w:p w14:paraId="220EEE59" w14:textId="77777777" w:rsidR="00105F0D" w:rsidRPr="00CA5DAA" w:rsidRDefault="00105F0D" w:rsidP="00F279EF">
      <w:pPr>
        <w:tabs>
          <w:tab w:val="right" w:pos="9025"/>
        </w:tabs>
        <w:spacing w:after="0"/>
      </w:pPr>
    </w:p>
    <w:p w14:paraId="4C403D15" w14:textId="77777777" w:rsidR="00B82043" w:rsidRPr="00CA5DAA" w:rsidRDefault="00B82043" w:rsidP="00F279EF">
      <w:pPr>
        <w:tabs>
          <w:tab w:val="right" w:pos="9025"/>
        </w:tabs>
        <w:spacing w:after="0"/>
      </w:pPr>
    </w:p>
    <w:p w14:paraId="5774295E" w14:textId="77777777" w:rsidR="00B82043" w:rsidRPr="00CA5DAA" w:rsidRDefault="007A1404" w:rsidP="00F279EF">
      <w:pPr>
        <w:pStyle w:val="Nagwek2"/>
        <w:spacing w:before="0" w:after="0"/>
        <w:rPr>
          <w:b/>
          <w:bCs/>
          <w:sz w:val="22"/>
          <w:szCs w:val="22"/>
        </w:rPr>
      </w:pPr>
      <w:bookmarkStart w:id="2" w:name="_kabgz8l7slm3"/>
      <w:bookmarkStart w:id="3" w:name="_Toc75177404"/>
      <w:bookmarkStart w:id="4" w:name="_Toc75429426"/>
      <w:bookmarkStart w:id="5" w:name="_Toc75445308"/>
      <w:bookmarkStart w:id="6" w:name="_Toc83017979"/>
      <w:bookmarkEnd w:id="2"/>
      <w:r w:rsidRPr="00CA5DAA">
        <w:rPr>
          <w:b/>
          <w:bCs/>
          <w:sz w:val="22"/>
          <w:szCs w:val="22"/>
        </w:rPr>
        <w:t>I. Nazwa oraz adres Zamawiającego</w:t>
      </w:r>
      <w:bookmarkEnd w:id="3"/>
      <w:bookmarkEnd w:id="4"/>
      <w:bookmarkEnd w:id="5"/>
      <w:bookmarkEnd w:id="6"/>
    </w:p>
    <w:p w14:paraId="1E63D3B7" w14:textId="77777777" w:rsidR="00B82043" w:rsidRPr="00CA5DAA" w:rsidRDefault="007A1404" w:rsidP="00F279EF">
      <w:pPr>
        <w:widowControl w:val="0"/>
        <w:tabs>
          <w:tab w:val="left" w:pos="3595"/>
        </w:tabs>
        <w:overflowPunct w:val="0"/>
        <w:autoSpaceDE w:val="0"/>
        <w:spacing w:after="0"/>
        <w:ind w:left="535" w:right="-49" w:hanging="251"/>
      </w:pPr>
      <w:r w:rsidRPr="00CA5DAA">
        <w:rPr>
          <w:rFonts w:eastAsia="Times New Roman"/>
        </w:rPr>
        <w:t>Nazwa</w:t>
      </w:r>
      <w:r w:rsidRPr="00CA5DAA">
        <w:rPr>
          <w:rFonts w:eastAsia="Times New Roman"/>
          <w:spacing w:val="-3"/>
        </w:rPr>
        <w:t xml:space="preserve"> </w:t>
      </w:r>
      <w:r w:rsidRPr="00CA5DAA">
        <w:rPr>
          <w:rFonts w:eastAsia="Times New Roman"/>
        </w:rPr>
        <w:t>zamawiającego</w:t>
      </w:r>
      <w:r w:rsidRPr="00CA5DAA">
        <w:rPr>
          <w:rFonts w:eastAsia="Times New Roman"/>
        </w:rPr>
        <w:tab/>
      </w:r>
      <w:r w:rsidRPr="00CA5DAA">
        <w:rPr>
          <w:rFonts w:eastAsia="Times New Roman"/>
          <w:bCs/>
        </w:rPr>
        <w:t>Gmina Lidzbark Warmiński</w:t>
      </w:r>
    </w:p>
    <w:p w14:paraId="76BDE1C7" w14:textId="77777777" w:rsidR="00B82043" w:rsidRPr="00CA5DAA" w:rsidRDefault="007A1404" w:rsidP="00F279EF">
      <w:pPr>
        <w:widowControl w:val="0"/>
        <w:tabs>
          <w:tab w:val="left" w:pos="3595"/>
        </w:tabs>
        <w:overflowPunct w:val="0"/>
        <w:autoSpaceDE w:val="0"/>
        <w:spacing w:after="0"/>
        <w:ind w:left="535" w:right="-49" w:hanging="251"/>
      </w:pPr>
      <w:r w:rsidRPr="00CA5DAA">
        <w:rPr>
          <w:rFonts w:eastAsia="Times New Roman"/>
        </w:rPr>
        <w:t>Adres</w:t>
      </w:r>
      <w:r w:rsidRPr="00CA5DAA">
        <w:rPr>
          <w:rFonts w:eastAsia="Times New Roman"/>
          <w:spacing w:val="-2"/>
        </w:rPr>
        <w:t xml:space="preserve"> </w:t>
      </w:r>
      <w:r w:rsidRPr="00CA5DAA">
        <w:rPr>
          <w:rFonts w:eastAsia="Times New Roman"/>
        </w:rPr>
        <w:t>zamawiającego</w:t>
      </w:r>
      <w:r w:rsidRPr="00CA5DAA">
        <w:rPr>
          <w:rFonts w:eastAsia="Times New Roman"/>
        </w:rPr>
        <w:tab/>
      </w:r>
      <w:r w:rsidRPr="00CA5DAA">
        <w:rPr>
          <w:rFonts w:eastAsia="Times New Roman"/>
          <w:bCs/>
        </w:rPr>
        <w:t>ul. Krasickiego 1, 11-100   Lidzbark Warmiński</w:t>
      </w:r>
    </w:p>
    <w:p w14:paraId="6D8B8860" w14:textId="77777777" w:rsidR="00B82043" w:rsidRPr="00CA5DAA" w:rsidRDefault="007A1404" w:rsidP="00F279EF">
      <w:pPr>
        <w:widowControl w:val="0"/>
        <w:tabs>
          <w:tab w:val="left" w:pos="3544"/>
          <w:tab w:val="right" w:pos="4881"/>
        </w:tabs>
        <w:overflowPunct w:val="0"/>
        <w:autoSpaceDE w:val="0"/>
        <w:spacing w:after="0"/>
        <w:ind w:left="535" w:hanging="251"/>
      </w:pPr>
      <w:r w:rsidRPr="00CA5DAA">
        <w:rPr>
          <w:rFonts w:eastAsia="Times New Roman"/>
        </w:rPr>
        <w:t>REGON</w:t>
      </w:r>
      <w:r w:rsidRPr="00CA5DAA">
        <w:rPr>
          <w:rFonts w:eastAsia="Times New Roman"/>
          <w:spacing w:val="-2"/>
        </w:rPr>
        <w:t xml:space="preserve"> </w:t>
      </w:r>
      <w:r w:rsidRPr="00CA5DAA">
        <w:rPr>
          <w:rFonts w:eastAsia="Times New Roman"/>
          <w:spacing w:val="-2"/>
        </w:rPr>
        <w:tab/>
        <w:t xml:space="preserve"> </w:t>
      </w:r>
      <w:r w:rsidRPr="00CA5DAA">
        <w:rPr>
          <w:rFonts w:eastAsia="Times New Roman"/>
          <w:bCs/>
          <w:color w:val="000000"/>
        </w:rPr>
        <w:t>510742787</w:t>
      </w:r>
    </w:p>
    <w:p w14:paraId="1CFBB919" w14:textId="77777777" w:rsidR="00B82043" w:rsidRPr="00CA5DAA" w:rsidRDefault="007A1404" w:rsidP="00F279EF">
      <w:pPr>
        <w:widowControl w:val="0"/>
        <w:overflowPunct w:val="0"/>
        <w:autoSpaceDE w:val="0"/>
        <w:spacing w:after="0"/>
        <w:ind w:left="3544" w:hanging="3260"/>
        <w:outlineLvl w:val="0"/>
      </w:pPr>
      <w:bookmarkStart w:id="7" w:name="_Toc75177405"/>
      <w:bookmarkStart w:id="8" w:name="_Toc75429427"/>
      <w:bookmarkStart w:id="9" w:name="__RefHeading___Toc8544_2353506168"/>
      <w:bookmarkStart w:id="10" w:name="_Toc75445309"/>
      <w:bookmarkStart w:id="11" w:name="_Toc83017980"/>
      <w:r w:rsidRPr="00CA5DAA">
        <w:rPr>
          <w:rFonts w:eastAsia="Times New Roman"/>
          <w:bCs/>
        </w:rPr>
        <w:t xml:space="preserve">NIP </w:t>
      </w:r>
      <w:r w:rsidRPr="00CA5DAA">
        <w:rPr>
          <w:rFonts w:eastAsia="Times New Roman"/>
          <w:bCs/>
        </w:rPr>
        <w:tab/>
        <w:t xml:space="preserve"> </w:t>
      </w:r>
      <w:r w:rsidRPr="00CA5DAA">
        <w:rPr>
          <w:rFonts w:eastAsia="Times New Roman"/>
          <w:bCs/>
          <w:color w:val="000000"/>
        </w:rPr>
        <w:t>743-18-62-715</w:t>
      </w:r>
      <w:bookmarkEnd w:id="7"/>
      <w:bookmarkEnd w:id="8"/>
      <w:bookmarkEnd w:id="9"/>
      <w:bookmarkEnd w:id="10"/>
      <w:bookmarkEnd w:id="11"/>
    </w:p>
    <w:p w14:paraId="7FF8AF0C" w14:textId="77777777" w:rsidR="00B82043" w:rsidRPr="00CA5DAA" w:rsidRDefault="007A1404" w:rsidP="00F279EF">
      <w:pPr>
        <w:widowControl w:val="0"/>
        <w:tabs>
          <w:tab w:val="left" w:pos="3595"/>
        </w:tabs>
        <w:overflowPunct w:val="0"/>
        <w:autoSpaceDE w:val="0"/>
        <w:spacing w:after="0"/>
        <w:ind w:left="535" w:hanging="251"/>
      </w:pPr>
      <w:r w:rsidRPr="00CA5DAA">
        <w:rPr>
          <w:rFonts w:eastAsia="Times New Roman"/>
        </w:rPr>
        <w:t>Godziny</w:t>
      </w:r>
      <w:r w:rsidRPr="00CA5DAA">
        <w:rPr>
          <w:rFonts w:eastAsia="Times New Roman"/>
          <w:spacing w:val="-3"/>
        </w:rPr>
        <w:t xml:space="preserve"> </w:t>
      </w:r>
      <w:r w:rsidRPr="00CA5DAA">
        <w:rPr>
          <w:rFonts w:eastAsia="Times New Roman"/>
        </w:rPr>
        <w:t>pracy Urzędu:</w:t>
      </w:r>
      <w:r w:rsidRPr="00CA5DAA">
        <w:rPr>
          <w:rFonts w:eastAsia="Times New Roman"/>
        </w:rPr>
        <w:tab/>
      </w:r>
      <w:r w:rsidRPr="00CA5DAA">
        <w:rPr>
          <w:rFonts w:eastAsia="Times New Roman"/>
          <w:bCs/>
        </w:rPr>
        <w:t>Poniedziałek</w:t>
      </w:r>
      <w:r w:rsidRPr="00CA5DAA">
        <w:rPr>
          <w:rFonts w:eastAsia="Times New Roman"/>
          <w:bCs/>
          <w:spacing w:val="-2"/>
        </w:rPr>
        <w:t xml:space="preserve"> </w:t>
      </w:r>
      <w:r w:rsidRPr="00CA5DAA">
        <w:rPr>
          <w:rFonts w:eastAsia="Times New Roman"/>
          <w:bCs/>
        </w:rPr>
        <w:t>7:30-15:30,</w:t>
      </w:r>
      <w:r w:rsidRPr="00CA5DAA">
        <w:rPr>
          <w:rFonts w:eastAsia="Times New Roman"/>
          <w:bCs/>
          <w:spacing w:val="-3"/>
        </w:rPr>
        <w:t xml:space="preserve"> </w:t>
      </w:r>
      <w:r w:rsidRPr="00CA5DAA">
        <w:rPr>
          <w:rFonts w:eastAsia="Times New Roman"/>
          <w:bCs/>
        </w:rPr>
        <w:t>Wtorek</w:t>
      </w:r>
      <w:r w:rsidRPr="00CA5DAA">
        <w:rPr>
          <w:rFonts w:eastAsia="Times New Roman"/>
          <w:bCs/>
          <w:spacing w:val="-4"/>
        </w:rPr>
        <w:t xml:space="preserve"> </w:t>
      </w:r>
      <w:r w:rsidRPr="00CA5DAA">
        <w:rPr>
          <w:rFonts w:eastAsia="Times New Roman"/>
          <w:bCs/>
        </w:rPr>
        <w:t>–</w:t>
      </w:r>
      <w:r w:rsidRPr="00CA5DAA">
        <w:rPr>
          <w:rFonts w:eastAsia="Times New Roman"/>
          <w:bCs/>
          <w:spacing w:val="-3"/>
        </w:rPr>
        <w:t xml:space="preserve"> </w:t>
      </w:r>
      <w:r w:rsidRPr="00CA5DAA">
        <w:rPr>
          <w:rFonts w:eastAsia="Times New Roman"/>
          <w:bCs/>
        </w:rPr>
        <w:t>Piątek</w:t>
      </w:r>
      <w:r w:rsidRPr="00CA5DAA">
        <w:rPr>
          <w:rFonts w:eastAsia="Times New Roman"/>
          <w:bCs/>
          <w:spacing w:val="-4"/>
        </w:rPr>
        <w:t xml:space="preserve"> </w:t>
      </w:r>
      <w:r w:rsidRPr="00CA5DAA">
        <w:rPr>
          <w:rFonts w:eastAsia="Times New Roman"/>
          <w:bCs/>
        </w:rPr>
        <w:t>7:00-15:00</w:t>
      </w:r>
    </w:p>
    <w:p w14:paraId="02605DB1" w14:textId="77777777" w:rsidR="00B82043" w:rsidRPr="00CA5DAA" w:rsidRDefault="007A1404" w:rsidP="00F279EF">
      <w:pPr>
        <w:spacing w:after="0"/>
        <w:jc w:val="both"/>
      </w:pPr>
      <w:r w:rsidRPr="00CA5DAA">
        <w:rPr>
          <w:b/>
          <w:u w:val="single"/>
          <w:shd w:val="clear" w:color="auto" w:fill="FFFFFF"/>
        </w:rPr>
        <w:t xml:space="preserve">Uwaga! </w:t>
      </w:r>
      <w:r w:rsidRPr="00CA5DAA">
        <w:rPr>
          <w:u w:val="single"/>
          <w:shd w:val="clear" w:color="auto" w:fill="FFFFFF"/>
        </w:rPr>
        <w:t>W przypadku gdy wniosek o wgląd w protokół, o którym mowa w art. 74 ust. 1 ustawy PZP wpłynie po godzinach pracy Zamawiającego, odpowiedź zostanie udzielona dnia następnego (roboczego).</w:t>
      </w:r>
    </w:p>
    <w:p w14:paraId="45F70C5E" w14:textId="77777777" w:rsidR="00B82043" w:rsidRPr="00CA5DAA" w:rsidRDefault="007A1404" w:rsidP="00F279EF">
      <w:pPr>
        <w:widowControl w:val="0"/>
        <w:tabs>
          <w:tab w:val="right" w:pos="4881"/>
        </w:tabs>
        <w:overflowPunct w:val="0"/>
        <w:autoSpaceDE w:val="0"/>
        <w:spacing w:after="0"/>
        <w:ind w:left="3544" w:hanging="3260"/>
      </w:pPr>
      <w:r w:rsidRPr="00CA5DAA">
        <w:rPr>
          <w:rFonts w:eastAsia="Times New Roman"/>
        </w:rPr>
        <w:t>Telefon/fax:</w:t>
      </w:r>
      <w:r w:rsidRPr="00CA5DAA">
        <w:rPr>
          <w:rFonts w:eastAsia="Times New Roman"/>
        </w:rPr>
        <w:tab/>
        <w:t xml:space="preserve"> </w:t>
      </w:r>
      <w:r w:rsidRPr="00CA5DAA">
        <w:rPr>
          <w:rFonts w:eastAsia="Times New Roman"/>
          <w:bCs/>
          <w:color w:val="000000"/>
        </w:rPr>
        <w:t>(089) 767-32-74, (089) 767-32-74</w:t>
      </w:r>
    </w:p>
    <w:p w14:paraId="31A24D6A" w14:textId="77777777" w:rsidR="00B82043" w:rsidRPr="00CA5DAA" w:rsidRDefault="007A1404" w:rsidP="00F279EF">
      <w:pPr>
        <w:widowControl w:val="0"/>
        <w:tabs>
          <w:tab w:val="left" w:pos="3595"/>
        </w:tabs>
        <w:overflowPunct w:val="0"/>
        <w:autoSpaceDE w:val="0"/>
        <w:spacing w:after="0"/>
        <w:ind w:left="535" w:hanging="251"/>
      </w:pPr>
      <w:r w:rsidRPr="00CA5DAA">
        <w:rPr>
          <w:rFonts w:eastAsia="Times New Roman"/>
        </w:rPr>
        <w:t>Adres</w:t>
      </w:r>
      <w:r w:rsidRPr="00CA5DAA">
        <w:rPr>
          <w:rFonts w:eastAsia="Times New Roman"/>
          <w:spacing w:val="-2"/>
        </w:rPr>
        <w:t xml:space="preserve"> </w:t>
      </w:r>
      <w:r w:rsidRPr="00CA5DAA">
        <w:rPr>
          <w:rFonts w:eastAsia="Times New Roman"/>
        </w:rPr>
        <w:t>strony</w:t>
      </w:r>
      <w:r w:rsidRPr="00CA5DAA">
        <w:rPr>
          <w:rFonts w:eastAsia="Times New Roman"/>
          <w:spacing w:val="-2"/>
        </w:rPr>
        <w:t xml:space="preserve"> </w:t>
      </w:r>
      <w:r w:rsidRPr="00CA5DAA">
        <w:rPr>
          <w:rFonts w:eastAsia="Times New Roman"/>
        </w:rPr>
        <w:t>internetowej</w:t>
      </w:r>
      <w:r w:rsidRPr="00CA5DAA">
        <w:rPr>
          <w:rFonts w:eastAsia="Times New Roman"/>
        </w:rPr>
        <w:tab/>
      </w:r>
      <w:hyperlink r:id="rId9" w:history="1">
        <w:r w:rsidRPr="00CA5DAA">
          <w:rPr>
            <w:rStyle w:val="Hipercze"/>
            <w:rFonts w:eastAsia="Times New Roman"/>
          </w:rPr>
          <w:t>http://gminalidzbark.com/</w:t>
        </w:r>
      </w:hyperlink>
    </w:p>
    <w:p w14:paraId="3A80AF21" w14:textId="77777777" w:rsidR="00B82043" w:rsidRPr="00CA5DAA" w:rsidRDefault="007A1404" w:rsidP="00F279EF">
      <w:pPr>
        <w:widowControl w:val="0"/>
        <w:tabs>
          <w:tab w:val="left" w:pos="3119"/>
          <w:tab w:val="left" w:pos="3595"/>
          <w:tab w:val="left" w:pos="3828"/>
        </w:tabs>
        <w:overflowPunct w:val="0"/>
        <w:autoSpaceDE w:val="0"/>
        <w:spacing w:after="0"/>
        <w:ind w:left="535" w:hanging="251"/>
      </w:pPr>
      <w:r w:rsidRPr="00CA5DAA">
        <w:rPr>
          <w:rFonts w:eastAsia="Times New Roman"/>
        </w:rPr>
        <w:t>Adres</w:t>
      </w:r>
      <w:r w:rsidRPr="00CA5DAA">
        <w:rPr>
          <w:rFonts w:eastAsia="Times New Roman"/>
          <w:spacing w:val="-3"/>
        </w:rPr>
        <w:t xml:space="preserve"> </w:t>
      </w:r>
      <w:r w:rsidRPr="00CA5DAA">
        <w:rPr>
          <w:rFonts w:eastAsia="Times New Roman"/>
        </w:rPr>
        <w:t>poczty</w:t>
      </w:r>
      <w:r w:rsidRPr="00CA5DAA">
        <w:rPr>
          <w:rFonts w:eastAsia="Times New Roman"/>
          <w:spacing w:val="-5"/>
        </w:rPr>
        <w:t xml:space="preserve"> </w:t>
      </w:r>
      <w:r w:rsidRPr="00CA5DAA">
        <w:rPr>
          <w:rFonts w:eastAsia="Times New Roman"/>
        </w:rPr>
        <w:t xml:space="preserve">elektronicznej </w:t>
      </w:r>
      <w:r w:rsidRPr="00CA5DAA">
        <w:rPr>
          <w:rFonts w:eastAsia="Times New Roman"/>
        </w:rPr>
        <w:tab/>
        <w:t xml:space="preserve">        gminalidzbark@pnet.pl</w:t>
      </w:r>
    </w:p>
    <w:p w14:paraId="75CB53BC" w14:textId="77777777" w:rsidR="00B82043" w:rsidRPr="00CA5DAA" w:rsidRDefault="007A1404" w:rsidP="00F279EF">
      <w:pPr>
        <w:spacing w:after="0"/>
        <w:jc w:val="both"/>
      </w:pPr>
      <w:r w:rsidRPr="00CA5DAA">
        <w:rPr>
          <w:b/>
          <w:u w:val="single"/>
        </w:rPr>
        <w:t xml:space="preserve">Uwaga! </w:t>
      </w:r>
      <w:r w:rsidRPr="00CA5DA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A5DAA">
        <w:rPr>
          <w:b/>
          <w:u w:val="single"/>
        </w:rPr>
        <w:t>w rozdziale XIII .</w:t>
      </w:r>
    </w:p>
    <w:p w14:paraId="14584FD5" w14:textId="77777777" w:rsidR="00B82043" w:rsidRPr="00CA5DAA" w:rsidRDefault="00B82043" w:rsidP="00F279EF">
      <w:pPr>
        <w:spacing w:after="0"/>
        <w:jc w:val="both"/>
      </w:pPr>
    </w:p>
    <w:p w14:paraId="1AFB4DA9" w14:textId="77777777" w:rsidR="00B82043" w:rsidRPr="00CA5DAA" w:rsidRDefault="007A1404" w:rsidP="00F279EF">
      <w:pPr>
        <w:pStyle w:val="Nagwek2"/>
        <w:spacing w:before="0" w:after="0"/>
        <w:rPr>
          <w:b/>
          <w:bCs/>
          <w:sz w:val="22"/>
          <w:szCs w:val="22"/>
        </w:rPr>
      </w:pPr>
      <w:bookmarkStart w:id="12" w:name="_qj2p3iyqlwum"/>
      <w:bookmarkStart w:id="13" w:name="_Toc75177406"/>
      <w:bookmarkStart w:id="14" w:name="_Toc75429428"/>
      <w:bookmarkStart w:id="15" w:name="_Toc75445310"/>
      <w:bookmarkStart w:id="16" w:name="_Toc83017981"/>
      <w:bookmarkEnd w:id="12"/>
      <w:r w:rsidRPr="00CA5DAA">
        <w:rPr>
          <w:b/>
          <w:bCs/>
          <w:sz w:val="22"/>
          <w:szCs w:val="22"/>
        </w:rPr>
        <w:t>II. Ochrona danych osobowych</w:t>
      </w:r>
      <w:bookmarkEnd w:id="13"/>
      <w:bookmarkEnd w:id="14"/>
      <w:bookmarkEnd w:id="15"/>
      <w:bookmarkEnd w:id="16"/>
    </w:p>
    <w:p w14:paraId="35DF1779" w14:textId="77777777" w:rsidR="00B82043" w:rsidRPr="00CA5DAA" w:rsidRDefault="007A1404" w:rsidP="00F279EF">
      <w:pPr>
        <w:numPr>
          <w:ilvl w:val="0"/>
          <w:numId w:val="7"/>
        </w:numPr>
        <w:spacing w:after="0"/>
        <w:ind w:left="284" w:hanging="284"/>
        <w:jc w:val="both"/>
      </w:pPr>
      <w:r w:rsidRPr="00CA5DAA">
        <w:t>Zgodnie z art. 13 ust. 1 i 2 rozporządzenia Parlamentu Europejskiego i Rady (UE) 2016/679 z dnia 27 kwietnia 2016 r. w sprawie ochrony osób fizycznych w związku</w:t>
      </w:r>
    </w:p>
    <w:p w14:paraId="4A9456F2" w14:textId="77777777" w:rsidR="00B82043" w:rsidRPr="00CA5DAA" w:rsidRDefault="007A1404" w:rsidP="00F279EF">
      <w:pPr>
        <w:numPr>
          <w:ilvl w:val="0"/>
          <w:numId w:val="7"/>
        </w:numPr>
        <w:spacing w:after="0"/>
        <w:ind w:left="284" w:hanging="284"/>
        <w:jc w:val="both"/>
      </w:pPr>
      <w:r w:rsidRPr="00CA5DAA">
        <w:t>z przetwarzaniem danych osobowych i w sprawie swobodnego przepływu takich danych oraz uchylenia dyrektywy 95/46/WE (ogólne rozporządzenie o danych) (Dz. U. UE L119</w:t>
      </w:r>
    </w:p>
    <w:p w14:paraId="37D86186" w14:textId="77777777" w:rsidR="00B82043" w:rsidRPr="00CA5DAA" w:rsidRDefault="007A1404" w:rsidP="00F279EF">
      <w:pPr>
        <w:numPr>
          <w:ilvl w:val="0"/>
          <w:numId w:val="7"/>
        </w:numPr>
        <w:spacing w:after="0"/>
        <w:ind w:left="284" w:hanging="284"/>
        <w:jc w:val="both"/>
      </w:pPr>
      <w:r w:rsidRPr="00CA5DAA">
        <w:t>z dnia 4 maja 2016 r., str. 1; zwanym dalej „RODO”) informujemy, że:</w:t>
      </w:r>
    </w:p>
    <w:p w14:paraId="032222D5"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 xml:space="preserve">administratorem Pani/Pana danych osobowych jest </w:t>
      </w:r>
      <w:r w:rsidRPr="00CA5DAA">
        <w:rPr>
          <w:rFonts w:ascii="Arial" w:eastAsia="Times New Roman" w:hAnsi="Arial" w:cs="Arial"/>
          <w:sz w:val="22"/>
          <w:szCs w:val="22"/>
        </w:rPr>
        <w:t>Gmina Lidzbark Warmiński, reprezentowana przez Wójta Gminy Lidzbark Warmiński z siedzibą ul. Krasickiego 1, 11-100 Lidzbark Warmiński;</w:t>
      </w:r>
    </w:p>
    <w:p w14:paraId="4F9EEDFD"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 xml:space="preserve">administrator wyznaczył Inspektora Danych Osobowych, z którym można się kontaktować pod adresem e-mail: </w:t>
      </w:r>
      <w:hyperlink r:id="rId10" w:history="1">
        <w:r w:rsidRPr="00CA5DAA">
          <w:rPr>
            <w:rStyle w:val="Hipercze"/>
            <w:rFonts w:ascii="Arial" w:hAnsi="Arial" w:cs="Arial"/>
            <w:bCs/>
            <w:sz w:val="22"/>
            <w:szCs w:val="22"/>
          </w:rPr>
          <w:t>iod@warmiainkaso.pl</w:t>
        </w:r>
      </w:hyperlink>
    </w:p>
    <w:p w14:paraId="1F1CEDFD"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Pani/Pana dane osobowe przetwarzane będą na podstawie art. 6 ust. 1 lit. c RODO                w celu związanym z przedmiotowym postępowaniem o udzielenie zamówienia publicznego, prowadzonym w trybie podstawowym bez negocjacji.</w:t>
      </w:r>
    </w:p>
    <w:p w14:paraId="33E2BCAE"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odbiorcami Pani/Pana danych osobowych będą osoby lub podmioty, którym udostępniona zostanie dokumentacja postępowania w oparciu o art. 74 ustawy PZP</w:t>
      </w:r>
    </w:p>
    <w:p w14:paraId="1C6D3AC7"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74966C"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w:t>
      </w:r>
    </w:p>
    <w:p w14:paraId="04BB7492"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w odniesieniu do Pani/Pana danych osobowych decyzje nie będą podejmowane                          w sposób zautomatyzowany, stosownie do art. 22 RODO.</w:t>
      </w:r>
    </w:p>
    <w:p w14:paraId="2673B585"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posiada Pani/Pan:</w:t>
      </w:r>
    </w:p>
    <w:p w14:paraId="400776CC" w14:textId="77777777" w:rsidR="00B82043" w:rsidRPr="00CA5DAA" w:rsidRDefault="007A1404" w:rsidP="00F279EF">
      <w:pPr>
        <w:pStyle w:val="Akapitzlist"/>
        <w:numPr>
          <w:ilvl w:val="0"/>
          <w:numId w:val="9"/>
        </w:numPr>
        <w:suppressAutoHyphens/>
        <w:spacing w:after="0"/>
        <w:ind w:left="567" w:hanging="283"/>
        <w:rPr>
          <w:rFonts w:ascii="Arial" w:hAnsi="Arial" w:cs="Arial"/>
          <w:sz w:val="22"/>
          <w:szCs w:val="22"/>
        </w:rPr>
      </w:pPr>
      <w:r w:rsidRPr="00CA5DAA">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6554E2" w14:textId="77777777" w:rsidR="00B82043" w:rsidRPr="00CA5DAA" w:rsidRDefault="007A1404" w:rsidP="00F279EF">
      <w:pPr>
        <w:pStyle w:val="Akapitzlist"/>
        <w:numPr>
          <w:ilvl w:val="0"/>
          <w:numId w:val="9"/>
        </w:numPr>
        <w:suppressAutoHyphens/>
        <w:spacing w:after="0"/>
        <w:ind w:left="567" w:hanging="283"/>
        <w:rPr>
          <w:rFonts w:ascii="Arial" w:hAnsi="Arial" w:cs="Arial"/>
          <w:sz w:val="22"/>
          <w:szCs w:val="22"/>
        </w:rPr>
      </w:pPr>
      <w:r w:rsidRPr="00CA5DAA">
        <w:rPr>
          <w:rFonts w:ascii="Arial" w:hAnsi="Arial" w:cs="Arial"/>
          <w:sz w:val="22"/>
          <w:szCs w:val="22"/>
        </w:rPr>
        <w:t>na podstawie art. 16 RODO prawo do sprostowania Pani/Pana danych osobowych (</w:t>
      </w:r>
      <w:r w:rsidRPr="00CA5DAA">
        <w:rPr>
          <w:rFonts w:ascii="Arial" w:hAnsi="Arial" w:cs="Arial"/>
          <w:i/>
          <w:sz w:val="22"/>
          <w:szCs w:val="22"/>
        </w:rPr>
        <w:t xml:space="preserve">skorzystanie z prawa do sprostowania nie może skutkować zmianą wyniku postępowania o udzielenie zamówienia publicznego ani zmianą postanowień umowy w </w:t>
      </w:r>
      <w:r w:rsidRPr="00CA5DAA">
        <w:rPr>
          <w:rFonts w:ascii="Arial" w:hAnsi="Arial" w:cs="Arial"/>
          <w:i/>
          <w:sz w:val="22"/>
          <w:szCs w:val="22"/>
        </w:rPr>
        <w:lastRenderedPageBreak/>
        <w:t>zakresie niezgodnym z ustawą PZP oraz nie może naruszać integralności protokołu oraz jego załączników</w:t>
      </w:r>
      <w:r w:rsidRPr="00CA5DAA">
        <w:rPr>
          <w:rFonts w:ascii="Arial" w:hAnsi="Arial" w:cs="Arial"/>
          <w:sz w:val="22"/>
          <w:szCs w:val="22"/>
        </w:rPr>
        <w:t>);</w:t>
      </w:r>
    </w:p>
    <w:p w14:paraId="3F766E11" w14:textId="77777777" w:rsidR="00B82043" w:rsidRPr="00CA5DAA" w:rsidRDefault="007A1404" w:rsidP="00F279EF">
      <w:pPr>
        <w:pStyle w:val="Akapitzlist"/>
        <w:numPr>
          <w:ilvl w:val="0"/>
          <w:numId w:val="9"/>
        </w:numPr>
        <w:suppressAutoHyphens/>
        <w:spacing w:after="0"/>
        <w:ind w:left="567" w:hanging="283"/>
        <w:rPr>
          <w:rFonts w:ascii="Arial" w:hAnsi="Arial" w:cs="Arial"/>
          <w:sz w:val="22"/>
          <w:szCs w:val="22"/>
        </w:rPr>
      </w:pPr>
      <w:r w:rsidRPr="00CA5DAA">
        <w:rPr>
          <w:rFonts w:ascii="Arial" w:hAnsi="Arial" w:cs="Arial"/>
          <w:sz w:val="22"/>
          <w:szCs w:val="22"/>
        </w:rPr>
        <w:t xml:space="preserve">na podstawie art. 18 RODO prawo żądania od administratora ograniczenia przetwarzania danych osobowych z zastrzeżeniem okresu trwania postępowania </w:t>
      </w:r>
      <w:r w:rsidRPr="00CA5DAA">
        <w:rPr>
          <w:rFonts w:ascii="Arial" w:hAnsi="Arial" w:cs="Arial"/>
          <w:sz w:val="22"/>
          <w:szCs w:val="22"/>
        </w:rPr>
        <w:br/>
        <w:t>o udzielenie zamówienia publicznego lub konkursu oraz przypadków, o których mowa w art. 18 ust. 2 RODO (</w:t>
      </w:r>
      <w:r w:rsidRPr="00CA5DAA">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A5DAA">
        <w:rPr>
          <w:rFonts w:ascii="Arial" w:hAnsi="Arial" w:cs="Arial"/>
          <w:sz w:val="22"/>
          <w:szCs w:val="22"/>
        </w:rPr>
        <w:t>);</w:t>
      </w:r>
    </w:p>
    <w:p w14:paraId="3D6967B4" w14:textId="77777777" w:rsidR="00B82043" w:rsidRPr="00CA5DAA" w:rsidRDefault="007A1404" w:rsidP="00F279EF">
      <w:pPr>
        <w:pStyle w:val="Akapitzlist"/>
        <w:numPr>
          <w:ilvl w:val="0"/>
          <w:numId w:val="9"/>
        </w:numPr>
        <w:suppressAutoHyphens/>
        <w:spacing w:after="0"/>
        <w:ind w:left="567" w:hanging="283"/>
        <w:rPr>
          <w:rFonts w:ascii="Arial" w:hAnsi="Arial" w:cs="Arial"/>
          <w:sz w:val="22"/>
          <w:szCs w:val="22"/>
        </w:rPr>
      </w:pPr>
      <w:r w:rsidRPr="00CA5DAA">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CA5DAA">
        <w:rPr>
          <w:rFonts w:ascii="Arial" w:hAnsi="Arial" w:cs="Arial"/>
          <w:i/>
          <w:sz w:val="22"/>
          <w:szCs w:val="22"/>
        </w:rPr>
        <w:t xml:space="preserve"> </w:t>
      </w:r>
    </w:p>
    <w:p w14:paraId="0FBC42F4" w14:textId="77777777" w:rsidR="00B82043" w:rsidRPr="00CA5DAA" w:rsidRDefault="007A1404" w:rsidP="00F279EF">
      <w:pPr>
        <w:pStyle w:val="Akapitzlist"/>
        <w:numPr>
          <w:ilvl w:val="0"/>
          <w:numId w:val="8"/>
        </w:numPr>
        <w:suppressAutoHyphens/>
        <w:spacing w:after="0"/>
        <w:ind w:left="284" w:hanging="284"/>
        <w:rPr>
          <w:rFonts w:ascii="Arial" w:hAnsi="Arial" w:cs="Arial"/>
          <w:sz w:val="22"/>
          <w:szCs w:val="22"/>
        </w:rPr>
      </w:pPr>
      <w:r w:rsidRPr="00CA5DAA">
        <w:rPr>
          <w:rFonts w:ascii="Arial" w:hAnsi="Arial" w:cs="Arial"/>
          <w:sz w:val="22"/>
          <w:szCs w:val="22"/>
        </w:rPr>
        <w:t>nie przysługuje Pani/Panu:</w:t>
      </w:r>
    </w:p>
    <w:p w14:paraId="446146F5" w14:textId="77777777" w:rsidR="00B82043" w:rsidRPr="00CA5DAA" w:rsidRDefault="007A1404" w:rsidP="00F279EF">
      <w:pPr>
        <w:pStyle w:val="Akapitzlist"/>
        <w:numPr>
          <w:ilvl w:val="0"/>
          <w:numId w:val="10"/>
        </w:numPr>
        <w:suppressAutoHyphens/>
        <w:spacing w:after="0"/>
        <w:ind w:left="567" w:hanging="283"/>
        <w:rPr>
          <w:rFonts w:ascii="Arial" w:hAnsi="Arial" w:cs="Arial"/>
          <w:sz w:val="22"/>
          <w:szCs w:val="22"/>
        </w:rPr>
      </w:pPr>
      <w:r w:rsidRPr="00CA5DAA">
        <w:rPr>
          <w:rFonts w:ascii="Arial" w:hAnsi="Arial" w:cs="Arial"/>
          <w:sz w:val="22"/>
          <w:szCs w:val="22"/>
        </w:rPr>
        <w:t>w związku z art. 17 ust. 3 lit. b, d lub e RODO prawo do usunięcia danych osobowych;</w:t>
      </w:r>
    </w:p>
    <w:p w14:paraId="62EC074F" w14:textId="77777777" w:rsidR="00B82043" w:rsidRPr="00CA5DAA" w:rsidRDefault="007A1404" w:rsidP="00F279EF">
      <w:pPr>
        <w:pStyle w:val="Akapitzlist"/>
        <w:numPr>
          <w:ilvl w:val="0"/>
          <w:numId w:val="10"/>
        </w:numPr>
        <w:suppressAutoHyphens/>
        <w:spacing w:after="0"/>
        <w:ind w:left="567" w:hanging="283"/>
        <w:rPr>
          <w:rFonts w:ascii="Arial" w:hAnsi="Arial" w:cs="Arial"/>
          <w:sz w:val="22"/>
          <w:szCs w:val="22"/>
        </w:rPr>
      </w:pPr>
      <w:r w:rsidRPr="00CA5DAA">
        <w:rPr>
          <w:rFonts w:ascii="Arial" w:hAnsi="Arial" w:cs="Arial"/>
          <w:sz w:val="22"/>
          <w:szCs w:val="22"/>
        </w:rPr>
        <w:t>prawo do przenoszenia danych osobowych, o którym mowa w art. 20 RODO;</w:t>
      </w:r>
    </w:p>
    <w:p w14:paraId="13E14788" w14:textId="1961D94A" w:rsidR="00B82043" w:rsidRPr="00CA5DAA" w:rsidRDefault="007A1404" w:rsidP="00F279EF">
      <w:pPr>
        <w:pStyle w:val="Akapitzlist"/>
        <w:numPr>
          <w:ilvl w:val="0"/>
          <w:numId w:val="10"/>
        </w:numPr>
        <w:suppressAutoHyphens/>
        <w:spacing w:after="0"/>
        <w:ind w:left="567" w:hanging="283"/>
        <w:rPr>
          <w:rFonts w:ascii="Arial" w:hAnsi="Arial" w:cs="Arial"/>
          <w:sz w:val="22"/>
          <w:szCs w:val="22"/>
        </w:rPr>
      </w:pPr>
      <w:r w:rsidRPr="00CA5DAA">
        <w:rPr>
          <w:rFonts w:ascii="Arial" w:hAnsi="Arial" w:cs="Arial"/>
          <w:sz w:val="22"/>
          <w:szCs w:val="22"/>
        </w:rPr>
        <w:t xml:space="preserve">na podstawie art. 21 RODO prawo sprzeciwu, wobec przetwarzania danych osobowych, gdyż podstawą prawną przetwarzania Pani/Pana danych osobowych jest art. 6 ust. 1 </w:t>
      </w:r>
      <w:proofErr w:type="spellStart"/>
      <w:r w:rsidRPr="00CA5DAA">
        <w:rPr>
          <w:rFonts w:ascii="Arial" w:hAnsi="Arial" w:cs="Arial"/>
          <w:sz w:val="22"/>
          <w:szCs w:val="22"/>
        </w:rPr>
        <w:t>lit.c</w:t>
      </w:r>
      <w:proofErr w:type="spellEnd"/>
      <w:r w:rsidRPr="00CA5DAA">
        <w:rPr>
          <w:rFonts w:ascii="Arial" w:hAnsi="Arial" w:cs="Arial"/>
          <w:sz w:val="22"/>
          <w:szCs w:val="22"/>
        </w:rPr>
        <w:t xml:space="preserve"> RODO;</w:t>
      </w:r>
    </w:p>
    <w:p w14:paraId="4481DA1D" w14:textId="3C9670A6" w:rsidR="00B82043" w:rsidRPr="00CA5DAA" w:rsidRDefault="007A1404" w:rsidP="00F279EF">
      <w:pPr>
        <w:spacing w:after="0"/>
        <w:ind w:left="284" w:hanging="284"/>
        <w:jc w:val="both"/>
      </w:pPr>
      <w:r w:rsidRPr="00CA5DAA">
        <w:t xml:space="preserve">10) przysługuje Pani/Panu prawo wniesienia skargi do organu nadzorczego na niezgodne </w:t>
      </w:r>
      <w:r w:rsidR="00497872" w:rsidRPr="00CA5DAA">
        <w:t xml:space="preserve">                     </w:t>
      </w:r>
      <w:r w:rsidRPr="00CA5DAA">
        <w:t>z RODO przetwarzanie Pani/Pana danych osobowych przez administratora. Organem właściwym dla przedmiotowej skargi jest Urząd Ochrony Danych Osobowych, ul. Stawki 2, 00-193 Warszawa.</w:t>
      </w:r>
    </w:p>
    <w:p w14:paraId="44995CBB" w14:textId="77777777" w:rsidR="00B82043" w:rsidRPr="00CA5DAA" w:rsidRDefault="00B82043" w:rsidP="00F279EF">
      <w:pPr>
        <w:spacing w:after="0"/>
        <w:ind w:left="709" w:hanging="401"/>
        <w:jc w:val="both"/>
      </w:pPr>
    </w:p>
    <w:p w14:paraId="4A8755BD" w14:textId="77777777" w:rsidR="00B82043" w:rsidRPr="00CA5DAA" w:rsidRDefault="007A1404" w:rsidP="00F279EF">
      <w:pPr>
        <w:pStyle w:val="Nagwek2"/>
        <w:spacing w:before="0" w:after="0"/>
        <w:rPr>
          <w:b/>
          <w:bCs/>
          <w:sz w:val="22"/>
          <w:szCs w:val="22"/>
        </w:rPr>
      </w:pPr>
      <w:bookmarkStart w:id="17" w:name="_epsepounxnv1"/>
      <w:bookmarkStart w:id="18" w:name="_Toc75177407"/>
      <w:bookmarkStart w:id="19" w:name="_Toc75429429"/>
      <w:bookmarkStart w:id="20" w:name="_Toc75445311"/>
      <w:bookmarkStart w:id="21" w:name="_Toc83017982"/>
      <w:bookmarkEnd w:id="17"/>
      <w:r w:rsidRPr="00CA5DAA">
        <w:rPr>
          <w:b/>
          <w:bCs/>
          <w:sz w:val="22"/>
          <w:szCs w:val="22"/>
        </w:rPr>
        <w:t>III. Tryb udzielania zamówienia</w:t>
      </w:r>
      <w:bookmarkEnd w:id="18"/>
      <w:bookmarkEnd w:id="19"/>
      <w:bookmarkEnd w:id="20"/>
      <w:bookmarkEnd w:id="21"/>
    </w:p>
    <w:p w14:paraId="25762986" w14:textId="77777777" w:rsidR="00FD1E7A" w:rsidRPr="00CA5DAA" w:rsidRDefault="00FD1E7A" w:rsidP="00F279EF">
      <w:pPr>
        <w:numPr>
          <w:ilvl w:val="0"/>
          <w:numId w:val="63"/>
        </w:numPr>
        <w:spacing w:after="0"/>
        <w:ind w:left="426" w:hanging="426"/>
        <w:jc w:val="both"/>
      </w:pPr>
      <w:r w:rsidRPr="00CA5DAA">
        <w:t>Niniejsze postępowanie prowadzone jest w trybie podstawowym o jakim stanowi art. 275 pkt 1 PZP oraz niniejszej Specyfikacji Warunków Zamówienia, zwaną dalej „SWZ”.</w:t>
      </w:r>
    </w:p>
    <w:p w14:paraId="4123B459" w14:textId="77777777" w:rsidR="00FD1E7A" w:rsidRPr="00CA5DAA" w:rsidRDefault="00FD1E7A" w:rsidP="00F279EF">
      <w:pPr>
        <w:numPr>
          <w:ilvl w:val="0"/>
          <w:numId w:val="63"/>
        </w:numPr>
        <w:spacing w:after="0"/>
        <w:ind w:left="426" w:hanging="426"/>
        <w:jc w:val="both"/>
      </w:pPr>
      <w:r w:rsidRPr="00CA5DAA">
        <w:t>Zamawiający nie przewiduje prowadzenia negocjacji.</w:t>
      </w:r>
    </w:p>
    <w:p w14:paraId="11CA9CCA" w14:textId="77777777" w:rsidR="00FD1E7A" w:rsidRPr="00CA5DAA" w:rsidRDefault="00FD1E7A" w:rsidP="00F279EF">
      <w:pPr>
        <w:numPr>
          <w:ilvl w:val="0"/>
          <w:numId w:val="63"/>
        </w:numPr>
        <w:spacing w:after="0"/>
        <w:ind w:left="426" w:hanging="426"/>
        <w:jc w:val="both"/>
      </w:pPr>
      <w:r w:rsidRPr="00CA5DAA">
        <w:t xml:space="preserve">Szacunkowa wartość przedmiotowego zamówienia nie przekracza progów unijnych </w:t>
      </w:r>
      <w:r w:rsidRPr="00CA5DAA">
        <w:br/>
        <w:t xml:space="preserve">o jakich mowa w art. 3 ustawy PZP.  </w:t>
      </w:r>
    </w:p>
    <w:p w14:paraId="24EDBEC9" w14:textId="11F919F9" w:rsidR="00FD1E7A" w:rsidRPr="00340845" w:rsidRDefault="00FD1E7A" w:rsidP="00F279EF">
      <w:pPr>
        <w:numPr>
          <w:ilvl w:val="0"/>
          <w:numId w:val="63"/>
        </w:numPr>
        <w:spacing w:after="0"/>
        <w:ind w:left="426" w:hanging="426"/>
        <w:jc w:val="both"/>
        <w:rPr>
          <w:rFonts w:eastAsia="Calibri"/>
          <w:u w:val="single"/>
          <w:lang w:eastAsia="en-US"/>
        </w:rPr>
      </w:pPr>
      <w:r w:rsidRPr="00340845">
        <w:rPr>
          <w:u w:val="single"/>
        </w:rPr>
        <w:t>Zamawiający dopuszcza składani</w:t>
      </w:r>
      <w:r w:rsidR="00A26E77" w:rsidRPr="00340845">
        <w:rPr>
          <w:u w:val="single"/>
        </w:rPr>
        <w:t>e</w:t>
      </w:r>
      <w:r w:rsidRPr="00340845">
        <w:rPr>
          <w:u w:val="single"/>
        </w:rPr>
        <w:t xml:space="preserve"> ofert częściowych</w:t>
      </w:r>
      <w:r w:rsidR="00A26E77" w:rsidRPr="00340845">
        <w:rPr>
          <w:u w:val="single"/>
        </w:rPr>
        <w:t>, postępowanie obejmuje 2 części zamówienia. Wykonawca może złożyć ofertę na jedną bądź dwie części zamówienia</w:t>
      </w:r>
      <w:r w:rsidR="0078468F" w:rsidRPr="00340845">
        <w:rPr>
          <w:u w:val="single"/>
        </w:rPr>
        <w:t>.</w:t>
      </w:r>
    </w:p>
    <w:p w14:paraId="4FBCF0D9" w14:textId="429AB591" w:rsidR="00FD1E7A" w:rsidRPr="00CA5DAA" w:rsidRDefault="00FD1E7A" w:rsidP="00F279EF">
      <w:pPr>
        <w:numPr>
          <w:ilvl w:val="0"/>
          <w:numId w:val="63"/>
        </w:numPr>
        <w:spacing w:after="0"/>
        <w:ind w:left="426" w:hanging="426"/>
        <w:jc w:val="both"/>
      </w:pPr>
      <w:r w:rsidRPr="00CA5DAA">
        <w:t>Zamawiający nie dopuszcza składania ofert wariantowych.</w:t>
      </w:r>
    </w:p>
    <w:p w14:paraId="59538453" w14:textId="5C15235A" w:rsidR="00FD1E7A" w:rsidRPr="00CA5DAA" w:rsidRDefault="00FD1E7A" w:rsidP="00F279EF">
      <w:pPr>
        <w:numPr>
          <w:ilvl w:val="0"/>
          <w:numId w:val="63"/>
        </w:numPr>
        <w:spacing w:after="0"/>
        <w:ind w:left="426" w:hanging="426"/>
        <w:jc w:val="both"/>
      </w:pPr>
      <w:r w:rsidRPr="00CA5DAA">
        <w:t>Zamawiający przewiduje wymagania w zakresie zatrudnienia na podstawie stosunku pracy.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czynności fizyczne w zakresie robót budowlanych i instalacyjnych związanych                                    z wykonaniem przedmiotu zamówienia.</w:t>
      </w:r>
    </w:p>
    <w:p w14:paraId="2BD1F720" w14:textId="17F8714D" w:rsidR="00FD1E7A" w:rsidRPr="00CA5DAA" w:rsidRDefault="00FD1E7A" w:rsidP="00F279EF">
      <w:pPr>
        <w:pStyle w:val="Akapitzlist"/>
        <w:suppressAutoHyphens/>
        <w:spacing w:after="0"/>
        <w:ind w:left="425" w:firstLine="0"/>
        <w:rPr>
          <w:rFonts w:ascii="Arial" w:hAnsi="Arial" w:cs="Arial"/>
          <w:b/>
          <w:bCs/>
          <w:sz w:val="22"/>
          <w:szCs w:val="22"/>
        </w:rPr>
      </w:pPr>
      <w:r w:rsidRPr="00CA5DAA">
        <w:rPr>
          <w:rFonts w:ascii="Arial" w:hAnsi="Arial" w:cs="Arial"/>
          <w:sz w:val="22"/>
          <w:szCs w:val="22"/>
        </w:rPr>
        <w:t xml:space="preserve">Szczegółowe wymagania dotyczące realizacji oraz egzekwowania wymogu zatrudnienia na podstawie stosunku pracy zostały określone we wzorze umowy stanowiącym </w:t>
      </w:r>
      <w:r w:rsidRPr="00CA5DAA">
        <w:rPr>
          <w:rFonts w:ascii="Arial" w:hAnsi="Arial" w:cs="Arial"/>
          <w:b/>
          <w:bCs/>
          <w:sz w:val="22"/>
          <w:szCs w:val="22"/>
        </w:rPr>
        <w:t>Załącznik nr 6</w:t>
      </w:r>
      <w:r w:rsidR="00740072" w:rsidRPr="00CA5DAA">
        <w:rPr>
          <w:rFonts w:ascii="Arial" w:hAnsi="Arial" w:cs="Arial"/>
          <w:b/>
          <w:bCs/>
          <w:sz w:val="22"/>
          <w:szCs w:val="22"/>
        </w:rPr>
        <w:t>a i 6b</w:t>
      </w:r>
      <w:r w:rsidRPr="00CA5DAA">
        <w:rPr>
          <w:rFonts w:ascii="Arial" w:hAnsi="Arial" w:cs="Arial"/>
          <w:b/>
          <w:bCs/>
          <w:sz w:val="22"/>
          <w:szCs w:val="22"/>
        </w:rPr>
        <w:t xml:space="preserve">  do SWZ.</w:t>
      </w:r>
    </w:p>
    <w:p w14:paraId="5E15BA0D" w14:textId="6D632806" w:rsidR="00FD1E7A" w:rsidRPr="00CA5DAA" w:rsidRDefault="00FD1E7A" w:rsidP="00F279EF">
      <w:pPr>
        <w:numPr>
          <w:ilvl w:val="0"/>
          <w:numId w:val="63"/>
        </w:numPr>
        <w:spacing w:after="0"/>
        <w:ind w:left="426" w:hanging="426"/>
        <w:jc w:val="both"/>
      </w:pPr>
      <w:r w:rsidRPr="00CA5DAA">
        <w:t xml:space="preserve">Zamawiający </w:t>
      </w:r>
      <w:r w:rsidRPr="00340845">
        <w:rPr>
          <w:b/>
          <w:bCs/>
        </w:rPr>
        <w:t>nie przewiduje</w:t>
      </w:r>
      <w:r w:rsidRPr="00CA5DAA">
        <w:t xml:space="preserve"> wymagań związanych z zatrudnianiem osób, </w:t>
      </w:r>
      <w:r w:rsidRPr="00CA5DAA">
        <w:br/>
        <w:t xml:space="preserve">o których mowa w art. 96 ust. 2 pkt 2 PZP. </w:t>
      </w:r>
    </w:p>
    <w:p w14:paraId="028F7FFC" w14:textId="77777777" w:rsidR="00FD1E7A" w:rsidRPr="00CA5DAA" w:rsidRDefault="00FD1E7A" w:rsidP="00F279EF">
      <w:pPr>
        <w:numPr>
          <w:ilvl w:val="0"/>
          <w:numId w:val="63"/>
        </w:numPr>
        <w:spacing w:after="0"/>
        <w:ind w:left="426" w:hanging="426"/>
        <w:jc w:val="both"/>
      </w:pPr>
      <w:r w:rsidRPr="00CA5DAA">
        <w:t xml:space="preserve">Zamawiający </w:t>
      </w:r>
      <w:r w:rsidRPr="00340845">
        <w:rPr>
          <w:b/>
          <w:bCs/>
        </w:rPr>
        <w:t>nie zastrzega</w:t>
      </w:r>
      <w:r w:rsidRPr="00CA5DAA">
        <w:t xml:space="preserve"> możliwości ubiegania się o udzielenie zamówienia wyłącznie przez Wykonawców, o których mowa w art. 94 PZP.</w:t>
      </w:r>
    </w:p>
    <w:p w14:paraId="562D924E" w14:textId="38100FEE" w:rsidR="00FD1E7A" w:rsidRPr="00CA5DAA" w:rsidRDefault="00FD1E7A" w:rsidP="00F279EF">
      <w:pPr>
        <w:numPr>
          <w:ilvl w:val="0"/>
          <w:numId w:val="63"/>
        </w:numPr>
        <w:spacing w:after="0"/>
        <w:ind w:left="426" w:hanging="426"/>
        <w:jc w:val="both"/>
      </w:pPr>
      <w:r w:rsidRPr="00CA5DAA">
        <w:t xml:space="preserve">Zamawiający </w:t>
      </w:r>
      <w:r w:rsidR="00215B73" w:rsidRPr="00340845">
        <w:rPr>
          <w:b/>
          <w:bCs/>
        </w:rPr>
        <w:t xml:space="preserve">nie </w:t>
      </w:r>
      <w:r w:rsidRPr="00340845">
        <w:rPr>
          <w:b/>
          <w:bCs/>
        </w:rPr>
        <w:t>przewiduje</w:t>
      </w:r>
      <w:r w:rsidRPr="00CA5DAA">
        <w:t xml:space="preserve"> udzieleni</w:t>
      </w:r>
      <w:r w:rsidR="00215B73" w:rsidRPr="00CA5DAA">
        <w:t>a</w:t>
      </w:r>
      <w:r w:rsidRPr="00CA5DAA">
        <w:t xml:space="preserve"> zamówień o których mowa w art.214 ust.1 pkt </w:t>
      </w:r>
      <w:r w:rsidR="00215B73" w:rsidRPr="00CA5DAA">
        <w:t>7.</w:t>
      </w:r>
      <w:r w:rsidR="006051E9" w:rsidRPr="00CA5DAA">
        <w:t xml:space="preserve"> </w:t>
      </w:r>
    </w:p>
    <w:p w14:paraId="2D52972D" w14:textId="59623AF5" w:rsidR="00FD1E7A" w:rsidRPr="00CA5DAA" w:rsidRDefault="00FD1E7A" w:rsidP="00F279EF">
      <w:pPr>
        <w:numPr>
          <w:ilvl w:val="0"/>
          <w:numId w:val="63"/>
        </w:numPr>
        <w:spacing w:after="0"/>
        <w:ind w:left="426" w:hanging="426"/>
        <w:jc w:val="both"/>
      </w:pPr>
      <w:r w:rsidRPr="00CA5DAA">
        <w:t xml:space="preserve">Zamawiający </w:t>
      </w:r>
      <w:r w:rsidR="00A26E77" w:rsidRPr="00340845">
        <w:rPr>
          <w:b/>
          <w:bCs/>
        </w:rPr>
        <w:t xml:space="preserve">nie </w:t>
      </w:r>
      <w:r w:rsidRPr="00340845">
        <w:rPr>
          <w:b/>
          <w:bCs/>
        </w:rPr>
        <w:t>wymaga</w:t>
      </w:r>
      <w:r w:rsidRPr="00CA5DAA">
        <w:t xml:space="preserve"> przeprowadzenia wizji lokalnej kotłowni ujętych w dostawach opału.</w:t>
      </w:r>
    </w:p>
    <w:p w14:paraId="547E65D9" w14:textId="77777777" w:rsidR="00FD1E7A" w:rsidRPr="00CA5DAA" w:rsidRDefault="00FD1E7A" w:rsidP="00F279EF">
      <w:pPr>
        <w:numPr>
          <w:ilvl w:val="0"/>
          <w:numId w:val="63"/>
        </w:numPr>
        <w:spacing w:after="0"/>
        <w:ind w:left="426" w:hanging="426"/>
        <w:jc w:val="both"/>
      </w:pPr>
      <w:r w:rsidRPr="00CA5DAA">
        <w:rPr>
          <w:rFonts w:eastAsia="Times New Roman"/>
        </w:rPr>
        <w:t>Zamawiający</w:t>
      </w:r>
      <w:r w:rsidRPr="00CA5DAA">
        <w:rPr>
          <w:rFonts w:eastAsia="Times New Roman"/>
          <w:spacing w:val="-5"/>
        </w:rPr>
        <w:t xml:space="preserve"> </w:t>
      </w:r>
      <w:r w:rsidRPr="00CA5DAA">
        <w:rPr>
          <w:rFonts w:eastAsia="Times New Roman"/>
          <w:b/>
          <w:bCs/>
        </w:rPr>
        <w:t>nie</w:t>
      </w:r>
      <w:r w:rsidRPr="00CA5DAA">
        <w:rPr>
          <w:rFonts w:eastAsia="Times New Roman"/>
          <w:b/>
          <w:bCs/>
          <w:spacing w:val="-2"/>
        </w:rPr>
        <w:t xml:space="preserve"> </w:t>
      </w:r>
      <w:r w:rsidRPr="00CA5DAA">
        <w:rPr>
          <w:rFonts w:eastAsia="Times New Roman"/>
          <w:b/>
          <w:bCs/>
        </w:rPr>
        <w:t>przewiduje</w:t>
      </w:r>
      <w:r w:rsidRPr="00CA5DAA">
        <w:rPr>
          <w:rFonts w:eastAsia="Times New Roman"/>
          <w:spacing w:val="-2"/>
        </w:rPr>
        <w:t xml:space="preserve"> </w:t>
      </w:r>
      <w:r w:rsidRPr="00CA5DAA">
        <w:rPr>
          <w:rFonts w:eastAsia="Times New Roman"/>
        </w:rPr>
        <w:t>rozliczenia</w:t>
      </w:r>
      <w:r w:rsidRPr="00CA5DAA">
        <w:rPr>
          <w:rFonts w:eastAsia="Times New Roman"/>
          <w:spacing w:val="-2"/>
        </w:rPr>
        <w:t xml:space="preserve"> </w:t>
      </w:r>
      <w:r w:rsidRPr="00CA5DAA">
        <w:rPr>
          <w:rFonts w:eastAsia="Times New Roman"/>
        </w:rPr>
        <w:t>w</w:t>
      </w:r>
      <w:r w:rsidRPr="00CA5DAA">
        <w:rPr>
          <w:rFonts w:eastAsia="Times New Roman"/>
          <w:spacing w:val="-3"/>
        </w:rPr>
        <w:t xml:space="preserve"> </w:t>
      </w:r>
      <w:r w:rsidRPr="00CA5DAA">
        <w:rPr>
          <w:rFonts w:eastAsia="Times New Roman"/>
        </w:rPr>
        <w:t>walutach</w:t>
      </w:r>
      <w:r w:rsidRPr="00CA5DAA">
        <w:rPr>
          <w:rFonts w:eastAsia="Times New Roman"/>
          <w:spacing w:val="-2"/>
        </w:rPr>
        <w:t xml:space="preserve"> </w:t>
      </w:r>
      <w:r w:rsidRPr="00CA5DAA">
        <w:rPr>
          <w:rFonts w:eastAsia="Times New Roman"/>
        </w:rPr>
        <w:t>obcych.</w:t>
      </w:r>
    </w:p>
    <w:p w14:paraId="10162122" w14:textId="77777777" w:rsidR="00FD1E7A" w:rsidRPr="00CA5DAA" w:rsidRDefault="00FD1E7A" w:rsidP="00F279EF">
      <w:pPr>
        <w:numPr>
          <w:ilvl w:val="0"/>
          <w:numId w:val="63"/>
        </w:numPr>
        <w:spacing w:after="0"/>
        <w:ind w:left="426" w:hanging="426"/>
        <w:jc w:val="both"/>
      </w:pPr>
      <w:r w:rsidRPr="00CA5DAA">
        <w:t xml:space="preserve">Zamawiający </w:t>
      </w:r>
      <w:r w:rsidRPr="00CA5DAA">
        <w:rPr>
          <w:b/>
          <w:bCs/>
        </w:rPr>
        <w:t>nie przewiduje</w:t>
      </w:r>
      <w:r w:rsidRPr="00CA5DAA">
        <w:t xml:space="preserve"> zwrotu kosztów udziału w postępowaniu.</w:t>
      </w:r>
    </w:p>
    <w:p w14:paraId="3C01CD06" w14:textId="77777777" w:rsidR="00FD1E7A" w:rsidRPr="00CA5DAA" w:rsidRDefault="00FD1E7A" w:rsidP="00F279EF">
      <w:pPr>
        <w:numPr>
          <w:ilvl w:val="0"/>
          <w:numId w:val="63"/>
        </w:numPr>
        <w:spacing w:after="0"/>
        <w:ind w:left="426" w:hanging="426"/>
        <w:jc w:val="both"/>
      </w:pPr>
      <w:r w:rsidRPr="00CA5DAA">
        <w:t xml:space="preserve">Zamawiający </w:t>
      </w:r>
      <w:r w:rsidRPr="00340845">
        <w:rPr>
          <w:b/>
          <w:bCs/>
        </w:rPr>
        <w:t>nie zastrzega</w:t>
      </w:r>
      <w:r w:rsidRPr="00CA5DAA">
        <w:t xml:space="preserve"> osobistego wykonania zamówienia przez wykonawcę.</w:t>
      </w:r>
    </w:p>
    <w:p w14:paraId="2C233772" w14:textId="77777777" w:rsidR="00FD1E7A" w:rsidRPr="00CA5DAA" w:rsidRDefault="00FD1E7A" w:rsidP="00F279EF">
      <w:pPr>
        <w:numPr>
          <w:ilvl w:val="0"/>
          <w:numId w:val="63"/>
        </w:numPr>
        <w:spacing w:after="0"/>
        <w:ind w:left="426" w:hanging="426"/>
        <w:jc w:val="both"/>
      </w:pPr>
      <w:r w:rsidRPr="00CA5DAA">
        <w:lastRenderedPageBreak/>
        <w:t xml:space="preserve">Zamawiający </w:t>
      </w:r>
      <w:r w:rsidRPr="00340845">
        <w:rPr>
          <w:b/>
          <w:bCs/>
        </w:rPr>
        <w:t>nie prowadzi</w:t>
      </w:r>
      <w:r w:rsidRPr="00CA5DAA">
        <w:t xml:space="preserve"> postępowania w celu zawarcia umowy ramowej.</w:t>
      </w:r>
    </w:p>
    <w:p w14:paraId="5E12E934" w14:textId="77777777" w:rsidR="00FD1E7A" w:rsidRPr="00CA5DAA" w:rsidRDefault="00FD1E7A" w:rsidP="00F279EF">
      <w:pPr>
        <w:numPr>
          <w:ilvl w:val="0"/>
          <w:numId w:val="63"/>
        </w:numPr>
        <w:spacing w:after="0"/>
        <w:ind w:left="426" w:hanging="426"/>
        <w:jc w:val="both"/>
      </w:pPr>
      <w:r w:rsidRPr="00CA5DAA">
        <w:t xml:space="preserve">Zamawiający </w:t>
      </w:r>
      <w:r w:rsidRPr="00340845">
        <w:rPr>
          <w:b/>
          <w:bCs/>
        </w:rPr>
        <w:t>nie przewiduje</w:t>
      </w:r>
      <w:r w:rsidRPr="00CA5DAA">
        <w:t xml:space="preserve"> aukcji elektronicznej.</w:t>
      </w:r>
    </w:p>
    <w:p w14:paraId="16895319" w14:textId="77777777" w:rsidR="00FD1E7A" w:rsidRPr="00CA5DAA" w:rsidRDefault="00FD1E7A" w:rsidP="00F279EF">
      <w:pPr>
        <w:numPr>
          <w:ilvl w:val="0"/>
          <w:numId w:val="63"/>
        </w:numPr>
        <w:spacing w:after="0"/>
        <w:ind w:left="426" w:hanging="426"/>
        <w:jc w:val="both"/>
      </w:pPr>
      <w:r w:rsidRPr="00CA5DAA">
        <w:t xml:space="preserve">Zamawiający </w:t>
      </w:r>
      <w:r w:rsidRPr="00340845">
        <w:rPr>
          <w:b/>
          <w:bCs/>
        </w:rPr>
        <w:t>nie przewiduje</w:t>
      </w:r>
      <w:r w:rsidRPr="00CA5DAA">
        <w:t xml:space="preserve"> złożenia oferty w postaci katalogów elektronicznych.</w:t>
      </w:r>
    </w:p>
    <w:p w14:paraId="2D45AC71" w14:textId="77777777" w:rsidR="00FD1E7A" w:rsidRPr="00CA5DAA" w:rsidRDefault="00FD1E7A" w:rsidP="00F279EF">
      <w:pPr>
        <w:widowControl w:val="0"/>
        <w:numPr>
          <w:ilvl w:val="0"/>
          <w:numId w:val="63"/>
        </w:numPr>
        <w:tabs>
          <w:tab w:val="left" w:pos="426"/>
        </w:tabs>
        <w:overflowPunct w:val="0"/>
        <w:autoSpaceDE w:val="0"/>
        <w:spacing w:after="0"/>
        <w:ind w:left="283" w:right="255" w:hanging="215"/>
        <w:jc w:val="both"/>
      </w:pPr>
      <w:r w:rsidRPr="00CA5DAA">
        <w:rPr>
          <w:rFonts w:eastAsia="Times New Roman"/>
        </w:rPr>
        <w:t>Zamawiający</w:t>
      </w:r>
      <w:r w:rsidRPr="00CA5DAA">
        <w:rPr>
          <w:rFonts w:eastAsia="Times New Roman"/>
          <w:spacing w:val="1"/>
        </w:rPr>
        <w:t xml:space="preserve"> </w:t>
      </w:r>
      <w:r w:rsidRPr="00CA5DAA">
        <w:rPr>
          <w:rFonts w:eastAsia="Times New Roman"/>
          <w:b/>
          <w:bCs/>
        </w:rPr>
        <w:t>nie</w:t>
      </w:r>
      <w:r w:rsidRPr="00CA5DAA">
        <w:rPr>
          <w:rFonts w:eastAsia="Times New Roman"/>
          <w:b/>
          <w:bCs/>
          <w:spacing w:val="1"/>
        </w:rPr>
        <w:t xml:space="preserve"> </w:t>
      </w:r>
      <w:r w:rsidRPr="00CA5DAA">
        <w:rPr>
          <w:rFonts w:eastAsia="Times New Roman"/>
          <w:b/>
          <w:bCs/>
        </w:rPr>
        <w:t>przewiduje</w:t>
      </w:r>
      <w:r w:rsidRPr="00CA5DAA">
        <w:rPr>
          <w:rFonts w:eastAsia="Times New Roman"/>
          <w:spacing w:val="1"/>
        </w:rPr>
        <w:t xml:space="preserve"> </w:t>
      </w:r>
      <w:r w:rsidRPr="00CA5DAA">
        <w:rPr>
          <w:rFonts w:eastAsia="Times New Roman"/>
        </w:rPr>
        <w:t>udzielenia</w:t>
      </w:r>
      <w:r w:rsidRPr="00CA5DAA">
        <w:rPr>
          <w:rFonts w:eastAsia="Times New Roman"/>
          <w:spacing w:val="1"/>
        </w:rPr>
        <w:t xml:space="preserve"> </w:t>
      </w:r>
      <w:r w:rsidRPr="00CA5DAA">
        <w:rPr>
          <w:rFonts w:eastAsia="Times New Roman"/>
        </w:rPr>
        <w:t>zaliczek</w:t>
      </w:r>
      <w:r w:rsidRPr="00CA5DAA">
        <w:rPr>
          <w:rFonts w:eastAsia="Times New Roman"/>
          <w:spacing w:val="1"/>
        </w:rPr>
        <w:t xml:space="preserve"> </w:t>
      </w:r>
      <w:r w:rsidRPr="00CA5DAA">
        <w:rPr>
          <w:rFonts w:eastAsia="Times New Roman"/>
        </w:rPr>
        <w:t>na</w:t>
      </w:r>
      <w:r w:rsidRPr="00CA5DAA">
        <w:rPr>
          <w:rFonts w:eastAsia="Times New Roman"/>
          <w:spacing w:val="1"/>
        </w:rPr>
        <w:t xml:space="preserve"> </w:t>
      </w:r>
      <w:r w:rsidRPr="00CA5DAA">
        <w:rPr>
          <w:rFonts w:eastAsia="Times New Roman"/>
        </w:rPr>
        <w:t>poczet</w:t>
      </w:r>
      <w:r w:rsidRPr="00CA5DAA">
        <w:rPr>
          <w:rFonts w:eastAsia="Times New Roman"/>
          <w:spacing w:val="1"/>
        </w:rPr>
        <w:t xml:space="preserve"> </w:t>
      </w:r>
      <w:r w:rsidRPr="00CA5DAA">
        <w:rPr>
          <w:rFonts w:eastAsia="Times New Roman"/>
        </w:rPr>
        <w:t>wykonania zamówienia.</w:t>
      </w:r>
    </w:p>
    <w:p w14:paraId="0B22721C" w14:textId="77777777" w:rsidR="00B82043" w:rsidRPr="00CA5DAA" w:rsidRDefault="00B82043" w:rsidP="00F279EF">
      <w:pPr>
        <w:pStyle w:val="Tekstpodstawowy"/>
        <w:tabs>
          <w:tab w:val="left" w:pos="426"/>
        </w:tabs>
        <w:overflowPunct w:val="0"/>
        <w:ind w:left="283" w:right="255"/>
        <w:jc w:val="both"/>
        <w:rPr>
          <w:sz w:val="22"/>
          <w:szCs w:val="22"/>
        </w:rPr>
      </w:pPr>
    </w:p>
    <w:p w14:paraId="43805F88" w14:textId="77777777" w:rsidR="00B82043" w:rsidRPr="00CA5DAA" w:rsidRDefault="007A1404" w:rsidP="00F279EF">
      <w:pPr>
        <w:pStyle w:val="Nagwek2"/>
        <w:spacing w:before="0" w:after="0"/>
        <w:rPr>
          <w:b/>
          <w:bCs/>
          <w:sz w:val="22"/>
          <w:szCs w:val="22"/>
        </w:rPr>
      </w:pPr>
      <w:bookmarkStart w:id="22" w:name="_x24vtaagcm5x"/>
      <w:bookmarkStart w:id="23" w:name="_Toc75177408"/>
      <w:bookmarkStart w:id="24" w:name="_Toc75429430"/>
      <w:bookmarkStart w:id="25" w:name="_Toc75445312"/>
      <w:bookmarkStart w:id="26" w:name="_Toc83017983"/>
      <w:bookmarkEnd w:id="22"/>
      <w:r w:rsidRPr="00CA5DAA">
        <w:rPr>
          <w:b/>
          <w:bCs/>
          <w:sz w:val="22"/>
          <w:szCs w:val="22"/>
        </w:rPr>
        <w:t>IV. Opis przedmiotu zamówienia</w:t>
      </w:r>
      <w:bookmarkEnd w:id="23"/>
      <w:bookmarkEnd w:id="24"/>
      <w:bookmarkEnd w:id="25"/>
      <w:bookmarkEnd w:id="26"/>
    </w:p>
    <w:p w14:paraId="2EDDC990" w14:textId="094359EE" w:rsidR="00B82043" w:rsidRPr="00CA5DAA" w:rsidRDefault="007A1404" w:rsidP="00340845">
      <w:pPr>
        <w:numPr>
          <w:ilvl w:val="0"/>
          <w:numId w:val="12"/>
        </w:numPr>
        <w:spacing w:after="0"/>
        <w:ind w:left="426" w:hanging="426"/>
        <w:jc w:val="both"/>
        <w:textAlignment w:val="auto"/>
      </w:pPr>
      <w:r w:rsidRPr="00CA5DAA">
        <w:rPr>
          <w:rFonts w:eastAsia="Times New Roman"/>
          <w:lang w:eastAsia="ar-SA"/>
        </w:rPr>
        <w:t>Przedmiot zamówienia:</w:t>
      </w:r>
      <w:r w:rsidRPr="00CA5DAA">
        <w:rPr>
          <w:rFonts w:eastAsia="Times New Roman"/>
          <w:b/>
          <w:bCs/>
          <w:lang w:eastAsia="ar-SA"/>
        </w:rPr>
        <w:t xml:space="preserve"> </w:t>
      </w:r>
    </w:p>
    <w:p w14:paraId="31137973" w14:textId="62158D71" w:rsidR="00B82043" w:rsidRPr="00CA5DAA" w:rsidRDefault="00234A06" w:rsidP="00F279EF">
      <w:pPr>
        <w:autoSpaceDE w:val="0"/>
        <w:spacing w:after="0"/>
        <w:jc w:val="both"/>
        <w:textAlignment w:val="auto"/>
      </w:pPr>
      <w:bookmarkStart w:id="27" w:name="_Hlk82700099"/>
      <w:r w:rsidRPr="00CA5DAA">
        <w:rPr>
          <w:rFonts w:eastAsia="Times New Roman"/>
          <w:b/>
          <w:lang w:eastAsia="ar-SA"/>
        </w:rPr>
        <w:t>Część 1</w:t>
      </w:r>
      <w:r w:rsidR="007A1404" w:rsidRPr="00CA5DAA">
        <w:rPr>
          <w:rFonts w:eastAsia="Times New Roman"/>
          <w:b/>
          <w:lang w:eastAsia="ar-SA"/>
        </w:rPr>
        <w:t xml:space="preserve"> – Budowa sieci wodociągowej w Markajmach (osiedle)</w:t>
      </w:r>
      <w:r w:rsidR="007A1404" w:rsidRPr="00CA5DAA">
        <w:rPr>
          <w:rFonts w:eastAsia="Times New Roman"/>
          <w:lang w:eastAsia="ar-SA"/>
        </w:rPr>
        <w:t xml:space="preserve"> :</w:t>
      </w:r>
    </w:p>
    <w:bookmarkEnd w:id="27"/>
    <w:p w14:paraId="532701D9" w14:textId="77777777" w:rsidR="00B82043" w:rsidRPr="00CA5DAA" w:rsidRDefault="007A1404" w:rsidP="00F279EF">
      <w:pPr>
        <w:pStyle w:val="Standard"/>
        <w:autoSpaceDE w:val="0"/>
        <w:spacing w:after="0"/>
        <w:jc w:val="both"/>
        <w:rPr>
          <w:rFonts w:ascii="Arial" w:hAnsi="Arial" w:cs="Arial"/>
        </w:rPr>
      </w:pPr>
      <w:r w:rsidRPr="00CA5DAA">
        <w:rPr>
          <w:rFonts w:ascii="Arial" w:eastAsia="Times New Roman" w:hAnsi="Arial" w:cs="Arial"/>
          <w:bCs/>
          <w:u w:val="single"/>
          <w:lang w:eastAsia="pl-PL"/>
        </w:rPr>
        <w:t>Sieć wodociągowa:</w:t>
      </w:r>
    </w:p>
    <w:p w14:paraId="1A7ED034" w14:textId="77777777" w:rsidR="00B82043" w:rsidRPr="00CA5DAA" w:rsidRDefault="007A1404" w:rsidP="00F279EF">
      <w:pPr>
        <w:pStyle w:val="Standard"/>
        <w:autoSpaceDE w:val="0"/>
        <w:spacing w:after="0"/>
        <w:jc w:val="both"/>
        <w:rPr>
          <w:rFonts w:ascii="Arial" w:eastAsia="Times New Roman" w:hAnsi="Arial" w:cs="Arial"/>
          <w:bCs/>
          <w:lang w:eastAsia="pl-PL"/>
        </w:rPr>
      </w:pPr>
      <w:r w:rsidRPr="00CA5DAA">
        <w:rPr>
          <w:rFonts w:ascii="Arial" w:eastAsia="Times New Roman" w:hAnsi="Arial" w:cs="Arial"/>
          <w:bCs/>
          <w:lang w:eastAsia="pl-PL"/>
        </w:rPr>
        <w:t>- PE100 PN10 Ø110mm - 542,0 m</w:t>
      </w:r>
    </w:p>
    <w:p w14:paraId="0E0623B9" w14:textId="77777777" w:rsidR="00B82043" w:rsidRPr="00CA5DAA" w:rsidRDefault="007A1404" w:rsidP="00F279EF">
      <w:pPr>
        <w:pStyle w:val="Standard"/>
        <w:autoSpaceDE w:val="0"/>
        <w:spacing w:after="0"/>
        <w:jc w:val="both"/>
        <w:rPr>
          <w:rFonts w:ascii="Arial" w:eastAsia="Times New Roman" w:hAnsi="Arial" w:cs="Arial"/>
          <w:bCs/>
          <w:lang w:eastAsia="pl-PL"/>
        </w:rPr>
      </w:pPr>
      <w:r w:rsidRPr="00CA5DAA">
        <w:rPr>
          <w:rFonts w:ascii="Arial" w:eastAsia="Times New Roman" w:hAnsi="Arial" w:cs="Arial"/>
          <w:bCs/>
          <w:lang w:eastAsia="pl-PL"/>
        </w:rPr>
        <w:t xml:space="preserve">- Hydrant </w:t>
      </w:r>
      <w:proofErr w:type="spellStart"/>
      <w:r w:rsidRPr="00CA5DAA">
        <w:rPr>
          <w:rFonts w:ascii="Arial" w:eastAsia="Times New Roman" w:hAnsi="Arial" w:cs="Arial"/>
          <w:bCs/>
          <w:lang w:eastAsia="pl-PL"/>
        </w:rPr>
        <w:t>ppoż</w:t>
      </w:r>
      <w:proofErr w:type="spellEnd"/>
      <w:r w:rsidRPr="00CA5DAA">
        <w:rPr>
          <w:rFonts w:ascii="Arial" w:eastAsia="Times New Roman" w:hAnsi="Arial" w:cs="Arial"/>
          <w:bCs/>
          <w:lang w:eastAsia="pl-PL"/>
        </w:rPr>
        <w:t xml:space="preserve"> nadziemny DN80mm - 6 </w:t>
      </w:r>
      <w:proofErr w:type="spellStart"/>
      <w:r w:rsidRPr="00CA5DAA">
        <w:rPr>
          <w:rFonts w:ascii="Arial" w:eastAsia="Times New Roman" w:hAnsi="Arial" w:cs="Arial"/>
          <w:bCs/>
          <w:lang w:eastAsia="pl-PL"/>
        </w:rPr>
        <w:t>kpl</w:t>
      </w:r>
      <w:proofErr w:type="spellEnd"/>
      <w:r w:rsidRPr="00CA5DAA">
        <w:rPr>
          <w:rFonts w:ascii="Arial" w:eastAsia="Times New Roman" w:hAnsi="Arial" w:cs="Arial"/>
          <w:bCs/>
          <w:lang w:eastAsia="pl-PL"/>
        </w:rPr>
        <w:t>.</w:t>
      </w:r>
    </w:p>
    <w:p w14:paraId="1C9538F7" w14:textId="77777777" w:rsidR="00B82043" w:rsidRPr="00CA5DAA" w:rsidRDefault="007A1404" w:rsidP="00F279EF">
      <w:pPr>
        <w:pStyle w:val="Standard"/>
        <w:autoSpaceDE w:val="0"/>
        <w:spacing w:after="0"/>
        <w:jc w:val="both"/>
        <w:rPr>
          <w:rFonts w:ascii="Arial" w:eastAsia="Times New Roman" w:hAnsi="Arial" w:cs="Arial"/>
          <w:bCs/>
          <w:lang w:eastAsia="pl-PL"/>
        </w:rPr>
      </w:pPr>
      <w:r w:rsidRPr="00CA5DAA">
        <w:rPr>
          <w:rFonts w:ascii="Arial" w:eastAsia="Times New Roman" w:hAnsi="Arial" w:cs="Arial"/>
          <w:bCs/>
          <w:lang w:eastAsia="pl-PL"/>
        </w:rPr>
        <w:t xml:space="preserve"> - Zasuwa DN100mm - 3 </w:t>
      </w:r>
      <w:proofErr w:type="spellStart"/>
      <w:r w:rsidRPr="00CA5DAA">
        <w:rPr>
          <w:rFonts w:ascii="Arial" w:eastAsia="Times New Roman" w:hAnsi="Arial" w:cs="Arial"/>
          <w:bCs/>
          <w:lang w:eastAsia="pl-PL"/>
        </w:rPr>
        <w:t>kpl</w:t>
      </w:r>
      <w:proofErr w:type="spellEnd"/>
      <w:r w:rsidRPr="00CA5DAA">
        <w:rPr>
          <w:rFonts w:ascii="Arial" w:eastAsia="Times New Roman" w:hAnsi="Arial" w:cs="Arial"/>
          <w:bCs/>
          <w:lang w:eastAsia="pl-PL"/>
        </w:rPr>
        <w:t>.</w:t>
      </w:r>
    </w:p>
    <w:p w14:paraId="23B71D85" w14:textId="77777777" w:rsidR="00B82043" w:rsidRPr="00CA5DAA" w:rsidRDefault="007A1404" w:rsidP="00F279EF">
      <w:pPr>
        <w:pStyle w:val="Akapitzlist"/>
        <w:tabs>
          <w:tab w:val="left" w:pos="-1299"/>
        </w:tabs>
        <w:spacing w:after="0"/>
        <w:ind w:left="0" w:firstLine="0"/>
        <w:rPr>
          <w:rFonts w:ascii="Arial" w:hAnsi="Arial" w:cs="Arial"/>
          <w:sz w:val="22"/>
          <w:szCs w:val="22"/>
        </w:rPr>
      </w:pPr>
      <w:r w:rsidRPr="00CA5DAA">
        <w:rPr>
          <w:rFonts w:ascii="Arial" w:eastAsia="Symbol" w:hAnsi="Arial" w:cs="Arial"/>
          <w:sz w:val="22"/>
          <w:szCs w:val="22"/>
        </w:rPr>
        <w:t>Przedmiot zamówienia szczegółowo określa : p</w:t>
      </w:r>
      <w:r w:rsidRPr="00CA5DAA">
        <w:rPr>
          <w:rFonts w:ascii="Arial" w:eastAsia="Symbol" w:hAnsi="Arial" w:cs="Arial"/>
          <w:sz w:val="22"/>
          <w:szCs w:val="22"/>
          <w:lang w:eastAsia="ar-SA"/>
        </w:rPr>
        <w:t>rojekt budowlany, specyfikacja techniczna wykonania i odbioru robót i przedmiar robót stanowiące</w:t>
      </w:r>
      <w:r w:rsidRPr="00CA5DAA">
        <w:rPr>
          <w:rFonts w:ascii="Arial" w:eastAsia="Symbol" w:hAnsi="Arial" w:cs="Arial"/>
          <w:b/>
          <w:bCs/>
          <w:sz w:val="22"/>
          <w:szCs w:val="22"/>
          <w:lang w:eastAsia="ar-SA"/>
        </w:rPr>
        <w:t xml:space="preserve"> załącznik nr 1a do SWZ.</w:t>
      </w:r>
    </w:p>
    <w:p w14:paraId="42F43D3A" w14:textId="511207CC" w:rsidR="00B82043" w:rsidRPr="00A044C8" w:rsidRDefault="007A1404" w:rsidP="00F279EF">
      <w:pPr>
        <w:spacing w:after="0"/>
        <w:jc w:val="both"/>
        <w:textAlignment w:val="auto"/>
        <w:rPr>
          <w:b/>
          <w:bCs/>
        </w:rPr>
      </w:pPr>
      <w:bookmarkStart w:id="28" w:name="_Hlk82700140"/>
      <w:r w:rsidRPr="00A044C8">
        <w:rPr>
          <w:rFonts w:eastAsia="Times New Roman"/>
          <w:b/>
          <w:bCs/>
          <w:lang w:eastAsia="ar-SA"/>
        </w:rPr>
        <w:t xml:space="preserve"> </w:t>
      </w:r>
      <w:r w:rsidR="00234A06" w:rsidRPr="00A044C8">
        <w:rPr>
          <w:rFonts w:eastAsia="Times New Roman"/>
          <w:b/>
          <w:bCs/>
          <w:lang w:eastAsia="ar-SA"/>
        </w:rPr>
        <w:t xml:space="preserve">Część </w:t>
      </w:r>
      <w:r w:rsidRPr="00A044C8">
        <w:rPr>
          <w:rFonts w:eastAsia="Times New Roman"/>
          <w:b/>
          <w:bCs/>
          <w:lang w:eastAsia="ar-SA"/>
        </w:rPr>
        <w:t xml:space="preserve">2 – </w:t>
      </w:r>
      <w:r w:rsidRPr="00A044C8">
        <w:rPr>
          <w:b/>
          <w:bCs/>
          <w:lang w:eastAsia="ar-SA"/>
        </w:rPr>
        <w:t>Budowa sieci wodociągowej i kanalizacyjnej w Markajmach (lecznica) :</w:t>
      </w:r>
      <w:bookmarkStart w:id="29" w:name="_Hlk49259339"/>
    </w:p>
    <w:bookmarkEnd w:id="28"/>
    <w:bookmarkEnd w:id="29"/>
    <w:p w14:paraId="2EDD9F9B" w14:textId="77777777" w:rsidR="00B82043" w:rsidRPr="00A044C8" w:rsidRDefault="007A1404" w:rsidP="00F279EF">
      <w:pPr>
        <w:spacing w:after="0"/>
        <w:jc w:val="both"/>
        <w:textAlignment w:val="auto"/>
      </w:pPr>
      <w:r w:rsidRPr="00A044C8">
        <w:rPr>
          <w:rFonts w:eastAsia="Times New Roman"/>
          <w:u w:val="single"/>
          <w:lang w:eastAsia="ar-SA"/>
        </w:rPr>
        <w:t>Sieć wodociągowa:</w:t>
      </w:r>
    </w:p>
    <w:p w14:paraId="0740C65E" w14:textId="77777777" w:rsidR="00B82043" w:rsidRPr="00A044C8" w:rsidRDefault="007A1404" w:rsidP="00F279EF">
      <w:pPr>
        <w:spacing w:after="0"/>
        <w:jc w:val="both"/>
        <w:textAlignment w:val="auto"/>
      </w:pPr>
      <w:r w:rsidRPr="00A044C8">
        <w:rPr>
          <w:rFonts w:eastAsia="Times New Roman"/>
          <w:lang w:eastAsia="ar-SA"/>
        </w:rPr>
        <w:t xml:space="preserve"> - PE100 PN10 Ø110mm RC - 72,0 m</w:t>
      </w:r>
    </w:p>
    <w:p w14:paraId="5B06BB72" w14:textId="77777777" w:rsidR="00B82043" w:rsidRPr="00A044C8" w:rsidRDefault="007A1404" w:rsidP="00F279EF">
      <w:pPr>
        <w:spacing w:after="0"/>
        <w:jc w:val="both"/>
        <w:textAlignment w:val="auto"/>
      </w:pPr>
      <w:r w:rsidRPr="00A044C8">
        <w:rPr>
          <w:rFonts w:eastAsia="Times New Roman"/>
          <w:lang w:eastAsia="ar-SA"/>
        </w:rPr>
        <w:t>- PE100 PN10 Ø63mm RC - 10,0 m</w:t>
      </w:r>
    </w:p>
    <w:p w14:paraId="2C51E034" w14:textId="77777777" w:rsidR="00B82043" w:rsidRPr="00A044C8" w:rsidRDefault="007A1404" w:rsidP="00F279EF">
      <w:pPr>
        <w:spacing w:after="0"/>
        <w:jc w:val="both"/>
        <w:textAlignment w:val="auto"/>
      </w:pPr>
      <w:r w:rsidRPr="00A044C8">
        <w:rPr>
          <w:rFonts w:eastAsia="Times New Roman"/>
          <w:lang w:eastAsia="ar-SA"/>
        </w:rPr>
        <w:t>- PE100 PN10 Ø50mm RC - 30,0 m</w:t>
      </w:r>
    </w:p>
    <w:p w14:paraId="5C12F1EC" w14:textId="77777777" w:rsidR="00B82043" w:rsidRPr="00A044C8" w:rsidRDefault="007A1404" w:rsidP="00F279EF">
      <w:pPr>
        <w:spacing w:after="0"/>
        <w:jc w:val="both"/>
        <w:textAlignment w:val="auto"/>
      </w:pPr>
      <w:r w:rsidRPr="00A044C8">
        <w:rPr>
          <w:rFonts w:eastAsia="Times New Roman"/>
          <w:lang w:eastAsia="ar-SA"/>
        </w:rPr>
        <w:t>- PE100 PN10 Ø40mm RC - 100,0 m</w:t>
      </w:r>
    </w:p>
    <w:p w14:paraId="5DD7CC11" w14:textId="77777777" w:rsidR="00B82043" w:rsidRPr="00A044C8" w:rsidRDefault="007A1404" w:rsidP="00F279EF">
      <w:pPr>
        <w:spacing w:after="0"/>
        <w:jc w:val="both"/>
        <w:textAlignment w:val="auto"/>
      </w:pPr>
      <w:r w:rsidRPr="00A044C8">
        <w:rPr>
          <w:rFonts w:eastAsia="Times New Roman"/>
          <w:lang w:eastAsia="ar-SA"/>
        </w:rPr>
        <w:t xml:space="preserve">- Hydrant </w:t>
      </w:r>
      <w:proofErr w:type="spellStart"/>
      <w:r w:rsidRPr="00A044C8">
        <w:rPr>
          <w:rFonts w:eastAsia="Times New Roman"/>
          <w:lang w:eastAsia="ar-SA"/>
        </w:rPr>
        <w:t>ppoż</w:t>
      </w:r>
      <w:proofErr w:type="spellEnd"/>
      <w:r w:rsidRPr="00A044C8">
        <w:rPr>
          <w:rFonts w:eastAsia="Times New Roman"/>
          <w:lang w:eastAsia="ar-SA"/>
        </w:rPr>
        <w:t xml:space="preserve"> teleskopowy DN80mm - 1 </w:t>
      </w:r>
      <w:proofErr w:type="spellStart"/>
      <w:r w:rsidRPr="00A044C8">
        <w:rPr>
          <w:rFonts w:eastAsia="Times New Roman"/>
          <w:lang w:eastAsia="ar-SA"/>
        </w:rPr>
        <w:t>kpl</w:t>
      </w:r>
      <w:proofErr w:type="spellEnd"/>
      <w:r w:rsidRPr="00A044C8">
        <w:rPr>
          <w:rFonts w:eastAsia="Times New Roman"/>
          <w:lang w:eastAsia="ar-SA"/>
        </w:rPr>
        <w:t>.</w:t>
      </w:r>
    </w:p>
    <w:p w14:paraId="3ABC8024" w14:textId="6DF26716" w:rsidR="00B82043" w:rsidRPr="00A044C8" w:rsidRDefault="007A1404" w:rsidP="00F279EF">
      <w:pPr>
        <w:spacing w:after="0"/>
        <w:jc w:val="both"/>
        <w:textAlignment w:val="auto"/>
        <w:rPr>
          <w:rFonts w:eastAsia="Times New Roman"/>
          <w:lang w:eastAsia="ar-SA"/>
        </w:rPr>
      </w:pPr>
      <w:r w:rsidRPr="00A044C8">
        <w:rPr>
          <w:rFonts w:eastAsia="Times New Roman"/>
          <w:lang w:eastAsia="ar-SA"/>
        </w:rPr>
        <w:t xml:space="preserve">- Zasuwa DN150mm - 3 </w:t>
      </w:r>
      <w:proofErr w:type="spellStart"/>
      <w:r w:rsidRPr="00A044C8">
        <w:rPr>
          <w:rFonts w:eastAsia="Times New Roman"/>
          <w:lang w:eastAsia="ar-SA"/>
        </w:rPr>
        <w:t>kpl</w:t>
      </w:r>
      <w:proofErr w:type="spellEnd"/>
      <w:r w:rsidRPr="00A044C8">
        <w:rPr>
          <w:rFonts w:eastAsia="Times New Roman"/>
          <w:lang w:eastAsia="ar-SA"/>
        </w:rPr>
        <w:t>.</w:t>
      </w:r>
    </w:p>
    <w:p w14:paraId="07699C4D" w14:textId="3B77B516" w:rsidR="00A044C8" w:rsidRPr="00A044C8" w:rsidRDefault="00A044C8" w:rsidP="00F279EF">
      <w:pPr>
        <w:spacing w:after="0"/>
        <w:jc w:val="both"/>
        <w:textAlignment w:val="auto"/>
        <w:rPr>
          <w:rFonts w:eastAsia="Calibri"/>
          <w:lang w:eastAsia="en-US"/>
        </w:rPr>
      </w:pPr>
      <w:r w:rsidRPr="00A044C8">
        <w:rPr>
          <w:rFonts w:eastAsia="Times New Roman"/>
          <w:lang w:eastAsia="ar-SA"/>
        </w:rPr>
        <w:t xml:space="preserve">- podłączenia do istniejących instalacji wodociągowych wewnętrznych (6 </w:t>
      </w:r>
      <w:proofErr w:type="spellStart"/>
      <w:r w:rsidRPr="00A044C8">
        <w:rPr>
          <w:rFonts w:eastAsia="Times New Roman"/>
          <w:lang w:eastAsia="ar-SA"/>
        </w:rPr>
        <w:t>kpl</w:t>
      </w:r>
      <w:proofErr w:type="spellEnd"/>
      <w:r w:rsidRPr="00A044C8">
        <w:rPr>
          <w:rFonts w:eastAsia="Times New Roman"/>
          <w:lang w:eastAsia="ar-SA"/>
        </w:rPr>
        <w:t>.)</w:t>
      </w:r>
    </w:p>
    <w:p w14:paraId="6C8CC85B" w14:textId="77777777" w:rsidR="00B82043" w:rsidRPr="00A044C8" w:rsidRDefault="007A1404" w:rsidP="00F279EF">
      <w:pPr>
        <w:spacing w:after="0"/>
        <w:jc w:val="both"/>
        <w:textAlignment w:val="auto"/>
      </w:pPr>
      <w:r w:rsidRPr="00A044C8">
        <w:rPr>
          <w:rFonts w:eastAsia="Times New Roman"/>
          <w:u w:val="single"/>
          <w:lang w:eastAsia="ar-SA"/>
        </w:rPr>
        <w:t>Sieć kanalizacji sanitarnej:</w:t>
      </w:r>
    </w:p>
    <w:p w14:paraId="6FEF3EBF" w14:textId="77777777" w:rsidR="00B82043" w:rsidRPr="00084747" w:rsidRDefault="007A1404" w:rsidP="00F279EF">
      <w:pPr>
        <w:spacing w:after="0"/>
        <w:jc w:val="both"/>
        <w:textAlignment w:val="auto"/>
      </w:pPr>
      <w:r w:rsidRPr="00084747">
        <w:rPr>
          <w:rFonts w:eastAsia="Times New Roman"/>
          <w:lang w:eastAsia="ar-SA"/>
        </w:rPr>
        <w:t>- PP SN8 Ø200mm - 96,0 m</w:t>
      </w:r>
    </w:p>
    <w:p w14:paraId="4847109C" w14:textId="77777777" w:rsidR="00B82043" w:rsidRPr="00084747" w:rsidRDefault="007A1404" w:rsidP="00F279EF">
      <w:pPr>
        <w:spacing w:after="0"/>
        <w:jc w:val="both"/>
        <w:textAlignment w:val="auto"/>
      </w:pPr>
      <w:r w:rsidRPr="00084747">
        <w:rPr>
          <w:rFonts w:eastAsia="Times New Roman"/>
          <w:lang w:eastAsia="ar-SA"/>
        </w:rPr>
        <w:t>- PP SN8 Ø160mm - 37,0 m</w:t>
      </w:r>
    </w:p>
    <w:p w14:paraId="695507D0" w14:textId="77777777" w:rsidR="00B82043" w:rsidRPr="00CA5DAA" w:rsidRDefault="007A1404" w:rsidP="00F279EF">
      <w:pPr>
        <w:pStyle w:val="Akapitzlist"/>
        <w:widowControl w:val="0"/>
        <w:tabs>
          <w:tab w:val="left" w:pos="-1299"/>
        </w:tabs>
        <w:suppressAutoHyphens/>
        <w:spacing w:after="0"/>
        <w:ind w:left="0" w:firstLine="0"/>
        <w:rPr>
          <w:rFonts w:ascii="Arial" w:hAnsi="Arial" w:cs="Arial"/>
          <w:sz w:val="22"/>
          <w:szCs w:val="22"/>
        </w:rPr>
      </w:pPr>
      <w:r w:rsidRPr="00CA5DAA">
        <w:rPr>
          <w:rFonts w:ascii="Arial" w:eastAsia="Symbol" w:hAnsi="Arial" w:cs="Arial"/>
          <w:sz w:val="22"/>
          <w:szCs w:val="22"/>
        </w:rPr>
        <w:t>Przedmiot zamówienia szczegółowo określa : p</w:t>
      </w:r>
      <w:r w:rsidRPr="00CA5DAA">
        <w:rPr>
          <w:rFonts w:ascii="Arial" w:eastAsia="Symbol" w:hAnsi="Arial" w:cs="Arial"/>
          <w:sz w:val="22"/>
          <w:szCs w:val="22"/>
          <w:lang w:eastAsia="ar-SA"/>
        </w:rPr>
        <w:t>rojekt budowlany i przedmiar robót stanowiące</w:t>
      </w:r>
      <w:r w:rsidRPr="00CA5DAA">
        <w:rPr>
          <w:rFonts w:ascii="Arial" w:eastAsia="Symbol" w:hAnsi="Arial" w:cs="Arial"/>
          <w:b/>
          <w:bCs/>
          <w:sz w:val="22"/>
          <w:szCs w:val="22"/>
          <w:lang w:eastAsia="ar-SA"/>
        </w:rPr>
        <w:t xml:space="preserve"> załącznik nr 1b do SWZ.</w:t>
      </w:r>
    </w:p>
    <w:p w14:paraId="7E1999EA" w14:textId="77777777" w:rsidR="00B82043" w:rsidRPr="00CA5DAA" w:rsidRDefault="007A1404" w:rsidP="00F279EF">
      <w:pPr>
        <w:pStyle w:val="Akapitzlist"/>
        <w:widowControl w:val="0"/>
        <w:numPr>
          <w:ilvl w:val="0"/>
          <w:numId w:val="12"/>
        </w:numPr>
        <w:shd w:val="clear" w:color="auto" w:fill="FFFFFF"/>
        <w:tabs>
          <w:tab w:val="left" w:pos="-10260"/>
        </w:tabs>
        <w:suppressAutoHyphens/>
        <w:spacing w:after="0"/>
        <w:ind w:left="426" w:hanging="426"/>
        <w:rPr>
          <w:rFonts w:ascii="Arial" w:hAnsi="Arial" w:cs="Arial"/>
          <w:sz w:val="22"/>
          <w:szCs w:val="22"/>
        </w:rPr>
      </w:pPr>
      <w:r w:rsidRPr="00CA5DAA">
        <w:rPr>
          <w:rFonts w:ascii="Arial" w:eastAsia="Symbol" w:hAnsi="Arial" w:cs="Arial"/>
          <w:sz w:val="22"/>
          <w:szCs w:val="22"/>
        </w:rPr>
        <w:t>Wymagania stawiane wykonawcy :</w:t>
      </w:r>
      <w:bookmarkStart w:id="30" w:name="_Hlk17279439"/>
    </w:p>
    <w:p w14:paraId="3732A0AB" w14:textId="77777777" w:rsidR="00B82043" w:rsidRPr="00CA5DAA" w:rsidRDefault="007A1404" w:rsidP="00497872">
      <w:pPr>
        <w:pStyle w:val="Akapitzlist"/>
        <w:widowControl w:val="0"/>
        <w:numPr>
          <w:ilvl w:val="2"/>
          <w:numId w:val="12"/>
        </w:numPr>
        <w:shd w:val="clear" w:color="auto" w:fill="FFFFFF"/>
        <w:tabs>
          <w:tab w:val="left" w:pos="567"/>
        </w:tabs>
        <w:suppressAutoHyphens/>
        <w:spacing w:after="0"/>
        <w:ind w:left="567" w:hanging="283"/>
        <w:rPr>
          <w:rFonts w:ascii="Arial" w:hAnsi="Arial" w:cs="Arial"/>
          <w:sz w:val="22"/>
          <w:szCs w:val="22"/>
        </w:rPr>
      </w:pPr>
      <w:r w:rsidRPr="00CA5DAA">
        <w:rPr>
          <w:rFonts w:ascii="Arial" w:hAnsi="Arial" w:cs="Arial"/>
          <w:sz w:val="22"/>
          <w:szCs w:val="22"/>
        </w:rPr>
        <w:t>Zamawiający stawia wymóg w zakresie zatrudnienia przez wykonawcę lub podwykonawcę na podstawie stosunku pracy osób wykonujących niżej wskazane czynności w zakresie realizacji zamówienia. Rodzaj czynności związanych z realizacją zamówienia, których dotyczą wymagania zatrudnienia na podstawie stosunku pracy przez wykonawcę lub podwykonawcę osób wykonujących czynności w trakcie realizacji zamówienia: roboty budowlane, ziemne, montażowe, sanitarne.</w:t>
      </w:r>
    </w:p>
    <w:p w14:paraId="2C4A80F0"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hAnsi="Arial" w:cs="Arial"/>
          <w:sz w:val="22"/>
          <w:szCs w:val="22"/>
        </w:rPr>
        <w:t>Zamawiający przed podpisywaniem umowy będzie wymagał ustalenia przez Wykonawcę kierownika budowy (art. 18 ust.1 pkt 2 ustawy Prawo budowlane).</w:t>
      </w:r>
    </w:p>
    <w:p w14:paraId="41412F3C"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eastAsia="Arial" w:hAnsi="Arial" w:cs="Arial"/>
          <w:sz w:val="22"/>
          <w:szCs w:val="22"/>
          <w:lang w:eastAsia="pl-PL"/>
        </w:rPr>
      </w:pPr>
      <w:r w:rsidRPr="00CA5DAA">
        <w:rPr>
          <w:rFonts w:ascii="Arial" w:eastAsia="Arial" w:hAnsi="Arial" w:cs="Arial"/>
          <w:sz w:val="22"/>
          <w:szCs w:val="22"/>
          <w:lang w:eastAsia="pl-PL"/>
        </w:rPr>
        <w:t>Zamawiający wymaga od Wykonawcy prowadzenia prac ziemnych pod nadzorem archeologicznym na działce ewidencyjnej nr 177/2 obręb Markajmy.</w:t>
      </w:r>
    </w:p>
    <w:bookmarkEnd w:id="30"/>
    <w:p w14:paraId="7CBDE58A" w14:textId="49C64756"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Symbol" w:hAnsi="Arial" w:cs="Arial"/>
          <w:sz w:val="22"/>
          <w:szCs w:val="22"/>
        </w:rPr>
        <w:t xml:space="preserve">Wykonawca odpowiedzialny jest za jakość oraz zgodność z ustaleniami technicznymi  </w:t>
      </w:r>
      <w:r w:rsidR="00234A06" w:rsidRPr="00CA5DAA">
        <w:rPr>
          <w:rFonts w:ascii="Arial" w:eastAsia="Symbol" w:hAnsi="Arial" w:cs="Arial"/>
          <w:sz w:val="22"/>
          <w:szCs w:val="22"/>
        </w:rPr>
        <w:t xml:space="preserve">                  </w:t>
      </w:r>
      <w:r w:rsidRPr="00CA5DAA">
        <w:rPr>
          <w:rFonts w:ascii="Arial" w:eastAsia="Symbol" w:hAnsi="Arial" w:cs="Arial"/>
          <w:sz w:val="22"/>
          <w:szCs w:val="22"/>
        </w:rPr>
        <w:t>i jakościowymi określonymi dla przedmiotu zamówienia.</w:t>
      </w:r>
    </w:p>
    <w:p w14:paraId="1C1BC9AF"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Symbol" w:hAnsi="Arial" w:cs="Arial"/>
          <w:sz w:val="22"/>
          <w:szCs w:val="22"/>
        </w:rPr>
        <w:t>Wymagana jest należyta staranność przy realizacji zobowiązań umowy.</w:t>
      </w:r>
    </w:p>
    <w:p w14:paraId="7114FD70"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Symbol" w:hAnsi="Arial" w:cs="Arial"/>
          <w:sz w:val="22"/>
          <w:szCs w:val="22"/>
        </w:rPr>
        <w:t>Ustalenia i decyzje dotyczące wykonywania zamówienia uzgadniane będą przez zamawiającego z ustanowionym przedstawicielem wykonawcy.</w:t>
      </w:r>
    </w:p>
    <w:p w14:paraId="4D4B9ABD" w14:textId="1F4ED0ED"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Symbol" w:hAnsi="Arial" w:cs="Arial"/>
          <w:sz w:val="22"/>
          <w:szCs w:val="22"/>
        </w:rPr>
        <w:t xml:space="preserve">Wszystkie załączniki  do niniejszej specyfikacji </w:t>
      </w:r>
      <w:r w:rsidRPr="00CA5DAA">
        <w:rPr>
          <w:rFonts w:ascii="Arial" w:eastAsia="Symbol" w:hAnsi="Arial" w:cs="Arial"/>
          <w:b/>
          <w:sz w:val="22"/>
          <w:szCs w:val="22"/>
        </w:rPr>
        <w:t>od  nr 1a do  nr 6</w:t>
      </w:r>
      <w:r w:rsidR="00740072" w:rsidRPr="00CA5DAA">
        <w:rPr>
          <w:rFonts w:ascii="Arial" w:eastAsia="Symbol" w:hAnsi="Arial" w:cs="Arial"/>
          <w:b/>
          <w:bCs/>
          <w:sz w:val="22"/>
          <w:szCs w:val="22"/>
        </w:rPr>
        <w:t>b</w:t>
      </w:r>
      <w:r w:rsidR="00740072" w:rsidRPr="00CA5DAA">
        <w:rPr>
          <w:rFonts w:ascii="Arial" w:eastAsia="Symbol" w:hAnsi="Arial" w:cs="Arial"/>
          <w:sz w:val="22"/>
          <w:szCs w:val="22"/>
        </w:rPr>
        <w:t xml:space="preserve"> </w:t>
      </w:r>
      <w:r w:rsidRPr="00CA5DAA">
        <w:rPr>
          <w:rFonts w:ascii="Arial" w:eastAsia="Symbol" w:hAnsi="Arial" w:cs="Arial"/>
          <w:sz w:val="22"/>
          <w:szCs w:val="22"/>
        </w:rPr>
        <w:t>stanowią  jej  integralną część.</w:t>
      </w:r>
    </w:p>
    <w:p w14:paraId="687C119C"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Times New Roman" w:hAnsi="Arial" w:cs="Arial"/>
          <w:sz w:val="22"/>
          <w:szCs w:val="22"/>
          <w:lang w:eastAsia="ar-SA"/>
        </w:rPr>
        <w:t xml:space="preserve">Roboty budowlane i montażowe należy wykonać zgodnie ze Specyfikacją Techniczną Wykonania i Odbioru Robót oraz dokumentacją projektową zawierającą projekt budowlany i przedmiar robót, który jest dokumentem wtórnym do projektu i specyfikacji technicznej wykonania i odbioru robót. Zawarte w przedmiarze robót zestawienia mają zobrazować skalę robót budowlanych i pomóc wykonawcom w oszacowaniu kosztów </w:t>
      </w:r>
      <w:r w:rsidRPr="00CA5DAA">
        <w:rPr>
          <w:rFonts w:ascii="Arial" w:eastAsia="Times New Roman" w:hAnsi="Arial" w:cs="Arial"/>
          <w:color w:val="000000"/>
          <w:sz w:val="22"/>
          <w:szCs w:val="22"/>
          <w:lang w:eastAsia="ar-SA"/>
        </w:rPr>
        <w:t xml:space="preserve">zadania. </w:t>
      </w:r>
      <w:r w:rsidRPr="00CA5DAA">
        <w:rPr>
          <w:rFonts w:ascii="Arial" w:eastAsia="Times New Roman" w:hAnsi="Arial" w:cs="Arial"/>
          <w:b/>
          <w:color w:val="000000"/>
          <w:sz w:val="22"/>
          <w:szCs w:val="22"/>
          <w:lang w:eastAsia="ar-SA"/>
        </w:rPr>
        <w:t>W/w opracowania stanowią załącznik nr 1a i 1b do SWZ.</w:t>
      </w:r>
    </w:p>
    <w:p w14:paraId="7ABC7C6A" w14:textId="77777777" w:rsidR="00B82043" w:rsidRPr="00CA5DAA" w:rsidRDefault="007A1404" w:rsidP="00F279EF">
      <w:pPr>
        <w:pStyle w:val="Akapitzlist"/>
        <w:widowControl w:val="0"/>
        <w:numPr>
          <w:ilvl w:val="2"/>
          <w:numId w:val="12"/>
        </w:numPr>
        <w:shd w:val="clear" w:color="auto" w:fill="FFFFFF"/>
        <w:tabs>
          <w:tab w:val="left" w:pos="426"/>
          <w:tab w:val="left" w:pos="567"/>
        </w:tabs>
        <w:suppressAutoHyphens/>
        <w:spacing w:after="0"/>
        <w:ind w:left="567" w:hanging="283"/>
        <w:rPr>
          <w:rFonts w:ascii="Arial" w:hAnsi="Arial" w:cs="Arial"/>
          <w:sz w:val="22"/>
          <w:szCs w:val="22"/>
        </w:rPr>
      </w:pPr>
      <w:r w:rsidRPr="00CA5DAA">
        <w:rPr>
          <w:rFonts w:ascii="Arial" w:eastAsia="Times New Roman" w:hAnsi="Arial" w:cs="Arial"/>
          <w:color w:val="000000"/>
          <w:sz w:val="22"/>
          <w:szCs w:val="22"/>
          <w:lang w:eastAsia="pl-PL"/>
        </w:rPr>
        <w:t xml:space="preserve">Jeżeli w dokumentacji projektowej lub technicznej powołane są konkretne normy </w:t>
      </w:r>
      <w:r w:rsidRPr="00CA5DAA">
        <w:rPr>
          <w:rFonts w:ascii="Arial" w:eastAsia="Times New Roman" w:hAnsi="Arial" w:cs="Arial"/>
          <w:color w:val="000000"/>
          <w:sz w:val="22"/>
          <w:szCs w:val="22"/>
          <w:lang w:eastAsia="pl-PL"/>
        </w:rPr>
        <w:br/>
      </w:r>
      <w:r w:rsidRPr="00CA5DAA">
        <w:rPr>
          <w:rFonts w:ascii="Arial" w:eastAsia="Times New Roman" w:hAnsi="Arial" w:cs="Arial"/>
          <w:color w:val="000000"/>
          <w:sz w:val="22"/>
          <w:szCs w:val="22"/>
          <w:lang w:eastAsia="pl-PL"/>
        </w:rPr>
        <w:lastRenderedPageBreak/>
        <w:t>i przepisy, które spełniać mają materiały, sprzęt i inne towary oraz wykonane i zadane roboty, będą obowiązywać postanowienia najnowszego wydania lub poprawionego wydania powołanych norm i przepisów.</w:t>
      </w:r>
    </w:p>
    <w:p w14:paraId="2BFDDA2E" w14:textId="08FF0B7A" w:rsidR="00B82043" w:rsidRPr="00CA5DAA" w:rsidRDefault="007A1404" w:rsidP="00F279EF">
      <w:pPr>
        <w:pStyle w:val="Akapitzlist"/>
        <w:widowControl w:val="0"/>
        <w:numPr>
          <w:ilvl w:val="2"/>
          <w:numId w:val="12"/>
        </w:numPr>
        <w:shd w:val="clear" w:color="auto" w:fill="FFFFFF"/>
        <w:tabs>
          <w:tab w:val="left" w:pos="620"/>
        </w:tabs>
        <w:suppressAutoHyphens/>
        <w:spacing w:after="0"/>
        <w:ind w:left="567" w:hanging="397"/>
        <w:rPr>
          <w:rFonts w:ascii="Arial" w:hAnsi="Arial" w:cs="Arial"/>
          <w:sz w:val="22"/>
          <w:szCs w:val="22"/>
        </w:rPr>
      </w:pPr>
      <w:r w:rsidRPr="00CA5DAA">
        <w:rPr>
          <w:rFonts w:ascii="Arial" w:eastAsia="Times New Roman" w:hAnsi="Arial" w:cs="Arial"/>
          <w:sz w:val="22"/>
          <w:szCs w:val="22"/>
          <w:lang w:eastAsia="pl-PL"/>
        </w:rPr>
        <w:t xml:space="preserve">Wszędzie tam, gdzie przedmiot zamówienia jest opisany przez wskazanie znaków towarowych, patentów lub pochodzenia, źródła lub szczególnego procesu lub poprzez odniesienie do norm, europejskich ocen technicznych, specyfikacji technicznych </w:t>
      </w:r>
      <w:r w:rsidR="00234A06" w:rsidRPr="00CA5DAA">
        <w:rPr>
          <w:rFonts w:ascii="Arial" w:eastAsia="Times New Roman" w:hAnsi="Arial" w:cs="Arial"/>
          <w:sz w:val="22"/>
          <w:szCs w:val="22"/>
          <w:lang w:eastAsia="pl-PL"/>
        </w:rPr>
        <w:t xml:space="preserve">                            </w:t>
      </w:r>
      <w:r w:rsidRPr="00CA5DAA">
        <w:rPr>
          <w:rFonts w:ascii="Arial" w:eastAsia="Times New Roman" w:hAnsi="Arial" w:cs="Arial"/>
          <w:sz w:val="22"/>
          <w:szCs w:val="22"/>
          <w:lang w:eastAsia="pl-PL"/>
        </w:rPr>
        <w:t>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w:t>
      </w:r>
    </w:p>
    <w:p w14:paraId="44A7F14D" w14:textId="421F8C69" w:rsidR="00B82043" w:rsidRPr="00CA5DAA" w:rsidRDefault="007A1404" w:rsidP="00F279EF">
      <w:pPr>
        <w:pStyle w:val="Akapitzlist"/>
        <w:widowControl w:val="0"/>
        <w:numPr>
          <w:ilvl w:val="2"/>
          <w:numId w:val="12"/>
        </w:numPr>
        <w:shd w:val="clear" w:color="auto" w:fill="FFFFFF"/>
        <w:suppressAutoHyphens/>
        <w:spacing w:after="0"/>
        <w:ind w:left="624" w:hanging="454"/>
        <w:rPr>
          <w:rFonts w:ascii="Arial" w:hAnsi="Arial" w:cs="Arial"/>
          <w:sz w:val="22"/>
          <w:szCs w:val="22"/>
        </w:rPr>
      </w:pPr>
      <w:r w:rsidRPr="00CA5DAA">
        <w:rPr>
          <w:rFonts w:ascii="Arial" w:eastAsia="Times New Roman" w:hAnsi="Arial" w:cs="Arial"/>
          <w:sz w:val="22"/>
          <w:szCs w:val="22"/>
          <w:lang w:eastAsia="ar-SA"/>
        </w:rPr>
        <w:t xml:space="preserve">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w:t>
      </w:r>
      <w:r w:rsidR="007661B7" w:rsidRPr="00CA5DAA">
        <w:rPr>
          <w:rFonts w:ascii="Arial" w:eastAsia="Times New Roman" w:hAnsi="Arial" w:cs="Arial"/>
          <w:sz w:val="22"/>
          <w:szCs w:val="22"/>
          <w:lang w:eastAsia="ar-SA"/>
        </w:rPr>
        <w:t xml:space="preserve">                                    </w:t>
      </w:r>
      <w:r w:rsidRPr="00CA5DAA">
        <w:rPr>
          <w:rFonts w:ascii="Arial" w:eastAsia="Times New Roman" w:hAnsi="Arial" w:cs="Arial"/>
          <w:sz w:val="22"/>
          <w:szCs w:val="22"/>
          <w:lang w:eastAsia="ar-SA"/>
        </w:rPr>
        <w:t>i funkcjonalne nie gorsze od określonych przez Zamawiającego oraz posiadać stosowne dopuszczenia i atesty.</w:t>
      </w:r>
    </w:p>
    <w:p w14:paraId="79E0E199" w14:textId="6761F7F6" w:rsidR="00B82043" w:rsidRPr="00CA5DAA" w:rsidRDefault="007A1404" w:rsidP="00F279EF">
      <w:pPr>
        <w:pStyle w:val="Akapitzlist"/>
        <w:widowControl w:val="0"/>
        <w:numPr>
          <w:ilvl w:val="2"/>
          <w:numId w:val="12"/>
        </w:numPr>
        <w:shd w:val="clear" w:color="auto" w:fill="FFFFFF"/>
        <w:tabs>
          <w:tab w:val="left" w:pos="620"/>
        </w:tabs>
        <w:suppressAutoHyphens/>
        <w:spacing w:after="0"/>
        <w:ind w:left="567" w:hanging="397"/>
        <w:rPr>
          <w:rFonts w:ascii="Arial" w:hAnsi="Arial" w:cs="Arial"/>
          <w:sz w:val="22"/>
          <w:szCs w:val="22"/>
        </w:rPr>
      </w:pPr>
      <w:r w:rsidRPr="00CA5DAA">
        <w:rPr>
          <w:rFonts w:ascii="Arial" w:eastAsia="Times New Roman" w:hAnsi="Arial" w:cs="Arial"/>
          <w:sz w:val="22"/>
          <w:szCs w:val="22"/>
          <w:lang w:eastAsia="ar-SA"/>
        </w:rPr>
        <w:t xml:space="preserve">Materiały zastosowane przez Wykonawcę przy wykonywaniu </w:t>
      </w:r>
      <w:r w:rsidRPr="00CA5DAA">
        <w:rPr>
          <w:rFonts w:ascii="Arial" w:eastAsia="Times New Roman" w:hAnsi="Arial" w:cs="Arial"/>
          <w:sz w:val="22"/>
          <w:szCs w:val="22"/>
          <w:lang w:eastAsia="pl-PL"/>
        </w:rPr>
        <w:t xml:space="preserve">robót muszą być nowe </w:t>
      </w:r>
      <w:r w:rsidR="007661B7" w:rsidRPr="00CA5DAA">
        <w:rPr>
          <w:rFonts w:ascii="Arial" w:eastAsia="Times New Roman" w:hAnsi="Arial" w:cs="Arial"/>
          <w:sz w:val="22"/>
          <w:szCs w:val="22"/>
          <w:lang w:eastAsia="pl-PL"/>
        </w:rPr>
        <w:t xml:space="preserve">                       </w:t>
      </w:r>
      <w:r w:rsidRPr="00CA5DAA">
        <w:rPr>
          <w:rFonts w:ascii="Arial" w:eastAsia="Times New Roman" w:hAnsi="Arial" w:cs="Arial"/>
          <w:sz w:val="22"/>
          <w:szCs w:val="22"/>
          <w:lang w:eastAsia="pl-PL"/>
        </w:rPr>
        <w:t xml:space="preserve">i nieużywane, odpowiadać wymaganiom norm i przepisów wymienionych </w:t>
      </w:r>
      <w:r w:rsidRPr="00CA5DAA">
        <w:rPr>
          <w:rFonts w:ascii="Arial" w:eastAsia="Times New Roman" w:hAnsi="Arial" w:cs="Arial"/>
          <w:sz w:val="22"/>
          <w:szCs w:val="22"/>
          <w:lang w:eastAsia="pl-PL"/>
        </w:rPr>
        <w:br/>
        <w:t>w dokumentacji projektowej posiadać wymagane polskimi  i europejskimi przepisami atesty i certyfikaty, w tym również świadectwa dopuszczenia do obrotu oraz certyfikaty bezpieczeństwa.</w:t>
      </w:r>
    </w:p>
    <w:p w14:paraId="433BA77D" w14:textId="77777777" w:rsidR="00B82043" w:rsidRPr="00CA5DAA" w:rsidRDefault="007A1404" w:rsidP="00F279EF">
      <w:pPr>
        <w:pStyle w:val="Akapitzlist"/>
        <w:widowControl w:val="0"/>
        <w:numPr>
          <w:ilvl w:val="2"/>
          <w:numId w:val="12"/>
        </w:numPr>
        <w:shd w:val="clear" w:color="auto" w:fill="FFFFFF"/>
        <w:suppressAutoHyphens/>
        <w:spacing w:after="0"/>
        <w:ind w:left="567" w:hanging="397"/>
        <w:rPr>
          <w:rFonts w:ascii="Arial" w:hAnsi="Arial" w:cs="Arial"/>
          <w:sz w:val="22"/>
          <w:szCs w:val="22"/>
        </w:rPr>
      </w:pPr>
      <w:r w:rsidRPr="00CA5DAA">
        <w:rPr>
          <w:rFonts w:ascii="Arial" w:eastAsia="Times New Roman" w:hAnsi="Arial" w:cs="Arial"/>
          <w:color w:val="000000"/>
          <w:sz w:val="22"/>
          <w:szCs w:val="22"/>
        </w:rPr>
        <w:t xml:space="preserve">W ramach zamówienia wykonawca jest zobowiązany, </w:t>
      </w:r>
      <w:r w:rsidRPr="00CA5DAA">
        <w:rPr>
          <w:rFonts w:ascii="Arial" w:eastAsia="Times New Roman" w:hAnsi="Arial" w:cs="Arial"/>
          <w:sz w:val="22"/>
          <w:szCs w:val="22"/>
        </w:rPr>
        <w:t xml:space="preserve">we własnym  zakresie </w:t>
      </w:r>
      <w:r w:rsidRPr="00CA5DAA">
        <w:rPr>
          <w:rFonts w:ascii="Arial" w:eastAsia="Times New Roman" w:hAnsi="Arial" w:cs="Arial"/>
          <w:sz w:val="22"/>
          <w:szCs w:val="22"/>
        </w:rPr>
        <w:br/>
        <w:t>i na własny koszt,</w:t>
      </w:r>
      <w:r w:rsidRPr="00CA5DAA">
        <w:rPr>
          <w:rFonts w:ascii="Arial" w:eastAsia="Times New Roman" w:hAnsi="Arial" w:cs="Arial"/>
          <w:color w:val="000000"/>
          <w:sz w:val="22"/>
          <w:szCs w:val="22"/>
        </w:rPr>
        <w:t xml:space="preserve"> do:</w:t>
      </w:r>
    </w:p>
    <w:p w14:paraId="62953874"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zapewnienia obsługi geodezyjnej inwestycji – o ile jest wymagana odrębnymi przepisami prawa;</w:t>
      </w:r>
    </w:p>
    <w:p w14:paraId="11A3B660"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oznakowania i zabezpieczenia placu budowy, zapewnienie bezpieczeństwa ruchu (obejmujące też poruszanie się po terenie budowy) ze szczególnym uwzględnieniem bezpieczeństwa osób;</w:t>
      </w:r>
    </w:p>
    <w:p w14:paraId="50983A7F"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opracowana projektu organizacji ruchu na czas budowy;</w:t>
      </w:r>
    </w:p>
    <w:p w14:paraId="7B08E7C2"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rozwiązania kwestii poboru wody  i energii elektrycznej;</w:t>
      </w:r>
    </w:p>
    <w:p w14:paraId="1FB00493"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uporządkowania terenu po zakończeniu budowy;</w:t>
      </w:r>
    </w:p>
    <w:p w14:paraId="3EAC420F" w14:textId="77777777" w:rsidR="00B82043" w:rsidRPr="00CA5DAA" w:rsidRDefault="007A1404" w:rsidP="00497872">
      <w:pPr>
        <w:widowControl w:val="0"/>
        <w:numPr>
          <w:ilvl w:val="0"/>
          <w:numId w:val="13"/>
        </w:numPr>
        <w:shd w:val="clear" w:color="auto" w:fill="FFFFFF"/>
        <w:tabs>
          <w:tab w:val="left" w:pos="567"/>
        </w:tabs>
        <w:autoSpaceDE w:val="0"/>
        <w:spacing w:after="0"/>
        <w:ind w:left="567" w:right="5" w:hanging="283"/>
        <w:jc w:val="both"/>
        <w:textAlignment w:val="auto"/>
        <w:rPr>
          <w:rFonts w:eastAsia="Times New Roman"/>
          <w:lang w:eastAsia="en-US"/>
        </w:rPr>
      </w:pPr>
      <w:r w:rsidRPr="00CA5DAA">
        <w:rPr>
          <w:rFonts w:eastAsia="Times New Roman"/>
          <w:lang w:eastAsia="en-US"/>
        </w:rPr>
        <w:t xml:space="preserve">dokonania wywozu gruzu i innych materiałów rozbiórkowych oraz odpadów. Wykonawca ponosi wszelkie koszty związane z utylizacją odpadów, przekazaniem </w:t>
      </w:r>
      <w:r w:rsidRPr="00CA5DAA">
        <w:rPr>
          <w:rFonts w:eastAsia="Times New Roman"/>
          <w:lang w:eastAsia="en-US"/>
        </w:rPr>
        <w:br/>
        <w:t>i transportem odpadów  na składowisko.</w:t>
      </w:r>
    </w:p>
    <w:p w14:paraId="716F1E4D" w14:textId="52E66171" w:rsidR="00B82043" w:rsidRPr="0040419B" w:rsidRDefault="007A1404" w:rsidP="00497872">
      <w:pPr>
        <w:widowControl w:val="0"/>
        <w:numPr>
          <w:ilvl w:val="0"/>
          <w:numId w:val="13"/>
        </w:numPr>
        <w:tabs>
          <w:tab w:val="left" w:pos="567"/>
        </w:tabs>
        <w:autoSpaceDE w:val="0"/>
        <w:spacing w:after="0"/>
        <w:ind w:left="567" w:right="5" w:hanging="283"/>
        <w:jc w:val="both"/>
        <w:textAlignment w:val="auto"/>
        <w:rPr>
          <w:b/>
          <w:bCs/>
          <w:u w:val="single"/>
        </w:rPr>
      </w:pPr>
      <w:r w:rsidRPr="00CA5DAA">
        <w:rPr>
          <w:rFonts w:eastAsia="Times New Roman"/>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sidR="00F739DC">
        <w:rPr>
          <w:rFonts w:eastAsia="Times New Roman"/>
        </w:rPr>
        <w:t>2</w:t>
      </w:r>
      <w:r w:rsidRPr="00CA5DAA">
        <w:rPr>
          <w:rFonts w:eastAsia="Times New Roman"/>
        </w:rPr>
        <w:t>00 000,00 zł, w całym okresie trwania umowy, a na 7 dni przed zakończeniem obowiązywania złożonej polisy, przedłoży nowy, aktualny dokument kontynuacji ubezpieczenia pod rygorem wstrzymania budowy z winy Wykonawcy;</w:t>
      </w:r>
      <w:r w:rsidR="007661B7" w:rsidRPr="00CA5DAA">
        <w:rPr>
          <w:rFonts w:eastAsia="Times New Roman"/>
        </w:rPr>
        <w:t xml:space="preserve"> - </w:t>
      </w:r>
      <w:bookmarkStart w:id="31" w:name="_Hlk82690256"/>
      <w:r w:rsidR="007661B7" w:rsidRPr="0040419B">
        <w:rPr>
          <w:rFonts w:eastAsia="Times New Roman"/>
          <w:b/>
          <w:bCs/>
          <w:u w:val="single"/>
        </w:rPr>
        <w:t>dotyczy każdej części zamówienia.</w:t>
      </w:r>
    </w:p>
    <w:bookmarkEnd w:id="31"/>
    <w:p w14:paraId="4EEA5C8B" w14:textId="6C078F4F" w:rsidR="00B82043" w:rsidRPr="00CA5DAA" w:rsidRDefault="007A1404" w:rsidP="00497872">
      <w:pPr>
        <w:widowControl w:val="0"/>
        <w:numPr>
          <w:ilvl w:val="0"/>
          <w:numId w:val="13"/>
        </w:numPr>
        <w:tabs>
          <w:tab w:val="left" w:pos="567"/>
        </w:tabs>
        <w:autoSpaceDE w:val="0"/>
        <w:spacing w:after="0"/>
        <w:ind w:left="567" w:right="5" w:hanging="283"/>
        <w:jc w:val="both"/>
        <w:textAlignment w:val="auto"/>
        <w:rPr>
          <w:u w:val="single"/>
        </w:rPr>
      </w:pPr>
      <w:r w:rsidRPr="00CA5DAA">
        <w:rPr>
          <w:rFonts w:eastAsia="Times New Roman"/>
          <w:lang w:eastAsia="en-US"/>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sidR="00F739DC">
        <w:rPr>
          <w:rFonts w:eastAsia="Times New Roman"/>
          <w:lang w:eastAsia="en-US"/>
        </w:rPr>
        <w:t>2</w:t>
      </w:r>
      <w:r w:rsidRPr="00CA5DAA">
        <w:rPr>
          <w:rFonts w:eastAsia="Times New Roman"/>
          <w:lang w:eastAsia="en-US"/>
        </w:rPr>
        <w:t>00 000,00 zł, w ca</w:t>
      </w:r>
      <w:r w:rsidRPr="00CA5DAA">
        <w:rPr>
          <w:rFonts w:eastAsia="Times New Roman"/>
          <w:color w:val="000000"/>
          <w:lang w:eastAsia="en-US"/>
        </w:rPr>
        <w:t xml:space="preserve">łym okresie trwania umowy, a na  7 dni przed zakończeniem </w:t>
      </w:r>
      <w:r w:rsidRPr="00CA5DAA">
        <w:rPr>
          <w:rFonts w:eastAsia="Times New Roman"/>
          <w:lang w:eastAsia="en-US"/>
        </w:rPr>
        <w:t xml:space="preserve">obowiązywania przedłożonej polisy przedłoży nowy aktualny </w:t>
      </w:r>
      <w:r w:rsidRPr="00CA5DAA">
        <w:rPr>
          <w:rFonts w:eastAsia="Times New Roman"/>
          <w:lang w:eastAsia="en-US"/>
        </w:rPr>
        <w:lastRenderedPageBreak/>
        <w:t>dokument kontynuacji ubezpieczenia pod rygorem wstrzymania budowy z winy Wykonawcy</w:t>
      </w:r>
      <w:r w:rsidR="007661B7" w:rsidRPr="00CA5DAA">
        <w:rPr>
          <w:rFonts w:eastAsia="Times New Roman"/>
          <w:lang w:eastAsia="en-US"/>
        </w:rPr>
        <w:t xml:space="preserve"> - </w:t>
      </w:r>
      <w:r w:rsidR="007661B7" w:rsidRPr="0040419B">
        <w:rPr>
          <w:rFonts w:eastAsia="Times New Roman"/>
          <w:b/>
          <w:bCs/>
          <w:u w:val="single"/>
        </w:rPr>
        <w:t>dotyczy każdej części zamówienia.</w:t>
      </w:r>
    </w:p>
    <w:p w14:paraId="0FED21FB" w14:textId="77777777" w:rsidR="00B82043" w:rsidRPr="00CA5DAA" w:rsidRDefault="007A1404" w:rsidP="00F279EF">
      <w:pPr>
        <w:pStyle w:val="Akapitzlist"/>
        <w:widowControl w:val="0"/>
        <w:numPr>
          <w:ilvl w:val="2"/>
          <w:numId w:val="12"/>
        </w:numPr>
        <w:shd w:val="clear" w:color="auto" w:fill="FFFFFF"/>
        <w:autoSpaceDE w:val="0"/>
        <w:spacing w:after="0"/>
        <w:ind w:left="680" w:hanging="454"/>
        <w:textAlignment w:val="auto"/>
        <w:rPr>
          <w:rFonts w:ascii="Arial" w:hAnsi="Arial" w:cs="Arial"/>
          <w:sz w:val="22"/>
          <w:szCs w:val="22"/>
        </w:rPr>
      </w:pPr>
      <w:r w:rsidRPr="00CA5DAA">
        <w:rPr>
          <w:rFonts w:ascii="Arial" w:eastAsia="Times New Roman" w:hAnsi="Arial" w:cs="Arial"/>
          <w:sz w:val="22"/>
          <w:szCs w:val="22"/>
          <w:lang w:eastAsia="ar-SA"/>
        </w:rPr>
        <w:t>Ustala się następujące warunki płatności:</w:t>
      </w:r>
    </w:p>
    <w:p w14:paraId="173D59BA" w14:textId="77777777" w:rsidR="00B82043" w:rsidRPr="00CA5DAA" w:rsidRDefault="007A1404" w:rsidP="00F279EF">
      <w:pPr>
        <w:numPr>
          <w:ilvl w:val="0"/>
          <w:numId w:val="14"/>
        </w:numPr>
        <w:tabs>
          <w:tab w:val="left" w:pos="709"/>
        </w:tabs>
        <w:spacing w:after="0"/>
        <w:ind w:left="851" w:hanging="284"/>
        <w:textAlignment w:val="auto"/>
        <w:rPr>
          <w:rFonts w:eastAsia="Times New Roman"/>
          <w:lang w:eastAsia="ar-SA"/>
        </w:rPr>
      </w:pPr>
      <w:r w:rsidRPr="00CA5DAA">
        <w:rPr>
          <w:rFonts w:eastAsia="Times New Roman"/>
          <w:lang w:eastAsia="ar-SA"/>
        </w:rPr>
        <w:t>podstawą rozliczenia jest wynagrodzenie ryczałtowe;</w:t>
      </w:r>
    </w:p>
    <w:p w14:paraId="27A7E93F" w14:textId="794A4E6C" w:rsidR="00B82043" w:rsidRPr="00CA5DAA" w:rsidRDefault="007A1404" w:rsidP="00F279EF">
      <w:pPr>
        <w:numPr>
          <w:ilvl w:val="0"/>
          <w:numId w:val="14"/>
        </w:numPr>
        <w:tabs>
          <w:tab w:val="left" w:pos="709"/>
        </w:tabs>
        <w:spacing w:after="0"/>
        <w:ind w:left="851" w:hanging="284"/>
        <w:textAlignment w:val="auto"/>
        <w:rPr>
          <w:rFonts w:eastAsia="Times New Roman"/>
          <w:lang w:eastAsia="ar-SA"/>
        </w:rPr>
      </w:pPr>
      <w:r w:rsidRPr="00CA5DAA">
        <w:rPr>
          <w:rFonts w:eastAsia="Times New Roman"/>
          <w:lang w:eastAsia="ar-SA"/>
        </w:rPr>
        <w:t>rozliczenie robót dokonane będzie faktu</w:t>
      </w:r>
      <w:r w:rsidR="00B71785" w:rsidRPr="00CA5DAA">
        <w:rPr>
          <w:rFonts w:eastAsia="Times New Roman"/>
          <w:lang w:eastAsia="ar-SA"/>
        </w:rPr>
        <w:t>rą</w:t>
      </w:r>
      <w:r w:rsidRPr="00CA5DAA">
        <w:rPr>
          <w:rFonts w:eastAsia="Times New Roman"/>
          <w:lang w:eastAsia="ar-SA"/>
        </w:rPr>
        <w:t xml:space="preserve"> </w:t>
      </w:r>
      <w:r w:rsidR="00B71785" w:rsidRPr="00CA5DAA">
        <w:rPr>
          <w:rFonts w:eastAsia="Times New Roman"/>
          <w:lang w:eastAsia="ar-SA"/>
        </w:rPr>
        <w:t>końcową</w:t>
      </w:r>
      <w:r w:rsidRPr="00CA5DAA">
        <w:rPr>
          <w:rFonts w:eastAsia="Times New Roman"/>
          <w:lang w:eastAsia="ar-SA"/>
        </w:rPr>
        <w:t xml:space="preserve"> po wykonaniu </w:t>
      </w:r>
      <w:r w:rsidR="00B71785" w:rsidRPr="00CA5DAA">
        <w:rPr>
          <w:rFonts w:eastAsia="Times New Roman"/>
          <w:lang w:eastAsia="ar-SA"/>
        </w:rPr>
        <w:t xml:space="preserve">robót określonej w umowie części zamówienia i </w:t>
      </w:r>
      <w:r w:rsidRPr="00CA5DAA">
        <w:rPr>
          <w:rFonts w:eastAsia="Times New Roman"/>
          <w:lang w:eastAsia="ar-SA"/>
        </w:rPr>
        <w:t xml:space="preserve">odebraniu </w:t>
      </w:r>
      <w:r w:rsidR="00B71785" w:rsidRPr="00CA5DAA">
        <w:rPr>
          <w:rFonts w:eastAsia="Times New Roman"/>
          <w:lang w:eastAsia="ar-SA"/>
        </w:rPr>
        <w:t>jej</w:t>
      </w:r>
      <w:r w:rsidRPr="00CA5DAA">
        <w:rPr>
          <w:rFonts w:eastAsia="Times New Roman"/>
          <w:lang w:eastAsia="ar-SA"/>
        </w:rPr>
        <w:t xml:space="preserve"> przez Zamawiającego</w:t>
      </w:r>
    </w:p>
    <w:p w14:paraId="2055EA46" w14:textId="63FAC758" w:rsidR="00B82043" w:rsidRPr="00CA5DAA" w:rsidRDefault="007A1404" w:rsidP="00F279EF">
      <w:pPr>
        <w:numPr>
          <w:ilvl w:val="0"/>
          <w:numId w:val="14"/>
        </w:numPr>
        <w:tabs>
          <w:tab w:val="left" w:pos="709"/>
        </w:tabs>
        <w:spacing w:after="0"/>
        <w:ind w:left="851" w:hanging="284"/>
        <w:textAlignment w:val="auto"/>
        <w:rPr>
          <w:rFonts w:eastAsia="Times New Roman"/>
          <w:lang w:eastAsia="ar-SA"/>
        </w:rPr>
      </w:pPr>
      <w:r w:rsidRPr="00CA5DAA">
        <w:rPr>
          <w:rFonts w:eastAsia="Times New Roman"/>
          <w:lang w:eastAsia="ar-SA"/>
        </w:rPr>
        <w:t>podstawą do wystawienia faktury</w:t>
      </w:r>
      <w:r w:rsidR="00B71785" w:rsidRPr="00CA5DAA">
        <w:rPr>
          <w:rFonts w:eastAsia="Times New Roman"/>
          <w:lang w:eastAsia="ar-SA"/>
        </w:rPr>
        <w:t xml:space="preserve"> końcowej </w:t>
      </w:r>
      <w:r w:rsidRPr="00CA5DAA">
        <w:rPr>
          <w:rFonts w:eastAsia="Times New Roman"/>
          <w:lang w:eastAsia="ar-SA"/>
        </w:rPr>
        <w:t xml:space="preserve">będzie protokół  odbioru  </w:t>
      </w:r>
      <w:r w:rsidR="00B71785" w:rsidRPr="00CA5DAA">
        <w:rPr>
          <w:rFonts w:eastAsia="Times New Roman"/>
          <w:lang w:eastAsia="ar-SA"/>
        </w:rPr>
        <w:t>końcowego</w:t>
      </w:r>
      <w:r w:rsidRPr="00CA5DAA">
        <w:rPr>
          <w:rFonts w:eastAsia="Times New Roman"/>
          <w:lang w:eastAsia="ar-SA"/>
        </w:rPr>
        <w:t xml:space="preserve"> robót (bez usterek i wad) podpisany przez  inspektora nadzoru, kierownika budowy </w:t>
      </w:r>
      <w:r w:rsidRPr="00CA5DAA">
        <w:rPr>
          <w:rFonts w:eastAsia="Times New Roman"/>
          <w:lang w:eastAsia="ar-SA"/>
        </w:rPr>
        <w:br/>
        <w:t>i członków komisji odbiorowej;</w:t>
      </w:r>
    </w:p>
    <w:p w14:paraId="14ED9088" w14:textId="3A9825E3" w:rsidR="00B82043" w:rsidRPr="00CA5DAA" w:rsidRDefault="007A1404" w:rsidP="00F279EF">
      <w:pPr>
        <w:numPr>
          <w:ilvl w:val="0"/>
          <w:numId w:val="14"/>
        </w:numPr>
        <w:tabs>
          <w:tab w:val="left" w:pos="502"/>
        </w:tabs>
        <w:spacing w:after="0"/>
        <w:ind w:left="851" w:hanging="284"/>
        <w:jc w:val="both"/>
        <w:textAlignment w:val="auto"/>
        <w:rPr>
          <w:rFonts w:eastAsia="Times New Roman"/>
          <w:lang w:eastAsia="ar-SA"/>
        </w:rPr>
      </w:pPr>
      <w:r w:rsidRPr="00CA5DAA">
        <w:rPr>
          <w:rFonts w:eastAsia="Times New Roman"/>
          <w:lang w:eastAsia="ar-SA"/>
        </w:rPr>
        <w:t>Wykonawca wystawi fakturę końcową w terminie 7 dni od daty bezusterkowego protokolarnego odbioru przedmiotu umowy;</w:t>
      </w:r>
    </w:p>
    <w:p w14:paraId="768DA588" w14:textId="6BECEF46" w:rsidR="00B71785" w:rsidRPr="00CA5DAA" w:rsidRDefault="007A1404" w:rsidP="00F279EF">
      <w:pPr>
        <w:numPr>
          <w:ilvl w:val="0"/>
          <w:numId w:val="14"/>
        </w:numPr>
        <w:tabs>
          <w:tab w:val="left" w:pos="502"/>
        </w:tabs>
        <w:spacing w:after="0"/>
        <w:ind w:left="851" w:hanging="284"/>
        <w:jc w:val="both"/>
        <w:textAlignment w:val="auto"/>
        <w:rPr>
          <w:rFonts w:eastAsia="Times New Roman"/>
          <w:lang w:eastAsia="ar-SA"/>
        </w:rPr>
      </w:pPr>
      <w:r w:rsidRPr="00CA5DAA">
        <w:rPr>
          <w:rFonts w:eastAsia="Times New Roman"/>
          <w:lang w:eastAsia="ar-SA"/>
        </w:rPr>
        <w:t xml:space="preserve">płatność za fakturę końcową będzie dokonana przelewem z konta Zamawiającego na konto  Wykonawcy w terminie 30 dni od daty dostarczenia </w:t>
      </w:r>
      <w:r w:rsidR="00B71785" w:rsidRPr="00CA5DAA">
        <w:rPr>
          <w:rFonts w:eastAsia="Times New Roman"/>
          <w:lang w:eastAsia="ar-SA"/>
        </w:rPr>
        <w:t xml:space="preserve">prawidłowo wystawionej </w:t>
      </w:r>
      <w:r w:rsidRPr="00CA5DAA">
        <w:rPr>
          <w:rFonts w:eastAsia="Times New Roman"/>
          <w:lang w:eastAsia="ar-SA"/>
        </w:rPr>
        <w:t xml:space="preserve">faktury </w:t>
      </w:r>
      <w:r w:rsidR="00B71785" w:rsidRPr="00CA5DAA">
        <w:rPr>
          <w:rFonts w:eastAsia="Times New Roman"/>
          <w:lang w:eastAsia="ar-SA"/>
        </w:rPr>
        <w:t>do</w:t>
      </w:r>
      <w:r w:rsidRPr="00CA5DAA">
        <w:rPr>
          <w:rFonts w:eastAsia="Times New Roman"/>
          <w:lang w:eastAsia="ar-SA"/>
        </w:rPr>
        <w:t xml:space="preserve"> siedziby Zamawiającego.</w:t>
      </w:r>
    </w:p>
    <w:p w14:paraId="23374A4C" w14:textId="77777777" w:rsidR="00B82043" w:rsidRPr="00CA5DAA" w:rsidRDefault="007A1404" w:rsidP="00F279EF">
      <w:pPr>
        <w:pStyle w:val="Akapitzlist"/>
        <w:numPr>
          <w:ilvl w:val="2"/>
          <w:numId w:val="12"/>
        </w:numPr>
        <w:tabs>
          <w:tab w:val="left" w:pos="-1260"/>
        </w:tabs>
        <w:spacing w:after="0"/>
        <w:ind w:left="567" w:hanging="283"/>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Warunki gwarancji:</w:t>
      </w:r>
    </w:p>
    <w:p w14:paraId="0C4B1AE2" w14:textId="77777777" w:rsidR="00F279EF" w:rsidRPr="00CA5DAA" w:rsidRDefault="007A1404" w:rsidP="00F279EF">
      <w:pPr>
        <w:pStyle w:val="Akapitzlist"/>
        <w:numPr>
          <w:ilvl w:val="0"/>
          <w:numId w:val="18"/>
        </w:numPr>
        <w:spacing w:after="0"/>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wykonawca zobowiązuje się do udzielenia gwarancji;</w:t>
      </w:r>
    </w:p>
    <w:p w14:paraId="39085BD5" w14:textId="2F5FE118" w:rsidR="00B82043" w:rsidRPr="00CA5DAA" w:rsidRDefault="007A1404" w:rsidP="00F279EF">
      <w:pPr>
        <w:pStyle w:val="Akapitzlist"/>
        <w:numPr>
          <w:ilvl w:val="0"/>
          <w:numId w:val="18"/>
        </w:numPr>
        <w:spacing w:after="0"/>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zobowiązania Wykonawcy wobec Zamawiającego w zakresie wymogów gwarancyjnych nie dotyczą usterek powstałych w wyniku:</w:t>
      </w:r>
    </w:p>
    <w:p w14:paraId="10B7BECB" w14:textId="77777777" w:rsidR="00B82043" w:rsidRPr="00CA5DAA" w:rsidRDefault="007A1404" w:rsidP="00F279EF">
      <w:pPr>
        <w:numPr>
          <w:ilvl w:val="2"/>
          <w:numId w:val="19"/>
        </w:numPr>
        <w:tabs>
          <w:tab w:val="left" w:pos="993"/>
          <w:tab w:val="left" w:pos="1080"/>
        </w:tabs>
        <w:spacing w:after="0"/>
        <w:ind w:left="993" w:hanging="284"/>
        <w:jc w:val="both"/>
        <w:textAlignment w:val="auto"/>
        <w:rPr>
          <w:rFonts w:eastAsia="Times New Roman"/>
          <w:lang w:eastAsia="ar-SA"/>
        </w:rPr>
      </w:pPr>
      <w:r w:rsidRPr="00CA5DAA">
        <w:rPr>
          <w:rFonts w:eastAsia="Times New Roman"/>
          <w:lang w:eastAsia="ar-SA"/>
        </w:rPr>
        <w:t>niewłaściwego użytkowania produktu niezgodnego z instrukcją i przepisami bezpieczeństwa,</w:t>
      </w:r>
    </w:p>
    <w:p w14:paraId="741F1F00" w14:textId="77777777" w:rsidR="00B82043" w:rsidRPr="00CA5DAA" w:rsidRDefault="007A1404" w:rsidP="00F279EF">
      <w:pPr>
        <w:numPr>
          <w:ilvl w:val="2"/>
          <w:numId w:val="19"/>
        </w:numPr>
        <w:tabs>
          <w:tab w:val="left" w:pos="993"/>
          <w:tab w:val="left" w:pos="1080"/>
        </w:tabs>
        <w:spacing w:after="0"/>
        <w:ind w:left="993" w:hanging="284"/>
        <w:jc w:val="both"/>
        <w:textAlignment w:val="auto"/>
        <w:rPr>
          <w:rFonts w:eastAsia="Times New Roman"/>
          <w:lang w:eastAsia="ar-SA"/>
        </w:rPr>
      </w:pPr>
      <w:r w:rsidRPr="00CA5DAA">
        <w:rPr>
          <w:rFonts w:eastAsia="Times New Roman"/>
          <w:lang w:eastAsia="ar-SA"/>
        </w:rPr>
        <w:t>napraw i przeróbek, które zostały dokonane przez osoby nieuprawnione,</w:t>
      </w:r>
    </w:p>
    <w:p w14:paraId="68F5381C" w14:textId="77777777" w:rsidR="00B82043" w:rsidRPr="00CA5DAA" w:rsidRDefault="007A1404" w:rsidP="00F279EF">
      <w:pPr>
        <w:numPr>
          <w:ilvl w:val="2"/>
          <w:numId w:val="19"/>
        </w:numPr>
        <w:tabs>
          <w:tab w:val="left" w:pos="993"/>
          <w:tab w:val="left" w:pos="1080"/>
        </w:tabs>
        <w:spacing w:after="0"/>
        <w:ind w:left="993" w:hanging="284"/>
        <w:jc w:val="both"/>
        <w:textAlignment w:val="auto"/>
        <w:rPr>
          <w:rFonts w:eastAsia="Times New Roman"/>
          <w:lang w:eastAsia="ar-SA"/>
        </w:rPr>
      </w:pPr>
      <w:r w:rsidRPr="00CA5DAA">
        <w:rPr>
          <w:rFonts w:eastAsia="Times New Roman"/>
          <w:lang w:eastAsia="ar-SA"/>
        </w:rPr>
        <w:t>uszkodzeń mechanicznych i wywołanych nimi dalszych uszkodzeń,</w:t>
      </w:r>
    </w:p>
    <w:p w14:paraId="227686C8" w14:textId="77777777" w:rsidR="00B82043" w:rsidRPr="00CA5DAA" w:rsidRDefault="007A1404" w:rsidP="00F279EF">
      <w:pPr>
        <w:numPr>
          <w:ilvl w:val="2"/>
          <w:numId w:val="19"/>
        </w:numPr>
        <w:tabs>
          <w:tab w:val="left" w:pos="993"/>
          <w:tab w:val="left" w:pos="1080"/>
        </w:tabs>
        <w:spacing w:after="0"/>
        <w:ind w:left="993" w:hanging="284"/>
        <w:jc w:val="both"/>
        <w:textAlignment w:val="auto"/>
        <w:rPr>
          <w:rFonts w:eastAsia="Times New Roman"/>
          <w:lang w:eastAsia="ar-SA"/>
        </w:rPr>
      </w:pPr>
      <w:r w:rsidRPr="00CA5DAA">
        <w:rPr>
          <w:rFonts w:eastAsia="Times New Roman"/>
          <w:lang w:eastAsia="ar-SA"/>
        </w:rPr>
        <w:t>uszkodzeń na skutek pożaru, powodzi, uderzenia pioruna i innych klęsk żywiołowych,</w:t>
      </w:r>
    </w:p>
    <w:p w14:paraId="0C2636FC" w14:textId="77777777" w:rsidR="00F279EF" w:rsidRPr="00CA5DAA" w:rsidRDefault="007A1404" w:rsidP="00F279EF">
      <w:pPr>
        <w:pStyle w:val="Akapitzlist"/>
        <w:numPr>
          <w:ilvl w:val="0"/>
          <w:numId w:val="18"/>
        </w:numPr>
        <w:spacing w:after="0"/>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zobowiązania wykonawcy wobec zamawiającego w zakresie wymogów gwarancyjnych nie ustają w przypadku wad i usterek powstałych na skutek niezależnych od użytkownika zaników napięcia oraz braku możliwości w odbiorze ciepła;</w:t>
      </w:r>
    </w:p>
    <w:p w14:paraId="597C377F" w14:textId="418E5380" w:rsidR="00B82043" w:rsidRPr="00CA5DAA" w:rsidRDefault="007A1404" w:rsidP="00F279EF">
      <w:pPr>
        <w:pStyle w:val="Akapitzlist"/>
        <w:numPr>
          <w:ilvl w:val="0"/>
          <w:numId w:val="18"/>
        </w:numPr>
        <w:spacing w:after="0"/>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udzielona przez Wykonawcę gwarancja jakości będzie obejmować:</w:t>
      </w:r>
    </w:p>
    <w:p w14:paraId="0D69E5BF" w14:textId="77777777" w:rsidR="00B82043" w:rsidRPr="00CA5DAA" w:rsidRDefault="007A1404" w:rsidP="00F279EF">
      <w:pPr>
        <w:numPr>
          <w:ilvl w:val="2"/>
          <w:numId w:val="21"/>
        </w:numPr>
        <w:tabs>
          <w:tab w:val="left" w:pos="1080"/>
        </w:tabs>
        <w:spacing w:after="0"/>
        <w:ind w:left="993" w:hanging="284"/>
        <w:jc w:val="both"/>
        <w:textAlignment w:val="auto"/>
        <w:rPr>
          <w:rFonts w:eastAsia="Times New Roman"/>
          <w:lang w:eastAsia="ar-SA"/>
        </w:rPr>
      </w:pPr>
      <w:r w:rsidRPr="00CA5DAA">
        <w:rPr>
          <w:rFonts w:eastAsia="Times New Roman"/>
          <w:lang w:eastAsia="ar-SA"/>
        </w:rPr>
        <w:t xml:space="preserve">usuwanie usterki wynikającej z niewłaściwego, niezgodnego z instrukcją </w:t>
      </w:r>
      <w:r w:rsidRPr="00CA5DAA">
        <w:rPr>
          <w:rFonts w:eastAsia="Times New Roman"/>
          <w:lang w:eastAsia="ar-SA"/>
        </w:rPr>
        <w:br/>
        <w:t xml:space="preserve">i przeznaczeniem, montażu i uruchomienia instalacji – niezwłocznie, najpóźniej  </w:t>
      </w:r>
      <w:r w:rsidRPr="00CA5DAA">
        <w:rPr>
          <w:rFonts w:eastAsia="Times New Roman"/>
          <w:lang w:eastAsia="ar-SA"/>
        </w:rPr>
        <w:br/>
        <w:t>w terminie do 48 godzin  od dnia powiadomienia o jej zaistnieniu;</w:t>
      </w:r>
    </w:p>
    <w:p w14:paraId="329F855D" w14:textId="77777777" w:rsidR="00B82043" w:rsidRPr="00CA5DAA" w:rsidRDefault="007A1404" w:rsidP="00F279EF">
      <w:pPr>
        <w:numPr>
          <w:ilvl w:val="2"/>
          <w:numId w:val="21"/>
        </w:numPr>
        <w:tabs>
          <w:tab w:val="left" w:pos="1080"/>
        </w:tabs>
        <w:spacing w:after="0"/>
        <w:ind w:left="993" w:hanging="284"/>
        <w:jc w:val="both"/>
        <w:textAlignment w:val="auto"/>
        <w:rPr>
          <w:rFonts w:eastAsia="Times New Roman"/>
          <w:lang w:eastAsia="ar-SA"/>
        </w:rPr>
      </w:pPr>
      <w:r w:rsidRPr="00CA5DAA">
        <w:rPr>
          <w:rFonts w:eastAsia="Times New Roman"/>
          <w:lang w:eastAsia="ar-SA"/>
        </w:rPr>
        <w:t>usuwanie wady produktowej – niezwłocznie, po rozpatrzeniu zgłoszenia przez producenta trwającego nie dłużej niż 14 dni od dnia zgłoszenia ujawnionej wady;</w:t>
      </w:r>
    </w:p>
    <w:p w14:paraId="2CCC045F" w14:textId="77777777" w:rsidR="00B82043" w:rsidRPr="00CA5DAA" w:rsidRDefault="007A1404" w:rsidP="00F279EF">
      <w:pPr>
        <w:numPr>
          <w:ilvl w:val="2"/>
          <w:numId w:val="21"/>
        </w:numPr>
        <w:tabs>
          <w:tab w:val="left" w:pos="1080"/>
        </w:tabs>
        <w:spacing w:after="0"/>
        <w:ind w:left="993" w:hanging="284"/>
        <w:jc w:val="both"/>
        <w:textAlignment w:val="auto"/>
        <w:rPr>
          <w:rFonts w:eastAsia="Times New Roman"/>
          <w:lang w:eastAsia="ar-SA"/>
        </w:rPr>
      </w:pPr>
      <w:r w:rsidRPr="00CA5DAA">
        <w:rPr>
          <w:rFonts w:eastAsia="Times New Roman"/>
          <w:lang w:eastAsia="ar-SA"/>
        </w:rPr>
        <w:t>przeprowadzanie na własny koszt przeglądów gwarancyjnych i serwisowych, stałe serwisowanie urządzeń przy czasie reakcji na 48 godzin, liczonych od dnia doręczenia powiadomienia;</w:t>
      </w:r>
    </w:p>
    <w:p w14:paraId="29D08435" w14:textId="2B2460D5" w:rsidR="00B82043" w:rsidRPr="00CA5DAA" w:rsidRDefault="007A1404" w:rsidP="00F279EF">
      <w:pPr>
        <w:pStyle w:val="Akapitzlist"/>
        <w:numPr>
          <w:ilvl w:val="0"/>
          <w:numId w:val="18"/>
        </w:numPr>
        <w:spacing w:after="0"/>
        <w:textAlignment w:val="auto"/>
        <w:rPr>
          <w:rFonts w:ascii="Arial" w:eastAsia="Times New Roman" w:hAnsi="Arial" w:cs="Arial"/>
          <w:sz w:val="22"/>
          <w:szCs w:val="22"/>
          <w:lang w:eastAsia="ar-SA"/>
        </w:rPr>
      </w:pPr>
      <w:r w:rsidRPr="00CA5DAA">
        <w:rPr>
          <w:rFonts w:ascii="Arial" w:eastAsia="Times New Roman" w:hAnsi="Arial" w:cs="Arial"/>
          <w:sz w:val="22"/>
          <w:szCs w:val="22"/>
          <w:lang w:eastAsia="ar-SA"/>
        </w:rPr>
        <w:t>do napraw gwarancyjnych Wykonawca jest zobowiązany użyć fabrycznie nowych elementów o parametrach nie gorszych niż elementów uszkodzonych sprzed usterki.</w:t>
      </w:r>
    </w:p>
    <w:p w14:paraId="3F6CBAF9" w14:textId="0CABA1A8" w:rsidR="00B82043" w:rsidRPr="00CA5DAA" w:rsidRDefault="007A1404" w:rsidP="00F279EF">
      <w:pPr>
        <w:pStyle w:val="Akapitzlist"/>
        <w:numPr>
          <w:ilvl w:val="0"/>
          <w:numId w:val="18"/>
        </w:numPr>
        <w:spacing w:after="0"/>
        <w:textAlignment w:val="auto"/>
        <w:rPr>
          <w:rFonts w:ascii="Arial" w:hAnsi="Arial" w:cs="Arial"/>
          <w:sz w:val="22"/>
          <w:szCs w:val="22"/>
        </w:rPr>
      </w:pPr>
      <w:r w:rsidRPr="00CA5DAA">
        <w:rPr>
          <w:rFonts w:ascii="Arial" w:eastAsia="Times New Roman" w:hAnsi="Arial" w:cs="Arial"/>
          <w:color w:val="000000"/>
          <w:sz w:val="22"/>
          <w:szCs w:val="22"/>
          <w:lang w:eastAsia="ar-SA"/>
        </w:rPr>
        <w:t>Wymagany okres gwarancji na wykonane roboty wynosi minimum 60 miesięcy (równy okresowi rękojmi) od dnia odebrania przez Zamawiającego robót budowlanych i podpisania (bez uwag) protokołu końcowego i może być wydłużony przez Wykonawcę stosownie do zapisu w formularzu ofertowym.</w:t>
      </w:r>
    </w:p>
    <w:p w14:paraId="494DB481" w14:textId="6FB3FCE5" w:rsidR="00B82043" w:rsidRPr="00CA5DAA" w:rsidRDefault="007A1404" w:rsidP="00F279EF">
      <w:pPr>
        <w:pStyle w:val="Akapitzlist"/>
        <w:numPr>
          <w:ilvl w:val="2"/>
          <w:numId w:val="12"/>
        </w:numPr>
        <w:suppressAutoHyphens/>
        <w:autoSpaceDE w:val="0"/>
        <w:spacing w:after="0"/>
        <w:ind w:left="709" w:hanging="425"/>
        <w:textAlignment w:val="auto"/>
        <w:rPr>
          <w:rFonts w:ascii="Arial" w:eastAsia="Times New Roman" w:hAnsi="Arial" w:cs="Arial"/>
          <w:color w:val="000000"/>
          <w:sz w:val="22"/>
          <w:szCs w:val="22"/>
          <w:lang w:eastAsia="pl-PL"/>
        </w:rPr>
      </w:pPr>
      <w:r w:rsidRPr="00CA5DAA">
        <w:rPr>
          <w:rFonts w:ascii="Arial" w:eastAsia="Times New Roman" w:hAnsi="Arial" w:cs="Arial"/>
          <w:color w:val="000000"/>
          <w:sz w:val="22"/>
          <w:szCs w:val="22"/>
          <w:lang w:eastAsia="pl-PL"/>
        </w:rPr>
        <w:t>Wykonawca może powierzyć wykonanie części zamówienia podwykonawcy</w:t>
      </w:r>
      <w:r w:rsidR="00F279EF" w:rsidRPr="00CA5DAA">
        <w:rPr>
          <w:rFonts w:ascii="Arial" w:eastAsia="Times New Roman" w:hAnsi="Arial" w:cs="Arial"/>
          <w:color w:val="000000"/>
          <w:sz w:val="22"/>
          <w:szCs w:val="22"/>
          <w:lang w:eastAsia="pl-PL"/>
        </w:rPr>
        <w:t>.</w:t>
      </w:r>
      <w:r w:rsidRPr="00CA5DAA">
        <w:rPr>
          <w:rFonts w:ascii="Arial" w:eastAsia="Times New Roman" w:hAnsi="Arial" w:cs="Arial"/>
          <w:color w:val="000000"/>
          <w:sz w:val="22"/>
          <w:szCs w:val="22"/>
          <w:lang w:eastAsia="pl-PL"/>
        </w:rPr>
        <w:t xml:space="preserve">                               Zamawiający żąda wskazania w ofercie części zamówienia, których wykonanie wykonawca zamierza powierzyć podwykonawcy i podania nazw (firm) podwykonawców. Zamawiający żąda  od wykonawcy przedstawienia dokumentów </w:t>
      </w:r>
      <w:r w:rsidR="00F279EF" w:rsidRPr="00CA5DAA">
        <w:rPr>
          <w:rFonts w:ascii="Arial" w:eastAsia="Times New Roman" w:hAnsi="Arial" w:cs="Arial"/>
          <w:color w:val="000000"/>
          <w:sz w:val="22"/>
          <w:szCs w:val="22"/>
          <w:lang w:eastAsia="pl-PL"/>
        </w:rPr>
        <w:t xml:space="preserve">                    </w:t>
      </w:r>
      <w:r w:rsidRPr="00CA5DAA">
        <w:rPr>
          <w:rFonts w:ascii="Arial" w:eastAsia="Times New Roman" w:hAnsi="Arial" w:cs="Arial"/>
          <w:color w:val="000000"/>
          <w:sz w:val="22"/>
          <w:szCs w:val="22"/>
          <w:lang w:eastAsia="pl-PL"/>
        </w:rPr>
        <w:t>i oświadczeń potwierdzających brak podstaw do wykluczenia, dotyczących podwykonawcy, któremu zamierza powierzyć wykonanie części zamówienia.</w:t>
      </w:r>
    </w:p>
    <w:p w14:paraId="45128EBB" w14:textId="77777777" w:rsidR="00B82043" w:rsidRPr="00CA5DAA" w:rsidRDefault="007A1404" w:rsidP="00F279EF">
      <w:pPr>
        <w:pStyle w:val="Akapitzlist"/>
        <w:numPr>
          <w:ilvl w:val="2"/>
          <w:numId w:val="12"/>
        </w:numPr>
        <w:suppressAutoHyphens/>
        <w:autoSpaceDE w:val="0"/>
        <w:spacing w:after="0"/>
        <w:ind w:left="709" w:hanging="425"/>
        <w:textAlignment w:val="auto"/>
        <w:rPr>
          <w:rFonts w:ascii="Arial" w:eastAsia="Times New Roman" w:hAnsi="Arial" w:cs="Arial"/>
          <w:color w:val="000000"/>
          <w:sz w:val="22"/>
          <w:szCs w:val="22"/>
          <w:lang w:eastAsia="pl-PL"/>
        </w:rPr>
      </w:pPr>
      <w:r w:rsidRPr="00CA5DAA">
        <w:rPr>
          <w:rFonts w:ascii="Arial" w:eastAsia="Times New Roman" w:hAnsi="Arial" w:cs="Arial"/>
          <w:color w:val="000000"/>
          <w:sz w:val="22"/>
          <w:szCs w:val="22"/>
          <w:lang w:eastAsia="pl-PL"/>
        </w:rPr>
        <w:t xml:space="preserve">jeżeli powierzenie podwykonawcy wykonania części zamówienia nastąpi w trakcie jego realizacji, wykonawca na żądanie zamawiającego przedstawia oświadczenie, </w:t>
      </w:r>
      <w:r w:rsidRPr="00CA5DAA">
        <w:rPr>
          <w:rFonts w:ascii="Arial" w:eastAsia="Times New Roman" w:hAnsi="Arial" w:cs="Arial"/>
          <w:color w:val="000000"/>
          <w:sz w:val="22"/>
          <w:szCs w:val="22"/>
          <w:lang w:eastAsia="pl-PL"/>
        </w:rPr>
        <w:br/>
        <w:t xml:space="preserve">o którym mowa w art. 125 ust. 1 ustawy </w:t>
      </w:r>
      <w:proofErr w:type="spellStart"/>
      <w:r w:rsidRPr="00CA5DAA">
        <w:rPr>
          <w:rFonts w:ascii="Arial" w:eastAsia="Times New Roman" w:hAnsi="Arial" w:cs="Arial"/>
          <w:color w:val="000000"/>
          <w:sz w:val="22"/>
          <w:szCs w:val="22"/>
          <w:lang w:eastAsia="pl-PL"/>
        </w:rPr>
        <w:t>Pzp</w:t>
      </w:r>
      <w:proofErr w:type="spellEnd"/>
      <w:r w:rsidRPr="00CA5DAA">
        <w:rPr>
          <w:rFonts w:ascii="Arial" w:eastAsia="Times New Roman" w:hAnsi="Arial" w:cs="Arial"/>
          <w:color w:val="000000"/>
          <w:sz w:val="22"/>
          <w:szCs w:val="22"/>
          <w:lang w:eastAsia="pl-PL"/>
        </w:rPr>
        <w:t>, lub oświadczenia lub dokumenty potwierdzające brak podstaw wykluczenia wobec tego podwykonawcy.</w:t>
      </w:r>
    </w:p>
    <w:p w14:paraId="73FA7BEA" w14:textId="77777777" w:rsidR="00B82043" w:rsidRPr="00CA5DAA" w:rsidRDefault="007A1404" w:rsidP="00F279EF">
      <w:pPr>
        <w:pStyle w:val="Akapitzlist"/>
        <w:numPr>
          <w:ilvl w:val="2"/>
          <w:numId w:val="12"/>
        </w:numPr>
        <w:suppressAutoHyphens/>
        <w:autoSpaceDE w:val="0"/>
        <w:spacing w:after="0"/>
        <w:ind w:left="709" w:hanging="425"/>
        <w:textAlignment w:val="auto"/>
        <w:rPr>
          <w:rFonts w:ascii="Arial" w:eastAsia="Times New Roman" w:hAnsi="Arial" w:cs="Arial"/>
          <w:color w:val="000000"/>
          <w:sz w:val="22"/>
          <w:szCs w:val="22"/>
          <w:lang w:eastAsia="pl-PL"/>
        </w:rPr>
      </w:pPr>
      <w:r w:rsidRPr="00CA5DAA">
        <w:rPr>
          <w:rFonts w:ascii="Arial" w:eastAsia="Times New Roman" w:hAnsi="Arial" w:cs="Arial"/>
          <w:color w:val="000000"/>
          <w:sz w:val="22"/>
          <w:szCs w:val="22"/>
          <w:lang w:eastAsia="pl-PL"/>
        </w:rPr>
        <w:lastRenderedPageBreak/>
        <w:t>Jeżeli zamawiający stwierdzi, że wobec danego podwykonawcy zachodzą podstawy wykluczenia, wykonawca obowiązany jest zastąpić tego podwykonawcę lub zrezygnować z powierzenia wykonania części zamówienia podwykonawcy.</w:t>
      </w:r>
    </w:p>
    <w:p w14:paraId="6B70B3FF" w14:textId="77777777" w:rsidR="00B82043" w:rsidRPr="00CA5DAA" w:rsidRDefault="007A1404" w:rsidP="00F279EF">
      <w:pPr>
        <w:pStyle w:val="Akapitzlist"/>
        <w:numPr>
          <w:ilvl w:val="2"/>
          <w:numId w:val="12"/>
        </w:numPr>
        <w:suppressAutoHyphens/>
        <w:autoSpaceDE w:val="0"/>
        <w:spacing w:after="0"/>
        <w:ind w:left="709" w:hanging="425"/>
        <w:textAlignment w:val="auto"/>
        <w:rPr>
          <w:rFonts w:ascii="Arial" w:eastAsia="Times New Roman" w:hAnsi="Arial" w:cs="Arial"/>
          <w:color w:val="000000"/>
          <w:sz w:val="22"/>
          <w:szCs w:val="22"/>
          <w:lang w:eastAsia="pl-PL"/>
        </w:rPr>
      </w:pPr>
      <w:r w:rsidRPr="00CA5DAA">
        <w:rPr>
          <w:rFonts w:ascii="Arial" w:eastAsia="Times New Roman" w:hAnsi="Arial" w:cs="Arial"/>
          <w:color w:val="000000"/>
          <w:sz w:val="22"/>
          <w:szCs w:val="22"/>
          <w:lang w:eastAsia="pl-PL"/>
        </w:rPr>
        <w:t>Zapisy, o których mowa w pkt od 16 do 17 niniejszego rozdziału SWZ stosuje się wobec dalszych podwykonawców.</w:t>
      </w:r>
    </w:p>
    <w:p w14:paraId="5DB61E5E" w14:textId="77777777" w:rsidR="00B82043" w:rsidRPr="00CA5DAA" w:rsidRDefault="007A1404" w:rsidP="00F279EF">
      <w:pPr>
        <w:pStyle w:val="Nagwek2"/>
        <w:spacing w:before="0" w:after="0"/>
        <w:rPr>
          <w:sz w:val="22"/>
          <w:szCs w:val="22"/>
        </w:rPr>
      </w:pPr>
      <w:bookmarkStart w:id="32" w:name="_s0i9odf430x7"/>
      <w:bookmarkStart w:id="33" w:name="_Toc75177409"/>
      <w:bookmarkStart w:id="34" w:name="_Toc75429431"/>
      <w:bookmarkStart w:id="35" w:name="_Toc75445313"/>
      <w:bookmarkStart w:id="36" w:name="_Toc83017984"/>
      <w:bookmarkEnd w:id="32"/>
      <w:r w:rsidRPr="00CA5DAA">
        <w:rPr>
          <w:b/>
          <w:bCs/>
          <w:sz w:val="22"/>
          <w:szCs w:val="22"/>
        </w:rPr>
        <w:t>V. Wizja lokalna</w:t>
      </w:r>
      <w:bookmarkEnd w:id="33"/>
      <w:bookmarkEnd w:id="34"/>
      <w:bookmarkEnd w:id="35"/>
      <w:bookmarkEnd w:id="36"/>
    </w:p>
    <w:p w14:paraId="2EB7E92C" w14:textId="79DDBFD3" w:rsidR="00B82043" w:rsidRPr="00CA5DAA" w:rsidRDefault="007A1404" w:rsidP="00F279EF">
      <w:pPr>
        <w:numPr>
          <w:ilvl w:val="0"/>
          <w:numId w:val="23"/>
        </w:numPr>
        <w:spacing w:after="0"/>
        <w:ind w:left="426" w:hanging="426"/>
        <w:jc w:val="both"/>
        <w:rPr>
          <w:color w:val="000000"/>
        </w:rPr>
      </w:pPr>
      <w:r w:rsidRPr="00CA5DAA">
        <w:rPr>
          <w:color w:val="000000"/>
        </w:rPr>
        <w:t xml:space="preserve">Zamawiający informuje, że złożenie oferty </w:t>
      </w:r>
      <w:r w:rsidR="00F279EF" w:rsidRPr="00CA5DAA">
        <w:rPr>
          <w:color w:val="000000"/>
        </w:rPr>
        <w:t xml:space="preserve">nie </w:t>
      </w:r>
      <w:r w:rsidRPr="00CA5DAA">
        <w:rPr>
          <w:color w:val="000000"/>
        </w:rPr>
        <w:t>musi być poprzedzone odbyciem wizji lokalnej.</w:t>
      </w:r>
    </w:p>
    <w:p w14:paraId="6078FB79" w14:textId="565AA74A" w:rsidR="00B82043" w:rsidRPr="00CA5DAA" w:rsidRDefault="00F279EF" w:rsidP="00F279EF">
      <w:pPr>
        <w:numPr>
          <w:ilvl w:val="0"/>
          <w:numId w:val="23"/>
        </w:numPr>
        <w:spacing w:after="0"/>
        <w:ind w:left="426" w:hanging="426"/>
        <w:jc w:val="both"/>
        <w:rPr>
          <w:color w:val="000000"/>
        </w:rPr>
      </w:pPr>
      <w:r w:rsidRPr="00CA5DAA">
        <w:rPr>
          <w:color w:val="000000"/>
        </w:rPr>
        <w:t>Zamawiający dopuszcza odbycie wizji przez wykonawcę, w</w:t>
      </w:r>
      <w:r w:rsidR="007A1404" w:rsidRPr="00CA5DAA">
        <w:rPr>
          <w:color w:val="000000"/>
        </w:rPr>
        <w:t xml:space="preserve"> celu umówienia wizji lokalnej lub zapoznania się z dokumentacją znajdującą się na miejscu u Zamawiającego należy kontaktować się z osobami wyznaczonymi do komunikowania się z Wykonawcami.</w:t>
      </w:r>
    </w:p>
    <w:p w14:paraId="1C543D88" w14:textId="77777777" w:rsidR="00B82043" w:rsidRPr="00CA5DAA" w:rsidRDefault="00B82043" w:rsidP="00F279EF">
      <w:pPr>
        <w:spacing w:after="0"/>
        <w:jc w:val="both"/>
        <w:rPr>
          <w:color w:val="000000"/>
        </w:rPr>
      </w:pPr>
    </w:p>
    <w:p w14:paraId="66C94573" w14:textId="77777777" w:rsidR="00B82043" w:rsidRPr="00CA5DAA" w:rsidRDefault="007A1404" w:rsidP="00F279EF">
      <w:pPr>
        <w:pStyle w:val="Nagwek2"/>
        <w:spacing w:before="0" w:after="0"/>
        <w:rPr>
          <w:sz w:val="22"/>
          <w:szCs w:val="22"/>
        </w:rPr>
      </w:pPr>
      <w:bookmarkStart w:id="37" w:name="_l3y36xf8w2mt"/>
      <w:bookmarkStart w:id="38" w:name="_Toc75177410"/>
      <w:bookmarkStart w:id="39" w:name="_Toc75429432"/>
      <w:bookmarkStart w:id="40" w:name="_Toc75445314"/>
      <w:bookmarkStart w:id="41" w:name="_Toc83017985"/>
      <w:bookmarkEnd w:id="37"/>
      <w:r w:rsidRPr="00CA5DAA">
        <w:rPr>
          <w:b/>
          <w:bCs/>
          <w:sz w:val="22"/>
          <w:szCs w:val="22"/>
        </w:rPr>
        <w:t>VI. Podwykonawstwo</w:t>
      </w:r>
      <w:bookmarkEnd w:id="38"/>
      <w:bookmarkEnd w:id="39"/>
      <w:bookmarkEnd w:id="40"/>
      <w:bookmarkEnd w:id="41"/>
    </w:p>
    <w:p w14:paraId="527A2BB6" w14:textId="77777777" w:rsidR="00B82043" w:rsidRPr="00CA5DAA" w:rsidRDefault="007A1404" w:rsidP="00F279EF">
      <w:pPr>
        <w:numPr>
          <w:ilvl w:val="0"/>
          <w:numId w:val="24"/>
        </w:numPr>
        <w:spacing w:after="0"/>
        <w:jc w:val="both"/>
      </w:pPr>
      <w:r w:rsidRPr="00CA5DAA">
        <w:t>Wykonawca może powierzyć wykonanie części zamówienia podwykonawcy (podwykonawcom).</w:t>
      </w:r>
    </w:p>
    <w:p w14:paraId="33EBC447" w14:textId="77777777" w:rsidR="00B82043" w:rsidRPr="00CA5DAA" w:rsidRDefault="007A1404" w:rsidP="00F279EF">
      <w:pPr>
        <w:numPr>
          <w:ilvl w:val="0"/>
          <w:numId w:val="24"/>
        </w:numPr>
        <w:spacing w:after="0"/>
        <w:jc w:val="both"/>
      </w:pPr>
      <w:r w:rsidRPr="00CA5DAA">
        <w:rPr>
          <w:color w:val="000000"/>
        </w:rPr>
        <w:t xml:space="preserve">Zamawiający </w:t>
      </w:r>
      <w:r w:rsidRPr="00CA5DAA">
        <w:rPr>
          <w:b/>
          <w:color w:val="000000"/>
        </w:rPr>
        <w:t>nie zastrzega</w:t>
      </w:r>
      <w:r w:rsidRPr="00CA5DAA">
        <w:rPr>
          <w:color w:val="000000"/>
        </w:rPr>
        <w:t xml:space="preserve"> obowiązku osobistego wykonania przez Wykonawcę kluczowych części zamówienia.</w:t>
      </w:r>
    </w:p>
    <w:p w14:paraId="76D5A57E" w14:textId="77777777" w:rsidR="00B82043" w:rsidRPr="00CA5DAA" w:rsidRDefault="007A1404" w:rsidP="00F279EF">
      <w:pPr>
        <w:numPr>
          <w:ilvl w:val="0"/>
          <w:numId w:val="24"/>
        </w:numPr>
        <w:spacing w:after="0"/>
        <w:jc w:val="both"/>
      </w:pPr>
      <w:r w:rsidRPr="00CA5DAA">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3ABA79" w14:textId="77777777" w:rsidR="00B82043" w:rsidRPr="00CA5DAA" w:rsidRDefault="00B82043" w:rsidP="00F279EF">
      <w:pPr>
        <w:spacing w:after="0"/>
        <w:ind w:left="453"/>
        <w:jc w:val="both"/>
      </w:pPr>
    </w:p>
    <w:p w14:paraId="51109CC8" w14:textId="77777777" w:rsidR="00B82043" w:rsidRPr="00CA5DAA" w:rsidRDefault="007A1404" w:rsidP="00F279EF">
      <w:pPr>
        <w:pStyle w:val="Nagwek2"/>
        <w:spacing w:before="0" w:after="0"/>
        <w:rPr>
          <w:b/>
          <w:bCs/>
          <w:sz w:val="22"/>
          <w:szCs w:val="22"/>
        </w:rPr>
      </w:pPr>
      <w:bookmarkStart w:id="42" w:name="_6katmqtjrys4"/>
      <w:bookmarkStart w:id="43" w:name="_Toc75177411"/>
      <w:bookmarkStart w:id="44" w:name="_Toc75429433"/>
      <w:bookmarkStart w:id="45" w:name="_Toc75445315"/>
      <w:bookmarkStart w:id="46" w:name="_Toc83017986"/>
      <w:bookmarkEnd w:id="42"/>
      <w:r w:rsidRPr="00CA5DAA">
        <w:rPr>
          <w:b/>
          <w:bCs/>
          <w:sz w:val="22"/>
          <w:szCs w:val="22"/>
        </w:rPr>
        <w:t>VII. Termin wykonania zamówienia</w:t>
      </w:r>
      <w:bookmarkEnd w:id="43"/>
      <w:bookmarkEnd w:id="44"/>
      <w:bookmarkEnd w:id="45"/>
      <w:bookmarkEnd w:id="46"/>
    </w:p>
    <w:p w14:paraId="055B82FF" w14:textId="77777777" w:rsidR="00B82043" w:rsidRPr="00CA5DAA" w:rsidRDefault="007A1404" w:rsidP="00F279EF">
      <w:pPr>
        <w:numPr>
          <w:ilvl w:val="0"/>
          <w:numId w:val="25"/>
        </w:numPr>
        <w:spacing w:after="0"/>
        <w:ind w:left="425" w:hanging="357"/>
        <w:jc w:val="both"/>
      </w:pPr>
      <w:r w:rsidRPr="00CA5DAA">
        <w:t>Termin wykonania zamówienia:</w:t>
      </w:r>
    </w:p>
    <w:p w14:paraId="67A4EC42" w14:textId="610114FE" w:rsidR="000A5AB3" w:rsidRPr="00CA5DAA" w:rsidRDefault="000A5AB3" w:rsidP="000A5AB3">
      <w:pPr>
        <w:autoSpaceDE w:val="0"/>
        <w:spacing w:after="0"/>
        <w:ind w:left="425"/>
        <w:jc w:val="both"/>
        <w:textAlignment w:val="auto"/>
        <w:rPr>
          <w:rFonts w:eastAsia="Times New Roman"/>
          <w:lang w:eastAsia="ar-SA"/>
        </w:rPr>
      </w:pPr>
      <w:bookmarkStart w:id="47" w:name="_Hlk82759921"/>
      <w:r w:rsidRPr="00CA5DAA">
        <w:rPr>
          <w:rFonts w:eastAsia="Times New Roman"/>
          <w:b/>
          <w:lang w:eastAsia="ar-SA"/>
        </w:rPr>
        <w:t>Część 1 – Budowa sieci wodociągowej w Markajmach (osiedle)</w:t>
      </w:r>
      <w:r w:rsidRPr="00CA5DAA">
        <w:rPr>
          <w:rFonts w:eastAsia="Times New Roman"/>
          <w:lang w:eastAsia="ar-SA"/>
        </w:rPr>
        <w:t xml:space="preserve"> : </w:t>
      </w:r>
      <w:r w:rsidRPr="00CA5DAA">
        <w:t>60 dni od daty podpisania umowy</w:t>
      </w:r>
      <w:r w:rsidRPr="00CA5DAA">
        <w:rPr>
          <w:rFonts w:eastAsia="Times New Roman"/>
          <w:b/>
          <w:bCs/>
          <w:lang w:eastAsia="ar-SA"/>
        </w:rPr>
        <w:t>.</w:t>
      </w:r>
    </w:p>
    <w:p w14:paraId="3D0888E0" w14:textId="018F3CA7" w:rsidR="000A5AB3" w:rsidRPr="00CA5DAA" w:rsidRDefault="000A5AB3" w:rsidP="000A5AB3">
      <w:pPr>
        <w:spacing w:after="0"/>
        <w:ind w:left="425"/>
        <w:jc w:val="both"/>
        <w:textAlignment w:val="auto"/>
        <w:rPr>
          <w:b/>
          <w:bCs/>
        </w:rPr>
      </w:pPr>
      <w:r w:rsidRPr="00CA5DAA">
        <w:rPr>
          <w:rFonts w:eastAsia="Times New Roman"/>
          <w:b/>
          <w:bCs/>
          <w:lang w:eastAsia="ar-SA"/>
        </w:rPr>
        <w:t xml:space="preserve">Część 2 – </w:t>
      </w:r>
      <w:r w:rsidRPr="00CA5DAA">
        <w:rPr>
          <w:b/>
          <w:bCs/>
          <w:lang w:eastAsia="ar-SA"/>
        </w:rPr>
        <w:t xml:space="preserve">Budowa sieci wodociągowej i kanalizacyjnej w Markajmach (lecznica) : </w:t>
      </w:r>
      <w:bookmarkEnd w:id="47"/>
      <w:r w:rsidRPr="00CA5DAA">
        <w:t>60 dni od daty podpisania umowy.</w:t>
      </w:r>
      <w:r w:rsidRPr="00CA5DAA">
        <w:rPr>
          <w:b/>
          <w:bCs/>
          <w:lang w:eastAsia="ar-SA"/>
        </w:rPr>
        <w:t xml:space="preserve"> </w:t>
      </w:r>
    </w:p>
    <w:p w14:paraId="6859B83F" w14:textId="318A338B" w:rsidR="00B82043" w:rsidRPr="00CA5DAA" w:rsidRDefault="007A1404" w:rsidP="00F279EF">
      <w:pPr>
        <w:numPr>
          <w:ilvl w:val="0"/>
          <w:numId w:val="25"/>
        </w:numPr>
        <w:spacing w:after="0"/>
        <w:ind w:left="425" w:hanging="357"/>
        <w:jc w:val="both"/>
      </w:pPr>
      <w:r w:rsidRPr="00CA5DAA">
        <w:t>Terminem wykonania robót, a zarazem terminem zakończenia wykonania przedmiotu zamówienia</w:t>
      </w:r>
      <w:r w:rsidR="00740072" w:rsidRPr="00CA5DAA">
        <w:t xml:space="preserve"> (dla odpowiedniej części zamówienia)</w:t>
      </w:r>
      <w:r w:rsidRPr="00CA5DAA">
        <w:t xml:space="preserve"> jest data podpisania bezusterkowego protokołu odbioru końcowego</w:t>
      </w:r>
      <w:r w:rsidR="00740072" w:rsidRPr="00CA5DAA">
        <w:t>.</w:t>
      </w:r>
      <w:r w:rsidRPr="00CA5DAA">
        <w:t xml:space="preserve"> </w:t>
      </w:r>
    </w:p>
    <w:p w14:paraId="54FE2785" w14:textId="27F5D177" w:rsidR="00B82043" w:rsidRPr="00CA5DAA" w:rsidRDefault="007A1404" w:rsidP="00F279EF">
      <w:pPr>
        <w:numPr>
          <w:ilvl w:val="0"/>
          <w:numId w:val="25"/>
        </w:numPr>
        <w:spacing w:after="0"/>
        <w:ind w:left="425" w:hanging="357"/>
        <w:jc w:val="both"/>
      </w:pPr>
      <w:r w:rsidRPr="00CA5DAA">
        <w:t xml:space="preserve">Szczegółowe zagadnienia dotyczące terminu wykonania umowy uregulowane są we wzorze umowy stanowiącej </w:t>
      </w:r>
      <w:r w:rsidR="00740072" w:rsidRPr="00CA5DAA">
        <w:t xml:space="preserve">odpowiednio </w:t>
      </w:r>
      <w:r w:rsidRPr="00CA5DAA">
        <w:rPr>
          <w:b/>
        </w:rPr>
        <w:t>załącznik nr 6</w:t>
      </w:r>
      <w:r w:rsidR="00740072" w:rsidRPr="00CA5DAA">
        <w:rPr>
          <w:b/>
        </w:rPr>
        <w:t>a i 6b</w:t>
      </w:r>
      <w:r w:rsidRPr="00CA5DAA">
        <w:rPr>
          <w:b/>
        </w:rPr>
        <w:t xml:space="preserve"> do SWZ</w:t>
      </w:r>
      <w:r w:rsidRPr="00CA5DAA">
        <w:t>.</w:t>
      </w:r>
    </w:p>
    <w:p w14:paraId="353F02F7" w14:textId="77777777" w:rsidR="00B82043" w:rsidRPr="00CA5DAA" w:rsidRDefault="00B82043" w:rsidP="00F279EF">
      <w:pPr>
        <w:spacing w:after="0"/>
        <w:ind w:left="425"/>
        <w:jc w:val="both"/>
      </w:pPr>
    </w:p>
    <w:p w14:paraId="4D619BEA" w14:textId="77777777" w:rsidR="00B82043" w:rsidRPr="00CA5DAA" w:rsidRDefault="007A1404" w:rsidP="00F279EF">
      <w:pPr>
        <w:pStyle w:val="Nagwek2"/>
        <w:tabs>
          <w:tab w:val="left" w:pos="0"/>
        </w:tabs>
        <w:spacing w:before="0" w:after="0"/>
        <w:rPr>
          <w:sz w:val="22"/>
          <w:szCs w:val="22"/>
        </w:rPr>
      </w:pPr>
      <w:bookmarkStart w:id="48" w:name="_nz5qrlch0jbr"/>
      <w:bookmarkStart w:id="49" w:name="_Toc75177412"/>
      <w:bookmarkStart w:id="50" w:name="_Toc75429434"/>
      <w:bookmarkStart w:id="51" w:name="_Toc75445316"/>
      <w:bookmarkStart w:id="52" w:name="_Toc83017987"/>
      <w:bookmarkEnd w:id="48"/>
      <w:r w:rsidRPr="00CA5DAA">
        <w:rPr>
          <w:b/>
          <w:bCs/>
          <w:sz w:val="22"/>
          <w:szCs w:val="22"/>
        </w:rPr>
        <w:t>VIII. Warunki udziału w postępowaniu</w:t>
      </w:r>
      <w:bookmarkEnd w:id="49"/>
      <w:bookmarkEnd w:id="50"/>
      <w:bookmarkEnd w:id="51"/>
      <w:bookmarkEnd w:id="52"/>
    </w:p>
    <w:p w14:paraId="34A74636" w14:textId="77777777" w:rsidR="00B82043" w:rsidRPr="00CA5DAA" w:rsidRDefault="007A1404" w:rsidP="00F279EF">
      <w:pPr>
        <w:numPr>
          <w:ilvl w:val="0"/>
          <w:numId w:val="26"/>
        </w:numPr>
        <w:spacing w:after="0"/>
        <w:ind w:left="426" w:right="20" w:hanging="426"/>
        <w:jc w:val="both"/>
      </w:pPr>
      <w:r w:rsidRPr="00CA5DAA">
        <w:t>O udzielenie zamówienia mogą ubiegać się Wykonawcy, którzy nie podlegają wykluczeniu na zasadach określonych w Rozdziale IX SWZ, oraz spełniają określone przez Zamawiającego warunki</w:t>
      </w:r>
      <w:r w:rsidRPr="00CA5DAA">
        <w:rPr>
          <w:b/>
          <w:shd w:val="clear" w:color="auto" w:fill="FFFFFF"/>
        </w:rPr>
        <w:t xml:space="preserve"> </w:t>
      </w:r>
      <w:r w:rsidRPr="00CA5DAA">
        <w:rPr>
          <w:shd w:val="clear" w:color="auto" w:fill="FFFFFF"/>
        </w:rPr>
        <w:t>udziału w postępowaniu.</w:t>
      </w:r>
    </w:p>
    <w:p w14:paraId="103D562B" w14:textId="77777777" w:rsidR="00B82043" w:rsidRPr="00CA5DAA" w:rsidRDefault="007A1404" w:rsidP="00F279EF">
      <w:pPr>
        <w:numPr>
          <w:ilvl w:val="0"/>
          <w:numId w:val="26"/>
        </w:numPr>
        <w:spacing w:after="0"/>
        <w:ind w:left="426" w:right="20" w:hanging="426"/>
        <w:jc w:val="both"/>
      </w:pPr>
      <w:r w:rsidRPr="00CA5DAA">
        <w:t>O udzielenie zamówienia mogą ubiegać się Wykonawcy, którzy spełniają warunki dotyczące:</w:t>
      </w:r>
    </w:p>
    <w:p w14:paraId="1C1F6D37" w14:textId="77777777" w:rsidR="00B82043" w:rsidRPr="00CA5DAA" w:rsidRDefault="007A1404" w:rsidP="001D38CE">
      <w:pPr>
        <w:numPr>
          <w:ilvl w:val="0"/>
          <w:numId w:val="27"/>
        </w:numPr>
        <w:spacing w:after="0"/>
        <w:ind w:left="567" w:right="20" w:hanging="283"/>
        <w:jc w:val="both"/>
      </w:pPr>
      <w:r w:rsidRPr="00CA5DAA">
        <w:rPr>
          <w:bCs/>
        </w:rPr>
        <w:t xml:space="preserve">zdolności do występowania w obrocie gospodarczym: </w:t>
      </w:r>
      <w:bookmarkStart w:id="53" w:name="_Hlk74907587"/>
      <w:r w:rsidRPr="00CA5DAA">
        <w:rPr>
          <w:rFonts w:eastAsia="Times New Roman"/>
          <w:bCs/>
        </w:rPr>
        <w:t>Zamawiający nie określa</w:t>
      </w:r>
      <w:bookmarkEnd w:id="53"/>
      <w:r w:rsidRPr="00CA5DAA">
        <w:rPr>
          <w:rFonts w:eastAsia="Times New Roman"/>
          <w:bCs/>
        </w:rPr>
        <w:t>;</w:t>
      </w:r>
    </w:p>
    <w:p w14:paraId="7CAD964B" w14:textId="77777777" w:rsidR="00B82043" w:rsidRPr="00CA5DAA" w:rsidRDefault="007A1404" w:rsidP="001D38CE">
      <w:pPr>
        <w:numPr>
          <w:ilvl w:val="0"/>
          <w:numId w:val="27"/>
        </w:numPr>
        <w:spacing w:after="0"/>
        <w:ind w:left="567" w:right="20" w:hanging="283"/>
        <w:jc w:val="both"/>
      </w:pPr>
      <w:r w:rsidRPr="00CA5DAA">
        <w:rPr>
          <w:bCs/>
        </w:rPr>
        <w:t>uprawnień do prowadzenia określonej działalności gospodarczej lub zawodowej,                     o ile wynika to z odrębnych przepisów:</w:t>
      </w:r>
      <w:r w:rsidRPr="00CA5DAA">
        <w:rPr>
          <w:rFonts w:eastAsia="Times New Roman"/>
          <w:bCs/>
        </w:rPr>
        <w:t xml:space="preserve"> Zamawiający nie określa;</w:t>
      </w:r>
    </w:p>
    <w:p w14:paraId="2A6BA7BE" w14:textId="77777777" w:rsidR="00B82043" w:rsidRPr="00CA5DAA" w:rsidRDefault="007A1404" w:rsidP="001D38CE">
      <w:pPr>
        <w:numPr>
          <w:ilvl w:val="0"/>
          <w:numId w:val="27"/>
        </w:numPr>
        <w:spacing w:after="0"/>
        <w:ind w:left="567" w:right="20" w:hanging="283"/>
        <w:jc w:val="both"/>
      </w:pPr>
      <w:r w:rsidRPr="00CA5DAA">
        <w:rPr>
          <w:bCs/>
        </w:rPr>
        <w:t>sytuacji ekonomicznej lub finansowej:</w:t>
      </w:r>
      <w:r w:rsidRPr="00CA5DAA">
        <w:rPr>
          <w:rFonts w:eastAsia="Times New Roman"/>
          <w:bCs/>
        </w:rPr>
        <w:t xml:space="preserve"> Zamawiający nie określa;</w:t>
      </w:r>
    </w:p>
    <w:p w14:paraId="7F0EFE75" w14:textId="77777777" w:rsidR="00B82043" w:rsidRPr="00CA5DAA" w:rsidRDefault="007A1404" w:rsidP="001D38CE">
      <w:pPr>
        <w:numPr>
          <w:ilvl w:val="0"/>
          <w:numId w:val="27"/>
        </w:numPr>
        <w:spacing w:after="0"/>
        <w:ind w:left="567" w:right="20" w:hanging="283"/>
        <w:jc w:val="both"/>
      </w:pPr>
      <w:r w:rsidRPr="00CA5DAA">
        <w:rPr>
          <w:bCs/>
        </w:rPr>
        <w:t>zdolności technicznej lub zawodowej:</w:t>
      </w:r>
    </w:p>
    <w:p w14:paraId="7D44D7EB" w14:textId="77777777" w:rsidR="00B82043" w:rsidRPr="00CA5DAA" w:rsidRDefault="007A1404" w:rsidP="001D38CE">
      <w:pPr>
        <w:pStyle w:val="Akapitzlist"/>
        <w:numPr>
          <w:ilvl w:val="0"/>
          <w:numId w:val="28"/>
        </w:numPr>
        <w:suppressAutoHyphens/>
        <w:spacing w:after="0"/>
        <w:ind w:left="567" w:hanging="283"/>
        <w:rPr>
          <w:rFonts w:ascii="Arial" w:hAnsi="Arial" w:cs="Arial"/>
          <w:sz w:val="22"/>
          <w:szCs w:val="22"/>
        </w:rPr>
      </w:pPr>
      <w:r w:rsidRPr="00CA5DAA">
        <w:rPr>
          <w:rFonts w:ascii="Arial" w:eastAsia="Times New Roman" w:hAnsi="Arial" w:cs="Arial"/>
          <w:bCs/>
          <w:sz w:val="22"/>
          <w:szCs w:val="22"/>
        </w:rPr>
        <w:t>Wykonawca musi wykazać, iż w okresie ostatnich 5 lat przed upływem terminu składania ofert, a jeżeli okres prowadzenia działalności jest krótszy – w tym okresie, wykonał należycie, w szczególności zgodnie z przepisami prawa budowlanego oraz prawidłowo ukończył: co najmniej jedną robotę budowlaną odpowiadającą swoim rodzajem robotom budowlanym stanowiącym przedmiot zamówienia o wartości co najmniej 150.000,00 złotych brutto,</w:t>
      </w:r>
    </w:p>
    <w:p w14:paraId="551C57AB" w14:textId="66BE8126" w:rsidR="00B82043" w:rsidRPr="00CA5DAA" w:rsidRDefault="007A1404" w:rsidP="001D38CE">
      <w:pPr>
        <w:pStyle w:val="Akapitzlist"/>
        <w:numPr>
          <w:ilvl w:val="0"/>
          <w:numId w:val="28"/>
        </w:numPr>
        <w:suppressAutoHyphens/>
        <w:spacing w:after="0"/>
        <w:ind w:left="567" w:hanging="283"/>
        <w:rPr>
          <w:rFonts w:ascii="Arial" w:hAnsi="Arial" w:cs="Arial"/>
          <w:sz w:val="22"/>
          <w:szCs w:val="22"/>
        </w:rPr>
      </w:pPr>
      <w:r w:rsidRPr="00CA5DAA">
        <w:rPr>
          <w:rFonts w:ascii="Arial" w:eastAsia="Times New Roman" w:hAnsi="Arial" w:cs="Arial"/>
          <w:bCs/>
          <w:sz w:val="22"/>
          <w:szCs w:val="22"/>
        </w:rPr>
        <w:lastRenderedPageBreak/>
        <w:t>Wykonawca musi wykazać, że dysponuje lub będzie dysponował przynajmniej 1 osobą posiadającą doświadczenie oraz stosowne uprawnienia w kierowaniu co najmniej jedną robotą budowlaną polegającą na budowie lub modernizacji sieci wodociągowej.</w:t>
      </w:r>
    </w:p>
    <w:p w14:paraId="3B5C1A5B" w14:textId="04DE6D29" w:rsidR="00B82043" w:rsidRPr="00CA5DAA" w:rsidRDefault="007A1404" w:rsidP="00402FC1">
      <w:pPr>
        <w:spacing w:after="0"/>
        <w:ind w:left="567" w:hanging="510"/>
        <w:jc w:val="both"/>
      </w:pPr>
      <w:r w:rsidRPr="00CA5DAA">
        <w:rPr>
          <w:rFonts w:eastAsia="Times New Roman"/>
          <w:bCs/>
        </w:rPr>
        <w:t xml:space="preserve">     </w:t>
      </w:r>
      <w:r w:rsidR="00740072" w:rsidRPr="00CA5DAA">
        <w:rPr>
          <w:rFonts w:eastAsia="Times New Roman"/>
          <w:bCs/>
        </w:rPr>
        <w:tab/>
      </w:r>
      <w:r w:rsidRPr="00CA5DAA">
        <w:rPr>
          <w:rFonts w:eastAsia="Times New Roman"/>
          <w:bCs/>
        </w:rPr>
        <w:t xml:space="preserve">Osoba ta winna posiadać uprawnienia budowlane zgodne z art. 12-14 ustawy z dnia </w:t>
      </w:r>
      <w:r w:rsidRPr="00CA5DAA">
        <w:rPr>
          <w:rFonts w:eastAsia="Times New Roman"/>
          <w:bCs/>
        </w:rPr>
        <w:br/>
        <w:t xml:space="preserve">7 lipca 1994 r. Prawo budowlane lub odpowiadające im ważne uprawnienia, które zostały wydane na podstawie wcześniej obowiązujących przepisów oraz być zrzeszona we właściwym samorządzie zawodowym zgodnie z przepisami ustawy z dnia 15.12.2000 r. o samorządach zawodowych architektów oraz inżynierów budownictwa lub spełniać warunki, o których mowa w art. 12a ustawy Prawo budowlane, tj. jej odpowiednie kwalifikacje zawodowe zostały uznane na zasadach określonych </w:t>
      </w:r>
      <w:r w:rsidRPr="00CA5DAA">
        <w:rPr>
          <w:rFonts w:eastAsia="Times New Roman"/>
          <w:bCs/>
        </w:rPr>
        <w:br/>
        <w:t xml:space="preserve">w przepisach odrębnych lub spełniać wymogi, o których mowa w art. 20a ustawy </w:t>
      </w:r>
      <w:r w:rsidRPr="00CA5DAA">
        <w:rPr>
          <w:rFonts w:eastAsia="Times New Roman"/>
          <w:bCs/>
        </w:rPr>
        <w:br/>
        <w:t>o samorządach zawodowych architektów oraz inżynierów budownictwa („świadczenie usług transgranicznych”).</w:t>
      </w:r>
    </w:p>
    <w:p w14:paraId="576BE9BA" w14:textId="77777777" w:rsidR="00B82043" w:rsidRPr="00CA5DAA" w:rsidRDefault="00B82043" w:rsidP="00F279EF">
      <w:pPr>
        <w:spacing w:after="0"/>
        <w:ind w:left="851" w:right="20"/>
        <w:jc w:val="both"/>
      </w:pPr>
    </w:p>
    <w:p w14:paraId="61F26826" w14:textId="77777777" w:rsidR="00B82043" w:rsidRPr="00CA5DAA" w:rsidRDefault="007A1404" w:rsidP="00F279EF">
      <w:pPr>
        <w:pStyle w:val="Nagwek2"/>
        <w:spacing w:before="0" w:after="0"/>
        <w:rPr>
          <w:b/>
          <w:bCs/>
          <w:sz w:val="22"/>
          <w:szCs w:val="22"/>
        </w:rPr>
      </w:pPr>
      <w:bookmarkStart w:id="54" w:name="_sv3xn7chhdup"/>
      <w:bookmarkStart w:id="55" w:name="_Toc75177413"/>
      <w:bookmarkStart w:id="56" w:name="_Toc75429435"/>
      <w:bookmarkStart w:id="57" w:name="_Toc75445317"/>
      <w:bookmarkStart w:id="58" w:name="_Toc83017988"/>
      <w:bookmarkEnd w:id="54"/>
      <w:r w:rsidRPr="00CA5DAA">
        <w:rPr>
          <w:b/>
          <w:bCs/>
          <w:sz w:val="22"/>
          <w:szCs w:val="22"/>
        </w:rPr>
        <w:t>IX. Podstawy wykluczenia z postępowania</w:t>
      </w:r>
      <w:bookmarkEnd w:id="55"/>
      <w:bookmarkEnd w:id="56"/>
      <w:bookmarkEnd w:id="57"/>
      <w:bookmarkEnd w:id="58"/>
    </w:p>
    <w:p w14:paraId="2B926301" w14:textId="77777777" w:rsidR="00B82043" w:rsidRPr="00CA5DAA" w:rsidRDefault="007A1404" w:rsidP="00F279EF">
      <w:pPr>
        <w:numPr>
          <w:ilvl w:val="0"/>
          <w:numId w:val="29"/>
        </w:numPr>
        <w:spacing w:after="0"/>
        <w:ind w:left="426" w:hanging="426"/>
        <w:jc w:val="both"/>
      </w:pPr>
      <w:r w:rsidRPr="00CA5DAA">
        <w:t>Z postępowania o udzielenie zamówienia wyklucza się Wykonawców, w stosunku do których zachodzi którakolwiek z okoliczności wskazanych:</w:t>
      </w:r>
    </w:p>
    <w:p w14:paraId="29ECF81A" w14:textId="77777777" w:rsidR="00B82043" w:rsidRPr="00CA5DAA" w:rsidRDefault="007A1404" w:rsidP="00740072">
      <w:pPr>
        <w:numPr>
          <w:ilvl w:val="0"/>
          <w:numId w:val="30"/>
        </w:numPr>
        <w:spacing w:after="0"/>
        <w:ind w:left="567" w:hanging="283"/>
        <w:jc w:val="both"/>
      </w:pPr>
      <w:r w:rsidRPr="00CA5DAA">
        <w:t>w art. 108 ust. 1 PZP;</w:t>
      </w:r>
    </w:p>
    <w:p w14:paraId="02F6D604" w14:textId="77777777" w:rsidR="00B82043" w:rsidRPr="00CA5DAA" w:rsidRDefault="007A1404" w:rsidP="00740072">
      <w:pPr>
        <w:numPr>
          <w:ilvl w:val="0"/>
          <w:numId w:val="30"/>
        </w:numPr>
        <w:spacing w:after="0"/>
        <w:ind w:left="567" w:hanging="283"/>
        <w:jc w:val="both"/>
      </w:pPr>
      <w:r w:rsidRPr="00CA5DAA">
        <w:t>w art. 109 ust. 1 pkt 4, 5, 7 PZP, tj.:</w:t>
      </w:r>
    </w:p>
    <w:p w14:paraId="527CFF64" w14:textId="77777777" w:rsidR="00B82043" w:rsidRPr="00CA5DAA" w:rsidRDefault="007A1404" w:rsidP="00740072">
      <w:pPr>
        <w:numPr>
          <w:ilvl w:val="0"/>
          <w:numId w:val="31"/>
        </w:numPr>
        <w:spacing w:after="0"/>
        <w:ind w:left="567" w:hanging="283"/>
        <w:jc w:val="both"/>
      </w:pPr>
      <w:r w:rsidRPr="00CA5DAA">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05E720E" w14:textId="77777777" w:rsidR="00B82043" w:rsidRPr="00CA5DAA" w:rsidRDefault="007A1404" w:rsidP="00740072">
      <w:pPr>
        <w:numPr>
          <w:ilvl w:val="0"/>
          <w:numId w:val="31"/>
        </w:numPr>
        <w:spacing w:after="0"/>
        <w:ind w:left="567" w:hanging="283"/>
        <w:jc w:val="both"/>
      </w:pPr>
      <w:r w:rsidRPr="00CA5DA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4A3B95" w14:textId="77777777" w:rsidR="00B82043" w:rsidRPr="00CA5DAA" w:rsidRDefault="007A1404" w:rsidP="00740072">
      <w:pPr>
        <w:numPr>
          <w:ilvl w:val="0"/>
          <w:numId w:val="31"/>
        </w:numPr>
        <w:spacing w:after="0"/>
        <w:ind w:left="567" w:hanging="283"/>
        <w:jc w:val="both"/>
      </w:pPr>
      <w:r w:rsidRPr="00CA5DAA">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DC9B52" w14:textId="77777777" w:rsidR="00B82043" w:rsidRPr="00CA5DAA" w:rsidRDefault="007A1404" w:rsidP="00F279EF">
      <w:pPr>
        <w:numPr>
          <w:ilvl w:val="0"/>
          <w:numId w:val="29"/>
        </w:numPr>
        <w:spacing w:after="0"/>
        <w:ind w:left="284" w:hanging="284"/>
        <w:jc w:val="both"/>
      </w:pPr>
      <w:r w:rsidRPr="00CA5DAA">
        <w:t>Wykluczenie Wykonawcy następuje zgodnie z art. 111 PZP.</w:t>
      </w:r>
    </w:p>
    <w:p w14:paraId="2E3F6A9D" w14:textId="77777777" w:rsidR="00B82043" w:rsidRPr="00CA5DAA" w:rsidRDefault="00B82043" w:rsidP="00F279EF">
      <w:pPr>
        <w:spacing w:after="0"/>
        <w:ind w:left="426"/>
        <w:jc w:val="both"/>
      </w:pPr>
    </w:p>
    <w:p w14:paraId="51E9C9FF" w14:textId="77777777" w:rsidR="00B82043" w:rsidRPr="00CA5DAA" w:rsidRDefault="007A1404" w:rsidP="00F279EF">
      <w:pPr>
        <w:pStyle w:val="Nagwek2"/>
        <w:spacing w:before="0" w:after="0"/>
        <w:jc w:val="both"/>
        <w:rPr>
          <w:b/>
          <w:bCs/>
          <w:sz w:val="22"/>
          <w:szCs w:val="22"/>
        </w:rPr>
      </w:pPr>
      <w:bookmarkStart w:id="59" w:name="_crlv0voso4yw"/>
      <w:bookmarkStart w:id="60" w:name="_Toc75177414"/>
      <w:bookmarkStart w:id="61" w:name="_Toc75429436"/>
      <w:bookmarkStart w:id="62" w:name="_Toc75445318"/>
      <w:bookmarkStart w:id="63" w:name="_Toc83017989"/>
      <w:bookmarkEnd w:id="59"/>
      <w:r w:rsidRPr="00CA5DAA">
        <w:rPr>
          <w:b/>
          <w:bCs/>
          <w:sz w:val="22"/>
          <w:szCs w:val="22"/>
        </w:rPr>
        <w:t>X. Podmiotowe środki dowodowe. Oświadczenia i dokumenty, jakie zobowiązani są dostarczyć Wykonawcy w celu potwierdzenia spełniania warunków udziału                                      w postępowaniu oraz wykazania braku podstaw wykluczenia</w:t>
      </w:r>
      <w:bookmarkEnd w:id="60"/>
      <w:bookmarkEnd w:id="61"/>
      <w:bookmarkEnd w:id="62"/>
      <w:bookmarkEnd w:id="63"/>
    </w:p>
    <w:p w14:paraId="10F727FC" w14:textId="77777777" w:rsidR="00B82043" w:rsidRPr="00CA5DAA" w:rsidRDefault="007A1404" w:rsidP="00340845">
      <w:pPr>
        <w:numPr>
          <w:ilvl w:val="0"/>
          <w:numId w:val="32"/>
        </w:numPr>
        <w:spacing w:after="0"/>
        <w:ind w:left="426" w:hanging="426"/>
        <w:jc w:val="both"/>
      </w:pPr>
      <w:r w:rsidRPr="00CA5DAA">
        <w:t xml:space="preserve">Do oferty Wykonawca zobowiązany jest dołączyć aktualne na dzień składania ofert oświadczenie o spełnianiu warunków udziału w postępowaniu oraz o braku podstaw do wykluczenia z postępowania – zgodnie z </w:t>
      </w:r>
      <w:r w:rsidRPr="00CA5DAA">
        <w:rPr>
          <w:b/>
        </w:rPr>
        <w:t>Załącznikiem nr 3 do SWZ.</w:t>
      </w:r>
    </w:p>
    <w:p w14:paraId="74C5BB0C" w14:textId="77777777" w:rsidR="00B82043" w:rsidRPr="00CA5DAA" w:rsidRDefault="007A1404" w:rsidP="00340845">
      <w:pPr>
        <w:numPr>
          <w:ilvl w:val="0"/>
          <w:numId w:val="32"/>
        </w:numPr>
        <w:spacing w:after="0"/>
        <w:ind w:left="426" w:hanging="426"/>
        <w:jc w:val="both"/>
      </w:pPr>
      <w:r w:rsidRPr="00CA5DAA">
        <w:t>Informacje zawarte w oświadczeniu, o którym mowa w pkt 1 stanowią wstępne potwierdzenie, że Wykonawca nie podlega wykluczeniu oraz spełnia warunki udziału                       w postępowaniu.</w:t>
      </w:r>
    </w:p>
    <w:p w14:paraId="60A5A6A8" w14:textId="77777777" w:rsidR="00B82043" w:rsidRPr="00CA5DAA" w:rsidRDefault="007A1404" w:rsidP="00340845">
      <w:pPr>
        <w:numPr>
          <w:ilvl w:val="0"/>
          <w:numId w:val="32"/>
        </w:numPr>
        <w:spacing w:after="0"/>
        <w:ind w:left="426" w:hanging="426"/>
        <w:jc w:val="both"/>
      </w:pPr>
      <w:r w:rsidRPr="00CA5DAA">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F75911" w14:textId="77777777" w:rsidR="00B82043" w:rsidRPr="00CA5DAA" w:rsidRDefault="007A1404" w:rsidP="00340845">
      <w:pPr>
        <w:numPr>
          <w:ilvl w:val="0"/>
          <w:numId w:val="32"/>
        </w:numPr>
        <w:spacing w:after="0"/>
        <w:ind w:left="426" w:hanging="426"/>
        <w:jc w:val="both"/>
      </w:pPr>
      <w:r w:rsidRPr="00CA5DAA">
        <w:t>W celu potwierdzenia braku podstaw wykluczenia Wykonawcy podmiotowe środki dowodowe wymagane od wykonawcy obejmują:</w:t>
      </w:r>
    </w:p>
    <w:p w14:paraId="2520B971" w14:textId="77777777" w:rsidR="00B82043" w:rsidRPr="00CA5DAA" w:rsidRDefault="007A1404" w:rsidP="00F279EF">
      <w:pPr>
        <w:numPr>
          <w:ilvl w:val="2"/>
          <w:numId w:val="26"/>
        </w:numPr>
        <w:tabs>
          <w:tab w:val="left" w:pos="709"/>
        </w:tabs>
        <w:spacing w:after="0"/>
        <w:ind w:left="710" w:hanging="435"/>
        <w:jc w:val="both"/>
      </w:pPr>
      <w:r w:rsidRPr="00CA5DAA">
        <w:lastRenderedPageBreak/>
        <w:tab/>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w:t>
      </w:r>
      <w:r w:rsidRPr="00CA5DAA">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CA5DAA">
        <w:br/>
        <w:t xml:space="preserve">w postępowaniu niezależnie od innego wykonawcy należącego do tej samej grupy kapitałowej – </w:t>
      </w:r>
      <w:r w:rsidRPr="00CA5DAA">
        <w:rPr>
          <w:b/>
        </w:rPr>
        <w:t>załącznik nr 5 do SWZ</w:t>
      </w:r>
      <w:r w:rsidRPr="00CA5DAA">
        <w:t>;</w:t>
      </w:r>
    </w:p>
    <w:p w14:paraId="7376FCD7" w14:textId="77777777" w:rsidR="00B82043" w:rsidRPr="00CA5DAA" w:rsidRDefault="007A1404" w:rsidP="00F279EF">
      <w:pPr>
        <w:numPr>
          <w:ilvl w:val="2"/>
          <w:numId w:val="26"/>
        </w:numPr>
        <w:tabs>
          <w:tab w:val="left" w:pos="851"/>
        </w:tabs>
        <w:spacing w:after="0"/>
        <w:ind w:left="709" w:hanging="434"/>
        <w:jc w:val="both"/>
      </w:pPr>
      <w:r w:rsidRPr="00CA5DAA">
        <w:t xml:space="preserve">Odpis lub informację z Krajowego Rejestru Sądowego lub z Centralnej Ewidencji </w:t>
      </w:r>
      <w:r w:rsidRPr="00CA5DAA">
        <w:br/>
        <w:t>i Informacji o Działalności Gospodarczej, w zakresie art. 109 ust. 1 pkt 4 ustawy, sporządzonych nie wcześniej niż 3 miesiące przed jej złożeniem, jeżeli odrębne przepisy wymagają wpisu do rejestru lub ewidencji;</w:t>
      </w:r>
    </w:p>
    <w:p w14:paraId="36CEA750" w14:textId="605FFA4F" w:rsidR="00B82043" w:rsidRPr="00CA5DAA" w:rsidRDefault="007A1404" w:rsidP="00340845">
      <w:pPr>
        <w:pStyle w:val="Akapitzlist"/>
        <w:numPr>
          <w:ilvl w:val="0"/>
          <w:numId w:val="32"/>
        </w:numPr>
        <w:tabs>
          <w:tab w:val="left" w:pos="426"/>
        </w:tabs>
        <w:spacing w:after="0"/>
        <w:ind w:left="426" w:hanging="426"/>
        <w:rPr>
          <w:rFonts w:ascii="Arial" w:hAnsi="Arial" w:cs="Arial"/>
          <w:sz w:val="22"/>
          <w:szCs w:val="22"/>
        </w:rPr>
      </w:pPr>
      <w:r w:rsidRPr="00CA5DAA">
        <w:rPr>
          <w:rFonts w:ascii="Arial" w:hAnsi="Arial" w:cs="Arial"/>
          <w:sz w:val="22"/>
          <w:szCs w:val="22"/>
        </w:rPr>
        <w:t xml:space="preserve">W celu potwierdzenia spełniania przez wykonawcę warunków udziału w postępowaniu  </w:t>
      </w:r>
      <w:r w:rsidR="00402FC1" w:rsidRPr="00CA5DAA">
        <w:rPr>
          <w:rFonts w:ascii="Arial" w:hAnsi="Arial" w:cs="Arial"/>
          <w:sz w:val="22"/>
          <w:szCs w:val="22"/>
        </w:rPr>
        <w:t xml:space="preserve">podmiotowe środki dowodowe wymagane od wykonawcy </w:t>
      </w:r>
      <w:r w:rsidRPr="00CA5DAA">
        <w:rPr>
          <w:rFonts w:ascii="Arial" w:hAnsi="Arial" w:cs="Arial"/>
          <w:sz w:val="22"/>
          <w:szCs w:val="22"/>
        </w:rPr>
        <w:t>obejmują:</w:t>
      </w:r>
    </w:p>
    <w:p w14:paraId="30F56E6C" w14:textId="3ABD529E" w:rsidR="00B82043" w:rsidRPr="00CA5DAA" w:rsidRDefault="007A1404" w:rsidP="00340845">
      <w:pPr>
        <w:pStyle w:val="Akapitzlist"/>
        <w:numPr>
          <w:ilvl w:val="0"/>
          <w:numId w:val="65"/>
        </w:numPr>
        <w:tabs>
          <w:tab w:val="left" w:pos="284"/>
        </w:tabs>
        <w:spacing w:after="0"/>
        <w:ind w:left="709" w:hanging="425"/>
        <w:rPr>
          <w:rFonts w:ascii="Arial" w:hAnsi="Arial" w:cs="Arial"/>
          <w:sz w:val="22"/>
          <w:szCs w:val="22"/>
        </w:rPr>
      </w:pPr>
      <w:r w:rsidRPr="00CA5DAA">
        <w:rPr>
          <w:rFonts w:ascii="Arial" w:hAnsi="Arial" w:cs="Arial"/>
          <w:sz w:val="22"/>
          <w:szCs w:val="22"/>
        </w:rPr>
        <w:t xml:space="preserve">wykaz robót budowlanych wykonanych nie wcześniej niż w okresie ostatnich 5 lat przed upływem terminu składania ofert, a jeżeli okres prowadzenia działalności jest krótszy - w tym okresie, wraz z podaniem ich rodzaju, daty, miejsca wykonania </w:t>
      </w:r>
      <w:r w:rsidRPr="00CA5DAA">
        <w:rPr>
          <w:rFonts w:ascii="Arial" w:hAnsi="Arial" w:cs="Arial"/>
          <w:sz w:val="22"/>
          <w:szCs w:val="22"/>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CA5DAA">
        <w:rPr>
          <w:rFonts w:ascii="Arial" w:hAnsi="Arial" w:cs="Arial"/>
          <w:b/>
          <w:sz w:val="22"/>
          <w:szCs w:val="22"/>
        </w:rPr>
        <w:t>załącznik nr 4a do SWZ</w:t>
      </w:r>
      <w:r w:rsidRPr="00CA5DAA">
        <w:rPr>
          <w:rFonts w:ascii="Arial" w:hAnsi="Arial" w:cs="Arial"/>
          <w:sz w:val="22"/>
          <w:szCs w:val="22"/>
        </w:rPr>
        <w:t>;</w:t>
      </w:r>
    </w:p>
    <w:p w14:paraId="5299EE37" w14:textId="63D57CFC" w:rsidR="00B82043" w:rsidRPr="00CA5DAA" w:rsidRDefault="007A1404" w:rsidP="00340845">
      <w:pPr>
        <w:pStyle w:val="Akapitzlist"/>
        <w:numPr>
          <w:ilvl w:val="0"/>
          <w:numId w:val="65"/>
        </w:numPr>
        <w:tabs>
          <w:tab w:val="left" w:pos="284"/>
        </w:tabs>
        <w:spacing w:after="0"/>
        <w:ind w:left="709" w:hanging="425"/>
        <w:rPr>
          <w:rFonts w:ascii="Arial" w:hAnsi="Arial" w:cs="Arial"/>
          <w:sz w:val="22"/>
          <w:szCs w:val="22"/>
        </w:rPr>
      </w:pPr>
      <w:r w:rsidRPr="00CA5DAA">
        <w:rPr>
          <w:rFonts w:ascii="Arial" w:hAnsi="Arial" w:cs="Arial"/>
          <w:sz w:val="22"/>
          <w:szCs w:val="22"/>
        </w:rPr>
        <w:t xml:space="preserve">wykaz osób, skierowanych przez Wykonawcę do realizacji zamówienia publicznego, </w:t>
      </w:r>
      <w:r w:rsidRPr="00CA5DAA">
        <w:rPr>
          <w:rFonts w:ascii="Arial" w:hAnsi="Arial" w:cs="Arial"/>
          <w:sz w:val="22"/>
          <w:szCs w:val="22"/>
        </w:rPr>
        <w:b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nich czynności oraz informacją o podstawie do dysponowania tymi osobami - </w:t>
      </w:r>
      <w:r w:rsidRPr="00CA5DAA">
        <w:rPr>
          <w:rFonts w:ascii="Arial" w:hAnsi="Arial" w:cs="Arial"/>
          <w:b/>
          <w:sz w:val="22"/>
          <w:szCs w:val="22"/>
        </w:rPr>
        <w:t>załą</w:t>
      </w:r>
      <w:r w:rsidR="00402FC1" w:rsidRPr="00CA5DAA">
        <w:rPr>
          <w:rFonts w:ascii="Arial" w:hAnsi="Arial" w:cs="Arial"/>
          <w:b/>
          <w:sz w:val="22"/>
          <w:szCs w:val="22"/>
        </w:rPr>
        <w:t>cz</w:t>
      </w:r>
      <w:r w:rsidRPr="00CA5DAA">
        <w:rPr>
          <w:rFonts w:ascii="Arial" w:hAnsi="Arial" w:cs="Arial"/>
          <w:b/>
          <w:sz w:val="22"/>
          <w:szCs w:val="22"/>
        </w:rPr>
        <w:t>nik nr 4b do SWZ</w:t>
      </w:r>
      <w:r w:rsidRPr="00CA5DAA">
        <w:rPr>
          <w:rFonts w:ascii="Arial" w:hAnsi="Arial" w:cs="Arial"/>
          <w:sz w:val="22"/>
          <w:szCs w:val="22"/>
        </w:rPr>
        <w:t>;</w:t>
      </w:r>
    </w:p>
    <w:p w14:paraId="76548AAB" w14:textId="77777777" w:rsidR="00B82043" w:rsidRPr="00CA5DAA" w:rsidRDefault="007A1404" w:rsidP="00340845">
      <w:pPr>
        <w:pStyle w:val="Akapitzlist"/>
        <w:numPr>
          <w:ilvl w:val="0"/>
          <w:numId w:val="32"/>
        </w:numPr>
        <w:tabs>
          <w:tab w:val="left" w:pos="426"/>
        </w:tabs>
        <w:suppressAutoHyphens/>
        <w:spacing w:after="0"/>
        <w:ind w:left="426" w:hanging="426"/>
        <w:rPr>
          <w:rFonts w:ascii="Arial" w:hAnsi="Arial" w:cs="Arial"/>
          <w:sz w:val="22"/>
          <w:szCs w:val="22"/>
        </w:rPr>
      </w:pPr>
      <w:r w:rsidRPr="00CA5DAA">
        <w:rPr>
          <w:rFonts w:ascii="Arial" w:hAnsi="Arial" w:cs="Arial"/>
          <w:sz w:val="22"/>
          <w:szCs w:val="22"/>
        </w:rPr>
        <w:t>Jeśli Wykonawca w celu potwierdzenia spełniania warunków udziału w postępowaniu, polega na zdolnościach technicznych lub zawodowych lub sytuacji finansowej lub ekonomicznej innych podmiotów, wówczas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ustawy PZP.</w:t>
      </w:r>
    </w:p>
    <w:p w14:paraId="2458C865" w14:textId="77777777" w:rsidR="00B82043" w:rsidRPr="00CA5DAA" w:rsidRDefault="007A1404" w:rsidP="00F279EF">
      <w:pPr>
        <w:pStyle w:val="Akapitzlist"/>
        <w:numPr>
          <w:ilvl w:val="0"/>
          <w:numId w:val="32"/>
        </w:numPr>
        <w:tabs>
          <w:tab w:val="left" w:pos="426"/>
          <w:tab w:val="left" w:pos="567"/>
        </w:tabs>
        <w:suppressAutoHyphens/>
        <w:spacing w:after="0"/>
        <w:ind w:left="426" w:hanging="426"/>
        <w:rPr>
          <w:rFonts w:ascii="Arial" w:hAnsi="Arial" w:cs="Arial"/>
          <w:sz w:val="22"/>
          <w:szCs w:val="22"/>
        </w:rPr>
      </w:pPr>
      <w:r w:rsidRPr="00CA5DAA">
        <w:rPr>
          <w:rFonts w:ascii="Arial" w:hAnsi="Arial" w:cs="Arial"/>
          <w:sz w:val="22"/>
          <w:szCs w:val="22"/>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0C9158" w14:textId="77777777" w:rsidR="00B82043" w:rsidRPr="00CA5DAA" w:rsidRDefault="007A1404" w:rsidP="00F279EF">
      <w:pPr>
        <w:pStyle w:val="Akapitzlist"/>
        <w:numPr>
          <w:ilvl w:val="0"/>
          <w:numId w:val="32"/>
        </w:numPr>
        <w:tabs>
          <w:tab w:val="left" w:pos="426"/>
          <w:tab w:val="left" w:pos="567"/>
        </w:tabs>
        <w:suppressAutoHyphens/>
        <w:spacing w:after="0"/>
        <w:ind w:left="426" w:hanging="426"/>
        <w:rPr>
          <w:rFonts w:ascii="Arial" w:hAnsi="Arial" w:cs="Arial"/>
          <w:sz w:val="22"/>
          <w:szCs w:val="22"/>
        </w:rPr>
      </w:pPr>
      <w:r w:rsidRPr="00CA5DAA">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30E82F" w14:textId="77777777" w:rsidR="00B82043" w:rsidRPr="00CA5DAA" w:rsidRDefault="007A1404" w:rsidP="00340845">
      <w:pPr>
        <w:pStyle w:val="Akapitzlist"/>
        <w:numPr>
          <w:ilvl w:val="0"/>
          <w:numId w:val="32"/>
        </w:numPr>
        <w:tabs>
          <w:tab w:val="left" w:pos="426"/>
        </w:tabs>
        <w:suppressAutoHyphens/>
        <w:spacing w:after="0"/>
        <w:ind w:left="426" w:hanging="426"/>
        <w:rPr>
          <w:rFonts w:ascii="Arial" w:hAnsi="Arial" w:cs="Arial"/>
          <w:sz w:val="22"/>
          <w:szCs w:val="22"/>
        </w:rPr>
      </w:pPr>
      <w:r w:rsidRPr="00CA5DAA">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7D483FCB" w14:textId="77777777" w:rsidR="00B82043" w:rsidRPr="00CA5DAA" w:rsidRDefault="007A1404" w:rsidP="00340845">
      <w:pPr>
        <w:pStyle w:val="Akapitzlist"/>
        <w:numPr>
          <w:ilvl w:val="0"/>
          <w:numId w:val="32"/>
        </w:numPr>
        <w:suppressAutoHyphens/>
        <w:spacing w:after="0"/>
        <w:ind w:left="426" w:hanging="426"/>
        <w:rPr>
          <w:rFonts w:ascii="Arial" w:hAnsi="Arial" w:cs="Arial"/>
          <w:sz w:val="22"/>
          <w:szCs w:val="22"/>
        </w:rPr>
      </w:pPr>
      <w:r w:rsidRPr="00CA5DAA">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A5DAA">
        <w:rPr>
          <w:rFonts w:ascii="Arial" w:hAnsi="Arial" w:cs="Arial"/>
          <w:smallCaps/>
          <w:sz w:val="22"/>
          <w:szCs w:val="22"/>
        </w:rPr>
        <w:t> </w:t>
      </w:r>
      <w:r w:rsidRPr="00CA5DAA">
        <w:rPr>
          <w:rFonts w:ascii="Arial" w:hAnsi="Arial" w:cs="Arial"/>
          <w:smallCaps/>
          <w:sz w:val="22"/>
          <w:szCs w:val="22"/>
        </w:rPr>
        <w:t xml:space="preserve">30  </w:t>
      </w:r>
      <w:r w:rsidRPr="00CA5DAA">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57C43E17" w14:textId="77777777" w:rsidR="00B82043" w:rsidRPr="00CA5DAA" w:rsidRDefault="00B82043" w:rsidP="00F279EF">
      <w:pPr>
        <w:spacing w:after="0"/>
        <w:ind w:left="434"/>
        <w:jc w:val="both"/>
      </w:pPr>
    </w:p>
    <w:p w14:paraId="1E8ECF33" w14:textId="77777777" w:rsidR="00B82043" w:rsidRPr="00CA5DAA" w:rsidRDefault="007A1404" w:rsidP="00F279EF">
      <w:pPr>
        <w:pStyle w:val="Nagwek2"/>
        <w:spacing w:before="0" w:after="0"/>
        <w:rPr>
          <w:sz w:val="22"/>
          <w:szCs w:val="22"/>
        </w:rPr>
      </w:pPr>
      <w:bookmarkStart w:id="64" w:name="_gb4nrns0uw97"/>
      <w:bookmarkStart w:id="65" w:name="_Toc75177415"/>
      <w:bookmarkStart w:id="66" w:name="_Toc75429437"/>
      <w:bookmarkStart w:id="67" w:name="_Toc75445319"/>
      <w:bookmarkStart w:id="68" w:name="_Toc83017990"/>
      <w:bookmarkEnd w:id="64"/>
      <w:r w:rsidRPr="00CA5DAA">
        <w:rPr>
          <w:b/>
          <w:bCs/>
          <w:sz w:val="22"/>
          <w:szCs w:val="22"/>
        </w:rPr>
        <w:t>XI. Poleganie na zasobach innych podmiotów</w:t>
      </w:r>
      <w:bookmarkEnd w:id="65"/>
      <w:bookmarkEnd w:id="66"/>
      <w:bookmarkEnd w:id="67"/>
      <w:bookmarkEnd w:id="68"/>
    </w:p>
    <w:p w14:paraId="67AF9F02" w14:textId="77777777" w:rsidR="00B82043" w:rsidRPr="00CA5DAA" w:rsidRDefault="007A1404" w:rsidP="00F279EF">
      <w:pPr>
        <w:numPr>
          <w:ilvl w:val="3"/>
          <w:numId w:val="29"/>
        </w:numPr>
        <w:spacing w:after="0"/>
        <w:ind w:left="426" w:right="20" w:hanging="426"/>
        <w:jc w:val="both"/>
      </w:pPr>
      <w:r w:rsidRPr="00CA5DAA">
        <w:t>Wykonawca może w celu potwierdzenia spełniania warunków udziału w postępowaniu polegać na zdolnościach technicznych lub zawodowych podmiotów udostępniających zasoby, niezależnie od charakteru prawnego łączących go z nimi stosunków prawnych.</w:t>
      </w:r>
    </w:p>
    <w:p w14:paraId="5773F481" w14:textId="77777777" w:rsidR="00B82043" w:rsidRPr="00CA5DAA" w:rsidRDefault="007A1404" w:rsidP="00F279EF">
      <w:pPr>
        <w:numPr>
          <w:ilvl w:val="3"/>
          <w:numId w:val="29"/>
        </w:numPr>
        <w:spacing w:after="0"/>
        <w:ind w:left="426" w:right="20" w:hanging="426"/>
        <w:jc w:val="both"/>
      </w:pPr>
      <w:r w:rsidRPr="00CA5DAA">
        <w:t>W odniesieniu do warunków dotyczących doświadczenia, wykonawcy mogą polegać na zdolnościach podmiotów udostępniających zasoby, jeśli podmioty te wykonają świadczenie do realizacji którego te zdolności są wymagane.</w:t>
      </w:r>
    </w:p>
    <w:p w14:paraId="1677DE78" w14:textId="77777777" w:rsidR="00B82043" w:rsidRPr="00CA5DAA" w:rsidRDefault="007A1404" w:rsidP="00F279EF">
      <w:pPr>
        <w:numPr>
          <w:ilvl w:val="3"/>
          <w:numId w:val="29"/>
        </w:numPr>
        <w:spacing w:after="0"/>
        <w:ind w:left="426" w:right="20" w:hanging="426"/>
        <w:jc w:val="both"/>
      </w:pPr>
      <w:r w:rsidRPr="00CA5DAA">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E60C3" w14:textId="77777777" w:rsidR="00B82043" w:rsidRPr="00CA5DAA" w:rsidRDefault="007A1404" w:rsidP="00F279EF">
      <w:pPr>
        <w:spacing w:after="0"/>
        <w:ind w:left="426" w:right="20"/>
        <w:jc w:val="both"/>
      </w:pPr>
      <w:r w:rsidRPr="00CA5DAA">
        <w:rPr>
          <w:b/>
        </w:rPr>
        <w:t xml:space="preserve">UWAGA: </w:t>
      </w:r>
      <w:r w:rsidRPr="00CA5DA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F2D109" w14:textId="77777777" w:rsidR="00B82043" w:rsidRPr="00CA5DAA" w:rsidRDefault="007A1404" w:rsidP="00F279EF">
      <w:pPr>
        <w:numPr>
          <w:ilvl w:val="3"/>
          <w:numId w:val="29"/>
        </w:numPr>
        <w:shd w:val="clear" w:color="auto" w:fill="FFFFFF"/>
        <w:spacing w:after="0"/>
        <w:ind w:left="426" w:hanging="426"/>
        <w:jc w:val="both"/>
      </w:pPr>
      <w:r w:rsidRPr="00CA5DAA">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34A28F4" w14:textId="77777777" w:rsidR="00B82043" w:rsidRPr="00CA5DAA" w:rsidRDefault="00B82043" w:rsidP="00F279EF">
      <w:pPr>
        <w:shd w:val="clear" w:color="auto" w:fill="FFFFFF"/>
        <w:spacing w:after="0"/>
        <w:ind w:left="426"/>
        <w:jc w:val="both"/>
      </w:pPr>
    </w:p>
    <w:p w14:paraId="4F11D495" w14:textId="77777777" w:rsidR="00B82043" w:rsidRPr="00CA5DAA" w:rsidRDefault="007A1404" w:rsidP="00F279EF">
      <w:pPr>
        <w:pStyle w:val="Nagwek2"/>
        <w:spacing w:before="0" w:after="0"/>
        <w:rPr>
          <w:b/>
          <w:bCs/>
          <w:sz w:val="22"/>
          <w:szCs w:val="22"/>
        </w:rPr>
      </w:pPr>
      <w:bookmarkStart w:id="69" w:name="_lodptpqf2xh0"/>
      <w:bookmarkStart w:id="70" w:name="_Toc75177416"/>
      <w:bookmarkStart w:id="71" w:name="_Toc75429438"/>
      <w:bookmarkStart w:id="72" w:name="_Toc75445320"/>
      <w:bookmarkStart w:id="73" w:name="_Toc83017991"/>
      <w:bookmarkEnd w:id="69"/>
      <w:r w:rsidRPr="00CA5DAA">
        <w:rPr>
          <w:b/>
          <w:bCs/>
          <w:sz w:val="22"/>
          <w:szCs w:val="22"/>
        </w:rPr>
        <w:t>XII. Informacja dla Wykonawców wspólnie ubiegających się o udzielenie zamówienia</w:t>
      </w:r>
      <w:bookmarkEnd w:id="70"/>
      <w:bookmarkEnd w:id="71"/>
      <w:bookmarkEnd w:id="72"/>
      <w:bookmarkEnd w:id="73"/>
    </w:p>
    <w:p w14:paraId="7A153DF5" w14:textId="77777777" w:rsidR="00B82043" w:rsidRPr="00CA5DAA" w:rsidRDefault="007A1404" w:rsidP="00F279EF">
      <w:pPr>
        <w:numPr>
          <w:ilvl w:val="0"/>
          <w:numId w:val="33"/>
        </w:numPr>
        <w:spacing w:after="0"/>
        <w:ind w:left="426" w:hanging="426"/>
        <w:jc w:val="both"/>
      </w:pPr>
      <w:r w:rsidRPr="00CA5DAA">
        <w:t>Wykonawcy mogą wspólnie ubiegać się o udzielenie zamówienia. W takim przypadku Wykonawcy ustanawiają pełnomocnika do reprezentowania ich w postępowaniu albo do reprezentowania i zawarcia umowy w sprawie zamówienia publicznego. Pełnomocnictwo</w:t>
      </w:r>
      <w:r w:rsidRPr="00CA5DAA">
        <w:rPr>
          <w:b/>
        </w:rPr>
        <w:t xml:space="preserve"> </w:t>
      </w:r>
      <w:r w:rsidRPr="00CA5DAA">
        <w:t>winno być załączone do oferty.</w:t>
      </w:r>
    </w:p>
    <w:p w14:paraId="1BF6CB14" w14:textId="77777777" w:rsidR="00B82043" w:rsidRPr="00CA5DAA" w:rsidRDefault="007A1404" w:rsidP="00F279EF">
      <w:pPr>
        <w:numPr>
          <w:ilvl w:val="0"/>
          <w:numId w:val="33"/>
        </w:numPr>
        <w:spacing w:after="0"/>
        <w:ind w:left="426" w:hanging="426"/>
        <w:jc w:val="both"/>
      </w:pPr>
      <w:r w:rsidRPr="00CA5DAA">
        <w:t xml:space="preserve">W przypadku Wykonawców wspólnie ubiegających się o udzielenie zamówienia, oświadczenia, o których mowa w Rozdziale X ust. 1 SWZ, składa każdy </w:t>
      </w:r>
      <w:r w:rsidRPr="00CA5DAA">
        <w:br/>
        <w:t>z Wykonawców. Oświadczenia te potwierdzają brak podstaw wykluczenia oraz spełnianie warunków udziału w zakresie, w jakim każdy z Wykonawców wykazuje spełnianie warunków udziału w postępowaniu.</w:t>
      </w:r>
    </w:p>
    <w:p w14:paraId="65D98778" w14:textId="77777777" w:rsidR="00B82043" w:rsidRPr="00CA5DAA" w:rsidRDefault="007A1404" w:rsidP="00F279EF">
      <w:pPr>
        <w:numPr>
          <w:ilvl w:val="0"/>
          <w:numId w:val="33"/>
        </w:numPr>
        <w:spacing w:after="0"/>
        <w:ind w:left="426" w:hanging="426"/>
        <w:jc w:val="both"/>
      </w:pPr>
      <w:r w:rsidRPr="00CA5DAA">
        <w:t>Wykonawcy wspólnie ubiegający się o udzielenie zamówienia dołączają do oferty oświadczenie, z którego wynika, które roboty budowlane wykonają poszczególni wykonawcy.</w:t>
      </w:r>
    </w:p>
    <w:p w14:paraId="652EF230" w14:textId="77777777" w:rsidR="00B82043" w:rsidRPr="00CA5DAA" w:rsidRDefault="007A1404" w:rsidP="00F279EF">
      <w:pPr>
        <w:numPr>
          <w:ilvl w:val="0"/>
          <w:numId w:val="33"/>
        </w:numPr>
        <w:spacing w:after="0"/>
        <w:ind w:left="426" w:hanging="426"/>
        <w:jc w:val="both"/>
      </w:pPr>
      <w:r w:rsidRPr="00CA5DAA">
        <w:t xml:space="preserve">Oświadczenia i dokumenty potwierdzające brak podstaw do wykluczenia </w:t>
      </w:r>
      <w:r w:rsidRPr="00CA5DAA">
        <w:br/>
        <w:t>z postępowania składa każdy z Wykonawców wspólnie ubiegających się o zamówienie.</w:t>
      </w:r>
    </w:p>
    <w:p w14:paraId="550E1558" w14:textId="77777777" w:rsidR="00B82043" w:rsidRPr="00CA5DAA" w:rsidRDefault="00B82043" w:rsidP="00F279EF">
      <w:pPr>
        <w:spacing w:after="0"/>
        <w:ind w:left="426"/>
        <w:jc w:val="both"/>
      </w:pPr>
    </w:p>
    <w:p w14:paraId="1855BF1E" w14:textId="77777777" w:rsidR="00B82043" w:rsidRPr="00CA5DAA" w:rsidRDefault="007A1404" w:rsidP="00F279EF">
      <w:pPr>
        <w:pStyle w:val="Nagwek2"/>
        <w:spacing w:before="0" w:after="0"/>
        <w:jc w:val="both"/>
        <w:rPr>
          <w:b/>
          <w:bCs/>
          <w:sz w:val="22"/>
          <w:szCs w:val="22"/>
        </w:rPr>
      </w:pPr>
      <w:bookmarkStart w:id="74" w:name="_tp7vefgpgfgi"/>
      <w:bookmarkStart w:id="75" w:name="_Toc75177417"/>
      <w:bookmarkStart w:id="76" w:name="_Toc75429439"/>
      <w:bookmarkStart w:id="77" w:name="_Toc75445321"/>
      <w:bookmarkStart w:id="78" w:name="_Toc83017992"/>
      <w:bookmarkEnd w:id="74"/>
      <w:r w:rsidRPr="00CA5DAA">
        <w:rPr>
          <w:b/>
          <w:bCs/>
          <w:sz w:val="22"/>
          <w:szCs w:val="22"/>
        </w:rPr>
        <w:lastRenderedPageBreak/>
        <w:t>XIII. Informacje o sposobie porozumiewania się zamawiającego z Wykonawcami oraz przekazywania oświadczeń lub dokumentów</w:t>
      </w:r>
      <w:bookmarkEnd w:id="75"/>
      <w:bookmarkEnd w:id="76"/>
      <w:bookmarkEnd w:id="77"/>
      <w:bookmarkEnd w:id="78"/>
    </w:p>
    <w:p w14:paraId="2C9195D3" w14:textId="77777777" w:rsidR="00B82043" w:rsidRPr="00CA5DAA" w:rsidRDefault="007A1404" w:rsidP="00A5405A">
      <w:pPr>
        <w:numPr>
          <w:ilvl w:val="0"/>
          <w:numId w:val="34"/>
        </w:numPr>
        <w:spacing w:after="0"/>
        <w:ind w:left="426" w:hanging="426"/>
        <w:jc w:val="both"/>
      </w:pPr>
      <w:r w:rsidRPr="00CA5DAA">
        <w:t xml:space="preserve">Osobą uprawnioną do kontaktu z Wykonawcami jest: </w:t>
      </w:r>
      <w:r w:rsidRPr="00CA5DAA">
        <w:rPr>
          <w:color w:val="000000"/>
        </w:rPr>
        <w:t xml:space="preserve">Agnieszka </w:t>
      </w:r>
      <w:proofErr w:type="spellStart"/>
      <w:r w:rsidRPr="00CA5DAA">
        <w:rPr>
          <w:color w:val="000000"/>
        </w:rPr>
        <w:t>Żejmo</w:t>
      </w:r>
      <w:proofErr w:type="spellEnd"/>
      <w:r w:rsidRPr="00CA5DAA">
        <w:rPr>
          <w:color w:val="000000"/>
        </w:rPr>
        <w:t xml:space="preserve"> – </w:t>
      </w:r>
      <w:proofErr w:type="spellStart"/>
      <w:r w:rsidRPr="00CA5DAA">
        <w:rPr>
          <w:color w:val="000000"/>
        </w:rPr>
        <w:t>Rekść</w:t>
      </w:r>
      <w:proofErr w:type="spellEnd"/>
      <w:r w:rsidRPr="00CA5DAA">
        <w:rPr>
          <w:color w:val="000000"/>
        </w:rPr>
        <w:t>, tel. (89) 767 32 74 w. 32, e-mail: a.zejmo@gminalidzbark.com – dotyczy odbycia wizji lokalnej.</w:t>
      </w:r>
    </w:p>
    <w:p w14:paraId="682D94C5" w14:textId="77777777" w:rsidR="00B82043" w:rsidRPr="00CA5DAA" w:rsidRDefault="007A1404" w:rsidP="00A5405A">
      <w:pPr>
        <w:numPr>
          <w:ilvl w:val="0"/>
          <w:numId w:val="34"/>
        </w:numPr>
        <w:spacing w:after="0"/>
        <w:ind w:left="426" w:hanging="426"/>
        <w:jc w:val="both"/>
      </w:pPr>
      <w:r w:rsidRPr="00CA5DAA">
        <w:t xml:space="preserve">Postępowanie prowadzone jest w języku polskim w formie elektronicznej za pośrednictwem </w:t>
      </w:r>
      <w:hyperlink r:id="rId11" w:history="1">
        <w:r w:rsidRPr="00CA5DAA">
          <w:rPr>
            <w:color w:val="1155CC"/>
            <w:u w:val="single"/>
          </w:rPr>
          <w:t>platformazakupowa.pl</w:t>
        </w:r>
      </w:hyperlink>
      <w:r w:rsidRPr="00CA5DAA">
        <w:t xml:space="preserve"> pod adresem : </w:t>
      </w:r>
      <w:r w:rsidRPr="00CA5DAA">
        <w:rPr>
          <w:rStyle w:val="Hipercze"/>
          <w:bCs/>
          <w:u w:val="none"/>
        </w:rPr>
        <w:t>https://platformazakupowa.pl/pn/gmina_lidzbark</w:t>
      </w:r>
    </w:p>
    <w:p w14:paraId="37B13098" w14:textId="77777777" w:rsidR="00B82043" w:rsidRPr="00CA5DAA" w:rsidRDefault="007A1404" w:rsidP="00A5405A">
      <w:pPr>
        <w:numPr>
          <w:ilvl w:val="0"/>
          <w:numId w:val="34"/>
        </w:numPr>
        <w:spacing w:after="0"/>
        <w:ind w:left="426" w:hanging="426"/>
        <w:jc w:val="both"/>
        <w:rPr>
          <w:rFonts w:eastAsia="Calibri"/>
        </w:rPr>
      </w:pPr>
      <w:r w:rsidRPr="00CA5DAA">
        <w:rPr>
          <w:rFonts w:eastAsia="Calibri"/>
        </w:rPr>
        <w:t>Zamawiający nie przewiduje innego sposobu porozumiewania się z Wykonawcami niż przy użyciu środków komunikacji elektronicznej.</w:t>
      </w:r>
    </w:p>
    <w:p w14:paraId="23A207B2" w14:textId="77777777" w:rsidR="00B82043" w:rsidRPr="00CA5DAA" w:rsidRDefault="007A1404" w:rsidP="00A5405A">
      <w:pPr>
        <w:numPr>
          <w:ilvl w:val="0"/>
          <w:numId w:val="34"/>
        </w:numPr>
        <w:spacing w:after="0"/>
        <w:ind w:left="426" w:hanging="426"/>
        <w:jc w:val="both"/>
        <w:rPr>
          <w:rFonts w:eastAsia="Calibri"/>
        </w:rPr>
      </w:pPr>
      <w:r w:rsidRPr="00CA5DAA">
        <w:rPr>
          <w:rFonts w:eastAsia="Calibri"/>
        </w:rPr>
        <w:t>W celu skrócenia czasu udzielenia odpowiedzi na pytania komunikacja między zamawiającym a wykonawcami w zakresie:</w:t>
      </w:r>
    </w:p>
    <w:p w14:paraId="1A0DEE4A" w14:textId="77777777" w:rsidR="00B82043" w:rsidRPr="00CA5DAA" w:rsidRDefault="007A1404" w:rsidP="00A5405A">
      <w:pPr>
        <w:spacing w:after="0"/>
        <w:ind w:left="426" w:hanging="426"/>
        <w:jc w:val="both"/>
        <w:rPr>
          <w:rFonts w:eastAsia="Calibri"/>
          <w:shd w:val="clear" w:color="auto" w:fill="FFFFFF"/>
        </w:rPr>
      </w:pPr>
      <w:r w:rsidRPr="00CA5DAA">
        <w:rPr>
          <w:rFonts w:eastAsia="Calibri"/>
          <w:shd w:val="clear" w:color="auto" w:fill="FFFFFF"/>
        </w:rPr>
        <w:t>- przesyłania Zamawiającemu pytań do treści SWZ;</w:t>
      </w:r>
    </w:p>
    <w:p w14:paraId="237B5052" w14:textId="77777777" w:rsidR="00B82043" w:rsidRPr="00CA5DAA" w:rsidRDefault="007A1404" w:rsidP="00A5405A">
      <w:pPr>
        <w:spacing w:after="0"/>
        <w:ind w:left="426" w:hanging="426"/>
        <w:jc w:val="both"/>
        <w:rPr>
          <w:rFonts w:eastAsia="Calibri"/>
          <w:shd w:val="clear" w:color="auto" w:fill="FFFFFF"/>
        </w:rPr>
      </w:pPr>
      <w:r w:rsidRPr="00CA5DAA">
        <w:rPr>
          <w:rFonts w:eastAsia="Calibri"/>
          <w:shd w:val="clear" w:color="auto" w:fill="FFFFFF"/>
        </w:rPr>
        <w:t>- przesyłania odpowiedzi na wezwanie Zamawiającego do złożenia podmiotowych środków dowodowych;</w:t>
      </w:r>
    </w:p>
    <w:p w14:paraId="4CC51F8C"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41581BD2"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xml:space="preserve">- przesyłania odpowiedzi na wezwanie Zamawiającego do złożenia wyjaśnień dotyczących treści oświadczenia, o którym mowa w art. 125 ust. 1 lub złożonych podmiotowych środków dowodowych lub innych dokumentów lub oświadczeń składanych </w:t>
      </w:r>
      <w:r w:rsidRPr="00CA5DAA">
        <w:rPr>
          <w:rFonts w:eastAsia="Calibri"/>
          <w:shd w:val="clear" w:color="auto" w:fill="FFFFFF"/>
        </w:rPr>
        <w:br/>
        <w:t>w postępowaniu;</w:t>
      </w:r>
    </w:p>
    <w:p w14:paraId="6C301895"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przesyłania odpowiedzi na wezwanie Zamawiającego do złożenia wyjaśnień dot. treści przedmiotowych środków dowodowych;</w:t>
      </w:r>
    </w:p>
    <w:p w14:paraId="0C2C0F68"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przesłania odpowiedzi na inne wezwania Zamawiającego wynikające z ustawy - Prawo zamówień publicznych;</w:t>
      </w:r>
    </w:p>
    <w:p w14:paraId="1157C540"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przesyłania wniosków, informacji, oświadczeń Wykonawcy;</w:t>
      </w:r>
    </w:p>
    <w:p w14:paraId="6F36F220" w14:textId="77777777" w:rsidR="00B82043" w:rsidRPr="00CA5DAA" w:rsidRDefault="007A1404" w:rsidP="00F279EF">
      <w:pPr>
        <w:spacing w:after="0"/>
        <w:ind w:left="284" w:hanging="284"/>
        <w:jc w:val="both"/>
        <w:rPr>
          <w:rFonts w:eastAsia="Calibri"/>
          <w:shd w:val="clear" w:color="auto" w:fill="FFFFFF"/>
        </w:rPr>
      </w:pPr>
      <w:r w:rsidRPr="00CA5DAA">
        <w:rPr>
          <w:rFonts w:eastAsia="Calibri"/>
          <w:shd w:val="clear" w:color="auto" w:fill="FFFFFF"/>
        </w:rPr>
        <w:t>- przesyłania odwołania/inne</w:t>
      </w:r>
    </w:p>
    <w:p w14:paraId="29F3B993" w14:textId="77777777" w:rsidR="00B82043" w:rsidRPr="00CA5DAA" w:rsidRDefault="007A1404" w:rsidP="00A5405A">
      <w:pPr>
        <w:spacing w:after="0"/>
        <w:jc w:val="both"/>
      </w:pPr>
      <w:r w:rsidRPr="00CA5DAA">
        <w:rPr>
          <w:rFonts w:eastAsia="Calibri"/>
        </w:rPr>
        <w:t xml:space="preserve">odbywa się za pośrednictwem </w:t>
      </w:r>
      <w:hyperlink r:id="rId12" w:history="1">
        <w:r w:rsidRPr="00CA5DAA">
          <w:rPr>
            <w:rFonts w:eastAsia="Calibri"/>
            <w:color w:val="1155CC"/>
            <w:u w:val="single"/>
          </w:rPr>
          <w:t>platformazakupowa.pl</w:t>
        </w:r>
      </w:hyperlink>
      <w:r w:rsidRPr="00CA5DAA">
        <w:rPr>
          <w:rFonts w:eastAsia="Calibri"/>
        </w:rPr>
        <w:t xml:space="preserve"> i formularza </w:t>
      </w:r>
      <w:r w:rsidRPr="00CA5DAA">
        <w:rPr>
          <w:rFonts w:eastAsia="Calibri"/>
          <w:b/>
        </w:rPr>
        <w:t>„Wyślij wiadomość do zamawiającego”.</w:t>
      </w:r>
    </w:p>
    <w:p w14:paraId="0623114D" w14:textId="77777777" w:rsidR="00B82043" w:rsidRPr="00CA5DAA" w:rsidRDefault="007A1404" w:rsidP="00A5405A">
      <w:pPr>
        <w:pStyle w:val="Akapitzlist"/>
        <w:numPr>
          <w:ilvl w:val="0"/>
          <w:numId w:val="34"/>
        </w:numPr>
        <w:suppressAutoHyphens/>
        <w:spacing w:after="0"/>
        <w:ind w:left="426" w:hanging="426"/>
        <w:rPr>
          <w:rFonts w:ascii="Arial" w:hAnsi="Arial" w:cs="Arial"/>
          <w:sz w:val="22"/>
          <w:szCs w:val="22"/>
        </w:rPr>
      </w:pPr>
      <w:r w:rsidRPr="00CA5DAA">
        <w:rPr>
          <w:rFonts w:ascii="Arial" w:hAnsi="Arial" w:cs="Arial"/>
          <w:sz w:val="22"/>
          <w:szCs w:val="22"/>
        </w:rPr>
        <w:t xml:space="preserve">Za datę przekazania (wpływu) oświadczeń, wniosków, zawiadomień oraz informacji przyjmuje się datę ich przesłania za pośrednictwem </w:t>
      </w:r>
      <w:hyperlink r:id="rId13" w:history="1">
        <w:r w:rsidRPr="00CA5DAA">
          <w:rPr>
            <w:rFonts w:ascii="Arial" w:hAnsi="Arial" w:cs="Arial"/>
            <w:color w:val="1155CC"/>
            <w:sz w:val="22"/>
            <w:szCs w:val="22"/>
            <w:u w:val="single"/>
          </w:rPr>
          <w:t>platformazakupowa.pl</w:t>
        </w:r>
      </w:hyperlink>
      <w:r w:rsidRPr="00CA5DAA">
        <w:rPr>
          <w:rFonts w:ascii="Arial" w:hAnsi="Arial" w:cs="Arial"/>
          <w:sz w:val="22"/>
          <w:szCs w:val="22"/>
        </w:rPr>
        <w:t xml:space="preserve"> poprzez kliknięcie przycisku  „Wyślij wiadomość do zamawiającego” po których pojawi się komunikat, że wiadomość została wysłana do zamawiającego.</w:t>
      </w:r>
    </w:p>
    <w:p w14:paraId="0A5B62BC" w14:textId="77777777" w:rsidR="00B82043" w:rsidRPr="00CA5DAA" w:rsidRDefault="007A1404" w:rsidP="00A5405A">
      <w:pPr>
        <w:pStyle w:val="Akapitzlist"/>
        <w:numPr>
          <w:ilvl w:val="0"/>
          <w:numId w:val="34"/>
        </w:numPr>
        <w:suppressAutoHyphens/>
        <w:spacing w:after="0"/>
        <w:ind w:left="426" w:hanging="426"/>
        <w:rPr>
          <w:rFonts w:ascii="Arial" w:hAnsi="Arial" w:cs="Arial"/>
          <w:sz w:val="22"/>
          <w:szCs w:val="22"/>
        </w:rPr>
      </w:pPr>
      <w:r w:rsidRPr="00CA5DAA">
        <w:rPr>
          <w:rFonts w:ascii="Arial" w:hAnsi="Arial" w:cs="Arial"/>
          <w:sz w:val="22"/>
          <w:szCs w:val="22"/>
        </w:rPr>
        <w:t xml:space="preserve">Zamawiający będzie przekazywał wykonawcom informacje za pośrednictwem </w:t>
      </w:r>
      <w:hyperlink r:id="rId14" w:history="1">
        <w:r w:rsidRPr="00CA5DAA">
          <w:rPr>
            <w:rFonts w:ascii="Arial" w:hAnsi="Arial" w:cs="Arial"/>
            <w:color w:val="1155CC"/>
            <w:sz w:val="22"/>
            <w:szCs w:val="22"/>
            <w:u w:val="single"/>
          </w:rPr>
          <w:t>platformazakupowa.pl</w:t>
        </w:r>
      </w:hyperlink>
      <w:r w:rsidRPr="00CA5DAA">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CA5DAA">
          <w:rPr>
            <w:rFonts w:ascii="Arial" w:hAnsi="Arial" w:cs="Arial"/>
            <w:color w:val="1155CC"/>
            <w:sz w:val="22"/>
            <w:szCs w:val="22"/>
            <w:u w:val="single"/>
          </w:rPr>
          <w:t>platformazakupowa.pl</w:t>
        </w:r>
      </w:hyperlink>
      <w:r w:rsidRPr="00CA5DAA">
        <w:rPr>
          <w:rFonts w:ascii="Arial" w:hAnsi="Arial" w:cs="Arial"/>
          <w:sz w:val="22"/>
          <w:szCs w:val="22"/>
        </w:rPr>
        <w:t xml:space="preserve"> do konkretnego wykonawcy.</w:t>
      </w:r>
    </w:p>
    <w:p w14:paraId="6EE77CC4" w14:textId="18C06B56" w:rsidR="00B82043" w:rsidRPr="00CA5DAA" w:rsidRDefault="007A1404" w:rsidP="00A5405A">
      <w:pPr>
        <w:pStyle w:val="Akapitzlist"/>
        <w:spacing w:after="0"/>
        <w:ind w:left="0" w:firstLine="0"/>
        <w:rPr>
          <w:rFonts w:ascii="Arial" w:hAnsi="Arial" w:cs="Arial"/>
          <w:sz w:val="22"/>
          <w:szCs w:val="22"/>
        </w:rPr>
      </w:pPr>
      <w:r w:rsidRPr="00CA5DAA">
        <w:rPr>
          <w:rFonts w:ascii="Arial" w:hAnsi="Arial" w:cs="Arial"/>
          <w:sz w:val="22"/>
          <w:szCs w:val="22"/>
        </w:rPr>
        <w:t xml:space="preserve">      Osobami uprawnionymi do komunikowania się z wykonawcami są :</w:t>
      </w:r>
    </w:p>
    <w:p w14:paraId="4234E31D" w14:textId="0CA07A51" w:rsidR="00B82043" w:rsidRPr="00CA5DAA" w:rsidRDefault="007A1404" w:rsidP="00A5405A">
      <w:pPr>
        <w:pStyle w:val="Bezodstpw"/>
        <w:ind w:firstLine="426"/>
      </w:pPr>
      <w:r w:rsidRPr="00CA5DAA">
        <w:t>Anna Krynicka</w:t>
      </w:r>
    </w:p>
    <w:p w14:paraId="0381235C" w14:textId="12AAC844" w:rsidR="00402FC1" w:rsidRPr="00CA5DAA" w:rsidRDefault="00402FC1" w:rsidP="00A5405A">
      <w:pPr>
        <w:pStyle w:val="Bezodstpw"/>
        <w:ind w:firstLine="426"/>
      </w:pPr>
      <w:r w:rsidRPr="00CA5DAA">
        <w:t>Agnieszka Dębicka</w:t>
      </w:r>
    </w:p>
    <w:p w14:paraId="01F99453" w14:textId="4D0FDCFD" w:rsidR="00B82043" w:rsidRPr="00CA5DAA" w:rsidRDefault="007A1404" w:rsidP="00A5405A">
      <w:pPr>
        <w:pStyle w:val="Akapitzlist"/>
        <w:numPr>
          <w:ilvl w:val="0"/>
          <w:numId w:val="34"/>
        </w:numPr>
        <w:spacing w:after="0"/>
        <w:ind w:left="426" w:hanging="426"/>
        <w:rPr>
          <w:rFonts w:ascii="Arial" w:hAnsi="Arial" w:cs="Arial"/>
          <w:sz w:val="22"/>
          <w:szCs w:val="22"/>
        </w:rPr>
      </w:pPr>
      <w:r w:rsidRPr="00CA5DAA">
        <w:rPr>
          <w:rFonts w:ascii="Arial" w:hAnsi="Arial" w:cs="Arial"/>
          <w:sz w:val="22"/>
          <w:szCs w:val="22"/>
        </w:rPr>
        <w:t>Zamawiający, zgodnie z § 11 ust. 2 ROZPORZĄDZENI</w:t>
      </w:r>
      <w:r w:rsidR="00402FC1" w:rsidRPr="00CA5DAA">
        <w:rPr>
          <w:rFonts w:ascii="Arial" w:hAnsi="Arial" w:cs="Arial"/>
          <w:sz w:val="22"/>
          <w:szCs w:val="22"/>
        </w:rPr>
        <w:t>A</w:t>
      </w:r>
      <w:r w:rsidRPr="00CA5DAA">
        <w:rPr>
          <w:rFonts w:ascii="Arial" w:hAnsi="Arial" w:cs="Arial"/>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CA5DAA">
          <w:rPr>
            <w:rFonts w:ascii="Arial" w:hAnsi="Arial" w:cs="Arial"/>
            <w:color w:val="1155CC"/>
            <w:sz w:val="22"/>
            <w:szCs w:val="22"/>
            <w:u w:val="single"/>
          </w:rPr>
          <w:t>platformazakupowa.pl</w:t>
        </w:r>
      </w:hyperlink>
      <w:r w:rsidRPr="00CA5DAA">
        <w:rPr>
          <w:rFonts w:ascii="Arial" w:hAnsi="Arial" w:cs="Arial"/>
          <w:sz w:val="22"/>
          <w:szCs w:val="22"/>
        </w:rPr>
        <w:t>, tj.:</w:t>
      </w:r>
    </w:p>
    <w:p w14:paraId="5EBBDDE3" w14:textId="77777777" w:rsidR="00B82043" w:rsidRPr="00CA5DAA" w:rsidRDefault="007A1404" w:rsidP="00F279EF">
      <w:pPr>
        <w:numPr>
          <w:ilvl w:val="1"/>
          <w:numId w:val="35"/>
        </w:numPr>
        <w:spacing w:after="0"/>
        <w:ind w:left="709" w:hanging="425"/>
        <w:jc w:val="both"/>
      </w:pPr>
      <w:r w:rsidRPr="00CA5DAA">
        <w:t xml:space="preserve">stały dostęp do sieci Internet o gwarantowanej przepustowości nie mniejszej niż 512 </w:t>
      </w:r>
      <w:proofErr w:type="spellStart"/>
      <w:r w:rsidRPr="00CA5DAA">
        <w:t>kb</w:t>
      </w:r>
      <w:proofErr w:type="spellEnd"/>
      <w:r w:rsidRPr="00CA5DAA">
        <w:t>/s,</w:t>
      </w:r>
    </w:p>
    <w:p w14:paraId="683C2DF9" w14:textId="77777777" w:rsidR="00B82043" w:rsidRPr="00CA5DAA" w:rsidRDefault="007A1404" w:rsidP="00F279EF">
      <w:pPr>
        <w:numPr>
          <w:ilvl w:val="1"/>
          <w:numId w:val="35"/>
        </w:numPr>
        <w:spacing w:after="0"/>
        <w:ind w:left="709" w:hanging="425"/>
        <w:jc w:val="both"/>
      </w:pPr>
      <w:r w:rsidRPr="00CA5DAA">
        <w:lastRenderedPageBreak/>
        <w:t>komputer klasy PC lub MAC o następującej konfiguracji: pamięć min. 2 GB Ram, procesor Intel IV 2 GHZ lub jego nowsza wersja, jeden z systemów operacyjnych - MS Windows 7, Mac Os x 10 4, Linux, lub ich nowsze wersje,</w:t>
      </w:r>
    </w:p>
    <w:p w14:paraId="67BC9880" w14:textId="77777777" w:rsidR="00B82043" w:rsidRPr="00CA5DAA" w:rsidRDefault="007A1404" w:rsidP="00F279EF">
      <w:pPr>
        <w:numPr>
          <w:ilvl w:val="1"/>
          <w:numId w:val="35"/>
        </w:numPr>
        <w:spacing w:after="0"/>
        <w:ind w:left="709" w:hanging="425"/>
        <w:jc w:val="both"/>
      </w:pPr>
      <w:r w:rsidRPr="00CA5DAA">
        <w:t xml:space="preserve">zainstalowana dowolna przeglądarka internetowa; </w:t>
      </w:r>
      <w:r w:rsidRPr="00CA5DAA">
        <w:rPr>
          <w:u w:val="single"/>
        </w:rPr>
        <w:t>Uwaga!</w:t>
      </w:r>
      <w:r w:rsidRPr="00CA5DAA">
        <w:t xml:space="preserve"> od dnia 17 sierpnia 2021, ze względu na zakończenie wspierania przeglądarki Internet Explorer przez firmę Microsoft, stosowanie przeglądarki Internet Explorer nie jest dopuszczalne,</w:t>
      </w:r>
    </w:p>
    <w:p w14:paraId="493347AF" w14:textId="77777777" w:rsidR="00B82043" w:rsidRPr="00CA5DAA" w:rsidRDefault="007A1404" w:rsidP="00F279EF">
      <w:pPr>
        <w:numPr>
          <w:ilvl w:val="1"/>
          <w:numId w:val="35"/>
        </w:numPr>
        <w:spacing w:after="0"/>
        <w:ind w:left="709" w:hanging="425"/>
        <w:jc w:val="both"/>
      </w:pPr>
      <w:r w:rsidRPr="00CA5DAA">
        <w:t>włączona obsługa JavaScript,</w:t>
      </w:r>
    </w:p>
    <w:p w14:paraId="4F51CE9A" w14:textId="77777777" w:rsidR="00B82043" w:rsidRPr="00CA5DAA" w:rsidRDefault="007A1404" w:rsidP="00F279EF">
      <w:pPr>
        <w:numPr>
          <w:ilvl w:val="1"/>
          <w:numId w:val="35"/>
        </w:numPr>
        <w:spacing w:after="0"/>
        <w:ind w:left="709" w:hanging="425"/>
        <w:jc w:val="both"/>
      </w:pPr>
      <w:r w:rsidRPr="00CA5DAA">
        <w:t xml:space="preserve">zainstalowany program Adobe </w:t>
      </w:r>
      <w:proofErr w:type="spellStart"/>
      <w:r w:rsidRPr="00CA5DAA">
        <w:t>Acrobat</w:t>
      </w:r>
      <w:proofErr w:type="spellEnd"/>
      <w:r w:rsidRPr="00CA5DAA">
        <w:t xml:space="preserve"> Reader lub inny obsługujący format plików .pdf,</w:t>
      </w:r>
    </w:p>
    <w:p w14:paraId="106FD578" w14:textId="77777777" w:rsidR="00B82043" w:rsidRPr="00CA5DAA" w:rsidRDefault="007A1404" w:rsidP="00F279EF">
      <w:pPr>
        <w:numPr>
          <w:ilvl w:val="1"/>
          <w:numId w:val="35"/>
        </w:numPr>
        <w:spacing w:after="0"/>
        <w:ind w:left="709" w:hanging="425"/>
        <w:jc w:val="both"/>
      </w:pPr>
      <w:r w:rsidRPr="00CA5DAA">
        <w:t>Platformazakupowa.pl działa według standardu przyjętego w komunikacji sieciowej - kodowanie UTF8,</w:t>
      </w:r>
    </w:p>
    <w:p w14:paraId="2D5D292C" w14:textId="77777777" w:rsidR="00B82043" w:rsidRPr="00CA5DAA" w:rsidRDefault="007A1404" w:rsidP="00F279EF">
      <w:pPr>
        <w:numPr>
          <w:ilvl w:val="1"/>
          <w:numId w:val="35"/>
        </w:numPr>
        <w:spacing w:after="0"/>
        <w:ind w:left="709" w:hanging="425"/>
        <w:jc w:val="both"/>
      </w:pPr>
      <w:r w:rsidRPr="00CA5DAA">
        <w:t>Oznaczenie czasu odbioru danych przez platformę zakupową stanowi datę oraz dokładny czas (</w:t>
      </w:r>
      <w:proofErr w:type="spellStart"/>
      <w:r w:rsidRPr="00CA5DAA">
        <w:t>hh:mm:ss</w:t>
      </w:r>
      <w:proofErr w:type="spellEnd"/>
      <w:r w:rsidRPr="00CA5DAA">
        <w:t>) generowany wg. czasu lokalnego serwera synchronizowanego z zegarem Głównego Urzędu Miar.</w:t>
      </w:r>
    </w:p>
    <w:p w14:paraId="6A0148E2" w14:textId="19AD2F54" w:rsidR="00B82043" w:rsidRPr="00CA5DAA" w:rsidRDefault="007A1404" w:rsidP="00A5405A">
      <w:pPr>
        <w:numPr>
          <w:ilvl w:val="0"/>
          <w:numId w:val="34"/>
        </w:numPr>
        <w:spacing w:after="0"/>
        <w:ind w:left="426" w:hanging="426"/>
        <w:jc w:val="both"/>
      </w:pPr>
      <w:r w:rsidRPr="00CA5DAA">
        <w:t xml:space="preserve">Wykonawca, przystępując do niniejszego postępowania o udzielenie zamówienia publicznego akceptuje warunki korzystania z </w:t>
      </w:r>
      <w:hyperlink r:id="rId17" w:history="1">
        <w:r w:rsidRPr="00CA5DAA">
          <w:rPr>
            <w:color w:val="1155CC"/>
            <w:u w:val="single"/>
          </w:rPr>
          <w:t>platformazakupowa.pl</w:t>
        </w:r>
      </w:hyperlink>
      <w:r w:rsidRPr="00CA5DAA">
        <w:t xml:space="preserve"> określone</w:t>
      </w:r>
      <w:r w:rsidR="00402FC1" w:rsidRPr="00CA5DAA">
        <w:t xml:space="preserve">                                           </w:t>
      </w:r>
      <w:r w:rsidRPr="00CA5DAA">
        <w:t xml:space="preserve">w Regulaminie zamieszczonym na stronie internetowej </w:t>
      </w:r>
      <w:hyperlink r:id="rId18" w:history="1">
        <w:r w:rsidRPr="00CA5DAA">
          <w:t>pod linkiem</w:t>
        </w:r>
      </w:hyperlink>
      <w:r w:rsidRPr="00CA5DAA">
        <w:t xml:space="preserve">   w zakładce „Regulamin" oraz uznaje go za wiążący, zapoznał i stosuje się do Instrukcji składania ofert/wniosków dostępnej </w:t>
      </w:r>
      <w:hyperlink r:id="rId19" w:history="1">
        <w:r w:rsidRPr="00CA5DAA">
          <w:t>pod linkiem</w:t>
        </w:r>
      </w:hyperlink>
      <w:r w:rsidR="00A5405A">
        <w:t>.</w:t>
      </w:r>
    </w:p>
    <w:p w14:paraId="4E560661" w14:textId="1AEBB170" w:rsidR="00B82043" w:rsidRPr="00CA5DAA" w:rsidRDefault="007A1404" w:rsidP="00A5405A">
      <w:pPr>
        <w:numPr>
          <w:ilvl w:val="0"/>
          <w:numId w:val="34"/>
        </w:numPr>
        <w:spacing w:after="0"/>
        <w:ind w:left="426" w:hanging="426"/>
        <w:jc w:val="both"/>
      </w:pPr>
      <w:r w:rsidRPr="00CA5DAA">
        <w:rPr>
          <w:b/>
        </w:rPr>
        <w:t xml:space="preserve">Zamawiający nie ponosi odpowiedzialności za złożenie oferty w sposób niezgodny z Instrukcją korzystania z </w:t>
      </w:r>
      <w:hyperlink r:id="rId20" w:history="1">
        <w:r w:rsidRPr="00CA5DAA">
          <w:rPr>
            <w:b/>
            <w:color w:val="1155CC"/>
            <w:u w:val="single"/>
          </w:rPr>
          <w:t>platformazakupowa.pl</w:t>
        </w:r>
      </w:hyperlink>
      <w:r w:rsidRPr="00CA5DAA">
        <w:t xml:space="preserve">, w szczególności za sytuację, gdy zamawiający zapozna się z treścią oferty przed upływem terminu składania ofert (np. złożenie oferty w zakładce „Wyślij wiadomość do zamawiającego”). </w:t>
      </w:r>
      <w:r w:rsidRPr="00CA5DAA">
        <w:br/>
        <w:t>Taka oferta zostanie uznana przez Zamawiającego za ofertę handlową i nie będzie brana pod uwagę w przedmiotowym postępowaniu ponieważ nie został spełniony obowiązek narzucony w art. 221 Ustawy Prawo Zamówień Publicznych.</w:t>
      </w:r>
    </w:p>
    <w:p w14:paraId="553F8FE1" w14:textId="77777777" w:rsidR="00B82043" w:rsidRPr="00CA5DAA" w:rsidRDefault="007A1404" w:rsidP="00A5405A">
      <w:pPr>
        <w:numPr>
          <w:ilvl w:val="0"/>
          <w:numId w:val="34"/>
        </w:numPr>
        <w:tabs>
          <w:tab w:val="left" w:pos="284"/>
        </w:tabs>
        <w:spacing w:after="0"/>
        <w:ind w:left="426" w:hanging="426"/>
        <w:jc w:val="both"/>
      </w:pPr>
      <w:r w:rsidRPr="00CA5DAA">
        <w:t xml:space="preserve">Zamawiający informuje, że instrukcje korzystania z </w:t>
      </w:r>
      <w:hyperlink r:id="rId21" w:history="1">
        <w:r w:rsidRPr="00CA5DAA">
          <w:rPr>
            <w:color w:val="1155CC"/>
            <w:u w:val="single"/>
          </w:rPr>
          <w:t>platformazakupowa.pl</w:t>
        </w:r>
      </w:hyperlink>
      <w:r w:rsidRPr="00CA5DAA">
        <w:t xml:space="preserve"> dotyczące w szczególności logowania, składania wniosków o wyjaśnienie treści SWZ, składania ofert oraz innych czynności podejmowanych w niniejszym postępowaniu przy użyciu </w:t>
      </w:r>
      <w:hyperlink r:id="rId22" w:history="1">
        <w:r w:rsidRPr="00CA5DAA">
          <w:rPr>
            <w:color w:val="1155CC"/>
            <w:u w:val="single"/>
          </w:rPr>
          <w:t>platformazakupowa.pl</w:t>
        </w:r>
      </w:hyperlink>
      <w:r w:rsidRPr="00CA5DAA">
        <w:t xml:space="preserve"> znajdują się w zakładce „Instrukcje dla Wykonawców" na stronie internetowej pod adresem: </w:t>
      </w:r>
      <w:hyperlink r:id="rId23" w:history="1">
        <w:r w:rsidRPr="00CA5DAA">
          <w:rPr>
            <w:color w:val="1155CC"/>
            <w:u w:val="single"/>
          </w:rPr>
          <w:t>https://platformazakupowa.pl/strona/45-instrukcje</w:t>
        </w:r>
      </w:hyperlink>
    </w:p>
    <w:p w14:paraId="027F8003" w14:textId="77777777" w:rsidR="00B82043" w:rsidRPr="00CA5DAA" w:rsidRDefault="00B82043" w:rsidP="00402FC1">
      <w:pPr>
        <w:spacing w:after="0"/>
        <w:ind w:left="284" w:hanging="284"/>
        <w:jc w:val="both"/>
      </w:pPr>
    </w:p>
    <w:p w14:paraId="705E9B53" w14:textId="77777777" w:rsidR="00B82043" w:rsidRPr="00CA5DAA" w:rsidRDefault="007A1404" w:rsidP="00F279EF">
      <w:pPr>
        <w:pStyle w:val="Nagwek2"/>
        <w:spacing w:before="0" w:after="0"/>
        <w:jc w:val="both"/>
        <w:rPr>
          <w:b/>
          <w:bCs/>
          <w:sz w:val="22"/>
          <w:szCs w:val="22"/>
        </w:rPr>
      </w:pPr>
      <w:bookmarkStart w:id="79" w:name="_rq2udys4csh9"/>
      <w:bookmarkStart w:id="80" w:name="_Toc75177418"/>
      <w:bookmarkStart w:id="81" w:name="_Toc75429440"/>
      <w:bookmarkStart w:id="82" w:name="_Toc75445322"/>
      <w:bookmarkStart w:id="83" w:name="_Toc83017993"/>
      <w:bookmarkEnd w:id="79"/>
      <w:r w:rsidRPr="00CA5DAA">
        <w:rPr>
          <w:b/>
          <w:bCs/>
          <w:sz w:val="22"/>
          <w:szCs w:val="22"/>
        </w:rPr>
        <w:t>XIV. Opis sposobu przygotowania ofert oraz dokumentów wymaganych przez Zamawiającego w SWZ</w:t>
      </w:r>
      <w:bookmarkEnd w:id="80"/>
      <w:bookmarkEnd w:id="81"/>
      <w:bookmarkEnd w:id="82"/>
      <w:bookmarkEnd w:id="83"/>
    </w:p>
    <w:p w14:paraId="7879ADBF" w14:textId="3654B3B3" w:rsidR="00B82043" w:rsidRPr="00CA5DAA" w:rsidRDefault="007A1404" w:rsidP="00F279EF">
      <w:pPr>
        <w:numPr>
          <w:ilvl w:val="0"/>
          <w:numId w:val="36"/>
        </w:numPr>
        <w:spacing w:after="0"/>
        <w:ind w:left="426" w:hanging="426"/>
        <w:jc w:val="both"/>
      </w:pPr>
      <w:r w:rsidRPr="00CA5DAA">
        <w:t xml:space="preserve">Oferta oraz przedmiotowe środki dowodowe (jeżeli były wymagane) składane elektronicznie muszą zostać podpisane </w:t>
      </w:r>
      <w:r w:rsidRPr="00CA5DAA">
        <w:rPr>
          <w:b/>
        </w:rPr>
        <w:t>elektronicznym kwalifikowanym podpisem</w:t>
      </w:r>
      <w:r w:rsidRPr="00CA5DAA">
        <w:t xml:space="preserve"> lub </w:t>
      </w:r>
      <w:r w:rsidRPr="00CA5DAA">
        <w:rPr>
          <w:b/>
        </w:rPr>
        <w:t xml:space="preserve">elektronicznym </w:t>
      </w:r>
      <w:r w:rsidRPr="00CA5DAA">
        <w:t xml:space="preserve"> </w:t>
      </w:r>
      <w:r w:rsidRPr="00CA5DAA">
        <w:rPr>
          <w:b/>
        </w:rPr>
        <w:t>podpisem zaufanym</w:t>
      </w:r>
      <w:r w:rsidRPr="00CA5DAA">
        <w:t xml:space="preserve"> lub </w:t>
      </w:r>
      <w:r w:rsidRPr="00CA5DAA">
        <w:rPr>
          <w:b/>
        </w:rPr>
        <w:t>elektronicznym podpisem osobistym</w:t>
      </w:r>
      <w:r w:rsidRPr="00CA5DAA">
        <w:t xml:space="preserve">. </w:t>
      </w:r>
      <w:r w:rsidR="00A5405A">
        <w:t xml:space="preserve">               </w:t>
      </w:r>
      <w:r w:rsidRPr="00CA5DAA">
        <w:t xml:space="preserve">W procesie składania oferty, w tym przedmiotowych środków dowodowych na platformie, </w:t>
      </w:r>
      <w:r w:rsidRPr="00CA5DAA">
        <w:rPr>
          <w:b/>
        </w:rPr>
        <w:t>kwalifikowany podpis elektroniczny</w:t>
      </w:r>
      <w:r w:rsidRPr="00CA5DAA">
        <w:t xml:space="preserve"> lub </w:t>
      </w:r>
      <w:r w:rsidRPr="00CA5DAA">
        <w:rPr>
          <w:b/>
        </w:rPr>
        <w:t>elektroniczny podpis zaufany</w:t>
      </w:r>
      <w:r w:rsidRPr="00CA5DAA">
        <w:t xml:space="preserve"> lub </w:t>
      </w:r>
      <w:r w:rsidRPr="00CA5DAA">
        <w:rPr>
          <w:b/>
        </w:rPr>
        <w:t>elektroniczny podpis osobisty</w:t>
      </w:r>
      <w:r w:rsidRPr="00CA5DAA">
        <w:t xml:space="preserve"> Wykonawca składa bezpośrednio na dokumencie, który następnie przesyła do systemu.</w:t>
      </w:r>
    </w:p>
    <w:p w14:paraId="6F0B6D33" w14:textId="77777777" w:rsidR="00B82043" w:rsidRPr="00CA5DAA" w:rsidRDefault="007A1404" w:rsidP="00F279EF">
      <w:pPr>
        <w:pStyle w:val="Nagwek5"/>
        <w:numPr>
          <w:ilvl w:val="0"/>
          <w:numId w:val="36"/>
        </w:numPr>
        <w:spacing w:before="0" w:after="0"/>
        <w:ind w:left="426" w:hanging="426"/>
        <w:jc w:val="both"/>
      </w:pPr>
      <w:bookmarkStart w:id="84" w:name="_21eeoojwb3nb"/>
      <w:bookmarkStart w:id="85" w:name="_Toc75445323"/>
      <w:bookmarkStart w:id="86" w:name="_Toc75429441"/>
      <w:bookmarkStart w:id="87" w:name="_Toc75177419"/>
      <w:bookmarkStart w:id="88" w:name="_Toc83017994"/>
      <w:bookmarkEnd w:id="84"/>
      <w:r w:rsidRPr="00CA5DAA">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5DAA">
        <w:rPr>
          <w:b/>
          <w:color w:val="000000"/>
        </w:rPr>
        <w:t>kwalifikowanym podpisem elektronicznym</w:t>
      </w:r>
      <w:r w:rsidRPr="00CA5DAA">
        <w:rPr>
          <w:color w:val="000000"/>
        </w:rPr>
        <w:t xml:space="preserve"> lub </w:t>
      </w:r>
      <w:r w:rsidRPr="00CA5DAA">
        <w:rPr>
          <w:b/>
          <w:color w:val="000000"/>
        </w:rPr>
        <w:t>elektronicznym podpisem zaufanym</w:t>
      </w:r>
      <w:r w:rsidRPr="00CA5DAA">
        <w:rPr>
          <w:color w:val="000000"/>
        </w:rPr>
        <w:t xml:space="preserve"> lub </w:t>
      </w:r>
      <w:r w:rsidRPr="00CA5DAA">
        <w:rPr>
          <w:b/>
          <w:color w:val="000000"/>
        </w:rPr>
        <w:t>elektronicznym podpisem osobistym</w:t>
      </w:r>
      <w:r w:rsidRPr="00CA5DAA">
        <w:rPr>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85"/>
      <w:bookmarkEnd w:id="86"/>
      <w:bookmarkEnd w:id="87"/>
      <w:bookmarkEnd w:id="88"/>
    </w:p>
    <w:p w14:paraId="24691E43" w14:textId="77777777" w:rsidR="00B82043" w:rsidRPr="00CA5DAA" w:rsidRDefault="007A1404" w:rsidP="00F279EF">
      <w:pPr>
        <w:numPr>
          <w:ilvl w:val="0"/>
          <w:numId w:val="36"/>
        </w:numPr>
        <w:spacing w:after="0"/>
        <w:ind w:left="426" w:hanging="426"/>
        <w:jc w:val="both"/>
      </w:pPr>
      <w:r w:rsidRPr="00CA5DAA">
        <w:t>Oferta powinna być:</w:t>
      </w:r>
    </w:p>
    <w:p w14:paraId="6FBAB6FF" w14:textId="77777777" w:rsidR="00B82043" w:rsidRPr="00CA5DAA" w:rsidRDefault="007A1404" w:rsidP="00F279EF">
      <w:pPr>
        <w:numPr>
          <w:ilvl w:val="1"/>
          <w:numId w:val="37"/>
        </w:numPr>
        <w:spacing w:after="0"/>
        <w:ind w:left="426" w:firstLine="0"/>
        <w:jc w:val="both"/>
      </w:pPr>
      <w:r w:rsidRPr="00CA5DAA">
        <w:t>sporządzona na podstawie załączników niniejszej SWZ w języku polskim,</w:t>
      </w:r>
    </w:p>
    <w:p w14:paraId="690B397D" w14:textId="77777777" w:rsidR="00B82043" w:rsidRPr="00CA5DAA" w:rsidRDefault="007A1404" w:rsidP="00F279EF">
      <w:pPr>
        <w:numPr>
          <w:ilvl w:val="1"/>
          <w:numId w:val="37"/>
        </w:numPr>
        <w:spacing w:after="0"/>
        <w:ind w:left="709" w:hanging="283"/>
        <w:jc w:val="both"/>
      </w:pPr>
      <w:r w:rsidRPr="00CA5DAA">
        <w:lastRenderedPageBreak/>
        <w:t xml:space="preserve">złożona przy użyciu środków komunikacji elektronicznej tzn. za pośrednictwem </w:t>
      </w:r>
      <w:hyperlink r:id="rId24" w:history="1">
        <w:r w:rsidRPr="00CA5DAA">
          <w:rPr>
            <w:color w:val="1155CC"/>
            <w:u w:val="single"/>
          </w:rPr>
          <w:t>platformazakupowa.pl</w:t>
        </w:r>
      </w:hyperlink>
      <w:r w:rsidRPr="00CA5DAA">
        <w:t>,</w:t>
      </w:r>
    </w:p>
    <w:p w14:paraId="6EA95D21" w14:textId="77777777" w:rsidR="00B82043" w:rsidRPr="00CA5DAA" w:rsidRDefault="007A1404" w:rsidP="00F279EF">
      <w:pPr>
        <w:numPr>
          <w:ilvl w:val="1"/>
          <w:numId w:val="37"/>
        </w:numPr>
        <w:spacing w:after="0"/>
        <w:ind w:left="709" w:hanging="283"/>
        <w:jc w:val="both"/>
      </w:pPr>
      <w:r w:rsidRPr="00CA5DAA">
        <w:t xml:space="preserve">podpisana </w:t>
      </w:r>
      <w:hyperlink r:id="rId25" w:history="1">
        <w:r w:rsidRPr="00CA5DAA">
          <w:rPr>
            <w:b/>
            <w:color w:val="1155CC"/>
            <w:u w:val="single"/>
          </w:rPr>
          <w:t>kwalifikowanym podpisem elektronicznym</w:t>
        </w:r>
      </w:hyperlink>
      <w:r w:rsidRPr="00CA5DAA">
        <w:t xml:space="preserve"> lub </w:t>
      </w:r>
      <w:r w:rsidRPr="00CA5DAA">
        <w:rPr>
          <w:b/>
        </w:rPr>
        <w:t xml:space="preserve">elektronicznym </w:t>
      </w:r>
      <w:hyperlink r:id="rId26" w:history="1">
        <w:r w:rsidRPr="00CA5DAA">
          <w:rPr>
            <w:b/>
            <w:color w:val="1155CC"/>
            <w:u w:val="single"/>
          </w:rPr>
          <w:t>podpisem zaufanym</w:t>
        </w:r>
      </w:hyperlink>
      <w:r w:rsidRPr="00CA5DAA">
        <w:t xml:space="preserve"> lub </w:t>
      </w:r>
      <w:r w:rsidRPr="00CA5DAA">
        <w:rPr>
          <w:b/>
        </w:rPr>
        <w:t xml:space="preserve">elektronicznym </w:t>
      </w:r>
      <w:hyperlink r:id="rId27" w:history="1">
        <w:r w:rsidRPr="00CA5DAA">
          <w:rPr>
            <w:b/>
            <w:color w:val="1155CC"/>
            <w:u w:val="single"/>
          </w:rPr>
          <w:t>podpisem osobistym</w:t>
        </w:r>
      </w:hyperlink>
      <w:r w:rsidRPr="00CA5DAA">
        <w:t xml:space="preserve"> przez osobę/osoby upoważnioną/upoważnione.</w:t>
      </w:r>
    </w:p>
    <w:p w14:paraId="7266AA54" w14:textId="77777777" w:rsidR="00B82043" w:rsidRPr="00CA5DAA" w:rsidRDefault="007A1404" w:rsidP="00F279EF">
      <w:pPr>
        <w:numPr>
          <w:ilvl w:val="0"/>
          <w:numId w:val="36"/>
        </w:numPr>
        <w:spacing w:after="0"/>
        <w:ind w:left="426" w:hanging="426"/>
        <w:jc w:val="both"/>
      </w:pPr>
      <w:r w:rsidRPr="00CA5DA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A5DAA">
        <w:t>eIDAS</w:t>
      </w:r>
      <w:proofErr w:type="spellEnd"/>
      <w:r w:rsidRPr="00CA5DAA">
        <w:t>) (UE) nr 910/2014 - od 1 lipca 2016 roku”.</w:t>
      </w:r>
    </w:p>
    <w:p w14:paraId="67A155B8" w14:textId="77777777" w:rsidR="00B82043" w:rsidRPr="00CA5DAA" w:rsidRDefault="007A1404" w:rsidP="00F279EF">
      <w:pPr>
        <w:numPr>
          <w:ilvl w:val="0"/>
          <w:numId w:val="36"/>
        </w:numPr>
        <w:spacing w:after="0"/>
        <w:ind w:left="426" w:hanging="426"/>
        <w:jc w:val="both"/>
      </w:pPr>
      <w:r w:rsidRPr="00CA5DAA">
        <w:t xml:space="preserve">W przypadku wykorzystania formatu podpisu </w:t>
      </w:r>
      <w:proofErr w:type="spellStart"/>
      <w:r w:rsidRPr="00CA5DAA">
        <w:t>XAdES</w:t>
      </w:r>
      <w:proofErr w:type="spellEnd"/>
      <w:r w:rsidRPr="00CA5DAA">
        <w:t xml:space="preserve"> zewnętrzny. Zamawiający wymaga dołączenia odpowiedniej ilości plików tj. podpisywanych plików z danymi oraz plików </w:t>
      </w:r>
      <w:proofErr w:type="spellStart"/>
      <w:r w:rsidRPr="00CA5DAA">
        <w:t>XAdES</w:t>
      </w:r>
      <w:proofErr w:type="spellEnd"/>
      <w:r w:rsidRPr="00CA5DAA">
        <w:t>.</w:t>
      </w:r>
    </w:p>
    <w:p w14:paraId="336261C4" w14:textId="77777777" w:rsidR="00B82043" w:rsidRPr="00CA5DAA" w:rsidRDefault="007A1404" w:rsidP="00F279EF">
      <w:pPr>
        <w:numPr>
          <w:ilvl w:val="0"/>
          <w:numId w:val="36"/>
        </w:numPr>
        <w:spacing w:after="0"/>
        <w:ind w:left="426" w:hanging="426"/>
        <w:jc w:val="both"/>
      </w:pPr>
      <w:r w:rsidRPr="00CA5DAA">
        <w:t xml:space="preserve">Zgodnie z art. 18 ust. 3 ustawy </w:t>
      </w:r>
      <w:proofErr w:type="spellStart"/>
      <w:r w:rsidRPr="00CA5DAA">
        <w:t>Pzp</w:t>
      </w:r>
      <w:proofErr w:type="spellEnd"/>
      <w:r w:rsidRPr="00CA5DAA">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4D6196" w14:textId="77777777" w:rsidR="00B82043" w:rsidRPr="00CA5DAA" w:rsidRDefault="007A1404" w:rsidP="00F279EF">
      <w:pPr>
        <w:numPr>
          <w:ilvl w:val="0"/>
          <w:numId w:val="36"/>
        </w:numPr>
        <w:spacing w:after="0"/>
        <w:ind w:left="426" w:hanging="426"/>
        <w:jc w:val="both"/>
      </w:pPr>
      <w:r w:rsidRPr="00CA5DAA">
        <w:t xml:space="preserve">Wykonawca, za pośrednictwem </w:t>
      </w:r>
      <w:hyperlink r:id="rId28" w:history="1">
        <w:r w:rsidRPr="00CA5DAA">
          <w:rPr>
            <w:color w:val="1155CC"/>
            <w:u w:val="single"/>
          </w:rPr>
          <w:t>platformazakupowa.pl</w:t>
        </w:r>
      </w:hyperlink>
      <w:r w:rsidRPr="00CA5DAA">
        <w:t xml:space="preserve"> może przed upływem terminu do składania ofert zmienić lub wycofać ofertę. Sposób dokonywania zmiany lub wycofania oferty zamieszczono w instrukcji zamieszczonej na stronie internetowej pod adresem: </w:t>
      </w:r>
      <w:hyperlink r:id="rId29" w:history="1">
        <w:r w:rsidRPr="00CA5DAA">
          <w:rPr>
            <w:color w:val="1155CC"/>
            <w:u w:val="single"/>
          </w:rPr>
          <w:t>https://platformazakupowa.pl/strona/45-instrukcje</w:t>
        </w:r>
      </w:hyperlink>
    </w:p>
    <w:p w14:paraId="13A598FA" w14:textId="5FAB5465" w:rsidR="00B82043" w:rsidRPr="00CA5DAA" w:rsidRDefault="007A1404" w:rsidP="00F279EF">
      <w:pPr>
        <w:numPr>
          <w:ilvl w:val="0"/>
          <w:numId w:val="36"/>
        </w:numPr>
        <w:spacing w:after="0"/>
        <w:ind w:left="426" w:hanging="426"/>
        <w:jc w:val="both"/>
      </w:pPr>
      <w:r w:rsidRPr="00CA5DAA">
        <w:t>Każdy z Wykonawców może złożyć ofertę</w:t>
      </w:r>
      <w:r w:rsidR="009A6F75" w:rsidRPr="00CA5DAA">
        <w:t xml:space="preserve"> na każdą z części zamówienia</w:t>
      </w:r>
      <w:r w:rsidRPr="00CA5DAA">
        <w:t>. Złożenie większej liczby ofert lub oferty zawierającej propozycje wariantowe podlegać będzie odrzuceniu.</w:t>
      </w:r>
    </w:p>
    <w:p w14:paraId="52EA6E5C" w14:textId="77777777" w:rsidR="00B82043" w:rsidRPr="00CA5DAA" w:rsidRDefault="007A1404" w:rsidP="00F279EF">
      <w:pPr>
        <w:numPr>
          <w:ilvl w:val="0"/>
          <w:numId w:val="36"/>
        </w:numPr>
        <w:spacing w:after="0"/>
        <w:ind w:left="426" w:hanging="426"/>
        <w:jc w:val="both"/>
      </w:pPr>
      <w:r w:rsidRPr="00CA5DAA">
        <w:t>Ceny oferty muszą zawierać wszystkie koszty, jakie musi ponieść Wykonawca, aby zrealizować zamówienie z najwyższą starannością oraz ewentualne rabaty.</w:t>
      </w:r>
    </w:p>
    <w:p w14:paraId="06989A77" w14:textId="77777777" w:rsidR="00B82043" w:rsidRPr="00CA5DAA" w:rsidRDefault="007A1404" w:rsidP="00F279EF">
      <w:pPr>
        <w:numPr>
          <w:ilvl w:val="0"/>
          <w:numId w:val="36"/>
        </w:numPr>
        <w:spacing w:after="0"/>
        <w:ind w:left="426" w:hanging="426"/>
        <w:jc w:val="both"/>
      </w:pPr>
      <w:r w:rsidRPr="00CA5DA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6A6EF2" w14:textId="77777777" w:rsidR="00B82043" w:rsidRPr="00CA5DAA" w:rsidRDefault="007A1404" w:rsidP="00F279EF">
      <w:pPr>
        <w:numPr>
          <w:ilvl w:val="0"/>
          <w:numId w:val="36"/>
        </w:numPr>
        <w:spacing w:after="0"/>
        <w:ind w:left="426" w:hanging="426"/>
        <w:jc w:val="both"/>
      </w:pPr>
      <w:r w:rsidRPr="00CA5DAA">
        <w:t xml:space="preserve">Zgodnie z definicją dokumentu elektronicznego z art.3 ustęp 2 Ustawy o informatyzacji działalności podmiotów realizujących zadania publiczne, opatrzenie pliku kwalifikowanym podpisem elektronicznym, zaufanym lub osobistym jest jednoznaczne </w:t>
      </w:r>
      <w:r w:rsidRPr="00CA5DAA">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2EF7BB" w14:textId="77777777" w:rsidR="00B82043" w:rsidRPr="00CA5DAA" w:rsidRDefault="007A1404" w:rsidP="00F279EF">
      <w:pPr>
        <w:numPr>
          <w:ilvl w:val="0"/>
          <w:numId w:val="36"/>
        </w:numPr>
        <w:spacing w:after="0"/>
        <w:ind w:left="426" w:hanging="426"/>
        <w:jc w:val="both"/>
      </w:pPr>
      <w:r w:rsidRPr="00CA5DAA">
        <w:t>Maksymalny rozmiar jednego pliku przesyłanego za pośrednictwem dedykowanych formularzy do: złożenia, zmiany, wycofania oferty wynosi 150 MB natomiast przy komunikacji wielkość pliku to maksymalnie 500 MB.</w:t>
      </w:r>
    </w:p>
    <w:p w14:paraId="59E29527" w14:textId="77777777" w:rsidR="00B82043" w:rsidRPr="00CA5DAA" w:rsidRDefault="007A1404" w:rsidP="00F279EF">
      <w:pPr>
        <w:numPr>
          <w:ilvl w:val="0"/>
          <w:numId w:val="36"/>
        </w:numPr>
        <w:spacing w:after="0"/>
        <w:ind w:left="426" w:hanging="426"/>
        <w:jc w:val="both"/>
        <w:rPr>
          <w:bCs/>
        </w:rPr>
      </w:pPr>
      <w:r w:rsidRPr="00CA5DAA">
        <w:rPr>
          <w:bCs/>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480D94D" w14:textId="77777777" w:rsidR="00B82043" w:rsidRPr="00CA5DAA" w:rsidRDefault="007A1404" w:rsidP="00F279EF">
      <w:pPr>
        <w:numPr>
          <w:ilvl w:val="0"/>
          <w:numId w:val="36"/>
        </w:numPr>
        <w:spacing w:after="0"/>
        <w:ind w:left="426" w:hanging="426"/>
        <w:jc w:val="both"/>
      </w:pPr>
      <w:r w:rsidRPr="00CA5DAA">
        <w:rPr>
          <w:bCs/>
        </w:rPr>
        <w:t>Zamawiający rekomenduje wykorzystanie formatów: .pdf .</w:t>
      </w:r>
      <w:proofErr w:type="spellStart"/>
      <w:r w:rsidRPr="00CA5DAA">
        <w:rPr>
          <w:bCs/>
        </w:rPr>
        <w:t>doc</w:t>
      </w:r>
      <w:proofErr w:type="spellEnd"/>
      <w:r w:rsidRPr="00CA5DAA">
        <w:rPr>
          <w:bCs/>
        </w:rPr>
        <w:t xml:space="preserve"> .</w:t>
      </w:r>
      <w:proofErr w:type="spellStart"/>
      <w:r w:rsidRPr="00CA5DAA">
        <w:rPr>
          <w:bCs/>
        </w:rPr>
        <w:t>docx</w:t>
      </w:r>
      <w:proofErr w:type="spellEnd"/>
      <w:r w:rsidRPr="00CA5DAA">
        <w:rPr>
          <w:bCs/>
        </w:rPr>
        <w:t xml:space="preserve"> .xls .</w:t>
      </w:r>
      <w:proofErr w:type="spellStart"/>
      <w:r w:rsidRPr="00CA5DAA">
        <w:rPr>
          <w:bCs/>
        </w:rPr>
        <w:t>xlsx</w:t>
      </w:r>
      <w:proofErr w:type="spellEnd"/>
      <w:r w:rsidRPr="00CA5DAA">
        <w:rPr>
          <w:bCs/>
        </w:rPr>
        <w:t xml:space="preserve"> .jpg (.</w:t>
      </w:r>
      <w:proofErr w:type="spellStart"/>
      <w:r w:rsidRPr="00CA5DAA">
        <w:rPr>
          <w:bCs/>
        </w:rPr>
        <w:t>jpeg</w:t>
      </w:r>
      <w:proofErr w:type="spellEnd"/>
      <w:r w:rsidRPr="00CA5DAA">
        <w:rPr>
          <w:bCs/>
        </w:rPr>
        <w:t xml:space="preserve">) </w:t>
      </w:r>
      <w:r w:rsidRPr="00CA5DAA">
        <w:rPr>
          <w:bCs/>
          <w:u w:val="single"/>
        </w:rPr>
        <w:t>ze szczególnym wskazaniem na .pdf</w:t>
      </w:r>
    </w:p>
    <w:p w14:paraId="3E1D3A89" w14:textId="77777777" w:rsidR="00B82043" w:rsidRPr="00CA5DAA" w:rsidRDefault="007A1404" w:rsidP="00F279EF">
      <w:pPr>
        <w:numPr>
          <w:ilvl w:val="0"/>
          <w:numId w:val="36"/>
        </w:numPr>
        <w:spacing w:after="0"/>
        <w:ind w:left="426" w:hanging="426"/>
        <w:jc w:val="both"/>
      </w:pPr>
      <w:r w:rsidRPr="00CA5DAA">
        <w:t>W celu ewentualnej kompresji danych Zamawiający rekomenduje wykorzystanie jednego z rozszerzeń:</w:t>
      </w:r>
    </w:p>
    <w:p w14:paraId="025B7244" w14:textId="77777777" w:rsidR="00B82043" w:rsidRPr="00CA5DAA" w:rsidRDefault="007A1404" w:rsidP="00F279EF">
      <w:pPr>
        <w:numPr>
          <w:ilvl w:val="1"/>
          <w:numId w:val="38"/>
        </w:numPr>
        <w:spacing w:after="0"/>
        <w:ind w:left="426" w:firstLine="0"/>
        <w:jc w:val="both"/>
      </w:pPr>
      <w:r w:rsidRPr="00CA5DAA">
        <w:t>.zip</w:t>
      </w:r>
    </w:p>
    <w:p w14:paraId="093B3BAD" w14:textId="77777777" w:rsidR="00B82043" w:rsidRPr="00CA5DAA" w:rsidRDefault="007A1404" w:rsidP="00F279EF">
      <w:pPr>
        <w:numPr>
          <w:ilvl w:val="1"/>
          <w:numId w:val="38"/>
        </w:numPr>
        <w:spacing w:after="0"/>
        <w:ind w:left="426" w:firstLine="0"/>
        <w:jc w:val="both"/>
      </w:pPr>
      <w:r w:rsidRPr="00CA5DAA">
        <w:t>.7Z</w:t>
      </w:r>
    </w:p>
    <w:p w14:paraId="406D0C54" w14:textId="77777777" w:rsidR="00B82043" w:rsidRPr="00CA5DAA" w:rsidRDefault="007A1404" w:rsidP="00F279EF">
      <w:pPr>
        <w:numPr>
          <w:ilvl w:val="0"/>
          <w:numId w:val="36"/>
        </w:numPr>
        <w:spacing w:after="0"/>
        <w:ind w:left="426" w:hanging="426"/>
        <w:jc w:val="both"/>
        <w:rPr>
          <w:color w:val="000000"/>
          <w:u w:val="single"/>
        </w:rPr>
      </w:pPr>
      <w:r w:rsidRPr="00CA5DAA">
        <w:rPr>
          <w:color w:val="000000"/>
          <w:u w:val="single"/>
        </w:rPr>
        <w:lastRenderedPageBreak/>
        <w:t>Wśród rozszerzeń powszechnych a niewystępujących w Rozporządzeniu KRI występują: .</w:t>
      </w:r>
      <w:proofErr w:type="spellStart"/>
      <w:r w:rsidRPr="00CA5DAA">
        <w:rPr>
          <w:color w:val="000000"/>
          <w:u w:val="single"/>
        </w:rPr>
        <w:t>rar</w:t>
      </w:r>
      <w:proofErr w:type="spellEnd"/>
      <w:r w:rsidRPr="00CA5DAA">
        <w:rPr>
          <w:color w:val="000000"/>
          <w:u w:val="single"/>
        </w:rPr>
        <w:t xml:space="preserve"> .gif .</w:t>
      </w:r>
      <w:proofErr w:type="spellStart"/>
      <w:r w:rsidRPr="00CA5DAA">
        <w:rPr>
          <w:color w:val="000000"/>
          <w:u w:val="single"/>
        </w:rPr>
        <w:t>bmp</w:t>
      </w:r>
      <w:proofErr w:type="spellEnd"/>
      <w:r w:rsidRPr="00CA5DAA">
        <w:rPr>
          <w:color w:val="000000"/>
          <w:u w:val="single"/>
        </w:rPr>
        <w:t xml:space="preserve"> .</w:t>
      </w:r>
      <w:proofErr w:type="spellStart"/>
      <w:r w:rsidRPr="00CA5DAA">
        <w:rPr>
          <w:color w:val="000000"/>
          <w:u w:val="single"/>
        </w:rPr>
        <w:t>numbers</w:t>
      </w:r>
      <w:proofErr w:type="spellEnd"/>
      <w:r w:rsidRPr="00CA5DAA">
        <w:rPr>
          <w:color w:val="000000"/>
          <w:u w:val="single"/>
        </w:rPr>
        <w:t xml:space="preserve"> .</w:t>
      </w:r>
      <w:proofErr w:type="spellStart"/>
      <w:r w:rsidRPr="00CA5DAA">
        <w:rPr>
          <w:color w:val="000000"/>
          <w:u w:val="single"/>
        </w:rPr>
        <w:t>pages</w:t>
      </w:r>
      <w:proofErr w:type="spellEnd"/>
      <w:r w:rsidRPr="00CA5DAA">
        <w:rPr>
          <w:color w:val="000000"/>
          <w:u w:val="single"/>
        </w:rPr>
        <w:t>. Dokumenty złożone w takich plikach zostaną uznane za złożone nieskutecznie.</w:t>
      </w:r>
    </w:p>
    <w:p w14:paraId="327ED0FE" w14:textId="77777777" w:rsidR="00B82043" w:rsidRPr="00CA5DAA" w:rsidRDefault="007A1404" w:rsidP="00F279EF">
      <w:pPr>
        <w:numPr>
          <w:ilvl w:val="0"/>
          <w:numId w:val="36"/>
        </w:numPr>
        <w:spacing w:after="0"/>
        <w:ind w:left="426" w:hanging="426"/>
        <w:jc w:val="both"/>
      </w:pPr>
      <w:r w:rsidRPr="00CA5DAA">
        <w:t xml:space="preserve">Zamawiający zwraca uwagę na ograniczenia wielkości plików podpisywanych profilem zaufanym, który wynosi </w:t>
      </w:r>
      <w:r w:rsidRPr="00CA5DAA">
        <w:rPr>
          <w:b/>
        </w:rPr>
        <w:t>maksymalnie 10MB</w:t>
      </w:r>
      <w:r w:rsidRPr="00CA5DAA">
        <w:t xml:space="preserve">, oraz na ograniczenie wielkości plików podpisywanych w aplikacji </w:t>
      </w:r>
      <w:proofErr w:type="spellStart"/>
      <w:r w:rsidRPr="00CA5DAA">
        <w:t>eDoApp</w:t>
      </w:r>
      <w:proofErr w:type="spellEnd"/>
      <w:r w:rsidRPr="00CA5DAA">
        <w:t xml:space="preserve"> służącej do składania podpisu osobistego, który wynosi </w:t>
      </w:r>
      <w:r w:rsidRPr="00CA5DAA">
        <w:rPr>
          <w:b/>
        </w:rPr>
        <w:t>maksymalnie 5MB</w:t>
      </w:r>
      <w:r w:rsidRPr="00CA5DAA">
        <w:t>.</w:t>
      </w:r>
    </w:p>
    <w:p w14:paraId="46246CB3" w14:textId="77777777" w:rsidR="00B82043" w:rsidRPr="00CA5DAA" w:rsidRDefault="007A1404" w:rsidP="00F279EF">
      <w:pPr>
        <w:numPr>
          <w:ilvl w:val="0"/>
          <w:numId w:val="36"/>
        </w:numPr>
        <w:spacing w:after="0"/>
        <w:ind w:left="426" w:hanging="426"/>
        <w:jc w:val="both"/>
      </w:pPr>
      <w:r w:rsidRPr="00CA5DAA">
        <w:t>W przypadku stosowania przez wykonawcę kwalifikowanego podpisu elektronicznego:</w:t>
      </w:r>
    </w:p>
    <w:p w14:paraId="7E6AF35A" w14:textId="77777777" w:rsidR="00B82043" w:rsidRPr="00CA5DAA" w:rsidRDefault="007A1404" w:rsidP="00F279EF">
      <w:pPr>
        <w:numPr>
          <w:ilvl w:val="0"/>
          <w:numId w:val="39"/>
        </w:numPr>
        <w:spacing w:after="0"/>
        <w:ind w:left="426" w:hanging="426"/>
        <w:jc w:val="both"/>
      </w:pPr>
      <w:r w:rsidRPr="00CA5DAA">
        <w:t xml:space="preserve">Ze względu na niskie ryzyko naruszenia integralności pliku oraz łatwiejszą weryfikację podpisu zamawiający zaleca, w miarę możliwości, </w:t>
      </w:r>
      <w:r w:rsidRPr="00CA5DAA">
        <w:rPr>
          <w:b/>
        </w:rPr>
        <w:t xml:space="preserve">przekonwertowanie plików składających się na ofertę na rozszerzenie .pdf  i opatrzenie ich podpisem kwalifikowanym w formacie </w:t>
      </w:r>
      <w:proofErr w:type="spellStart"/>
      <w:r w:rsidRPr="00CA5DAA">
        <w:rPr>
          <w:b/>
        </w:rPr>
        <w:t>PAdES</w:t>
      </w:r>
      <w:proofErr w:type="spellEnd"/>
      <w:r w:rsidRPr="00CA5DAA">
        <w:rPr>
          <w:b/>
        </w:rPr>
        <w:t>.</w:t>
      </w:r>
    </w:p>
    <w:p w14:paraId="6806CC36" w14:textId="77777777" w:rsidR="00B82043" w:rsidRPr="00CA5DAA" w:rsidRDefault="007A1404" w:rsidP="00F279EF">
      <w:pPr>
        <w:numPr>
          <w:ilvl w:val="0"/>
          <w:numId w:val="39"/>
        </w:numPr>
        <w:spacing w:after="0"/>
        <w:ind w:left="426" w:hanging="426"/>
        <w:jc w:val="both"/>
      </w:pPr>
      <w:r w:rsidRPr="00CA5DAA">
        <w:t xml:space="preserve">Pliki w innych formatach niż PDF </w:t>
      </w:r>
      <w:r w:rsidRPr="00CA5DAA">
        <w:rPr>
          <w:b/>
        </w:rPr>
        <w:t xml:space="preserve">zaleca się opatrzyć podpisem w formacie </w:t>
      </w:r>
      <w:proofErr w:type="spellStart"/>
      <w:r w:rsidRPr="00CA5DAA">
        <w:rPr>
          <w:b/>
        </w:rPr>
        <w:t>XAdES</w:t>
      </w:r>
      <w:proofErr w:type="spellEnd"/>
      <w:r w:rsidRPr="00CA5DAA">
        <w:rPr>
          <w:b/>
        </w:rPr>
        <w:t xml:space="preserve">              o typie zewnętrznym</w:t>
      </w:r>
      <w:r w:rsidRPr="00CA5DAA">
        <w:t>. Wykonawca powinien pamiętać, aby plik z podpisem przekazywać łącznie z dokumentem podpisywanym.</w:t>
      </w:r>
    </w:p>
    <w:p w14:paraId="67D53205" w14:textId="77777777" w:rsidR="00B82043" w:rsidRPr="00CA5DAA" w:rsidRDefault="007A1404" w:rsidP="00F279EF">
      <w:pPr>
        <w:numPr>
          <w:ilvl w:val="0"/>
          <w:numId w:val="39"/>
        </w:numPr>
        <w:spacing w:after="0"/>
        <w:ind w:left="426" w:hanging="426"/>
        <w:jc w:val="both"/>
      </w:pPr>
      <w:r w:rsidRPr="00CA5DAA">
        <w:t>Zamawiający rekomenduje wykorzystanie podpisu z kwalifikowanym znacznikiem czasu.</w:t>
      </w:r>
    </w:p>
    <w:p w14:paraId="78ECD410" w14:textId="77777777" w:rsidR="00B82043" w:rsidRPr="00CA5DAA" w:rsidRDefault="007A1404" w:rsidP="00F279EF">
      <w:pPr>
        <w:numPr>
          <w:ilvl w:val="0"/>
          <w:numId w:val="36"/>
        </w:numPr>
        <w:spacing w:after="0"/>
        <w:ind w:left="426" w:hanging="426"/>
        <w:jc w:val="both"/>
      </w:pPr>
      <w:r w:rsidRPr="00CA5DAA">
        <w:t>Zamawiający zaleca aby</w:t>
      </w:r>
      <w:r w:rsidRPr="00CA5DAA">
        <w:rPr>
          <w:b/>
        </w:rPr>
        <w:t xml:space="preserve"> w przypadku podpisywania pliku przez kilka osób, stosować podpisy tego samego rodzaju.</w:t>
      </w:r>
      <w:r w:rsidRPr="00CA5DAA">
        <w:t xml:space="preserve"> Podpisywanie różnymi rodzajami podpisów np. osobistym i kwalifikowanym może doprowadzić do problemów w weryfikacji plików.</w:t>
      </w:r>
    </w:p>
    <w:p w14:paraId="30905962" w14:textId="77777777" w:rsidR="00B82043" w:rsidRPr="00CA5DAA" w:rsidRDefault="007A1404" w:rsidP="00F279EF">
      <w:pPr>
        <w:numPr>
          <w:ilvl w:val="0"/>
          <w:numId w:val="36"/>
        </w:numPr>
        <w:spacing w:after="0"/>
        <w:ind w:left="426" w:hanging="426"/>
        <w:jc w:val="both"/>
      </w:pPr>
      <w:r w:rsidRPr="00CA5DAA">
        <w:t>Zamawiający zaleca, aby Wykonawca z odpowiednim wyprzedzeniem przetestował możliwość prawidłowego wykorzystania wybranej metody podpisania plików oferty.</w:t>
      </w:r>
    </w:p>
    <w:p w14:paraId="2CC1C9E9" w14:textId="77777777" w:rsidR="00B82043" w:rsidRPr="00CA5DAA" w:rsidRDefault="007A1404" w:rsidP="00F279EF">
      <w:pPr>
        <w:numPr>
          <w:ilvl w:val="0"/>
          <w:numId w:val="36"/>
        </w:numPr>
        <w:spacing w:after="0"/>
        <w:ind w:left="426" w:hanging="426"/>
        <w:jc w:val="both"/>
      </w:pPr>
      <w:r w:rsidRPr="00CA5DAA">
        <w:t>Osobą składającą ofertę powinna być osoba kontaktowa podawana w dokumentacji.</w:t>
      </w:r>
    </w:p>
    <w:p w14:paraId="216BCA29" w14:textId="77777777" w:rsidR="00B82043" w:rsidRPr="00CA5DAA" w:rsidRDefault="007A1404" w:rsidP="00F279EF">
      <w:pPr>
        <w:numPr>
          <w:ilvl w:val="0"/>
          <w:numId w:val="36"/>
        </w:numPr>
        <w:spacing w:after="0"/>
        <w:ind w:left="426" w:hanging="426"/>
        <w:jc w:val="both"/>
      </w:pPr>
      <w:r w:rsidRPr="00CA5DAA">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F374A8E" w14:textId="77777777" w:rsidR="00B82043" w:rsidRPr="00CA5DAA" w:rsidRDefault="007A1404" w:rsidP="00F279EF">
      <w:pPr>
        <w:numPr>
          <w:ilvl w:val="0"/>
          <w:numId w:val="36"/>
        </w:numPr>
        <w:spacing w:after="0"/>
        <w:ind w:left="426" w:hanging="426"/>
        <w:jc w:val="both"/>
      </w:pPr>
      <w:r w:rsidRPr="00CA5DAA">
        <w:t>Jeśli Wykonawca pakuje dokumenty np. w plik o rozszerzeniu .zip, zaleca się wcześniejsze podpisanie każdego ze skompresowanych plików.</w:t>
      </w:r>
    </w:p>
    <w:p w14:paraId="47340440" w14:textId="77777777" w:rsidR="00B82043" w:rsidRPr="00CA5DAA" w:rsidRDefault="007A1404" w:rsidP="00F279EF">
      <w:pPr>
        <w:numPr>
          <w:ilvl w:val="0"/>
          <w:numId w:val="36"/>
        </w:numPr>
        <w:spacing w:after="0"/>
        <w:ind w:left="426" w:hanging="426"/>
        <w:jc w:val="both"/>
      </w:pPr>
      <w:r w:rsidRPr="00CA5DAA">
        <w:t xml:space="preserve">Zamawiający zaleca aby </w:t>
      </w:r>
      <w:r w:rsidRPr="00CA5DAA">
        <w:rPr>
          <w:b/>
          <w:u w:val="single"/>
        </w:rPr>
        <w:t>nie</w:t>
      </w:r>
      <w:r w:rsidRPr="00CA5DAA">
        <w:rPr>
          <w:b/>
        </w:rPr>
        <w:t xml:space="preserve"> </w:t>
      </w:r>
      <w:r w:rsidRPr="00CA5DAA">
        <w:t>wprowadzać jakichkolwiek zmian w plikach po podpisaniu ich podpisem kwalifikowanym. Może to skutkować naruszeniem integralności plików co równoważne będzie z koniecznością odrzucenia oferty.</w:t>
      </w:r>
    </w:p>
    <w:p w14:paraId="3193DCD9" w14:textId="77777777" w:rsidR="00B82043" w:rsidRPr="00CA5DAA" w:rsidRDefault="007A1404" w:rsidP="00F279EF">
      <w:pPr>
        <w:numPr>
          <w:ilvl w:val="0"/>
          <w:numId w:val="36"/>
        </w:numPr>
        <w:spacing w:after="0"/>
        <w:ind w:left="426" w:hanging="426"/>
        <w:jc w:val="both"/>
      </w:pPr>
      <w:r w:rsidRPr="00CA5DAA">
        <w:rPr>
          <w:b/>
          <w:color w:val="000000"/>
          <w:u w:val="single"/>
        </w:rPr>
        <w:t>Do oferty należy załączyć:</w:t>
      </w:r>
    </w:p>
    <w:p w14:paraId="108C4342" w14:textId="77777777" w:rsidR="00B82043" w:rsidRPr="00CA5DAA" w:rsidRDefault="007A1404" w:rsidP="00F279EF">
      <w:pPr>
        <w:numPr>
          <w:ilvl w:val="0"/>
          <w:numId w:val="40"/>
        </w:numPr>
        <w:spacing w:after="0"/>
        <w:ind w:left="567" w:hanging="283"/>
        <w:jc w:val="both"/>
      </w:pPr>
      <w:r w:rsidRPr="00CA5DAA">
        <w:t xml:space="preserve">Formularz ofertowy wraz z oświadczeniami o spełnianiu warunków udziału </w:t>
      </w:r>
      <w:r w:rsidRPr="00CA5DAA">
        <w:br/>
        <w:t xml:space="preserve">w postępowaniu oraz braku podstaw do wykluczenia o treści zgodnej  z </w:t>
      </w:r>
      <w:r w:rsidRPr="00CA5DAA">
        <w:rPr>
          <w:b/>
        </w:rPr>
        <w:t>Załącznikiem nr 3 do SWZ.</w:t>
      </w:r>
    </w:p>
    <w:p w14:paraId="6FFCE6F5" w14:textId="46B19EAD" w:rsidR="00B82043" w:rsidRPr="00CA5DAA" w:rsidRDefault="007A1404" w:rsidP="00F279EF">
      <w:pPr>
        <w:numPr>
          <w:ilvl w:val="0"/>
          <w:numId w:val="40"/>
        </w:numPr>
        <w:spacing w:after="0"/>
        <w:ind w:left="567" w:hanging="283"/>
        <w:jc w:val="both"/>
      </w:pPr>
      <w:r w:rsidRPr="00CA5DAA">
        <w:rPr>
          <w:u w:val="single"/>
        </w:rPr>
        <w:t>Kosztorys ofertow</w:t>
      </w:r>
      <w:r w:rsidR="009A6F75" w:rsidRPr="00CA5DAA">
        <w:rPr>
          <w:u w:val="single"/>
        </w:rPr>
        <w:t>y bądź kosztorysy ofertowe</w:t>
      </w:r>
      <w:r w:rsidRPr="00CA5DAA">
        <w:rPr>
          <w:u w:val="single"/>
        </w:rPr>
        <w:t xml:space="preserve">, sporządzone metodą kalkulacji szczegółowej </w:t>
      </w:r>
      <w:r w:rsidR="009A6F75" w:rsidRPr="00CA5DAA">
        <w:rPr>
          <w:u w:val="single"/>
        </w:rPr>
        <w:t xml:space="preserve">(w zależności na ile części składana jest oferta). </w:t>
      </w:r>
      <w:r w:rsidRPr="00CA5DAA">
        <w:t>Kosztorysy ofertowe stanowią materiał pomocniczy dla Zamawiającego, niezbędny do aktualizacji budżetu inwestycji</w:t>
      </w:r>
      <w:r w:rsidR="009A6F75" w:rsidRPr="00CA5DAA">
        <w:t xml:space="preserve"> oraz w przypadku wystąpienia robót dodatkowych i nieprzewidzianych.</w:t>
      </w:r>
    </w:p>
    <w:p w14:paraId="543536BF" w14:textId="77777777" w:rsidR="00B82043" w:rsidRPr="00CA5DAA" w:rsidRDefault="007A1404" w:rsidP="00F279EF">
      <w:pPr>
        <w:numPr>
          <w:ilvl w:val="0"/>
          <w:numId w:val="40"/>
        </w:numPr>
        <w:spacing w:after="0"/>
        <w:ind w:left="567" w:hanging="283"/>
        <w:jc w:val="both"/>
      </w:pPr>
      <w:r w:rsidRPr="00CA5DAA">
        <w:t>Pełnomocnictwo (jeśli wymagane)</w:t>
      </w:r>
    </w:p>
    <w:p w14:paraId="18820D0A" w14:textId="77777777" w:rsidR="00B82043" w:rsidRPr="00CA5DAA" w:rsidRDefault="007A1404" w:rsidP="00F279EF">
      <w:pPr>
        <w:numPr>
          <w:ilvl w:val="0"/>
          <w:numId w:val="40"/>
        </w:numPr>
        <w:spacing w:after="0"/>
        <w:ind w:left="567" w:hanging="283"/>
        <w:jc w:val="both"/>
      </w:pPr>
      <w:r w:rsidRPr="00CA5DAA">
        <w:t>Zobowiązanie podmiotu trzeciego (jeśli występuje)</w:t>
      </w:r>
    </w:p>
    <w:p w14:paraId="503AEF54" w14:textId="77777777" w:rsidR="00B82043" w:rsidRPr="00CA5DAA" w:rsidRDefault="007A1404" w:rsidP="00F279EF">
      <w:pPr>
        <w:numPr>
          <w:ilvl w:val="0"/>
          <w:numId w:val="40"/>
        </w:numPr>
        <w:spacing w:after="0"/>
        <w:ind w:left="567" w:hanging="283"/>
        <w:jc w:val="both"/>
      </w:pPr>
      <w:r w:rsidRPr="00CA5DAA">
        <w:rPr>
          <w:color w:val="000000"/>
        </w:rPr>
        <w:t>Wadium (jeżeli jest składane w formie niepieniężnej)</w:t>
      </w:r>
    </w:p>
    <w:p w14:paraId="7FFC5A47" w14:textId="77777777" w:rsidR="00B82043" w:rsidRPr="00CA5DAA" w:rsidRDefault="007A1404" w:rsidP="00F279EF">
      <w:pPr>
        <w:numPr>
          <w:ilvl w:val="0"/>
          <w:numId w:val="40"/>
        </w:numPr>
        <w:spacing w:after="0"/>
        <w:ind w:left="567" w:hanging="283"/>
        <w:jc w:val="both"/>
      </w:pPr>
      <w:r w:rsidRPr="00CA5DAA">
        <w:rPr>
          <w:color w:val="000000"/>
        </w:rPr>
        <w:t>Oświadczenie na podstawie art. 117 ust. 4 PZP w przypadku wykonawców wspólnie ubiegających się o udzielenie zamówienia w zakresie wymagań określonych                            w Rozdziale VIII.</w:t>
      </w:r>
    </w:p>
    <w:p w14:paraId="0F206429" w14:textId="77777777" w:rsidR="00B82043" w:rsidRPr="00CA5DAA" w:rsidRDefault="00B82043" w:rsidP="00F279EF">
      <w:pPr>
        <w:spacing w:after="0"/>
        <w:ind w:left="720"/>
      </w:pPr>
    </w:p>
    <w:p w14:paraId="68AF30DD" w14:textId="77777777" w:rsidR="00B82043" w:rsidRPr="00CA5DAA" w:rsidRDefault="007A1404" w:rsidP="00F279EF">
      <w:pPr>
        <w:pStyle w:val="Nagwek2"/>
        <w:spacing w:before="0" w:after="0"/>
        <w:rPr>
          <w:b/>
          <w:bCs/>
          <w:sz w:val="22"/>
          <w:szCs w:val="22"/>
        </w:rPr>
      </w:pPr>
      <w:bookmarkStart w:id="89" w:name="_c8de4rg6s4kb"/>
      <w:bookmarkStart w:id="90" w:name="_Toc75177420"/>
      <w:bookmarkStart w:id="91" w:name="_Toc75429442"/>
      <w:bookmarkStart w:id="92" w:name="_Toc75445324"/>
      <w:bookmarkStart w:id="93" w:name="_Toc83017995"/>
      <w:bookmarkEnd w:id="89"/>
      <w:r w:rsidRPr="00CA5DAA">
        <w:rPr>
          <w:b/>
          <w:bCs/>
          <w:sz w:val="22"/>
          <w:szCs w:val="22"/>
        </w:rPr>
        <w:t>XV. Sposób obliczania ceny oferty</w:t>
      </w:r>
      <w:bookmarkEnd w:id="90"/>
      <w:bookmarkEnd w:id="91"/>
      <w:bookmarkEnd w:id="92"/>
      <w:bookmarkEnd w:id="93"/>
    </w:p>
    <w:p w14:paraId="23F2826D" w14:textId="78A442E6" w:rsidR="00B82043" w:rsidRPr="00CA5DAA" w:rsidRDefault="007A1404" w:rsidP="00F279EF">
      <w:pPr>
        <w:numPr>
          <w:ilvl w:val="0"/>
          <w:numId w:val="41"/>
        </w:numPr>
        <w:spacing w:after="0"/>
        <w:ind w:left="426" w:hanging="426"/>
        <w:jc w:val="both"/>
      </w:pPr>
      <w:r w:rsidRPr="00CA5DAA">
        <w:t xml:space="preserve">Wykonawca podaje cenę za realizację przedmiotu zamówienia zgodnie ze wzorem Formularza Ofertowego, stanowiącego </w:t>
      </w:r>
      <w:r w:rsidRPr="00CA5DAA">
        <w:rPr>
          <w:b/>
        </w:rPr>
        <w:t>Załącznik nr 2 do SWZ</w:t>
      </w:r>
      <w:r w:rsidR="009A6F75" w:rsidRPr="00CA5DAA">
        <w:rPr>
          <w:b/>
        </w:rPr>
        <w:t xml:space="preserve"> z uwzględnieniem części na które składa ofertę.</w:t>
      </w:r>
    </w:p>
    <w:p w14:paraId="298257E8" w14:textId="77777777" w:rsidR="00B82043" w:rsidRPr="00CA5DAA" w:rsidRDefault="007A1404" w:rsidP="00F279EF">
      <w:pPr>
        <w:numPr>
          <w:ilvl w:val="0"/>
          <w:numId w:val="41"/>
        </w:numPr>
        <w:spacing w:after="0"/>
        <w:ind w:left="426" w:hanging="426"/>
        <w:jc w:val="both"/>
      </w:pPr>
      <w:r w:rsidRPr="00CA5DAA">
        <w:rPr>
          <w:color w:val="000000"/>
        </w:rPr>
        <w:t xml:space="preserve">Wykonawca przed ustaleniem ceny ofertowej powinien  dokładnie zapoznać się </w:t>
      </w:r>
      <w:r w:rsidRPr="00CA5DAA">
        <w:rPr>
          <w:color w:val="000000"/>
        </w:rPr>
        <w:br/>
        <w:t>z  dokumentacją przedmiarem oraz przeprowadzić wizję w terenie.</w:t>
      </w:r>
    </w:p>
    <w:p w14:paraId="08731DA0" w14:textId="77777777" w:rsidR="00B82043" w:rsidRPr="00CA5DAA" w:rsidRDefault="007A1404" w:rsidP="00F279EF">
      <w:pPr>
        <w:numPr>
          <w:ilvl w:val="0"/>
          <w:numId w:val="41"/>
        </w:numPr>
        <w:spacing w:after="0"/>
        <w:ind w:left="426" w:hanging="426"/>
        <w:jc w:val="both"/>
      </w:pPr>
      <w:r w:rsidRPr="00CA5DAA">
        <w:rPr>
          <w:color w:val="000000"/>
        </w:rPr>
        <w:lastRenderedPageBreak/>
        <w:t>Stwierdzenie nieprawidłowości w przedmiarze po złożeniu oferty nie będzie stanowiło podstawy do zmiany ceny za wykonanie przedmiotu zamówienia.</w:t>
      </w:r>
    </w:p>
    <w:p w14:paraId="43443B65" w14:textId="77777777" w:rsidR="00B82043" w:rsidRPr="00CA5DAA" w:rsidRDefault="007A1404" w:rsidP="00F279EF">
      <w:pPr>
        <w:numPr>
          <w:ilvl w:val="0"/>
          <w:numId w:val="41"/>
        </w:numPr>
        <w:spacing w:after="0"/>
        <w:ind w:left="426" w:hanging="426"/>
        <w:jc w:val="both"/>
      </w:pPr>
      <w:r w:rsidRPr="00CA5DAA">
        <w:rPr>
          <w:rFonts w:eastAsia="Times New Roman"/>
        </w:rPr>
        <w:t xml:space="preserve">Cena oferty powinna obejmować wszystkie elementy cenotwórcze realizacji zamówienia, w tym warunki i obowiązki określone w projekcie umowy. Cena oferty ma stanowić kwotę wynagrodzenia ryczałtowego jaką wykonawca chce uzyskać za wykonanie całego przedmiotu zamówienia, zgodnie z określeniem tego wynagrodzenia podanym w art. 632 Kodeksu cywilnego. Oznacza to, że Wykonawca przygotowując ofertę oprócz robót i prac, powinien przewidzieć inne okoliczności, które towarzyszą lub mogą towarzyszyć wykonaniu tego zamówienia zgodnie z obowiązującymi przepisami, </w:t>
      </w:r>
      <w:r w:rsidRPr="00CA5DAA">
        <w:rPr>
          <w:rFonts w:eastAsia="Times New Roman"/>
        </w:rPr>
        <w:br/>
        <w:t xml:space="preserve">i które są konieczne do prawidłowego wykonania zamówienia. W cenie oferty należy także uwzględnić wszelkie opłaty, jakie Wykonawca zobowiązany jest ponieść </w:t>
      </w:r>
      <w:r w:rsidRPr="00CA5DAA">
        <w:rPr>
          <w:rFonts w:eastAsia="Times New Roman"/>
        </w:rPr>
        <w:br/>
        <w:t>w związku z realizacją zamówienia.</w:t>
      </w:r>
    </w:p>
    <w:p w14:paraId="2BA77B58" w14:textId="31E45387" w:rsidR="00B82043" w:rsidRPr="00CA5DAA" w:rsidRDefault="007A1404" w:rsidP="00F279EF">
      <w:pPr>
        <w:numPr>
          <w:ilvl w:val="0"/>
          <w:numId w:val="41"/>
        </w:numPr>
        <w:spacing w:after="0"/>
        <w:ind w:left="426" w:hanging="426"/>
        <w:jc w:val="both"/>
      </w:pPr>
      <w:r w:rsidRPr="00CA5DAA">
        <w:t xml:space="preserve">Cena podana na Formularzu Ofertowym jest ceną ostateczną, niepodlegającą negocjacji i wyczerpującą wszelkie należności Wykonawcy wobec Zamawiającego związane  </w:t>
      </w:r>
      <w:r w:rsidR="00A5405A">
        <w:t xml:space="preserve">                          </w:t>
      </w:r>
      <w:r w:rsidRPr="00CA5DAA">
        <w:t>z realizacją przedmiotu zamówienia.</w:t>
      </w:r>
    </w:p>
    <w:p w14:paraId="533396CA" w14:textId="77777777" w:rsidR="00B82043" w:rsidRPr="00CA5DAA" w:rsidRDefault="007A1404" w:rsidP="00F279EF">
      <w:pPr>
        <w:numPr>
          <w:ilvl w:val="0"/>
          <w:numId w:val="41"/>
        </w:numPr>
        <w:spacing w:after="0"/>
        <w:ind w:left="426" w:hanging="426"/>
        <w:jc w:val="both"/>
      </w:pPr>
      <w:r w:rsidRPr="00CA5DAA">
        <w:t>Cena oferty powinna być wyrażona w złotych polskich (PLN) z dokładnością do dwóch miejsc po przecinku.</w:t>
      </w:r>
    </w:p>
    <w:p w14:paraId="7D2CA995" w14:textId="77777777" w:rsidR="00B82043" w:rsidRPr="00CA5DAA" w:rsidRDefault="007A1404" w:rsidP="00F279EF">
      <w:pPr>
        <w:numPr>
          <w:ilvl w:val="0"/>
          <w:numId w:val="41"/>
        </w:numPr>
        <w:spacing w:after="0"/>
        <w:ind w:left="426" w:hanging="426"/>
        <w:jc w:val="both"/>
      </w:pPr>
      <w:r w:rsidRPr="00CA5DAA">
        <w:t>Zamawiający nie przewiduje rozliczeń w walucie obcej.</w:t>
      </w:r>
    </w:p>
    <w:p w14:paraId="0BD853AA" w14:textId="77777777" w:rsidR="00B82043" w:rsidRPr="00CA5DAA" w:rsidRDefault="007A1404" w:rsidP="00F279EF">
      <w:pPr>
        <w:numPr>
          <w:ilvl w:val="0"/>
          <w:numId w:val="41"/>
        </w:numPr>
        <w:spacing w:after="0"/>
        <w:ind w:left="426" w:hanging="426"/>
        <w:jc w:val="both"/>
      </w:pPr>
      <w:r w:rsidRPr="00CA5DAA">
        <w:t>Jeżeli została złożona oferta, której wybór prowadziłby do powstania u zamawiającego obowiązku podatkowego zgodnie z ustawą z dnia 11 marca 2004 r. o podatku od towarów i usług (</w:t>
      </w:r>
      <w:proofErr w:type="spellStart"/>
      <w:r w:rsidRPr="00CA5DAA">
        <w:t>t.j</w:t>
      </w:r>
      <w:proofErr w:type="spellEnd"/>
      <w:r w:rsidRPr="00CA5DAA">
        <w:t>. Dz. U. z 2021 r. poz. 685 ze zm.), dla celów zastosowania kryterium ceny lub kosztu zamawiający dolicza do przedstawionej w tej ofercie ceny kwotę podatku od towarów i usług, którą miałby obowiązek rozliczyć.</w:t>
      </w:r>
      <w:r w:rsidRPr="00CA5DAA">
        <w:rPr>
          <w:b/>
        </w:rPr>
        <w:t xml:space="preserve"> </w:t>
      </w:r>
      <w:r w:rsidRPr="00CA5DAA">
        <w:t>W ofercie, o której mowa w ust. 1, Wykonawca ma obowiązek:</w:t>
      </w:r>
    </w:p>
    <w:p w14:paraId="050E670B" w14:textId="77777777" w:rsidR="00B82043" w:rsidRPr="00CA5DAA" w:rsidRDefault="007A1404" w:rsidP="00F279EF">
      <w:pPr>
        <w:tabs>
          <w:tab w:val="left" w:pos="3855"/>
        </w:tabs>
        <w:spacing w:after="0"/>
        <w:ind w:left="826" w:hanging="409"/>
        <w:jc w:val="both"/>
      </w:pPr>
      <w:r w:rsidRPr="00CA5DAA">
        <w:t>1)</w:t>
      </w:r>
      <w:r w:rsidRPr="00CA5DAA">
        <w:tab/>
        <w:t>poinformowania zamawiającego, że wybór jego oferty będzie prowadził do powstania u zamawiającego obowiązku podatkowego;</w:t>
      </w:r>
    </w:p>
    <w:p w14:paraId="1493D303" w14:textId="77777777" w:rsidR="00B82043" w:rsidRPr="00CA5DAA" w:rsidRDefault="007A1404" w:rsidP="00F279EF">
      <w:pPr>
        <w:tabs>
          <w:tab w:val="left" w:pos="3855"/>
        </w:tabs>
        <w:spacing w:after="0"/>
        <w:ind w:left="826" w:hanging="409"/>
        <w:jc w:val="both"/>
      </w:pPr>
      <w:r w:rsidRPr="00CA5DAA">
        <w:t>2)</w:t>
      </w:r>
      <w:r w:rsidRPr="00CA5DAA">
        <w:tab/>
        <w:t>wskazania nazwy (rodzaju) towaru lub usługi, których dostawa lub świadczenie będą prowadziły do powstania obowiązku podatkowego;</w:t>
      </w:r>
    </w:p>
    <w:p w14:paraId="0612CE8B" w14:textId="77777777" w:rsidR="00B82043" w:rsidRPr="00CA5DAA" w:rsidRDefault="007A1404" w:rsidP="00F279EF">
      <w:pPr>
        <w:tabs>
          <w:tab w:val="left" w:pos="3855"/>
        </w:tabs>
        <w:spacing w:after="0"/>
        <w:ind w:left="826" w:hanging="409"/>
        <w:jc w:val="both"/>
      </w:pPr>
      <w:r w:rsidRPr="00CA5DAA">
        <w:t>3)</w:t>
      </w:r>
      <w:r w:rsidRPr="00CA5DAA">
        <w:tab/>
        <w:t>wskazania wartości towaru lub usługi objętego obowiązkiem podatkowym zamawiającego, bez kwoty podatku;</w:t>
      </w:r>
    </w:p>
    <w:p w14:paraId="1A8A63AB" w14:textId="77777777" w:rsidR="00B82043" w:rsidRPr="00CA5DAA" w:rsidRDefault="007A1404" w:rsidP="00F279EF">
      <w:pPr>
        <w:tabs>
          <w:tab w:val="left" w:pos="3855"/>
        </w:tabs>
        <w:spacing w:after="0"/>
        <w:ind w:left="826" w:hanging="409"/>
        <w:jc w:val="both"/>
      </w:pPr>
      <w:r w:rsidRPr="00CA5DAA">
        <w:t>4)</w:t>
      </w:r>
      <w:r w:rsidRPr="00CA5DAA">
        <w:tab/>
        <w:t>wskazania stawki podatku od towarów i usług, która zgodnie z wiedzą wykonawcy, będzie miała zastosowanie.</w:t>
      </w:r>
    </w:p>
    <w:p w14:paraId="4A1E614D" w14:textId="5065DB25" w:rsidR="00B82043" w:rsidRPr="00CA5DAA" w:rsidRDefault="007A1404" w:rsidP="00F279EF">
      <w:pPr>
        <w:numPr>
          <w:ilvl w:val="0"/>
          <w:numId w:val="41"/>
        </w:numPr>
        <w:spacing w:after="0"/>
        <w:ind w:left="426" w:hanging="426"/>
        <w:jc w:val="both"/>
      </w:pPr>
      <w:r w:rsidRPr="00CA5DAA">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CB174B" w:rsidRPr="00CA5DAA">
        <w:t xml:space="preserve">                           </w:t>
      </w:r>
      <w:r w:rsidRPr="00CA5DAA">
        <w:t>o powstaniu u Zamawiającego obowiązku podatkowego, to winien odpowiednio zmodyfikować treść formularza.</w:t>
      </w:r>
    </w:p>
    <w:p w14:paraId="0A879A12" w14:textId="77777777" w:rsidR="00B82043" w:rsidRPr="00CA5DAA" w:rsidRDefault="007A1404" w:rsidP="00F279EF">
      <w:pPr>
        <w:spacing w:after="0"/>
        <w:ind w:left="426"/>
        <w:jc w:val="both"/>
      </w:pPr>
      <w:r w:rsidRPr="00CA5DAA">
        <w:t xml:space="preserve">  </w:t>
      </w:r>
    </w:p>
    <w:p w14:paraId="0F2E68E1" w14:textId="77777777" w:rsidR="00B82043" w:rsidRPr="00CA5DAA" w:rsidRDefault="007A1404" w:rsidP="00F279EF">
      <w:pPr>
        <w:pStyle w:val="Nagwek2"/>
        <w:spacing w:before="0" w:after="0"/>
        <w:rPr>
          <w:sz w:val="22"/>
          <w:szCs w:val="22"/>
        </w:rPr>
      </w:pPr>
      <w:bookmarkStart w:id="94" w:name="_1wm6hsxsy23e"/>
      <w:bookmarkStart w:id="95" w:name="_Toc75177421"/>
      <w:bookmarkStart w:id="96" w:name="_Toc75429443"/>
      <w:bookmarkStart w:id="97" w:name="_Toc75445325"/>
      <w:bookmarkStart w:id="98" w:name="_Toc83017996"/>
      <w:bookmarkEnd w:id="94"/>
      <w:r w:rsidRPr="00CA5DAA">
        <w:rPr>
          <w:b/>
          <w:bCs/>
          <w:sz w:val="22"/>
          <w:szCs w:val="22"/>
        </w:rPr>
        <w:t>XVI. Wymagania dotyczące wadium</w:t>
      </w:r>
      <w:bookmarkEnd w:id="95"/>
      <w:bookmarkEnd w:id="96"/>
      <w:bookmarkEnd w:id="97"/>
      <w:bookmarkEnd w:id="98"/>
    </w:p>
    <w:p w14:paraId="027A2608" w14:textId="4311443B" w:rsidR="00B82043" w:rsidRPr="00CA5DAA" w:rsidRDefault="007A1404" w:rsidP="00F279EF">
      <w:pPr>
        <w:numPr>
          <w:ilvl w:val="3"/>
          <w:numId w:val="42"/>
        </w:numPr>
        <w:spacing w:after="0"/>
        <w:ind w:left="284" w:hanging="284"/>
        <w:jc w:val="both"/>
      </w:pPr>
      <w:r w:rsidRPr="00CA5DAA">
        <w:t>Wykonawca zobowiązany jest do zabezpieczenia swojej oferty wadium w wysokości:</w:t>
      </w:r>
    </w:p>
    <w:p w14:paraId="33CBEC38" w14:textId="1F8F96EA" w:rsidR="00CB174B" w:rsidRPr="00CA5DAA" w:rsidRDefault="00CB174B" w:rsidP="000A5AB3">
      <w:pPr>
        <w:autoSpaceDE w:val="0"/>
        <w:spacing w:after="0"/>
        <w:ind w:left="284"/>
        <w:textAlignment w:val="auto"/>
        <w:rPr>
          <w:rFonts w:eastAsia="Times New Roman"/>
          <w:bCs/>
          <w:lang w:eastAsia="ar-SA"/>
        </w:rPr>
      </w:pPr>
      <w:r w:rsidRPr="00CA5DAA">
        <w:rPr>
          <w:rFonts w:eastAsia="Times New Roman"/>
          <w:bCs/>
          <w:lang w:eastAsia="ar-SA"/>
        </w:rPr>
        <w:t>Część 1 – Budowa sieci wodociągowej w Markajmach (osiedle) : 2000,00zł</w:t>
      </w:r>
      <w:r w:rsidR="000A5AB3" w:rsidRPr="00CA5DAA">
        <w:rPr>
          <w:rFonts w:eastAsia="Times New Roman"/>
          <w:bCs/>
          <w:lang w:eastAsia="ar-SA"/>
        </w:rPr>
        <w:t xml:space="preserve"> (dwa tysiące złotych)</w:t>
      </w:r>
    </w:p>
    <w:p w14:paraId="2468CE44" w14:textId="06C3C600" w:rsidR="00CB174B" w:rsidRPr="00CA5DAA" w:rsidRDefault="00CB174B" w:rsidP="000A5AB3">
      <w:pPr>
        <w:spacing w:after="0"/>
        <w:ind w:left="284"/>
        <w:jc w:val="both"/>
        <w:textAlignment w:val="auto"/>
        <w:rPr>
          <w:bCs/>
        </w:rPr>
      </w:pPr>
      <w:r w:rsidRPr="00CA5DAA">
        <w:rPr>
          <w:rFonts w:eastAsia="Times New Roman"/>
          <w:bCs/>
          <w:lang w:eastAsia="ar-SA"/>
        </w:rPr>
        <w:t xml:space="preserve">Część 2 – </w:t>
      </w:r>
      <w:r w:rsidRPr="00CA5DAA">
        <w:rPr>
          <w:bCs/>
          <w:lang w:eastAsia="ar-SA"/>
        </w:rPr>
        <w:t>Budowa sieci wodociągowej i kanalizacyjnej w Markajmach (lecznica) : 1500,00zł</w:t>
      </w:r>
      <w:r w:rsidR="000A5AB3" w:rsidRPr="00CA5DAA">
        <w:rPr>
          <w:bCs/>
          <w:lang w:eastAsia="ar-SA"/>
        </w:rPr>
        <w:t xml:space="preserve"> (jeden tysiąc pięćset złotych)</w:t>
      </w:r>
    </w:p>
    <w:p w14:paraId="7836914D" w14:textId="77777777" w:rsidR="00B82043" w:rsidRPr="00CA5DAA" w:rsidRDefault="007A1404" w:rsidP="00F279EF">
      <w:pPr>
        <w:numPr>
          <w:ilvl w:val="3"/>
          <w:numId w:val="42"/>
        </w:numPr>
        <w:spacing w:after="0"/>
        <w:ind w:left="284" w:hanging="284"/>
        <w:jc w:val="both"/>
      </w:pPr>
      <w:r w:rsidRPr="00CA5DAA">
        <w:t>Wadium wnosi się przed upływem terminu składania ofert.</w:t>
      </w:r>
    </w:p>
    <w:p w14:paraId="607126FD" w14:textId="77777777" w:rsidR="00B82043" w:rsidRPr="00CA5DAA" w:rsidRDefault="007A1404" w:rsidP="00F279EF">
      <w:pPr>
        <w:numPr>
          <w:ilvl w:val="3"/>
          <w:numId w:val="42"/>
        </w:numPr>
        <w:spacing w:after="0"/>
        <w:ind w:left="425" w:hanging="425"/>
        <w:jc w:val="both"/>
      </w:pPr>
      <w:r w:rsidRPr="00CA5DAA">
        <w:t>Wadium może być wnoszone w jednej lub kilku następujących formach:</w:t>
      </w:r>
    </w:p>
    <w:p w14:paraId="6FF1A707" w14:textId="77777777" w:rsidR="00B82043" w:rsidRPr="00CA5DAA" w:rsidRDefault="007A1404" w:rsidP="00F279EF">
      <w:pPr>
        <w:numPr>
          <w:ilvl w:val="1"/>
          <w:numId w:val="43"/>
        </w:numPr>
        <w:spacing w:after="0"/>
        <w:ind w:left="896" w:hanging="409"/>
        <w:jc w:val="both"/>
      </w:pPr>
      <w:r w:rsidRPr="00CA5DAA">
        <w:t>pieniądzu;</w:t>
      </w:r>
    </w:p>
    <w:p w14:paraId="24A19FB2" w14:textId="77777777" w:rsidR="00B82043" w:rsidRPr="00CA5DAA" w:rsidRDefault="007A1404" w:rsidP="00F279EF">
      <w:pPr>
        <w:numPr>
          <w:ilvl w:val="1"/>
          <w:numId w:val="43"/>
        </w:numPr>
        <w:spacing w:after="0"/>
        <w:ind w:left="896" w:hanging="409"/>
        <w:jc w:val="both"/>
      </w:pPr>
      <w:r w:rsidRPr="00CA5DAA">
        <w:t>gwarancjach bankowych;</w:t>
      </w:r>
    </w:p>
    <w:p w14:paraId="677835B8" w14:textId="77777777" w:rsidR="00B82043" w:rsidRPr="00CA5DAA" w:rsidRDefault="007A1404" w:rsidP="00F279EF">
      <w:pPr>
        <w:numPr>
          <w:ilvl w:val="1"/>
          <w:numId w:val="43"/>
        </w:numPr>
        <w:spacing w:after="0"/>
        <w:ind w:left="896" w:hanging="409"/>
        <w:jc w:val="both"/>
      </w:pPr>
      <w:r w:rsidRPr="00CA5DAA">
        <w:t>gwarancjach ubezpieczeniowych;</w:t>
      </w:r>
    </w:p>
    <w:p w14:paraId="09B1CDAE" w14:textId="77777777" w:rsidR="00B82043" w:rsidRPr="00CA5DAA" w:rsidRDefault="007A1404" w:rsidP="00F279EF">
      <w:pPr>
        <w:numPr>
          <w:ilvl w:val="1"/>
          <w:numId w:val="43"/>
        </w:numPr>
        <w:spacing w:after="0"/>
        <w:ind w:left="896" w:hanging="409"/>
        <w:jc w:val="both"/>
      </w:pPr>
      <w:r w:rsidRPr="00CA5DAA">
        <w:t>poręczeniach udzielanych przez podmioty, o których mowa w art. 6b ust. 5 pkt 2 ustawy z dnia 9 listopada 2000 r. o utworzeniu Polskiej Agencji Rozwoju Przedsiębiorczości (Dz. U. z 2020 r. poz. 299).</w:t>
      </w:r>
    </w:p>
    <w:p w14:paraId="4FB943F0" w14:textId="08C842D9" w:rsidR="000F7690" w:rsidRPr="00CA5DAA" w:rsidRDefault="007A1404" w:rsidP="00F279EF">
      <w:pPr>
        <w:numPr>
          <w:ilvl w:val="3"/>
          <w:numId w:val="42"/>
        </w:numPr>
        <w:spacing w:after="0"/>
        <w:ind w:left="426" w:hanging="426"/>
        <w:jc w:val="both"/>
      </w:pPr>
      <w:r w:rsidRPr="00CA5DAA">
        <w:lastRenderedPageBreak/>
        <w:t xml:space="preserve">Wadium w formie pieniądza należy wnieść przelewem na konto </w:t>
      </w:r>
      <w:r w:rsidRPr="00CA5DAA">
        <w:rPr>
          <w:rFonts w:eastAsia="Symbol"/>
          <w:b/>
        </w:rPr>
        <w:t>PKO  Bank Polski 85 1020 3541 0000 5102 0316 8853</w:t>
      </w:r>
      <w:r w:rsidRPr="00CA5DAA">
        <w:rPr>
          <w:smallCaps/>
        </w:rPr>
        <w:t> </w:t>
      </w:r>
      <w:r w:rsidRPr="00CA5DAA">
        <w:rPr>
          <w:smallCaps/>
        </w:rPr>
        <w:t xml:space="preserve"> </w:t>
      </w:r>
      <w:r w:rsidRPr="00CA5DAA">
        <w:t xml:space="preserve">z dopiskiem „Wadium </w:t>
      </w:r>
      <w:r w:rsidR="000F7690" w:rsidRPr="00CA5DAA">
        <w:t xml:space="preserve">– część 1 </w:t>
      </w:r>
      <w:r w:rsidRPr="00CA5DAA">
        <w:t>”</w:t>
      </w:r>
      <w:r w:rsidR="000F7690" w:rsidRPr="00CA5DAA">
        <w:t xml:space="preserve"> /Wadium – część 2”</w:t>
      </w:r>
    </w:p>
    <w:p w14:paraId="052C4D07" w14:textId="7F4F19FD" w:rsidR="00B82043" w:rsidRPr="00CA5DAA" w:rsidRDefault="000F7690" w:rsidP="000F7690">
      <w:pPr>
        <w:spacing w:after="0"/>
        <w:ind w:left="426"/>
        <w:jc w:val="both"/>
      </w:pPr>
      <w:r w:rsidRPr="00CA5DAA">
        <w:t>(w zależności na ile część składana jest oferta)</w:t>
      </w:r>
      <w:r w:rsidR="007A1404" w:rsidRPr="00CA5DAA">
        <w:t>.</w:t>
      </w:r>
    </w:p>
    <w:p w14:paraId="0F93BD98" w14:textId="77777777" w:rsidR="00B82043" w:rsidRPr="00CA5DAA" w:rsidRDefault="007A1404" w:rsidP="000A5AB3">
      <w:pPr>
        <w:spacing w:after="0"/>
        <w:ind w:left="426"/>
        <w:jc w:val="both"/>
      </w:pPr>
      <w:r w:rsidRPr="00CA5DAA">
        <w:rPr>
          <w:b/>
        </w:rPr>
        <w:t xml:space="preserve">UWAGA: </w:t>
      </w:r>
      <w:r w:rsidRPr="00CA5DAA">
        <w:t>Za termin wniesienia wadium w formie pieniężnej zostanie przyjęty termin uznania rachunku Zamawiającego.</w:t>
      </w:r>
    </w:p>
    <w:p w14:paraId="31DD1E9A" w14:textId="77777777" w:rsidR="00B82043" w:rsidRPr="00CA5DAA" w:rsidRDefault="007A1404" w:rsidP="00F279EF">
      <w:pPr>
        <w:numPr>
          <w:ilvl w:val="3"/>
          <w:numId w:val="42"/>
        </w:numPr>
        <w:spacing w:after="0"/>
        <w:ind w:left="426" w:hanging="426"/>
        <w:jc w:val="both"/>
      </w:pPr>
      <w:r w:rsidRPr="00CA5DAA">
        <w:t xml:space="preserve">Wadium wnoszone w formie poręczeń lub gwarancji musi być złożone jako </w:t>
      </w:r>
      <w:r w:rsidRPr="00CA5DAA">
        <w:rPr>
          <w:b/>
        </w:rPr>
        <w:t xml:space="preserve">oryginał </w:t>
      </w:r>
      <w:r w:rsidRPr="00CA5DAA">
        <w:t xml:space="preserve">gwarancji lub poręczenia </w:t>
      </w:r>
      <w:r w:rsidRPr="00CA5DAA">
        <w:rPr>
          <w:b/>
        </w:rPr>
        <w:t xml:space="preserve">w postaci elektronicznej </w:t>
      </w:r>
      <w:r w:rsidRPr="00CA5DAA">
        <w:t>i spełniać co najmniej poniższe wymagania:</w:t>
      </w:r>
    </w:p>
    <w:p w14:paraId="0AEBBE22" w14:textId="77777777" w:rsidR="00B82043" w:rsidRPr="00CA5DAA" w:rsidRDefault="007A1404" w:rsidP="00F279EF">
      <w:pPr>
        <w:numPr>
          <w:ilvl w:val="0"/>
          <w:numId w:val="44"/>
        </w:numPr>
        <w:spacing w:after="0"/>
        <w:ind w:left="882" w:hanging="465"/>
        <w:jc w:val="both"/>
      </w:pPr>
      <w:r w:rsidRPr="00CA5DAA">
        <w:t>musi obejmować odpowiedzialność za wszystkie przypadki powodujące utratę wadium przez Wykonawcę określone w ustawie PZP</w:t>
      </w:r>
    </w:p>
    <w:p w14:paraId="10E9DD12" w14:textId="77777777" w:rsidR="00B82043" w:rsidRPr="00CA5DAA" w:rsidRDefault="007A1404" w:rsidP="00F279EF">
      <w:pPr>
        <w:numPr>
          <w:ilvl w:val="0"/>
          <w:numId w:val="44"/>
        </w:numPr>
        <w:spacing w:after="0"/>
        <w:ind w:left="882" w:hanging="465"/>
        <w:jc w:val="both"/>
      </w:pPr>
      <w:r w:rsidRPr="00CA5DAA">
        <w:t>z jej treści powinno jednoznacznie wynikać zobowiązanie gwaranta do zapłaty całej kwoty wadium;</w:t>
      </w:r>
    </w:p>
    <w:p w14:paraId="76D2B049" w14:textId="77777777" w:rsidR="00B82043" w:rsidRPr="00CA5DAA" w:rsidRDefault="007A1404" w:rsidP="00F279EF">
      <w:pPr>
        <w:numPr>
          <w:ilvl w:val="0"/>
          <w:numId w:val="44"/>
        </w:numPr>
        <w:spacing w:after="0"/>
        <w:ind w:left="882" w:hanging="465"/>
        <w:jc w:val="both"/>
      </w:pPr>
      <w:r w:rsidRPr="00CA5DAA">
        <w:t>powinno być nieodwołalne i bezwarunkowe oraz płatne na pierwsze żądanie;</w:t>
      </w:r>
    </w:p>
    <w:p w14:paraId="0BC1DBEE" w14:textId="77777777" w:rsidR="00B82043" w:rsidRPr="00CA5DAA" w:rsidRDefault="007A1404" w:rsidP="00F279EF">
      <w:pPr>
        <w:numPr>
          <w:ilvl w:val="0"/>
          <w:numId w:val="44"/>
        </w:numPr>
        <w:spacing w:after="0"/>
        <w:ind w:left="882" w:hanging="465"/>
        <w:jc w:val="both"/>
      </w:pPr>
      <w:r w:rsidRPr="00CA5DAA">
        <w:t>termin obowiązywania poręczenia lub gwarancji nie może być krótszy niż termin związania ofertą (z zastrzeżeniem iż pierwszym dniem związania ofertą jest dzień składania ofert);</w:t>
      </w:r>
    </w:p>
    <w:p w14:paraId="271EF33C" w14:textId="77777777" w:rsidR="00B82043" w:rsidRPr="00CA5DAA" w:rsidRDefault="007A1404" w:rsidP="00F279EF">
      <w:pPr>
        <w:numPr>
          <w:ilvl w:val="0"/>
          <w:numId w:val="44"/>
        </w:numPr>
        <w:spacing w:after="0"/>
        <w:ind w:left="882" w:hanging="465"/>
        <w:jc w:val="both"/>
      </w:pPr>
      <w:r w:rsidRPr="00CA5DAA">
        <w:t>w treści poręczenia lub gwarancji powinna znaleźć się nazwa oraz numer przedmiotowego postępowania;</w:t>
      </w:r>
    </w:p>
    <w:p w14:paraId="6965F9FE" w14:textId="77777777" w:rsidR="00B82043" w:rsidRPr="00CA5DAA" w:rsidRDefault="007A1404" w:rsidP="00F279EF">
      <w:pPr>
        <w:numPr>
          <w:ilvl w:val="0"/>
          <w:numId w:val="44"/>
        </w:numPr>
        <w:spacing w:after="0"/>
        <w:ind w:left="882" w:hanging="465"/>
        <w:jc w:val="both"/>
      </w:pPr>
      <w:r w:rsidRPr="00CA5DAA">
        <w:t xml:space="preserve">beneficjentem poręczenia lub gwarancji jest: </w:t>
      </w:r>
      <w:r w:rsidRPr="00CA5DAA">
        <w:rPr>
          <w:color w:val="000000"/>
        </w:rPr>
        <w:t>Gmina Lidzbark Warmiński;</w:t>
      </w:r>
    </w:p>
    <w:p w14:paraId="08348421" w14:textId="77777777" w:rsidR="00B82043" w:rsidRPr="00CA5DAA" w:rsidRDefault="007A1404" w:rsidP="00F279EF">
      <w:pPr>
        <w:numPr>
          <w:ilvl w:val="0"/>
          <w:numId w:val="44"/>
        </w:numPr>
        <w:spacing w:after="0"/>
        <w:ind w:left="882" w:hanging="465"/>
        <w:jc w:val="both"/>
      </w:pPr>
      <w:r w:rsidRPr="00CA5DAA">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BDAD51" w14:textId="77777777" w:rsidR="00B82043" w:rsidRPr="00CA5DAA" w:rsidRDefault="007A1404" w:rsidP="00F279EF">
      <w:pPr>
        <w:numPr>
          <w:ilvl w:val="3"/>
          <w:numId w:val="42"/>
        </w:numPr>
        <w:spacing w:after="0"/>
        <w:ind w:left="426" w:hanging="426"/>
        <w:jc w:val="both"/>
      </w:pPr>
      <w:r w:rsidRPr="00CA5DAA">
        <w:t>Oferta wykonawcy, który nie wniesie wadium, wniesie wadium w sposób nieprawidłowy lub nie utrzyma wadium nieprzerwanie do upływu terminu związania ofertą lub złoży wniosek o zwrot wadium w przypadku, o którym mowa w art. 98 ust. 2 pkt 3 PZP</w:t>
      </w:r>
      <w:r w:rsidRPr="00CA5DAA">
        <w:rPr>
          <w:b/>
        </w:rPr>
        <w:t xml:space="preserve"> zostanie odrzucona</w:t>
      </w:r>
      <w:r w:rsidRPr="00CA5DAA">
        <w:t>.</w:t>
      </w:r>
    </w:p>
    <w:p w14:paraId="44AEF9A2" w14:textId="77777777" w:rsidR="00B82043" w:rsidRPr="00CA5DAA" w:rsidRDefault="007A1404" w:rsidP="00F279EF">
      <w:pPr>
        <w:numPr>
          <w:ilvl w:val="3"/>
          <w:numId w:val="42"/>
        </w:numPr>
        <w:spacing w:after="0"/>
        <w:ind w:left="426" w:hanging="426"/>
        <w:jc w:val="both"/>
      </w:pPr>
      <w:r w:rsidRPr="00CA5DAA">
        <w:t>Zasady zwrotu oraz okoliczności zatrzymania wadium określa art. 98 PZP.</w:t>
      </w:r>
    </w:p>
    <w:p w14:paraId="07AB8356" w14:textId="77777777" w:rsidR="00B82043" w:rsidRPr="00CA5DAA" w:rsidRDefault="00B82043" w:rsidP="00F279EF">
      <w:pPr>
        <w:spacing w:after="0"/>
        <w:ind w:left="426"/>
        <w:jc w:val="both"/>
      </w:pPr>
    </w:p>
    <w:p w14:paraId="59DA38A8" w14:textId="77777777" w:rsidR="00B82043" w:rsidRPr="00CA5DAA" w:rsidRDefault="007A1404" w:rsidP="00F279EF">
      <w:pPr>
        <w:pStyle w:val="Nagwek2"/>
        <w:spacing w:before="0" w:after="0"/>
        <w:rPr>
          <w:b/>
          <w:bCs/>
          <w:sz w:val="22"/>
          <w:szCs w:val="22"/>
        </w:rPr>
      </w:pPr>
      <w:bookmarkStart w:id="99" w:name="_kraqvybbazqg"/>
      <w:bookmarkStart w:id="100" w:name="_Toc75177422"/>
      <w:bookmarkStart w:id="101" w:name="_Toc75429444"/>
      <w:bookmarkStart w:id="102" w:name="_Toc75445326"/>
      <w:bookmarkStart w:id="103" w:name="_Toc83017997"/>
      <w:bookmarkEnd w:id="99"/>
      <w:r w:rsidRPr="00CA5DAA">
        <w:rPr>
          <w:b/>
          <w:bCs/>
          <w:sz w:val="22"/>
          <w:szCs w:val="22"/>
        </w:rPr>
        <w:t>XVII. Termin związania ofertą</w:t>
      </w:r>
      <w:bookmarkEnd w:id="100"/>
      <w:bookmarkEnd w:id="101"/>
      <w:bookmarkEnd w:id="102"/>
      <w:bookmarkEnd w:id="103"/>
    </w:p>
    <w:p w14:paraId="23BC6AA3" w14:textId="2ED0BCA1" w:rsidR="00B82043" w:rsidRPr="00CA5DAA" w:rsidRDefault="007A1404" w:rsidP="00F279EF">
      <w:pPr>
        <w:numPr>
          <w:ilvl w:val="0"/>
          <w:numId w:val="45"/>
        </w:numPr>
        <w:spacing w:after="0"/>
        <w:ind w:left="426" w:hanging="426"/>
        <w:jc w:val="both"/>
      </w:pPr>
      <w:r w:rsidRPr="00CA5DAA">
        <w:t xml:space="preserve">Wykonawca będzie związany ofertą przez okres </w:t>
      </w:r>
      <w:r w:rsidRPr="00CA5DAA">
        <w:rPr>
          <w:b/>
        </w:rPr>
        <w:t>30 dni</w:t>
      </w:r>
      <w:r w:rsidRPr="00CA5DAA">
        <w:t xml:space="preserve">, tj. do dnia </w:t>
      </w:r>
      <w:r w:rsidR="00084747" w:rsidRPr="00084747">
        <w:rPr>
          <w:b/>
          <w:bCs/>
        </w:rPr>
        <w:t>0</w:t>
      </w:r>
      <w:r w:rsidR="00084747">
        <w:rPr>
          <w:b/>
          <w:bCs/>
        </w:rPr>
        <w:t>3</w:t>
      </w:r>
      <w:r w:rsidR="00084747" w:rsidRPr="00084747">
        <w:rPr>
          <w:b/>
          <w:bCs/>
        </w:rPr>
        <w:t>.1</w:t>
      </w:r>
      <w:r w:rsidR="00084747">
        <w:rPr>
          <w:b/>
          <w:bCs/>
        </w:rPr>
        <w:t>1</w:t>
      </w:r>
      <w:r w:rsidR="00084747" w:rsidRPr="00084747">
        <w:rPr>
          <w:b/>
          <w:bCs/>
        </w:rPr>
        <w:t>.2021r</w:t>
      </w:r>
      <w:r w:rsidRPr="00084747">
        <w:rPr>
          <w:b/>
          <w:bCs/>
        </w:rPr>
        <w:t>.</w:t>
      </w:r>
      <w:r w:rsidRPr="00CA5DAA">
        <w:t xml:space="preserve"> Bieg terminu związania ofertą rozpoczyna się wraz z upływem terminu składania ofert.</w:t>
      </w:r>
    </w:p>
    <w:p w14:paraId="0E53AE62" w14:textId="77777777" w:rsidR="00B82043" w:rsidRPr="00CA5DAA" w:rsidRDefault="007A1404" w:rsidP="00F279EF">
      <w:pPr>
        <w:numPr>
          <w:ilvl w:val="0"/>
          <w:numId w:val="45"/>
        </w:numPr>
        <w:spacing w:after="0"/>
        <w:ind w:left="426" w:hanging="426"/>
        <w:jc w:val="both"/>
      </w:pPr>
      <w:r w:rsidRPr="00CA5DAA">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59DCC" w14:textId="77777777" w:rsidR="00B82043" w:rsidRPr="00CA5DAA" w:rsidRDefault="007A1404" w:rsidP="00F279EF">
      <w:pPr>
        <w:numPr>
          <w:ilvl w:val="0"/>
          <w:numId w:val="45"/>
        </w:numPr>
        <w:spacing w:after="0"/>
        <w:ind w:left="426" w:hanging="426"/>
        <w:jc w:val="both"/>
      </w:pPr>
      <w:r w:rsidRPr="00CA5DAA">
        <w:t>Odmowa wyrażenia zgody na przedłużenie terminu związania ofertą nie powoduje utraty wadium.</w:t>
      </w:r>
    </w:p>
    <w:p w14:paraId="5E937DCA" w14:textId="77777777" w:rsidR="00B82043" w:rsidRPr="00CA5DAA" w:rsidRDefault="00B82043" w:rsidP="00F279EF">
      <w:pPr>
        <w:spacing w:after="0"/>
        <w:ind w:left="426"/>
        <w:jc w:val="both"/>
      </w:pPr>
    </w:p>
    <w:p w14:paraId="5B4D90B0" w14:textId="77777777" w:rsidR="00B82043" w:rsidRPr="00CA5DAA" w:rsidRDefault="007A1404" w:rsidP="00F279EF">
      <w:pPr>
        <w:pStyle w:val="Nagwek2"/>
        <w:spacing w:before="0" w:after="0"/>
        <w:jc w:val="both"/>
        <w:rPr>
          <w:b/>
          <w:bCs/>
          <w:color w:val="000000"/>
          <w:sz w:val="22"/>
          <w:szCs w:val="22"/>
        </w:rPr>
      </w:pPr>
      <w:bookmarkStart w:id="104" w:name="_iwk7tzonv6ne"/>
      <w:bookmarkStart w:id="105" w:name="_Toc75177423"/>
      <w:bookmarkStart w:id="106" w:name="_Toc75429445"/>
      <w:bookmarkStart w:id="107" w:name="_Toc75445327"/>
      <w:bookmarkStart w:id="108" w:name="_Toc83017998"/>
      <w:bookmarkEnd w:id="104"/>
      <w:r w:rsidRPr="00CA5DAA">
        <w:rPr>
          <w:b/>
          <w:bCs/>
          <w:color w:val="000000"/>
          <w:sz w:val="22"/>
          <w:szCs w:val="22"/>
        </w:rPr>
        <w:t>XVIII. Miejsce i termin składania ofert</w:t>
      </w:r>
      <w:bookmarkEnd w:id="105"/>
      <w:bookmarkEnd w:id="106"/>
      <w:bookmarkEnd w:id="107"/>
      <w:bookmarkEnd w:id="108"/>
    </w:p>
    <w:p w14:paraId="49B495C4" w14:textId="6C2421F5" w:rsidR="00B82043" w:rsidRPr="00CA5DAA" w:rsidRDefault="007A1404" w:rsidP="00F279EF">
      <w:pPr>
        <w:numPr>
          <w:ilvl w:val="0"/>
          <w:numId w:val="46"/>
        </w:numPr>
        <w:spacing w:after="0"/>
        <w:ind w:left="426" w:hanging="426"/>
        <w:jc w:val="both"/>
      </w:pPr>
      <w:r w:rsidRPr="00CA5DAA">
        <w:t xml:space="preserve">Ofertę wraz z wymaganymi dokumentami należy umieścić na </w:t>
      </w:r>
      <w:hyperlink r:id="rId30" w:history="1">
        <w:r w:rsidRPr="00CA5DAA">
          <w:rPr>
            <w:color w:val="1155CC"/>
            <w:u w:val="single"/>
          </w:rPr>
          <w:t>platformazakupowa.pl</w:t>
        </w:r>
      </w:hyperlink>
      <w:r w:rsidRPr="00CA5DAA">
        <w:t xml:space="preserve"> pod adresem: </w:t>
      </w:r>
      <w:r w:rsidRPr="00CA5DAA">
        <w:rPr>
          <w:rStyle w:val="Hipercze"/>
          <w:u w:val="none"/>
        </w:rPr>
        <w:t>https://platformazakupowa.pl/pn/gmina_lidzbark</w:t>
      </w:r>
      <w:r w:rsidRPr="00CA5DAA">
        <w:t xml:space="preserve"> w myśl Ustawy PZP na stronie internetowej prowadzonego postępowania  </w:t>
      </w:r>
      <w:r w:rsidRPr="00CA5DAA">
        <w:rPr>
          <w:b/>
          <w:bCs/>
        </w:rPr>
        <w:t xml:space="preserve">do dnia </w:t>
      </w:r>
      <w:r w:rsidR="00084747">
        <w:rPr>
          <w:b/>
          <w:bCs/>
        </w:rPr>
        <w:t>05.10.2021r</w:t>
      </w:r>
      <w:r w:rsidRPr="00084747">
        <w:rPr>
          <w:b/>
          <w:bCs/>
        </w:rPr>
        <w:t>.</w:t>
      </w:r>
      <w:r w:rsidRPr="00CA5DAA">
        <w:rPr>
          <w:b/>
          <w:bCs/>
        </w:rPr>
        <w:t xml:space="preserve"> do godziny 10:00.</w:t>
      </w:r>
    </w:p>
    <w:p w14:paraId="2FE25446" w14:textId="77777777" w:rsidR="00B82043" w:rsidRPr="00CA5DAA" w:rsidRDefault="007A1404" w:rsidP="00F279EF">
      <w:pPr>
        <w:numPr>
          <w:ilvl w:val="0"/>
          <w:numId w:val="46"/>
        </w:numPr>
        <w:spacing w:after="0"/>
        <w:ind w:left="426" w:hanging="426"/>
        <w:jc w:val="both"/>
      </w:pPr>
      <w:r w:rsidRPr="00CA5DAA">
        <w:t>Do oferty należy dołączyć wszystkie wymagane w SWZ dokumenty.</w:t>
      </w:r>
    </w:p>
    <w:p w14:paraId="18C7D3A1" w14:textId="77777777" w:rsidR="00B82043" w:rsidRPr="00CA5DAA" w:rsidRDefault="007A1404" w:rsidP="00F279EF">
      <w:pPr>
        <w:numPr>
          <w:ilvl w:val="0"/>
          <w:numId w:val="46"/>
        </w:numPr>
        <w:spacing w:after="0"/>
        <w:ind w:left="426" w:hanging="426"/>
        <w:jc w:val="both"/>
      </w:pPr>
      <w:r w:rsidRPr="00CA5DAA">
        <w:t>Po wypełnieniu Formularza składania oferty lub wniosku i dołączenia  wszystkich wymaganych załączników należy kliknąć przycisk „Przejdź do podsumowania”.</w:t>
      </w:r>
    </w:p>
    <w:p w14:paraId="450E84EE" w14:textId="77777777" w:rsidR="00B82043" w:rsidRPr="00CA5DAA" w:rsidRDefault="007A1404" w:rsidP="00F279EF">
      <w:pPr>
        <w:numPr>
          <w:ilvl w:val="0"/>
          <w:numId w:val="46"/>
        </w:numPr>
        <w:spacing w:after="0"/>
        <w:ind w:left="426" w:hanging="426"/>
        <w:jc w:val="both"/>
      </w:pPr>
      <w:r w:rsidRPr="00CA5DAA">
        <w:t xml:space="preserve">Oferta lub wniosek składana elektronicznie musi zostać podpisana elektronicznym podpisem kwalifikowanym, podpisem zaufanym lub podpisem osobistym. W procesie składania oferty za pośrednictwem </w:t>
      </w:r>
      <w:hyperlink r:id="rId31" w:history="1">
        <w:r w:rsidRPr="00CA5DAA">
          <w:rPr>
            <w:color w:val="1155CC"/>
            <w:u w:val="single"/>
          </w:rPr>
          <w:t>platformazakupowa.pl</w:t>
        </w:r>
      </w:hyperlink>
      <w:r w:rsidRPr="00CA5DAA">
        <w:t xml:space="preserve">, Wykonawca powinien złożyć </w:t>
      </w:r>
      <w:r w:rsidRPr="00CA5DAA">
        <w:lastRenderedPageBreak/>
        <w:t xml:space="preserve">podpis bezpośrednio na dokumentach przesłanych za pośrednictwem </w:t>
      </w:r>
      <w:hyperlink r:id="rId32" w:history="1">
        <w:r w:rsidRPr="00CA5DAA">
          <w:rPr>
            <w:color w:val="1155CC"/>
            <w:u w:val="single"/>
          </w:rPr>
          <w:t>platformazakupowa.pl</w:t>
        </w:r>
      </w:hyperlink>
      <w:r w:rsidRPr="00CA5DAA">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90E7633" w14:textId="77777777" w:rsidR="00B82043" w:rsidRPr="00CA5DAA" w:rsidRDefault="007A1404" w:rsidP="00F279EF">
      <w:pPr>
        <w:numPr>
          <w:ilvl w:val="0"/>
          <w:numId w:val="46"/>
        </w:numPr>
        <w:spacing w:after="0"/>
        <w:ind w:left="426" w:hanging="426"/>
        <w:jc w:val="both"/>
      </w:pPr>
      <w:r w:rsidRPr="00CA5DAA">
        <w:t>Za datę złożenia oferty przyjmuje się datę jej przekazania w systemie (platformie) w drugim kroku składania oferty poprzez kliknięcie przycisku “Złóż ofertę” i wyświetlenie się komunikatu, że oferta została zaszyfrowana i złożona.</w:t>
      </w:r>
    </w:p>
    <w:p w14:paraId="1AD97745" w14:textId="77777777" w:rsidR="00B82043" w:rsidRPr="00CA5DAA" w:rsidRDefault="007A1404" w:rsidP="00F279EF">
      <w:pPr>
        <w:numPr>
          <w:ilvl w:val="0"/>
          <w:numId w:val="46"/>
        </w:numPr>
        <w:spacing w:after="0"/>
        <w:ind w:left="426" w:hanging="426"/>
      </w:pPr>
      <w:r w:rsidRPr="00CA5DAA">
        <w:t xml:space="preserve">Szczegółowa instrukcja dla Wykonawców dotycząca złożenia, zmiany i wycofania oferty znajduje się na stronie internetowej pod adresem: </w:t>
      </w:r>
      <w:hyperlink r:id="rId33" w:history="1">
        <w:r w:rsidRPr="00CA5DAA">
          <w:rPr>
            <w:rStyle w:val="Hipercze"/>
          </w:rPr>
          <w:t>https://platformazakupowa.pl/strona/45-instrukcje</w:t>
        </w:r>
      </w:hyperlink>
    </w:p>
    <w:p w14:paraId="23C14565" w14:textId="77777777" w:rsidR="00B82043" w:rsidRPr="00CA5DAA" w:rsidRDefault="00B82043" w:rsidP="00F279EF">
      <w:pPr>
        <w:spacing w:after="0"/>
        <w:ind w:left="720"/>
        <w:rPr>
          <w:b/>
          <w:bCs/>
        </w:rPr>
      </w:pPr>
    </w:p>
    <w:p w14:paraId="488FF76D" w14:textId="77777777" w:rsidR="00B82043" w:rsidRPr="00CA5DAA" w:rsidRDefault="007A1404" w:rsidP="00F279EF">
      <w:pPr>
        <w:pStyle w:val="Nagwek2"/>
        <w:spacing w:before="0" w:after="0"/>
        <w:jc w:val="both"/>
        <w:rPr>
          <w:b/>
          <w:bCs/>
          <w:sz w:val="22"/>
          <w:szCs w:val="22"/>
        </w:rPr>
      </w:pPr>
      <w:bookmarkStart w:id="109" w:name="_g4kmfra1vcqp"/>
      <w:bookmarkStart w:id="110" w:name="_Toc75177424"/>
      <w:bookmarkStart w:id="111" w:name="_Toc75429446"/>
      <w:bookmarkStart w:id="112" w:name="_Toc75445328"/>
      <w:bookmarkStart w:id="113" w:name="_Toc83017999"/>
      <w:bookmarkEnd w:id="109"/>
      <w:r w:rsidRPr="00CA5DAA">
        <w:rPr>
          <w:b/>
          <w:bCs/>
          <w:sz w:val="22"/>
          <w:szCs w:val="22"/>
        </w:rPr>
        <w:t>XIX. Otwarcie ofert</w:t>
      </w:r>
      <w:bookmarkEnd w:id="110"/>
      <w:bookmarkEnd w:id="111"/>
      <w:bookmarkEnd w:id="112"/>
      <w:bookmarkEnd w:id="113"/>
    </w:p>
    <w:p w14:paraId="5613F23A" w14:textId="77777777" w:rsidR="00B82043" w:rsidRPr="00CA5DAA" w:rsidRDefault="007A1404" w:rsidP="00F279EF">
      <w:pPr>
        <w:numPr>
          <w:ilvl w:val="0"/>
          <w:numId w:val="47"/>
        </w:numPr>
        <w:spacing w:after="0"/>
        <w:ind w:left="426" w:hanging="426"/>
        <w:jc w:val="both"/>
      </w:pPr>
      <w:r w:rsidRPr="00CA5DAA">
        <w:t>Otwarcie ofert następuje niezwłocznie po upływie terminu składania ofert, nie później niż następnego dnia po dniu, w którym upłynął termin składania ofert.</w:t>
      </w:r>
    </w:p>
    <w:p w14:paraId="56408EE9" w14:textId="613EB2E5" w:rsidR="00B82043" w:rsidRPr="00CA5DAA" w:rsidRDefault="007A1404" w:rsidP="00F279EF">
      <w:pPr>
        <w:numPr>
          <w:ilvl w:val="0"/>
          <w:numId w:val="47"/>
        </w:numPr>
        <w:spacing w:after="0"/>
        <w:ind w:left="426" w:hanging="426"/>
        <w:jc w:val="both"/>
      </w:pPr>
      <w:r w:rsidRPr="00CA5DAA">
        <w:rPr>
          <w:b/>
          <w:bCs/>
        </w:rPr>
        <w:t>Otwarcie</w:t>
      </w:r>
      <w:r w:rsidRPr="00CA5DAA">
        <w:rPr>
          <w:b/>
          <w:bCs/>
          <w:spacing w:val="1"/>
        </w:rPr>
        <w:t xml:space="preserve"> </w:t>
      </w:r>
      <w:r w:rsidRPr="00CA5DAA">
        <w:rPr>
          <w:b/>
          <w:bCs/>
        </w:rPr>
        <w:t>ofert</w:t>
      </w:r>
      <w:r w:rsidRPr="00CA5DAA">
        <w:rPr>
          <w:b/>
          <w:bCs/>
          <w:spacing w:val="1"/>
        </w:rPr>
        <w:t xml:space="preserve"> </w:t>
      </w:r>
      <w:r w:rsidRPr="00CA5DAA">
        <w:rPr>
          <w:b/>
          <w:bCs/>
        </w:rPr>
        <w:t>nastąpi</w:t>
      </w:r>
      <w:r w:rsidRPr="00CA5DAA">
        <w:rPr>
          <w:b/>
          <w:bCs/>
          <w:spacing w:val="1"/>
        </w:rPr>
        <w:t xml:space="preserve"> </w:t>
      </w:r>
      <w:r w:rsidRPr="00CA5DAA">
        <w:rPr>
          <w:b/>
          <w:bCs/>
        </w:rPr>
        <w:t>w</w:t>
      </w:r>
      <w:r w:rsidRPr="00CA5DAA">
        <w:rPr>
          <w:b/>
          <w:bCs/>
          <w:spacing w:val="1"/>
        </w:rPr>
        <w:t xml:space="preserve"> </w:t>
      </w:r>
      <w:r w:rsidRPr="00CA5DAA">
        <w:rPr>
          <w:b/>
          <w:bCs/>
        </w:rPr>
        <w:t>dniu</w:t>
      </w:r>
      <w:r w:rsidRPr="00CA5DAA">
        <w:rPr>
          <w:b/>
          <w:bCs/>
          <w:spacing w:val="1"/>
        </w:rPr>
        <w:t xml:space="preserve"> </w:t>
      </w:r>
      <w:r w:rsidR="00084747">
        <w:rPr>
          <w:b/>
          <w:bCs/>
          <w:spacing w:val="1"/>
        </w:rPr>
        <w:t>05.10.2021r.</w:t>
      </w:r>
      <w:r w:rsidRPr="00CA5DAA">
        <w:rPr>
          <w:b/>
          <w:bCs/>
          <w:spacing w:val="1"/>
        </w:rPr>
        <w:t xml:space="preserve"> </w:t>
      </w:r>
      <w:r w:rsidRPr="00CA5DAA">
        <w:rPr>
          <w:b/>
          <w:bCs/>
        </w:rPr>
        <w:t>o</w:t>
      </w:r>
      <w:r w:rsidRPr="00CA5DAA">
        <w:rPr>
          <w:b/>
          <w:bCs/>
          <w:spacing w:val="1"/>
        </w:rPr>
        <w:t xml:space="preserve"> </w:t>
      </w:r>
      <w:r w:rsidRPr="00CA5DAA">
        <w:rPr>
          <w:b/>
          <w:bCs/>
        </w:rPr>
        <w:t>godz.</w:t>
      </w:r>
      <w:r w:rsidRPr="00CA5DAA">
        <w:rPr>
          <w:b/>
          <w:bCs/>
          <w:spacing w:val="1"/>
        </w:rPr>
        <w:t xml:space="preserve"> </w:t>
      </w:r>
      <w:r w:rsidRPr="00CA5DAA">
        <w:rPr>
          <w:b/>
          <w:bCs/>
        </w:rPr>
        <w:t xml:space="preserve">10.30 </w:t>
      </w:r>
      <w:r w:rsidRPr="00CA5DAA">
        <w:t>poprzez</w:t>
      </w:r>
      <w:r w:rsidRPr="00CA5DAA">
        <w:rPr>
          <w:spacing w:val="1"/>
        </w:rPr>
        <w:t xml:space="preserve"> </w:t>
      </w:r>
      <w:r w:rsidRPr="00CA5DAA">
        <w:t>odszyfrowanie                         i otwarcie ofert wczytanych na platformie</w:t>
      </w:r>
      <w:r w:rsidRPr="00CA5DAA">
        <w:rPr>
          <w:spacing w:val="-2"/>
        </w:rPr>
        <w:t xml:space="preserve"> zakupowej</w:t>
      </w:r>
      <w:r w:rsidRPr="00CA5DAA">
        <w:t>.</w:t>
      </w:r>
    </w:p>
    <w:p w14:paraId="05B75372" w14:textId="77777777" w:rsidR="00B82043" w:rsidRPr="00CA5DAA" w:rsidRDefault="007A1404" w:rsidP="00F279EF">
      <w:pPr>
        <w:numPr>
          <w:ilvl w:val="0"/>
          <w:numId w:val="47"/>
        </w:numPr>
        <w:spacing w:after="0"/>
        <w:ind w:left="426" w:hanging="426"/>
        <w:jc w:val="both"/>
      </w:pPr>
      <w:r w:rsidRPr="00CA5DAA">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08E4E0" w14:textId="77777777" w:rsidR="00B82043" w:rsidRPr="00CA5DAA" w:rsidRDefault="007A1404" w:rsidP="00F279EF">
      <w:pPr>
        <w:numPr>
          <w:ilvl w:val="0"/>
          <w:numId w:val="47"/>
        </w:numPr>
        <w:spacing w:after="0"/>
        <w:ind w:left="426" w:hanging="426"/>
        <w:jc w:val="both"/>
      </w:pPr>
      <w:r w:rsidRPr="00CA5DAA">
        <w:t>Zamawiający poinformuje o zmianie terminu otwarcia ofert na stronie internetowej prowadzonego postępowania.</w:t>
      </w:r>
    </w:p>
    <w:p w14:paraId="21414283" w14:textId="77777777" w:rsidR="00B82043" w:rsidRPr="00CA5DAA" w:rsidRDefault="007A1404" w:rsidP="00F279EF">
      <w:pPr>
        <w:numPr>
          <w:ilvl w:val="0"/>
          <w:numId w:val="47"/>
        </w:numPr>
        <w:spacing w:after="0"/>
        <w:ind w:left="426" w:hanging="426"/>
        <w:jc w:val="both"/>
      </w:pPr>
      <w:r w:rsidRPr="00CA5DAA">
        <w:t>Zamawiający, najpóźniej przed otwarciem ofert, udostępnia na stronie internetowej prowadzonego postępowania informację o kwocie, jaką zamierza przeznaczyć na sfinansowanie zamówienia.</w:t>
      </w:r>
    </w:p>
    <w:p w14:paraId="5FA16CF6" w14:textId="77777777" w:rsidR="00B82043" w:rsidRPr="00CA5DAA" w:rsidRDefault="007A1404" w:rsidP="00F279EF">
      <w:pPr>
        <w:numPr>
          <w:ilvl w:val="0"/>
          <w:numId w:val="47"/>
        </w:numPr>
        <w:spacing w:after="0"/>
        <w:ind w:left="426" w:hanging="426"/>
        <w:jc w:val="both"/>
      </w:pPr>
      <w:r w:rsidRPr="00CA5DAA">
        <w:t>Zamawiający, niezwłocznie po otwarciu ofert, udostępnia na stronie internetowej prowadzonego postępowania informacje o:</w:t>
      </w:r>
    </w:p>
    <w:p w14:paraId="4EDDFD3F" w14:textId="77777777" w:rsidR="00B82043" w:rsidRPr="00CA5DAA" w:rsidRDefault="007A1404" w:rsidP="00F279EF">
      <w:pPr>
        <w:pStyle w:val="Akapitzlist"/>
        <w:numPr>
          <w:ilvl w:val="0"/>
          <w:numId w:val="48"/>
        </w:numPr>
        <w:shd w:val="clear" w:color="auto" w:fill="FFFFFF"/>
        <w:spacing w:after="0"/>
        <w:rPr>
          <w:rFonts w:ascii="Arial" w:hAnsi="Arial" w:cs="Arial"/>
          <w:sz w:val="22"/>
          <w:szCs w:val="22"/>
        </w:rPr>
      </w:pPr>
      <w:r w:rsidRPr="00CA5DAA">
        <w:rPr>
          <w:rFonts w:ascii="Arial" w:hAnsi="Arial" w:cs="Arial"/>
          <w:sz w:val="22"/>
          <w:szCs w:val="22"/>
        </w:rPr>
        <w:t>nazwach albo imionach i nazwiskach oraz siedzibach lub miejscach prowadzonej działalności gospodarczej albo miejscach zamieszkania Wykonawców, których oferty zostały otwarte;</w:t>
      </w:r>
    </w:p>
    <w:p w14:paraId="35493899" w14:textId="77777777" w:rsidR="00B82043" w:rsidRPr="00CA5DAA" w:rsidRDefault="007A1404" w:rsidP="00F279EF">
      <w:pPr>
        <w:pStyle w:val="Akapitzlist"/>
        <w:numPr>
          <w:ilvl w:val="0"/>
          <w:numId w:val="8"/>
        </w:numPr>
        <w:shd w:val="clear" w:color="auto" w:fill="FFFFFF"/>
        <w:spacing w:after="0"/>
        <w:rPr>
          <w:rFonts w:ascii="Arial" w:hAnsi="Arial" w:cs="Arial"/>
          <w:sz w:val="22"/>
          <w:szCs w:val="22"/>
        </w:rPr>
      </w:pPr>
      <w:r w:rsidRPr="00CA5DAA">
        <w:rPr>
          <w:rFonts w:ascii="Arial" w:hAnsi="Arial" w:cs="Arial"/>
          <w:sz w:val="22"/>
          <w:szCs w:val="22"/>
        </w:rPr>
        <w:t>cenach lub kosztach zawartych w ofertach.</w:t>
      </w:r>
    </w:p>
    <w:p w14:paraId="550D0FD6" w14:textId="77777777" w:rsidR="00B82043" w:rsidRPr="00CA5DAA" w:rsidRDefault="007A1404" w:rsidP="00F279EF">
      <w:pPr>
        <w:shd w:val="clear" w:color="auto" w:fill="FFFFFF"/>
        <w:spacing w:after="0"/>
        <w:ind w:left="426" w:hanging="426"/>
        <w:jc w:val="both"/>
      </w:pPr>
      <w:r w:rsidRPr="00CA5DAA">
        <w:t>Informacja zostanie opublikowana na stronie postępowania na</w:t>
      </w:r>
      <w:hyperlink r:id="rId34" w:history="1">
        <w:r w:rsidRPr="00CA5DAA">
          <w:rPr>
            <w:color w:val="1155CC"/>
            <w:u w:val="single"/>
          </w:rPr>
          <w:t xml:space="preserve"> platformaz</w:t>
        </w:r>
      </w:hyperlink>
      <w:hyperlink r:id="rId35" w:history="1">
        <w:r w:rsidRPr="00CA5DAA">
          <w:rPr>
            <w:color w:val="1155CC"/>
            <w:u w:val="single"/>
          </w:rPr>
          <w:t>a</w:t>
        </w:r>
      </w:hyperlink>
      <w:hyperlink r:id="rId36" w:history="1">
        <w:r w:rsidRPr="00CA5DAA">
          <w:rPr>
            <w:color w:val="1155CC"/>
            <w:u w:val="single"/>
          </w:rPr>
          <w:t>kupowa.pl</w:t>
        </w:r>
      </w:hyperlink>
      <w:r w:rsidRPr="00CA5DAA">
        <w:t xml:space="preserve"> w sekcji ,,Komunikaty” .</w:t>
      </w:r>
    </w:p>
    <w:p w14:paraId="71255ECE" w14:textId="77777777" w:rsidR="00B82043" w:rsidRPr="00CA5DAA" w:rsidRDefault="007A1404" w:rsidP="00F279EF">
      <w:pPr>
        <w:shd w:val="clear" w:color="auto" w:fill="FFFFFF"/>
        <w:spacing w:after="0"/>
        <w:jc w:val="both"/>
      </w:pPr>
      <w:r w:rsidRPr="00CA5DAA">
        <w:rPr>
          <w:b/>
        </w:rPr>
        <w:t xml:space="preserve">Uwaga! </w:t>
      </w:r>
      <w:r w:rsidRPr="00CA5DAA">
        <w:t>Zgodnie z Ustawą PZP</w:t>
      </w:r>
      <w:r w:rsidRPr="00CA5DAA">
        <w:rPr>
          <w:b/>
        </w:rPr>
        <w:t xml:space="preserve"> Zamawiający nie ma obowiązku przeprowadzania jawnej sesji otwarcia ofert</w:t>
      </w:r>
      <w:r w:rsidRPr="00CA5DAA">
        <w:t xml:space="preserve"> w sposób jawny z udziałem Wykonawców lub transmitowania sesji otwarcia za pośrednictwem elektronicznych narzędzi do przekazu wideo on-line a ma jedynie takie uprawnienie.</w:t>
      </w:r>
    </w:p>
    <w:p w14:paraId="41B2EB6A" w14:textId="77777777" w:rsidR="00B82043" w:rsidRPr="00CA5DAA" w:rsidRDefault="00B82043" w:rsidP="00F279EF">
      <w:pPr>
        <w:shd w:val="clear" w:color="auto" w:fill="FFFFFF"/>
        <w:spacing w:after="0"/>
        <w:jc w:val="both"/>
      </w:pPr>
    </w:p>
    <w:p w14:paraId="07FE0E9D" w14:textId="77777777" w:rsidR="00B82043" w:rsidRPr="00CA5DAA" w:rsidRDefault="007A1404" w:rsidP="00F279EF">
      <w:pPr>
        <w:pStyle w:val="Nagwek2"/>
        <w:spacing w:before="0" w:after="0"/>
        <w:jc w:val="both"/>
        <w:rPr>
          <w:b/>
          <w:bCs/>
          <w:sz w:val="22"/>
          <w:szCs w:val="22"/>
        </w:rPr>
      </w:pPr>
      <w:bookmarkStart w:id="114" w:name="_kc2xtpcwd955"/>
      <w:bookmarkStart w:id="115" w:name="_Toc75177425"/>
      <w:bookmarkStart w:id="116" w:name="_Toc75429447"/>
      <w:bookmarkStart w:id="117" w:name="_Toc75445329"/>
      <w:bookmarkStart w:id="118" w:name="_Toc83018000"/>
      <w:bookmarkEnd w:id="114"/>
      <w:r w:rsidRPr="00CA5DAA">
        <w:rPr>
          <w:b/>
          <w:bCs/>
          <w:sz w:val="22"/>
          <w:szCs w:val="22"/>
        </w:rPr>
        <w:t>XX. Opis kryteriów oceny ofert wraz z podaniem wag tych kryteriów i sposobu oceny ofert</w:t>
      </w:r>
      <w:bookmarkEnd w:id="115"/>
      <w:bookmarkEnd w:id="116"/>
      <w:bookmarkEnd w:id="117"/>
      <w:bookmarkEnd w:id="118"/>
    </w:p>
    <w:p w14:paraId="38834CFD" w14:textId="0EC3D11D" w:rsidR="00B82043" w:rsidRPr="00CA5DAA" w:rsidRDefault="007A1404" w:rsidP="00F279EF">
      <w:pPr>
        <w:numPr>
          <w:ilvl w:val="0"/>
          <w:numId w:val="49"/>
        </w:numPr>
        <w:spacing w:after="0"/>
        <w:ind w:left="426" w:hanging="426"/>
        <w:jc w:val="both"/>
        <w:rPr>
          <w:u w:val="single"/>
        </w:rPr>
      </w:pPr>
      <w:r w:rsidRPr="00CA5DAA">
        <w:rPr>
          <w:u w:val="single"/>
        </w:rPr>
        <w:t>Przy wyborze najkorzystniejszej oferty Zamawiający będzie się kierował następującymi kryteriami oceny ofert</w:t>
      </w:r>
      <w:r w:rsidR="000A5AB3" w:rsidRPr="00CA5DAA">
        <w:rPr>
          <w:u w:val="single"/>
        </w:rPr>
        <w:t xml:space="preserve"> dla każdej z części</w:t>
      </w:r>
      <w:r w:rsidRPr="00CA5DAA">
        <w:rPr>
          <w:u w:val="single"/>
        </w:rPr>
        <w:t>:</w:t>
      </w:r>
    </w:p>
    <w:p w14:paraId="202D6958" w14:textId="77777777" w:rsidR="00B82043" w:rsidRPr="00CA5DAA" w:rsidRDefault="007A1404" w:rsidP="00F279EF">
      <w:pPr>
        <w:numPr>
          <w:ilvl w:val="0"/>
          <w:numId w:val="50"/>
        </w:numPr>
        <w:spacing w:after="0"/>
        <w:ind w:left="924" w:hanging="476"/>
      </w:pPr>
      <w:r w:rsidRPr="00CA5DAA">
        <w:rPr>
          <w:b/>
        </w:rPr>
        <w:t>Cena (C)</w:t>
      </w:r>
      <w:r w:rsidRPr="00CA5DAA">
        <w:t xml:space="preserve"> – waga kryterium 60%;</w:t>
      </w:r>
    </w:p>
    <w:p w14:paraId="092F09DF" w14:textId="77777777" w:rsidR="00B82043" w:rsidRPr="00CA5DAA" w:rsidRDefault="007A1404" w:rsidP="00F279EF">
      <w:pPr>
        <w:numPr>
          <w:ilvl w:val="0"/>
          <w:numId w:val="50"/>
        </w:numPr>
        <w:spacing w:after="0"/>
        <w:ind w:left="924" w:hanging="476"/>
      </w:pPr>
      <w:r w:rsidRPr="00CA5DAA">
        <w:rPr>
          <w:b/>
        </w:rPr>
        <w:t xml:space="preserve">Gwarancja (G) </w:t>
      </w:r>
      <w:r w:rsidRPr="00CA5DAA">
        <w:t>– waga kryterium 40%</w:t>
      </w:r>
    </w:p>
    <w:p w14:paraId="6C9A6CA0" w14:textId="77777777" w:rsidR="00B82043" w:rsidRPr="00CA5DAA" w:rsidRDefault="007A1404" w:rsidP="00F279EF">
      <w:pPr>
        <w:numPr>
          <w:ilvl w:val="0"/>
          <w:numId w:val="49"/>
        </w:numPr>
        <w:spacing w:after="0"/>
        <w:ind w:left="426" w:hanging="426"/>
        <w:jc w:val="both"/>
      </w:pPr>
      <w:r w:rsidRPr="00CA5DAA">
        <w:t>Zasady oceny ofert w poszczególnych kryteriach:</w:t>
      </w:r>
    </w:p>
    <w:p w14:paraId="7B46344D" w14:textId="77777777" w:rsidR="00B82043" w:rsidRPr="00CA5DAA" w:rsidRDefault="007A1404" w:rsidP="00F279EF">
      <w:pPr>
        <w:numPr>
          <w:ilvl w:val="0"/>
          <w:numId w:val="51"/>
        </w:numPr>
        <w:spacing w:after="0"/>
        <w:ind w:left="709" w:hanging="283"/>
        <w:jc w:val="both"/>
      </w:pPr>
      <w:r w:rsidRPr="00CA5DAA">
        <w:rPr>
          <w:b/>
        </w:rPr>
        <w:t xml:space="preserve">Cena (C) – waga </w:t>
      </w:r>
      <w:r w:rsidRPr="00CA5DAA">
        <w:rPr>
          <w:b/>
          <w:smallCaps/>
        </w:rPr>
        <w:t> </w:t>
      </w:r>
      <w:r w:rsidRPr="00CA5DAA">
        <w:rPr>
          <w:b/>
          <w:smallCaps/>
        </w:rPr>
        <w:t>60</w:t>
      </w:r>
      <w:r w:rsidRPr="00CA5DAA">
        <w:rPr>
          <w:b/>
        </w:rPr>
        <w:t>%</w:t>
      </w:r>
    </w:p>
    <w:p w14:paraId="4F5169AE" w14:textId="77777777" w:rsidR="00B82043" w:rsidRPr="00CA5DAA" w:rsidRDefault="00B82043" w:rsidP="00F279EF">
      <w:pPr>
        <w:spacing w:after="0"/>
        <w:ind w:left="709"/>
        <w:jc w:val="both"/>
      </w:pPr>
    </w:p>
    <w:p w14:paraId="01500DDC" w14:textId="77777777" w:rsidR="00B82043" w:rsidRPr="00CA5DAA" w:rsidRDefault="007A1404" w:rsidP="00F279EF">
      <w:pPr>
        <w:spacing w:after="0"/>
        <w:ind w:left="709" w:hanging="283"/>
        <w:jc w:val="both"/>
      </w:pPr>
      <w:r w:rsidRPr="00CA5DAA">
        <w:rPr>
          <w:b/>
        </w:rPr>
        <w:t xml:space="preserve">             cena najniższa brutto*</w:t>
      </w:r>
    </w:p>
    <w:p w14:paraId="773055A2" w14:textId="77777777" w:rsidR="00B82043" w:rsidRPr="00CA5DAA" w:rsidRDefault="007A1404" w:rsidP="00F279EF">
      <w:pPr>
        <w:spacing w:after="0"/>
        <w:ind w:left="709" w:hanging="283"/>
        <w:jc w:val="both"/>
      </w:pPr>
      <w:r w:rsidRPr="00CA5DAA">
        <w:rPr>
          <w:b/>
        </w:rPr>
        <w:t>C =</w:t>
      </w:r>
      <w:r w:rsidRPr="00CA5DAA">
        <w:t xml:space="preserve"> </w:t>
      </w:r>
      <w:r w:rsidRPr="00CA5DAA">
        <w:rPr>
          <w:strike/>
        </w:rPr>
        <w:t xml:space="preserve">------------------------------------------------ </w:t>
      </w:r>
      <w:r w:rsidRPr="00CA5DAA">
        <w:t xml:space="preserve">  </w:t>
      </w:r>
      <w:r w:rsidRPr="00CA5DAA">
        <w:rPr>
          <w:b/>
        </w:rPr>
        <w:t>x 100 pkt x 60%</w:t>
      </w:r>
    </w:p>
    <w:p w14:paraId="14522835" w14:textId="77777777" w:rsidR="00B82043" w:rsidRPr="00CA5DAA" w:rsidRDefault="007A1404" w:rsidP="00F279EF">
      <w:pPr>
        <w:spacing w:after="0"/>
        <w:ind w:left="709" w:hanging="283"/>
        <w:jc w:val="both"/>
        <w:rPr>
          <w:b/>
        </w:rPr>
      </w:pPr>
      <w:r w:rsidRPr="00CA5DAA">
        <w:rPr>
          <w:b/>
        </w:rPr>
        <w:t xml:space="preserve">         cena oferty ocenianej brutto</w:t>
      </w:r>
    </w:p>
    <w:p w14:paraId="2EDD3E1D" w14:textId="77777777" w:rsidR="00B82043" w:rsidRPr="00CA5DAA" w:rsidRDefault="00B82043" w:rsidP="00F279EF">
      <w:pPr>
        <w:spacing w:after="0"/>
        <w:ind w:left="709" w:hanging="283"/>
        <w:jc w:val="both"/>
      </w:pPr>
    </w:p>
    <w:p w14:paraId="78A4B599" w14:textId="77777777" w:rsidR="00B82043" w:rsidRPr="00CA5DAA" w:rsidRDefault="007A1404" w:rsidP="00F279EF">
      <w:pPr>
        <w:spacing w:after="0"/>
        <w:ind w:left="709" w:hanging="283"/>
        <w:jc w:val="both"/>
      </w:pPr>
      <w:r w:rsidRPr="00CA5DAA">
        <w:rPr>
          <w:b/>
        </w:rPr>
        <w:t>* spośród wszystkich złożonych ofert niepodlegających odrzuceniu</w:t>
      </w:r>
    </w:p>
    <w:p w14:paraId="61D7B155" w14:textId="77777777" w:rsidR="00B82043" w:rsidRPr="00CA5DAA" w:rsidRDefault="007A1404" w:rsidP="00F279EF">
      <w:pPr>
        <w:numPr>
          <w:ilvl w:val="0"/>
          <w:numId w:val="52"/>
        </w:numPr>
        <w:spacing w:after="0"/>
        <w:ind w:left="709" w:hanging="283"/>
        <w:jc w:val="both"/>
      </w:pPr>
      <w:r w:rsidRPr="00CA5DAA">
        <w:t>Podstawą przyznania punktów w kryterium „cena” będzie cena ofertowa brutto podana przez Wykonawcę w Formularzu Ofertowym.</w:t>
      </w:r>
    </w:p>
    <w:p w14:paraId="2ABAE25F" w14:textId="77777777" w:rsidR="00B82043" w:rsidRPr="00CA5DAA" w:rsidRDefault="007A1404" w:rsidP="00F279EF">
      <w:pPr>
        <w:numPr>
          <w:ilvl w:val="0"/>
          <w:numId w:val="52"/>
        </w:numPr>
        <w:spacing w:after="0"/>
        <w:ind w:left="709" w:hanging="283"/>
        <w:jc w:val="both"/>
      </w:pPr>
      <w:r w:rsidRPr="00CA5DAA">
        <w:t>Cena ofertowa brutto musi uwzględniać wszelkie koszty jakie Wykonawca poniesie w związku z realizacją przedmiotu zamówienia.</w:t>
      </w:r>
    </w:p>
    <w:p w14:paraId="5E8B1DD8" w14:textId="77777777" w:rsidR="00B82043" w:rsidRPr="00CA5DAA" w:rsidRDefault="007A1404" w:rsidP="00F279EF">
      <w:pPr>
        <w:numPr>
          <w:ilvl w:val="0"/>
          <w:numId w:val="51"/>
        </w:numPr>
        <w:spacing w:after="0"/>
        <w:ind w:left="709" w:hanging="425"/>
        <w:jc w:val="both"/>
      </w:pPr>
      <w:r w:rsidRPr="00CA5DAA">
        <w:t xml:space="preserve">W ramach tego kryterium Wykonawca może otrzymać maksymalnie 60 punktów                                 </w:t>
      </w:r>
      <w:r w:rsidRPr="00CA5DAA">
        <w:rPr>
          <w:b/>
        </w:rPr>
        <w:t xml:space="preserve">Gwarancja (G)  – waga </w:t>
      </w:r>
      <w:r w:rsidRPr="00CA5DAA">
        <w:rPr>
          <w:b/>
          <w:smallCaps/>
        </w:rPr>
        <w:t> </w:t>
      </w:r>
      <w:r w:rsidRPr="00CA5DAA">
        <w:rPr>
          <w:b/>
          <w:smallCaps/>
        </w:rPr>
        <w:t>40</w:t>
      </w:r>
      <w:r w:rsidRPr="00CA5DAA">
        <w:rPr>
          <w:b/>
        </w:rPr>
        <w:t>%</w:t>
      </w:r>
    </w:p>
    <w:p w14:paraId="4305CA8B" w14:textId="5DF43458" w:rsidR="00B82043" w:rsidRPr="00CA5DAA" w:rsidRDefault="007A1404" w:rsidP="00E862AF">
      <w:pPr>
        <w:tabs>
          <w:tab w:val="left" w:pos="9029"/>
        </w:tabs>
        <w:spacing w:after="0"/>
        <w:jc w:val="both"/>
        <w:textAlignment w:val="auto"/>
        <w:rPr>
          <w:rFonts w:eastAsia="Calibri"/>
          <w:color w:val="000000"/>
        </w:rPr>
      </w:pPr>
      <w:r w:rsidRPr="00CA5DAA">
        <w:rPr>
          <w:rFonts w:eastAsia="Calibri"/>
          <w:color w:val="000000"/>
        </w:rPr>
        <w:t>Oferty będą oceniane w następujący sposób : najkrótszy możliwy okres gwarancji                            i rękojmi za wady wymagany przez Zamawiającego (warunek konieczny) 60 miesięcy, najdłuższy możliwy okres gwarancji zaoferowany przez Wykonawcę 72 miesiące.                            W ramach tego kryterium Wykonawca może otrzymać maksymalnie 40 punktów</w:t>
      </w:r>
      <w:r w:rsidRPr="00CA5DAA">
        <w:rPr>
          <w:rFonts w:eastAsia="Calibri"/>
          <w:color w:val="000000"/>
        </w:rPr>
        <w:tab/>
      </w:r>
    </w:p>
    <w:p w14:paraId="50381B46" w14:textId="77777777" w:rsidR="00B82043" w:rsidRPr="00CA5DAA" w:rsidRDefault="007A1404" w:rsidP="00F279EF">
      <w:pPr>
        <w:tabs>
          <w:tab w:val="left" w:pos="624"/>
        </w:tabs>
        <w:spacing w:after="0"/>
        <w:ind w:left="624" w:hanging="1080"/>
        <w:jc w:val="both"/>
        <w:textAlignment w:val="auto"/>
      </w:pPr>
      <w:r w:rsidRPr="00CA5DAA">
        <w:rPr>
          <w:rFonts w:eastAsia="Calibri"/>
          <w:color w:val="000000"/>
        </w:rPr>
        <w:t xml:space="preserve">       </w:t>
      </w:r>
      <w:r w:rsidRPr="00CA5DAA">
        <w:rPr>
          <w:color w:val="000000"/>
        </w:rPr>
        <w:t>60 m-</w:t>
      </w:r>
      <w:proofErr w:type="spellStart"/>
      <w:r w:rsidRPr="00CA5DAA">
        <w:rPr>
          <w:color w:val="000000"/>
        </w:rPr>
        <w:t>cy</w:t>
      </w:r>
      <w:proofErr w:type="spellEnd"/>
      <w:r w:rsidRPr="00CA5DAA">
        <w:rPr>
          <w:color w:val="000000"/>
        </w:rPr>
        <w:t xml:space="preserve"> – 0 pkt</w:t>
      </w:r>
    </w:p>
    <w:p w14:paraId="137B3209" w14:textId="77777777" w:rsidR="00B82043" w:rsidRPr="00CA5DAA" w:rsidRDefault="007A1404" w:rsidP="00F279EF">
      <w:pPr>
        <w:tabs>
          <w:tab w:val="left" w:pos="624"/>
        </w:tabs>
        <w:spacing w:after="0"/>
        <w:ind w:left="624" w:hanging="1080"/>
        <w:jc w:val="both"/>
        <w:textAlignment w:val="auto"/>
      </w:pPr>
      <w:r w:rsidRPr="00CA5DAA">
        <w:rPr>
          <w:color w:val="000000"/>
        </w:rPr>
        <w:t xml:space="preserve">       </w:t>
      </w:r>
      <w:r w:rsidRPr="00CA5DAA">
        <w:rPr>
          <w:rFonts w:eastAsia="Calibri"/>
          <w:color w:val="000000"/>
        </w:rPr>
        <w:t>63 m-ce – 10 pkt</w:t>
      </w:r>
    </w:p>
    <w:p w14:paraId="783B426E" w14:textId="77777777" w:rsidR="00B82043" w:rsidRPr="00CA5DAA" w:rsidRDefault="007A1404" w:rsidP="00F279EF">
      <w:pPr>
        <w:tabs>
          <w:tab w:val="left" w:pos="624"/>
        </w:tabs>
        <w:spacing w:after="0"/>
        <w:ind w:left="624" w:hanging="1080"/>
        <w:jc w:val="both"/>
        <w:textAlignment w:val="auto"/>
        <w:rPr>
          <w:rFonts w:eastAsia="Calibri"/>
          <w:color w:val="000000"/>
        </w:rPr>
      </w:pPr>
      <w:r w:rsidRPr="00CA5DAA">
        <w:rPr>
          <w:rFonts w:eastAsia="Calibri"/>
          <w:color w:val="000000"/>
        </w:rPr>
        <w:t xml:space="preserve">       66  m-</w:t>
      </w:r>
      <w:proofErr w:type="spellStart"/>
      <w:r w:rsidRPr="00CA5DAA">
        <w:rPr>
          <w:rFonts w:eastAsia="Calibri"/>
          <w:color w:val="000000"/>
        </w:rPr>
        <w:t>cy</w:t>
      </w:r>
      <w:proofErr w:type="spellEnd"/>
      <w:r w:rsidRPr="00CA5DAA">
        <w:rPr>
          <w:rFonts w:eastAsia="Calibri"/>
          <w:color w:val="000000"/>
        </w:rPr>
        <w:t xml:space="preserve"> – 20 pkt</w:t>
      </w:r>
    </w:p>
    <w:p w14:paraId="14707AE3" w14:textId="77777777" w:rsidR="00B82043" w:rsidRPr="00CA5DAA" w:rsidRDefault="007A1404" w:rsidP="00F279EF">
      <w:pPr>
        <w:tabs>
          <w:tab w:val="left" w:pos="624"/>
        </w:tabs>
        <w:spacing w:after="0"/>
        <w:ind w:left="624" w:hanging="1080"/>
        <w:jc w:val="both"/>
        <w:textAlignment w:val="auto"/>
        <w:rPr>
          <w:rFonts w:eastAsia="Calibri"/>
          <w:color w:val="000000"/>
        </w:rPr>
      </w:pPr>
      <w:r w:rsidRPr="00CA5DAA">
        <w:rPr>
          <w:rFonts w:eastAsia="Calibri"/>
          <w:color w:val="000000"/>
        </w:rPr>
        <w:t xml:space="preserve">       69  m-</w:t>
      </w:r>
      <w:proofErr w:type="spellStart"/>
      <w:r w:rsidRPr="00CA5DAA">
        <w:rPr>
          <w:rFonts w:eastAsia="Calibri"/>
          <w:color w:val="000000"/>
        </w:rPr>
        <w:t>cy</w:t>
      </w:r>
      <w:proofErr w:type="spellEnd"/>
      <w:r w:rsidRPr="00CA5DAA">
        <w:rPr>
          <w:rFonts w:eastAsia="Calibri"/>
          <w:color w:val="000000"/>
        </w:rPr>
        <w:t xml:space="preserve"> – 30 pkt</w:t>
      </w:r>
    </w:p>
    <w:p w14:paraId="3A2712EF" w14:textId="77777777" w:rsidR="00B82043" w:rsidRPr="00CA5DAA" w:rsidRDefault="007A1404" w:rsidP="00F279EF">
      <w:pPr>
        <w:pStyle w:val="Akapitzlist"/>
        <w:numPr>
          <w:ilvl w:val="0"/>
          <w:numId w:val="53"/>
        </w:numPr>
        <w:tabs>
          <w:tab w:val="left" w:pos="1178"/>
        </w:tabs>
        <w:spacing w:after="0"/>
        <w:textAlignment w:val="auto"/>
        <w:rPr>
          <w:rFonts w:ascii="Arial" w:hAnsi="Arial" w:cs="Arial"/>
          <w:color w:val="000000"/>
          <w:sz w:val="22"/>
          <w:szCs w:val="22"/>
        </w:rPr>
      </w:pPr>
      <w:r w:rsidRPr="00CA5DAA">
        <w:rPr>
          <w:rFonts w:ascii="Arial" w:hAnsi="Arial" w:cs="Arial"/>
          <w:color w:val="000000"/>
          <w:sz w:val="22"/>
          <w:szCs w:val="22"/>
        </w:rPr>
        <w:t>m-ce – 40 pkt</w:t>
      </w:r>
    </w:p>
    <w:p w14:paraId="080E24B5" w14:textId="77777777" w:rsidR="00B82043" w:rsidRPr="00CA5DAA" w:rsidRDefault="007A1404" w:rsidP="00F279EF">
      <w:pPr>
        <w:pStyle w:val="Akapitzlist"/>
        <w:numPr>
          <w:ilvl w:val="0"/>
          <w:numId w:val="51"/>
        </w:numPr>
        <w:tabs>
          <w:tab w:val="left" w:pos="0"/>
          <w:tab w:val="left" w:pos="709"/>
        </w:tabs>
        <w:suppressAutoHyphens/>
        <w:spacing w:after="0"/>
        <w:ind w:left="709" w:hanging="425"/>
        <w:textAlignment w:val="auto"/>
        <w:rPr>
          <w:rFonts w:ascii="Arial" w:hAnsi="Arial" w:cs="Arial"/>
          <w:color w:val="000000"/>
          <w:sz w:val="22"/>
          <w:szCs w:val="22"/>
        </w:rPr>
      </w:pPr>
      <w:r w:rsidRPr="00CA5DAA">
        <w:rPr>
          <w:rFonts w:ascii="Arial" w:hAnsi="Arial" w:cs="Arial"/>
          <w:color w:val="000000"/>
          <w:sz w:val="22"/>
          <w:szCs w:val="22"/>
        </w:rPr>
        <w:t>oferta z okresem gwarancji krótszym niż 60 miesięcy zostanie odrzucona jako niezgodna z SWZ,</w:t>
      </w:r>
    </w:p>
    <w:p w14:paraId="21A2EAFA" w14:textId="77777777" w:rsidR="00B82043" w:rsidRPr="00CA5DAA" w:rsidRDefault="007A1404" w:rsidP="00F279EF">
      <w:pPr>
        <w:pStyle w:val="Akapitzlist"/>
        <w:numPr>
          <w:ilvl w:val="0"/>
          <w:numId w:val="51"/>
        </w:numPr>
        <w:tabs>
          <w:tab w:val="left" w:pos="0"/>
          <w:tab w:val="left" w:pos="709"/>
        </w:tabs>
        <w:suppressAutoHyphens/>
        <w:spacing w:after="0"/>
        <w:ind w:left="709" w:hanging="425"/>
        <w:textAlignment w:val="auto"/>
        <w:rPr>
          <w:rFonts w:ascii="Arial" w:hAnsi="Arial" w:cs="Arial"/>
          <w:color w:val="000000"/>
          <w:sz w:val="22"/>
          <w:szCs w:val="22"/>
        </w:rPr>
      </w:pPr>
      <w:r w:rsidRPr="00CA5DAA">
        <w:rPr>
          <w:rFonts w:ascii="Arial" w:hAnsi="Arial" w:cs="Arial"/>
          <w:color w:val="000000"/>
          <w:sz w:val="22"/>
          <w:szCs w:val="22"/>
        </w:rPr>
        <w:t>oferta z gwarancją dłuższą niż 72 miesiące  otrzyma nie więcej niż 40 punktów,</w:t>
      </w:r>
    </w:p>
    <w:p w14:paraId="021D4DA5" w14:textId="77777777" w:rsidR="00B82043" w:rsidRPr="00CA5DAA" w:rsidRDefault="007A1404" w:rsidP="00F279EF">
      <w:pPr>
        <w:pStyle w:val="Akapitzlist"/>
        <w:numPr>
          <w:ilvl w:val="0"/>
          <w:numId w:val="51"/>
        </w:numPr>
        <w:tabs>
          <w:tab w:val="left" w:pos="0"/>
          <w:tab w:val="left" w:pos="709"/>
        </w:tabs>
        <w:suppressAutoHyphens/>
        <w:spacing w:after="0"/>
        <w:ind w:left="709" w:hanging="425"/>
        <w:textAlignment w:val="auto"/>
        <w:rPr>
          <w:rFonts w:ascii="Arial" w:hAnsi="Arial" w:cs="Arial"/>
          <w:color w:val="000000"/>
          <w:sz w:val="22"/>
          <w:szCs w:val="22"/>
        </w:rPr>
      </w:pPr>
      <w:r w:rsidRPr="00CA5DAA">
        <w:rPr>
          <w:rFonts w:ascii="Arial" w:hAnsi="Arial" w:cs="Arial"/>
          <w:color w:val="000000"/>
          <w:sz w:val="22"/>
          <w:szCs w:val="22"/>
        </w:rPr>
        <w:t>pozostałe oferty są punktowane według długości zaoferowanej gwarancji,</w:t>
      </w:r>
    </w:p>
    <w:p w14:paraId="393857BB" w14:textId="77777777" w:rsidR="00B82043" w:rsidRPr="00CA5DAA" w:rsidRDefault="007A1404" w:rsidP="00F279EF">
      <w:pPr>
        <w:pStyle w:val="Akapitzlist"/>
        <w:numPr>
          <w:ilvl w:val="0"/>
          <w:numId w:val="51"/>
        </w:numPr>
        <w:tabs>
          <w:tab w:val="left" w:pos="0"/>
          <w:tab w:val="left" w:pos="709"/>
        </w:tabs>
        <w:suppressAutoHyphens/>
        <w:spacing w:after="0"/>
        <w:ind w:left="709" w:hanging="425"/>
        <w:textAlignment w:val="auto"/>
        <w:rPr>
          <w:rFonts w:ascii="Arial" w:hAnsi="Arial" w:cs="Arial"/>
          <w:color w:val="000000"/>
          <w:sz w:val="22"/>
          <w:szCs w:val="22"/>
        </w:rPr>
      </w:pPr>
      <w:r w:rsidRPr="00CA5DAA">
        <w:rPr>
          <w:rFonts w:ascii="Arial" w:hAnsi="Arial" w:cs="Arial"/>
          <w:color w:val="000000"/>
          <w:sz w:val="22"/>
          <w:szCs w:val="22"/>
        </w:rPr>
        <w:t>jeżeli wykonawca poda inną liczbę miesięcy niż określone wyżej to otrzyma liczbę punktów przysługującą danemu przedziałowi 3 miesięcznemu, termin gwarancji należy podać w pełnych miesiącach;</w:t>
      </w:r>
    </w:p>
    <w:p w14:paraId="418A81E5" w14:textId="77777777" w:rsidR="00B82043" w:rsidRPr="00CA5DAA" w:rsidRDefault="007A1404" w:rsidP="00F279EF">
      <w:pPr>
        <w:pStyle w:val="Akapitzlist"/>
        <w:numPr>
          <w:ilvl w:val="0"/>
          <w:numId w:val="51"/>
        </w:numPr>
        <w:tabs>
          <w:tab w:val="left" w:pos="0"/>
          <w:tab w:val="left" w:pos="709"/>
        </w:tabs>
        <w:suppressAutoHyphens/>
        <w:spacing w:after="0"/>
        <w:ind w:left="709" w:hanging="425"/>
        <w:textAlignment w:val="auto"/>
        <w:rPr>
          <w:rFonts w:ascii="Arial" w:hAnsi="Arial" w:cs="Arial"/>
          <w:color w:val="000000"/>
          <w:sz w:val="22"/>
          <w:szCs w:val="22"/>
        </w:rPr>
      </w:pPr>
      <w:r w:rsidRPr="00CA5DAA">
        <w:rPr>
          <w:rFonts w:ascii="Arial" w:hAnsi="Arial" w:cs="Arial"/>
          <w:color w:val="000000"/>
          <w:sz w:val="22"/>
          <w:szCs w:val="22"/>
        </w:rPr>
        <w:t>Okres gwarancji będzie liczony od dnia podpisania bezusterkowego protokołu odbioru końcowego.</w:t>
      </w:r>
    </w:p>
    <w:p w14:paraId="79A5FA51" w14:textId="77777777" w:rsidR="00B82043" w:rsidRPr="00CA5DAA" w:rsidRDefault="007A1404" w:rsidP="00F279EF">
      <w:pPr>
        <w:pStyle w:val="Akapitzlist"/>
        <w:numPr>
          <w:ilvl w:val="0"/>
          <w:numId w:val="49"/>
        </w:numPr>
        <w:tabs>
          <w:tab w:val="left" w:pos="1437"/>
        </w:tabs>
        <w:spacing w:after="0"/>
        <w:ind w:left="426" w:hanging="426"/>
        <w:textAlignment w:val="auto"/>
        <w:rPr>
          <w:rFonts w:ascii="Arial" w:hAnsi="Arial" w:cs="Arial"/>
          <w:color w:val="000000"/>
          <w:sz w:val="22"/>
          <w:szCs w:val="22"/>
        </w:rPr>
      </w:pPr>
      <w:r w:rsidRPr="00CA5DAA">
        <w:rPr>
          <w:rFonts w:ascii="Arial" w:hAnsi="Arial" w:cs="Arial"/>
          <w:color w:val="000000"/>
          <w:sz w:val="22"/>
          <w:szCs w:val="22"/>
        </w:rPr>
        <w:t xml:space="preserve">Punkty przyznane  w poszczególnych kryteriach danej oferty zostaną do siebie dodane. </w:t>
      </w:r>
      <w:r w:rsidRPr="00CA5DAA">
        <w:rPr>
          <w:rFonts w:ascii="Arial" w:hAnsi="Arial" w:cs="Arial"/>
          <w:color w:val="000000"/>
          <w:sz w:val="22"/>
          <w:szCs w:val="22"/>
        </w:rPr>
        <w:tab/>
      </w:r>
    </w:p>
    <w:p w14:paraId="6F80E43E" w14:textId="77777777" w:rsidR="00B82043" w:rsidRPr="00CA5DAA" w:rsidRDefault="007A1404" w:rsidP="00F279EF">
      <w:pPr>
        <w:tabs>
          <w:tab w:val="left" w:pos="0"/>
          <w:tab w:val="left" w:pos="540"/>
          <w:tab w:val="left" w:pos="1080"/>
        </w:tabs>
        <w:spacing w:after="0"/>
        <w:jc w:val="center"/>
        <w:textAlignment w:val="auto"/>
        <w:rPr>
          <w:rFonts w:eastAsia="Calibri"/>
          <w:b/>
          <w:bCs/>
          <w:color w:val="000000"/>
        </w:rPr>
      </w:pPr>
      <w:r w:rsidRPr="00CA5DAA">
        <w:rPr>
          <w:rFonts w:eastAsia="Calibri"/>
          <w:b/>
          <w:bCs/>
          <w:color w:val="000000"/>
        </w:rPr>
        <w:t>P=C+G,</w:t>
      </w:r>
    </w:p>
    <w:p w14:paraId="3EC1113D" w14:textId="77777777" w:rsidR="00B82043" w:rsidRPr="00CA5DAA" w:rsidRDefault="007A1404" w:rsidP="00F279EF">
      <w:pPr>
        <w:tabs>
          <w:tab w:val="left" w:pos="540"/>
        </w:tabs>
        <w:spacing w:after="0"/>
        <w:ind w:left="624" w:hanging="312"/>
        <w:jc w:val="both"/>
        <w:textAlignment w:val="auto"/>
        <w:rPr>
          <w:rFonts w:eastAsia="Calibri"/>
          <w:color w:val="000000"/>
        </w:rPr>
      </w:pPr>
      <w:r w:rsidRPr="00CA5DAA">
        <w:rPr>
          <w:rFonts w:eastAsia="Calibri"/>
          <w:color w:val="000000"/>
        </w:rPr>
        <w:tab/>
        <w:t>P - liczba przyznanych punktów w obu kryteriach</w:t>
      </w:r>
    </w:p>
    <w:p w14:paraId="0FBF2E99" w14:textId="77777777" w:rsidR="00B82043" w:rsidRPr="00CA5DAA" w:rsidRDefault="007A1404" w:rsidP="00F279EF">
      <w:pPr>
        <w:tabs>
          <w:tab w:val="left" w:pos="540"/>
        </w:tabs>
        <w:spacing w:after="0"/>
        <w:ind w:left="624" w:hanging="312"/>
        <w:jc w:val="both"/>
        <w:textAlignment w:val="auto"/>
        <w:rPr>
          <w:rFonts w:eastAsia="Calibri"/>
          <w:color w:val="000000"/>
        </w:rPr>
      </w:pPr>
      <w:r w:rsidRPr="00CA5DAA">
        <w:rPr>
          <w:rFonts w:eastAsia="Calibri"/>
          <w:color w:val="000000"/>
        </w:rPr>
        <w:tab/>
        <w:t>C - punkty za kryterium cena</w:t>
      </w:r>
    </w:p>
    <w:p w14:paraId="346B6A77" w14:textId="77777777" w:rsidR="00B82043" w:rsidRPr="00CA5DAA" w:rsidRDefault="007A1404" w:rsidP="00F279EF">
      <w:pPr>
        <w:tabs>
          <w:tab w:val="left" w:pos="540"/>
        </w:tabs>
        <w:spacing w:after="0"/>
        <w:ind w:left="540" w:hanging="228"/>
        <w:jc w:val="both"/>
        <w:textAlignment w:val="auto"/>
        <w:rPr>
          <w:rFonts w:eastAsia="Calibri"/>
          <w:color w:val="000000"/>
        </w:rPr>
      </w:pPr>
      <w:r w:rsidRPr="00CA5DAA">
        <w:rPr>
          <w:rFonts w:eastAsia="Calibri"/>
          <w:color w:val="000000"/>
        </w:rPr>
        <w:tab/>
        <w:t>G - punkty za kryterium gwarancja</w:t>
      </w:r>
    </w:p>
    <w:p w14:paraId="17E02AA1" w14:textId="77777777" w:rsidR="00B82043" w:rsidRPr="00CA5DAA" w:rsidRDefault="007A1404" w:rsidP="00F279EF">
      <w:pPr>
        <w:tabs>
          <w:tab w:val="left" w:pos="540"/>
        </w:tabs>
        <w:spacing w:after="0"/>
        <w:ind w:left="540" w:hanging="228"/>
        <w:jc w:val="both"/>
        <w:textAlignment w:val="auto"/>
      </w:pPr>
      <w:r w:rsidRPr="00CA5DAA">
        <w:t> </w:t>
      </w:r>
    </w:p>
    <w:p w14:paraId="0DD01C56" w14:textId="77777777" w:rsidR="00B82043" w:rsidRPr="00CA5DAA" w:rsidRDefault="007A1404" w:rsidP="00F279EF">
      <w:pPr>
        <w:numPr>
          <w:ilvl w:val="0"/>
          <w:numId w:val="49"/>
        </w:numPr>
        <w:spacing w:after="0"/>
        <w:ind w:left="448" w:hanging="426"/>
        <w:jc w:val="both"/>
      </w:pPr>
      <w:r w:rsidRPr="00CA5DAA">
        <w:t>Punktacja przyznawana ofertom w poszczególnych kryteriach oceny ofert będzie liczona z dokładnością do dwóch miejsc po przecinku, zgodnie z zasadami arytmetyki.</w:t>
      </w:r>
    </w:p>
    <w:p w14:paraId="03DBCB6A" w14:textId="77777777" w:rsidR="00B82043" w:rsidRPr="00CA5DAA" w:rsidRDefault="007A1404" w:rsidP="00F279EF">
      <w:pPr>
        <w:numPr>
          <w:ilvl w:val="0"/>
          <w:numId w:val="49"/>
        </w:numPr>
        <w:spacing w:after="0"/>
        <w:ind w:left="448" w:hanging="426"/>
        <w:jc w:val="both"/>
      </w:pPr>
      <w:r w:rsidRPr="00CA5DAA">
        <w:t>W toku badania i oceny ofert Zamawiający może żądać od Wykonawcy wyjaśnień dotyczących treści złożonej oferty, w tym zaoferowanej ceny.</w:t>
      </w:r>
    </w:p>
    <w:p w14:paraId="22174F84" w14:textId="77777777" w:rsidR="00B82043" w:rsidRPr="00CA5DAA" w:rsidRDefault="007A1404" w:rsidP="00F279EF">
      <w:pPr>
        <w:pStyle w:val="Standard"/>
        <w:numPr>
          <w:ilvl w:val="0"/>
          <w:numId w:val="49"/>
        </w:numPr>
        <w:tabs>
          <w:tab w:val="left" w:pos="1348"/>
        </w:tabs>
        <w:suppressAutoHyphens/>
        <w:spacing w:after="0"/>
        <w:ind w:left="448" w:hanging="426"/>
        <w:jc w:val="both"/>
        <w:rPr>
          <w:rFonts w:ascii="Arial" w:hAnsi="Arial" w:cs="Arial"/>
        </w:rPr>
      </w:pPr>
      <w:r w:rsidRPr="00CA5DAA">
        <w:rPr>
          <w:rFonts w:ascii="Arial" w:hAnsi="Arial" w:cs="Arial"/>
        </w:rPr>
        <w:t>Oferty będzie oceniała 3-osobowa komisja przetargowa. Oferta, która otrzyma największą, łączną ilość punktów uznana zostanie za najkorzystniejszą. Wykonawca maksymalnie możne otrzymać 100 punktów.</w:t>
      </w:r>
    </w:p>
    <w:p w14:paraId="735242A8" w14:textId="131A9033" w:rsidR="00B82043" w:rsidRPr="00CA5DAA" w:rsidRDefault="007A1404" w:rsidP="00F279EF">
      <w:pPr>
        <w:numPr>
          <w:ilvl w:val="0"/>
          <w:numId w:val="49"/>
        </w:numPr>
        <w:spacing w:after="0"/>
        <w:ind w:left="448" w:hanging="426"/>
        <w:jc w:val="both"/>
      </w:pPr>
      <w:r w:rsidRPr="00CA5DAA">
        <w:t xml:space="preserve">Zamawiający udzieli zamówienia Wykonawcy, którego oferta </w:t>
      </w:r>
      <w:r w:rsidR="00181E5A" w:rsidRPr="00CA5DAA">
        <w:t xml:space="preserve">częściowa </w:t>
      </w:r>
      <w:r w:rsidRPr="00CA5DAA">
        <w:t>zostanie uznana za najkorzystniejszą.</w:t>
      </w:r>
    </w:p>
    <w:p w14:paraId="35D420B7" w14:textId="77777777" w:rsidR="00B82043" w:rsidRPr="00CA5DAA" w:rsidRDefault="00B82043" w:rsidP="00F279EF">
      <w:pPr>
        <w:spacing w:after="0"/>
        <w:ind w:left="448"/>
        <w:jc w:val="both"/>
      </w:pPr>
    </w:p>
    <w:p w14:paraId="25F7E5B9" w14:textId="77777777" w:rsidR="00B82043" w:rsidRPr="00CA5DAA" w:rsidRDefault="007A1404" w:rsidP="00F279EF">
      <w:pPr>
        <w:pStyle w:val="Nagwek2"/>
        <w:spacing w:before="0" w:after="0"/>
        <w:jc w:val="both"/>
        <w:rPr>
          <w:b/>
          <w:bCs/>
          <w:sz w:val="22"/>
          <w:szCs w:val="22"/>
        </w:rPr>
      </w:pPr>
      <w:bookmarkStart w:id="119" w:name="_jdd1gpfct9cq"/>
      <w:bookmarkStart w:id="120" w:name="_Toc75177426"/>
      <w:bookmarkStart w:id="121" w:name="_Toc75429448"/>
      <w:bookmarkStart w:id="122" w:name="_Toc75445330"/>
      <w:bookmarkStart w:id="123" w:name="_Toc83018001"/>
      <w:bookmarkEnd w:id="119"/>
      <w:r w:rsidRPr="00CA5DAA">
        <w:rPr>
          <w:b/>
          <w:bCs/>
          <w:sz w:val="22"/>
          <w:szCs w:val="22"/>
        </w:rPr>
        <w:t>XXI. Informacje o formalnościach, jakie powinny być dopełnione po wyborze oferty                   w celu zawarcia umowy</w:t>
      </w:r>
      <w:bookmarkEnd w:id="120"/>
      <w:bookmarkEnd w:id="121"/>
      <w:bookmarkEnd w:id="122"/>
      <w:bookmarkEnd w:id="123"/>
    </w:p>
    <w:p w14:paraId="3234AA7F" w14:textId="77777777" w:rsidR="00B82043" w:rsidRPr="00CA5DAA" w:rsidRDefault="007A1404" w:rsidP="00CB45A2">
      <w:pPr>
        <w:numPr>
          <w:ilvl w:val="0"/>
          <w:numId w:val="54"/>
        </w:numPr>
        <w:spacing w:after="0"/>
        <w:ind w:left="426" w:hanging="390"/>
        <w:jc w:val="both"/>
      </w:pPr>
      <w:r w:rsidRPr="00CA5DAA">
        <w:t>Zamawiający zawiera umowę w sprawie zamówienia publicznego w terminie nie krótszym niż 5 dni od dnia przesłania zawiadomienia o wyborze najkorzystniejszej oferty.</w:t>
      </w:r>
    </w:p>
    <w:p w14:paraId="297D9E22" w14:textId="77777777" w:rsidR="00B82043" w:rsidRPr="00CA5DAA" w:rsidRDefault="007A1404" w:rsidP="00CB45A2">
      <w:pPr>
        <w:numPr>
          <w:ilvl w:val="0"/>
          <w:numId w:val="54"/>
        </w:numPr>
        <w:spacing w:after="0"/>
        <w:ind w:left="426" w:hanging="390"/>
        <w:jc w:val="both"/>
      </w:pPr>
      <w:r w:rsidRPr="00CA5DAA">
        <w:t>Zamawiający może zawrzeć umowę w sprawie zamówienia publicznego przed upływem terminu, o którym mowa w ust. 1, jeżeli w postępowaniu o udzielenie zamówienia prowadzonym w trybie podstawowym bez negocjacji złożono tylko jedną ofertę.</w:t>
      </w:r>
    </w:p>
    <w:p w14:paraId="53284994" w14:textId="77777777" w:rsidR="00B82043" w:rsidRPr="00CA5DAA" w:rsidRDefault="007A1404" w:rsidP="00CB45A2">
      <w:pPr>
        <w:numPr>
          <w:ilvl w:val="0"/>
          <w:numId w:val="54"/>
        </w:numPr>
        <w:spacing w:after="0"/>
        <w:ind w:left="426" w:hanging="390"/>
        <w:jc w:val="both"/>
      </w:pPr>
      <w:r w:rsidRPr="00CA5DAA">
        <w:t>Wykonawca, którego oferta zostanie uznana za najkorzystniejszą, będzie zobowiązany przed podpisaniem umowy do wniesienia zabezpieczenia należytego wykonania umowy w wysokości i formie określonej w Rozdziale XXII SWZ.</w:t>
      </w:r>
    </w:p>
    <w:p w14:paraId="4B9B9AB1" w14:textId="77777777" w:rsidR="00B82043" w:rsidRPr="00CA5DAA" w:rsidRDefault="007A1404" w:rsidP="00CB45A2">
      <w:pPr>
        <w:numPr>
          <w:ilvl w:val="0"/>
          <w:numId w:val="54"/>
        </w:numPr>
        <w:spacing w:after="0"/>
        <w:ind w:left="426" w:hanging="390"/>
        <w:jc w:val="both"/>
      </w:pPr>
      <w:r w:rsidRPr="00CA5DAA">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B8A4FAB" w14:textId="77777777" w:rsidR="00B82043" w:rsidRPr="00CA5DAA" w:rsidRDefault="007A1404" w:rsidP="00CB45A2">
      <w:pPr>
        <w:numPr>
          <w:ilvl w:val="0"/>
          <w:numId w:val="54"/>
        </w:numPr>
        <w:spacing w:after="0"/>
        <w:ind w:left="426" w:hanging="390"/>
        <w:jc w:val="both"/>
      </w:pPr>
      <w:r w:rsidRPr="00CA5DAA">
        <w:t>Wykonawca będzie zobowiązany do podpisania umowy w miejscu i terminie wskazanym przez Zamawiającego.</w:t>
      </w:r>
    </w:p>
    <w:p w14:paraId="741F2504" w14:textId="77777777" w:rsidR="00B82043" w:rsidRPr="00CA5DAA" w:rsidRDefault="00B82043" w:rsidP="00F279EF">
      <w:pPr>
        <w:spacing w:after="0"/>
        <w:ind w:left="462"/>
        <w:jc w:val="both"/>
      </w:pPr>
    </w:p>
    <w:p w14:paraId="69DBF8BF" w14:textId="77777777" w:rsidR="00B82043" w:rsidRPr="00CA5DAA" w:rsidRDefault="007A1404" w:rsidP="00F279EF">
      <w:pPr>
        <w:pStyle w:val="Nagwek2"/>
        <w:spacing w:before="0" w:after="0"/>
        <w:jc w:val="both"/>
        <w:rPr>
          <w:b/>
          <w:bCs/>
          <w:sz w:val="22"/>
          <w:szCs w:val="22"/>
        </w:rPr>
      </w:pPr>
      <w:bookmarkStart w:id="124" w:name="_8o16t0j5rcy"/>
      <w:bookmarkStart w:id="125" w:name="_Toc75177427"/>
      <w:bookmarkStart w:id="126" w:name="_Toc75429449"/>
      <w:bookmarkStart w:id="127" w:name="_Toc75445331"/>
      <w:bookmarkStart w:id="128" w:name="_Toc83018002"/>
      <w:bookmarkEnd w:id="124"/>
      <w:r w:rsidRPr="00CA5DAA">
        <w:rPr>
          <w:b/>
          <w:bCs/>
          <w:sz w:val="22"/>
          <w:szCs w:val="22"/>
        </w:rPr>
        <w:t>XXII. Wymagania dotyczące zabezpieczenia należytego wykonania umowy</w:t>
      </w:r>
      <w:bookmarkEnd w:id="125"/>
      <w:bookmarkEnd w:id="126"/>
      <w:bookmarkEnd w:id="127"/>
      <w:bookmarkEnd w:id="128"/>
    </w:p>
    <w:p w14:paraId="36E29F9D" w14:textId="24433669" w:rsidR="00B82043" w:rsidRPr="00CA5DAA" w:rsidRDefault="00CA5DAA" w:rsidP="00CA5DAA">
      <w:pPr>
        <w:pStyle w:val="Akapitzlist"/>
        <w:numPr>
          <w:ilvl w:val="0"/>
          <w:numId w:val="55"/>
        </w:numPr>
        <w:spacing w:after="0"/>
        <w:ind w:left="284" w:hanging="284"/>
        <w:rPr>
          <w:rFonts w:ascii="Arial" w:hAnsi="Arial" w:cs="Arial"/>
          <w:sz w:val="22"/>
          <w:szCs w:val="22"/>
        </w:rPr>
      </w:pPr>
      <w:r w:rsidRPr="00CA5DAA">
        <w:rPr>
          <w:rFonts w:ascii="Arial" w:hAnsi="Arial" w:cs="Arial"/>
          <w:sz w:val="22"/>
          <w:szCs w:val="22"/>
        </w:rPr>
        <w:t xml:space="preserve"> </w:t>
      </w:r>
      <w:r w:rsidR="007A1404" w:rsidRPr="00CA5DAA">
        <w:rPr>
          <w:rFonts w:ascii="Arial" w:hAnsi="Arial" w:cs="Arial"/>
          <w:sz w:val="22"/>
          <w:szCs w:val="22"/>
        </w:rPr>
        <w:t xml:space="preserve">Zamawiający </w:t>
      </w:r>
      <w:r w:rsidR="007A1404" w:rsidRPr="00CA5DAA">
        <w:rPr>
          <w:rFonts w:ascii="Arial" w:hAnsi="Arial" w:cs="Arial"/>
          <w:b/>
          <w:sz w:val="22"/>
          <w:szCs w:val="22"/>
        </w:rPr>
        <w:t>wymaga</w:t>
      </w:r>
      <w:r w:rsidR="007A1404" w:rsidRPr="00CA5DAA">
        <w:rPr>
          <w:rFonts w:ascii="Arial" w:hAnsi="Arial" w:cs="Arial"/>
          <w:sz w:val="22"/>
          <w:szCs w:val="22"/>
        </w:rPr>
        <w:t xml:space="preserve"> wniesienia zabezpieczenia należytego wykonania umowy</w:t>
      </w:r>
    </w:p>
    <w:p w14:paraId="2F1216EA" w14:textId="77777777" w:rsidR="00B82043" w:rsidRPr="00CA5DAA" w:rsidRDefault="007A1404" w:rsidP="00F279EF">
      <w:pPr>
        <w:numPr>
          <w:ilvl w:val="0"/>
          <w:numId w:val="55"/>
        </w:numPr>
        <w:tabs>
          <w:tab w:val="left" w:pos="360"/>
          <w:tab w:val="left" w:pos="720"/>
        </w:tabs>
        <w:spacing w:after="0"/>
        <w:ind w:left="360"/>
        <w:jc w:val="both"/>
        <w:textAlignment w:val="auto"/>
      </w:pPr>
      <w:r w:rsidRPr="00CA5DAA">
        <w:rPr>
          <w:rFonts w:eastAsia="Times New Roman"/>
          <w:lang w:eastAsia="ar-SA"/>
        </w:rPr>
        <w:t>Wykonawca zobowiązany jest do wniesienia zabezpieczenia należytego wykonania umowy w wysokości 5% ceny brutto podanej w ofercie, nie później niż w dniu podpisania umowy (przed jej podpisaniem).</w:t>
      </w:r>
    </w:p>
    <w:p w14:paraId="6405D06B" w14:textId="77777777" w:rsidR="00B82043" w:rsidRPr="00CA5DAA" w:rsidRDefault="007A1404" w:rsidP="00CB45A2">
      <w:pPr>
        <w:numPr>
          <w:ilvl w:val="0"/>
          <w:numId w:val="55"/>
        </w:numPr>
        <w:tabs>
          <w:tab w:val="left" w:pos="426"/>
          <w:tab w:val="left" w:pos="720"/>
        </w:tabs>
        <w:spacing w:after="0"/>
        <w:ind w:left="426" w:hanging="426"/>
        <w:jc w:val="both"/>
        <w:textAlignment w:val="auto"/>
      </w:pPr>
      <w:r w:rsidRPr="00CA5DAA">
        <w:rPr>
          <w:rFonts w:eastAsia="Times New Roman"/>
          <w:lang w:eastAsia="ar-SA"/>
        </w:rPr>
        <w:t>Zabezpieczenie należytego wykonania umowy może być wniesione w:</w:t>
      </w:r>
    </w:p>
    <w:p w14:paraId="4E1988AA" w14:textId="77777777" w:rsidR="00B82043" w:rsidRPr="00CA5DAA" w:rsidRDefault="007A1404" w:rsidP="00F279EF">
      <w:pPr>
        <w:spacing w:after="0"/>
        <w:ind w:left="566" w:hanging="283"/>
        <w:jc w:val="both"/>
        <w:textAlignment w:val="auto"/>
        <w:rPr>
          <w:rFonts w:eastAsia="Times New Roman"/>
          <w:lang w:eastAsia="ar-SA"/>
        </w:rPr>
      </w:pPr>
      <w:r w:rsidRPr="00CA5DAA">
        <w:rPr>
          <w:rFonts w:eastAsia="Times New Roman"/>
          <w:lang w:eastAsia="ar-SA"/>
        </w:rPr>
        <w:tab/>
        <w:t>- pieniądzu,</w:t>
      </w:r>
    </w:p>
    <w:p w14:paraId="449CBBE6" w14:textId="025D1A40" w:rsidR="00B82043" w:rsidRPr="00CA5DAA" w:rsidRDefault="007A1404" w:rsidP="00F279EF">
      <w:pPr>
        <w:spacing w:after="0"/>
        <w:ind w:left="540" w:hanging="180"/>
        <w:jc w:val="both"/>
        <w:textAlignment w:val="auto"/>
      </w:pPr>
      <w:r w:rsidRPr="00CA5DAA">
        <w:rPr>
          <w:rFonts w:eastAsia="Times New Roman"/>
          <w:lang w:eastAsia="ar-SA"/>
        </w:rPr>
        <w:tab/>
        <w:t xml:space="preserve">- poręczeniach   bankowych   lub   poręczeniach  spółdzielczej   kasy  oszczędnościowo -   kredytowej, z tym </w:t>
      </w:r>
      <w:r w:rsidRPr="00CA5DAA">
        <w:rPr>
          <w:rFonts w:eastAsia="Times New Roman"/>
          <w:bCs/>
          <w:lang w:eastAsia="ar-SA"/>
        </w:rPr>
        <w:t>ż</w:t>
      </w:r>
      <w:r w:rsidRPr="00CA5DAA">
        <w:rPr>
          <w:rFonts w:eastAsia="Times New Roman"/>
          <w:lang w:eastAsia="ar-SA"/>
        </w:rPr>
        <w:t>e zobowiązanie kasy jest zawsze zobowiązaniem pieniężnym,</w:t>
      </w:r>
    </w:p>
    <w:p w14:paraId="4BE12DBC" w14:textId="77777777" w:rsidR="00B82043" w:rsidRPr="00CA5DAA" w:rsidRDefault="007A1404" w:rsidP="00F279EF">
      <w:pPr>
        <w:spacing w:after="0"/>
        <w:ind w:left="566" w:hanging="283"/>
        <w:jc w:val="both"/>
        <w:textAlignment w:val="auto"/>
        <w:rPr>
          <w:rFonts w:eastAsia="Times New Roman"/>
          <w:lang w:eastAsia="ar-SA"/>
        </w:rPr>
      </w:pPr>
      <w:r w:rsidRPr="00CA5DAA">
        <w:rPr>
          <w:rFonts w:eastAsia="Times New Roman"/>
          <w:lang w:eastAsia="ar-SA"/>
        </w:rPr>
        <w:tab/>
        <w:t>- gwarancjach bankowych,</w:t>
      </w:r>
    </w:p>
    <w:p w14:paraId="18A47491" w14:textId="77777777" w:rsidR="00B82043" w:rsidRPr="00CA5DAA" w:rsidRDefault="007A1404" w:rsidP="00F279EF">
      <w:pPr>
        <w:spacing w:after="0"/>
        <w:ind w:left="566" w:hanging="283"/>
        <w:jc w:val="both"/>
        <w:textAlignment w:val="auto"/>
        <w:rPr>
          <w:rFonts w:eastAsia="Times New Roman"/>
          <w:lang w:eastAsia="ar-SA"/>
        </w:rPr>
      </w:pPr>
      <w:r w:rsidRPr="00CA5DAA">
        <w:rPr>
          <w:rFonts w:eastAsia="Times New Roman"/>
          <w:lang w:eastAsia="ar-SA"/>
        </w:rPr>
        <w:tab/>
        <w:t>- gwarancjach ubezpieczeniowych,</w:t>
      </w:r>
    </w:p>
    <w:p w14:paraId="7818AE65" w14:textId="77777777" w:rsidR="00B82043" w:rsidRPr="00CA5DAA" w:rsidRDefault="007A1404" w:rsidP="00F279EF">
      <w:pPr>
        <w:spacing w:after="0"/>
        <w:ind w:left="540"/>
        <w:jc w:val="both"/>
        <w:textAlignment w:val="auto"/>
      </w:pPr>
      <w:r w:rsidRPr="00CA5DAA">
        <w:rPr>
          <w:rFonts w:eastAsia="Times New Roman"/>
          <w:lang w:eastAsia="en-US"/>
        </w:rPr>
        <w:t xml:space="preserve">- poręczeniach udzielanych przez podmioty, o których mowa w art. 6b ust 5 pkt 2 </w:t>
      </w:r>
      <w:r w:rsidRPr="00CA5DAA">
        <w:rPr>
          <w:rFonts w:eastAsia="Times New Roman"/>
          <w:lang w:eastAsia="en-US"/>
        </w:rPr>
        <w:tab/>
      </w:r>
      <w:r w:rsidRPr="00CA5DAA">
        <w:rPr>
          <w:rFonts w:eastAsia="Times New Roman"/>
          <w:spacing w:val="-1"/>
          <w:lang w:eastAsia="en-US"/>
        </w:rPr>
        <w:t>ustawy  z   dnia   9   listopada   2000r.   o   utworzeniu   Polskiej   Agencji      Rozwoju</w:t>
      </w:r>
    </w:p>
    <w:p w14:paraId="0E163BBC" w14:textId="5C0998EB" w:rsidR="00CA5DAA" w:rsidRPr="00CA5DAA" w:rsidRDefault="007A1404" w:rsidP="00CA5DAA">
      <w:pPr>
        <w:spacing w:after="0"/>
        <w:ind w:left="426"/>
        <w:jc w:val="both"/>
        <w:textAlignment w:val="auto"/>
      </w:pPr>
      <w:r w:rsidRPr="00CA5DAA">
        <w:rPr>
          <w:rFonts w:eastAsia="Times New Roman"/>
          <w:spacing w:val="-2"/>
          <w:lang w:eastAsia="en-US"/>
        </w:rPr>
        <w:t>Przedsiębiorczości.</w:t>
      </w:r>
    </w:p>
    <w:p w14:paraId="78D10959" w14:textId="02D6BF43" w:rsidR="00B82043" w:rsidRPr="00CA5DAA" w:rsidRDefault="007A1404" w:rsidP="00CB45A2">
      <w:pPr>
        <w:pStyle w:val="Akapitzlist"/>
        <w:numPr>
          <w:ilvl w:val="0"/>
          <w:numId w:val="55"/>
        </w:numPr>
        <w:spacing w:after="0"/>
        <w:ind w:left="426" w:hanging="426"/>
        <w:textAlignment w:val="auto"/>
        <w:rPr>
          <w:rFonts w:ascii="Arial" w:hAnsi="Arial" w:cs="Arial"/>
          <w:sz w:val="22"/>
          <w:szCs w:val="22"/>
        </w:rPr>
      </w:pPr>
      <w:r w:rsidRPr="00CA5DAA">
        <w:rPr>
          <w:rFonts w:ascii="Arial" w:eastAsia="Times New Roman" w:hAnsi="Arial" w:cs="Arial"/>
          <w:sz w:val="22"/>
          <w:szCs w:val="22"/>
          <w:lang w:eastAsia="ar-SA"/>
        </w:rPr>
        <w:t>W przypadku wnoszenia zabezpieczenia należytego wykonania umowy:</w:t>
      </w:r>
    </w:p>
    <w:p w14:paraId="36EB12A2" w14:textId="7C8900B0" w:rsidR="00CA5DAA" w:rsidRPr="00E862AF" w:rsidRDefault="007A1404" w:rsidP="00E862AF">
      <w:pPr>
        <w:autoSpaceDE w:val="0"/>
        <w:spacing w:after="0"/>
        <w:ind w:left="426"/>
        <w:jc w:val="both"/>
        <w:textAlignment w:val="auto"/>
        <w:rPr>
          <w:rFonts w:eastAsia="Times New Roman"/>
          <w:lang w:eastAsia="ar-SA"/>
        </w:rPr>
      </w:pPr>
      <w:r w:rsidRPr="00CA5DAA">
        <w:rPr>
          <w:rFonts w:eastAsia="Times New Roman"/>
          <w:spacing w:val="-1"/>
          <w:lang w:eastAsia="ar-SA"/>
        </w:rPr>
        <w:t xml:space="preserve">w pieniądzu odpowiednią kwotę należy wpłacić przelewem na rachunek bankowy Zamawiającego </w:t>
      </w:r>
      <w:r w:rsidRPr="00CA5DAA">
        <w:rPr>
          <w:rFonts w:eastAsia="Times New Roman"/>
          <w:b/>
          <w:bCs/>
          <w:spacing w:val="-1"/>
          <w:lang w:eastAsia="ar-SA"/>
        </w:rPr>
        <w:t>PKO</w:t>
      </w:r>
      <w:r w:rsidRPr="00CA5DAA">
        <w:rPr>
          <w:rFonts w:eastAsia="Times New Roman"/>
          <w:spacing w:val="-1"/>
          <w:lang w:eastAsia="ar-SA"/>
        </w:rPr>
        <w:t xml:space="preserve"> </w:t>
      </w:r>
      <w:r w:rsidRPr="00CA5DAA">
        <w:rPr>
          <w:rFonts w:eastAsia="Symbol"/>
          <w:b/>
          <w:lang w:eastAsia="zh-CN"/>
        </w:rPr>
        <w:t xml:space="preserve">Bank Polski 85 1020 3541 0000 5102 0316 8853                                               </w:t>
      </w:r>
      <w:r w:rsidRPr="00CA5DAA">
        <w:rPr>
          <w:rFonts w:eastAsia="Times New Roman"/>
          <w:spacing w:val="-1"/>
          <w:lang w:eastAsia="ar-SA"/>
        </w:rPr>
        <w:t xml:space="preserve">z </w:t>
      </w:r>
      <w:r w:rsidRPr="00CA5DAA">
        <w:rPr>
          <w:rFonts w:eastAsia="Times New Roman"/>
          <w:lang w:eastAsia="ar-SA"/>
        </w:rPr>
        <w:t xml:space="preserve"> zaznaczeniem: </w:t>
      </w:r>
      <w:r w:rsidRPr="00CA5DAA">
        <w:rPr>
          <w:rFonts w:eastAsia="Times New Roman"/>
          <w:b/>
          <w:i/>
          <w:lang w:eastAsia="ar-SA"/>
        </w:rPr>
        <w:t>Z</w:t>
      </w:r>
      <w:r w:rsidRPr="00CA5DAA">
        <w:rPr>
          <w:rFonts w:eastAsia="Times New Roman"/>
          <w:b/>
          <w:i/>
          <w:iCs/>
          <w:lang w:eastAsia="ar-SA"/>
        </w:rPr>
        <w:t>abezpieczenie należytego wykonania umowy</w:t>
      </w:r>
      <w:r w:rsidR="00181E5A" w:rsidRPr="00CA5DAA">
        <w:rPr>
          <w:rFonts w:eastAsia="Times New Roman"/>
          <w:b/>
          <w:i/>
          <w:iCs/>
          <w:lang w:eastAsia="ar-SA"/>
        </w:rPr>
        <w:t xml:space="preserve"> : </w:t>
      </w:r>
      <w:r w:rsidR="00CA5DAA" w:rsidRPr="00CA5DAA">
        <w:rPr>
          <w:rFonts w:eastAsia="Times New Roman"/>
          <w:b/>
          <w:i/>
          <w:iCs/>
          <w:lang w:eastAsia="ar-SA"/>
        </w:rPr>
        <w:t xml:space="preserve">(w zależności od części zamówienia) </w:t>
      </w:r>
      <w:r w:rsidRPr="00CA5DAA">
        <w:rPr>
          <w:rFonts w:eastAsia="Times New Roman"/>
          <w:b/>
          <w:i/>
          <w:iCs/>
          <w:lang w:eastAsia="ar-SA"/>
        </w:rPr>
        <w:t xml:space="preserve"> </w:t>
      </w:r>
      <w:r w:rsidR="00181E5A" w:rsidRPr="00CA5DAA">
        <w:rPr>
          <w:rFonts w:eastAsia="Times New Roman"/>
          <w:b/>
          <w:lang w:eastAsia="ar-SA"/>
        </w:rPr>
        <w:t>Część 1 – Budowa sieci wodociągowej w Markajmach (osiedle)</w:t>
      </w:r>
      <w:r w:rsidR="00181E5A" w:rsidRPr="00CA5DAA">
        <w:rPr>
          <w:rFonts w:eastAsia="Times New Roman"/>
          <w:lang w:eastAsia="ar-SA"/>
        </w:rPr>
        <w:t xml:space="preserve"> </w:t>
      </w:r>
      <w:r w:rsidR="00181E5A" w:rsidRPr="00CA5DAA">
        <w:rPr>
          <w:rFonts w:eastAsia="Times New Roman"/>
          <w:b/>
          <w:bCs/>
          <w:lang w:eastAsia="ar-SA"/>
        </w:rPr>
        <w:t xml:space="preserve">Część 2 – </w:t>
      </w:r>
      <w:r w:rsidR="00181E5A" w:rsidRPr="00CA5DAA">
        <w:rPr>
          <w:b/>
          <w:bCs/>
          <w:lang w:eastAsia="ar-SA"/>
        </w:rPr>
        <w:t xml:space="preserve">Budowa sieci wodociągowej i kanalizacyjnej w Markajmach (lecznica) : </w:t>
      </w:r>
      <w:r w:rsidR="00CA5DAA" w:rsidRPr="00CA5DAA">
        <w:rPr>
          <w:b/>
          <w:bCs/>
          <w:lang w:eastAsia="ar-SA"/>
        </w:rPr>
        <w:t xml:space="preserve">     </w:t>
      </w:r>
      <w:r w:rsidRPr="00CA5DAA">
        <w:rPr>
          <w:rFonts w:eastAsia="Times New Roman"/>
          <w:lang w:eastAsia="ar-SA"/>
        </w:rPr>
        <w:t>w przypadku wniesienia zabezpieczenia w formie innej niż w pieniądzu, dokument zabezpieczenia należy złożyć w Urzędzie Gminy Lidzbark Warmiński, pokój nr 20 (kasa), ul. Krasickiego 1, 11-100 Lidzbark Warmiński. Dokument ten zostanie zdeponowany w kasie Urzędu Gminy.</w:t>
      </w:r>
    </w:p>
    <w:p w14:paraId="76DC7EC8" w14:textId="62EAABA3" w:rsidR="00B82043" w:rsidRPr="00CA5DAA" w:rsidRDefault="007A1404" w:rsidP="00A32FC0">
      <w:pPr>
        <w:pStyle w:val="Akapitzlist"/>
        <w:numPr>
          <w:ilvl w:val="0"/>
          <w:numId w:val="55"/>
        </w:numPr>
        <w:spacing w:after="0"/>
        <w:ind w:left="426" w:hanging="426"/>
        <w:textAlignment w:val="auto"/>
        <w:rPr>
          <w:rFonts w:ascii="Arial" w:hAnsi="Arial" w:cs="Arial"/>
          <w:sz w:val="22"/>
          <w:szCs w:val="22"/>
        </w:rPr>
      </w:pPr>
      <w:r w:rsidRPr="00CA5DAA">
        <w:rPr>
          <w:rFonts w:ascii="Arial" w:eastAsia="Times New Roman" w:hAnsi="Arial" w:cs="Arial"/>
          <w:sz w:val="22"/>
          <w:szCs w:val="22"/>
          <w:lang w:eastAsia="ar-SA"/>
        </w:rPr>
        <w:t xml:space="preserve">W przypadku wniesienia zabezpieczenia w formie innej niż w pieniądzu, dokument zabezpieczenia należytego wykonania umowy należy w terminie </w:t>
      </w:r>
      <w:r w:rsidRPr="00CA5DAA">
        <w:rPr>
          <w:rFonts w:ascii="Arial" w:eastAsia="Times New Roman" w:hAnsi="Arial" w:cs="Arial"/>
          <w:b/>
          <w:bCs/>
          <w:sz w:val="22"/>
          <w:szCs w:val="22"/>
          <w:lang w:eastAsia="ar-SA"/>
        </w:rPr>
        <w:t xml:space="preserve">do 2 dni przed </w:t>
      </w:r>
      <w:r w:rsidRPr="00CA5DAA">
        <w:rPr>
          <w:rFonts w:ascii="Arial" w:eastAsia="Times New Roman" w:hAnsi="Arial" w:cs="Arial"/>
          <w:b/>
          <w:bCs/>
          <w:spacing w:val="-1"/>
          <w:sz w:val="22"/>
          <w:szCs w:val="22"/>
          <w:lang w:eastAsia="ar-SA"/>
        </w:rPr>
        <w:t xml:space="preserve">planowanym terminem podpisania umowy </w:t>
      </w:r>
      <w:r w:rsidRPr="00CA5DAA">
        <w:rPr>
          <w:rFonts w:ascii="Arial" w:eastAsia="Times New Roman" w:hAnsi="Arial" w:cs="Arial"/>
          <w:spacing w:val="-1"/>
          <w:sz w:val="22"/>
          <w:szCs w:val="22"/>
          <w:lang w:eastAsia="ar-SA"/>
        </w:rPr>
        <w:t xml:space="preserve">przedstawić Zamawiającemu do akceptacji. </w:t>
      </w:r>
      <w:r w:rsidRPr="00CA5DAA">
        <w:rPr>
          <w:rFonts w:ascii="Arial" w:eastAsia="Times New Roman" w:hAnsi="Arial" w:cs="Arial"/>
          <w:sz w:val="22"/>
          <w:szCs w:val="22"/>
          <w:lang w:eastAsia="ar-SA"/>
        </w:rPr>
        <w:t>Dokument zabezpieczenia należytego wykonania umowy musi obejmować odpowiedzialność Gwaranta w zakresie:</w:t>
      </w:r>
    </w:p>
    <w:p w14:paraId="03F8A370" w14:textId="77777777" w:rsidR="00B82043" w:rsidRPr="00CA5DAA" w:rsidRDefault="007A1404" w:rsidP="00CB45A2">
      <w:pPr>
        <w:shd w:val="clear" w:color="auto" w:fill="FFFFFF"/>
        <w:tabs>
          <w:tab w:val="left" w:pos="360"/>
        </w:tabs>
        <w:spacing w:after="0"/>
        <w:ind w:left="426" w:hanging="568"/>
        <w:jc w:val="both"/>
        <w:textAlignment w:val="auto"/>
      </w:pPr>
      <w:r w:rsidRPr="00CA5DAA">
        <w:rPr>
          <w:rFonts w:eastAsia="Times New Roman"/>
          <w:color w:val="000000"/>
          <w:lang w:eastAsia="ar-SA"/>
        </w:rPr>
        <w:t>-</w:t>
      </w:r>
      <w:r w:rsidRPr="00CA5DAA">
        <w:rPr>
          <w:rFonts w:eastAsia="Times New Roman"/>
          <w:color w:val="000000"/>
          <w:lang w:eastAsia="ar-SA"/>
        </w:rPr>
        <w:tab/>
      </w:r>
      <w:r w:rsidRPr="00CA5DAA">
        <w:rPr>
          <w:rFonts w:eastAsia="Times New Roman"/>
          <w:color w:val="000000"/>
          <w:spacing w:val="-1"/>
          <w:lang w:eastAsia="ar-SA"/>
        </w:rPr>
        <w:t xml:space="preserve">100 </w:t>
      </w:r>
      <w:r w:rsidRPr="00CA5DAA">
        <w:rPr>
          <w:rFonts w:eastAsia="Times New Roman"/>
          <w:i/>
          <w:iCs/>
          <w:color w:val="000000"/>
          <w:spacing w:val="-1"/>
          <w:lang w:eastAsia="ar-SA"/>
        </w:rPr>
        <w:t xml:space="preserve">% </w:t>
      </w:r>
      <w:r w:rsidRPr="00CA5DAA">
        <w:rPr>
          <w:rFonts w:eastAsia="Times New Roman"/>
          <w:color w:val="000000"/>
          <w:spacing w:val="-1"/>
          <w:lang w:eastAsia="ar-SA"/>
        </w:rPr>
        <w:t xml:space="preserve">zabezpieczenia służy pokryciu roszczeń z tytułu niewykonania lub nienależytego </w:t>
      </w:r>
      <w:r w:rsidRPr="00CA5DAA">
        <w:rPr>
          <w:rFonts w:eastAsia="Times New Roman"/>
          <w:color w:val="000000"/>
          <w:lang w:eastAsia="ar-SA"/>
        </w:rPr>
        <w:t>wykonania umowy, w okresie od dnia zawarcia umowy,</w:t>
      </w:r>
    </w:p>
    <w:p w14:paraId="74A2BF00" w14:textId="77777777" w:rsidR="00B82043" w:rsidRPr="00CA5DAA" w:rsidRDefault="007A1404" w:rsidP="00CB45A2">
      <w:pPr>
        <w:shd w:val="clear" w:color="auto" w:fill="FFFFFF"/>
        <w:tabs>
          <w:tab w:val="left" w:pos="360"/>
        </w:tabs>
        <w:spacing w:after="0"/>
        <w:ind w:left="426" w:hanging="568"/>
        <w:jc w:val="both"/>
        <w:textAlignment w:val="auto"/>
      </w:pPr>
      <w:r w:rsidRPr="00CA5DAA">
        <w:rPr>
          <w:rFonts w:eastAsia="Times New Roman"/>
          <w:color w:val="000000"/>
          <w:lang w:eastAsia="ar-SA"/>
        </w:rPr>
        <w:t>-</w:t>
      </w:r>
      <w:r w:rsidRPr="00CA5DAA">
        <w:rPr>
          <w:rFonts w:eastAsia="Times New Roman"/>
          <w:color w:val="000000"/>
          <w:lang w:eastAsia="ar-SA"/>
        </w:rPr>
        <w:tab/>
        <w:t xml:space="preserve">30 </w:t>
      </w:r>
      <w:r w:rsidRPr="00CA5DAA">
        <w:rPr>
          <w:rFonts w:eastAsia="Times New Roman"/>
          <w:i/>
          <w:iCs/>
          <w:color w:val="000000"/>
          <w:lang w:eastAsia="ar-SA"/>
        </w:rPr>
        <w:t xml:space="preserve">% </w:t>
      </w:r>
      <w:r w:rsidRPr="00CA5DAA">
        <w:rPr>
          <w:rFonts w:eastAsia="Times New Roman"/>
          <w:color w:val="000000"/>
          <w:lang w:eastAsia="ar-SA"/>
        </w:rPr>
        <w:t>wysokości zabezpieczenia służy pokryciu roszczeń z tytułu rękojmi za wady.</w:t>
      </w:r>
    </w:p>
    <w:p w14:paraId="033C8600" w14:textId="2EEC4F48" w:rsidR="00CA5DAA" w:rsidRPr="00E862AF" w:rsidRDefault="00CA5DAA" w:rsidP="00E862AF">
      <w:pPr>
        <w:shd w:val="clear" w:color="auto" w:fill="FFFFFF"/>
        <w:tabs>
          <w:tab w:val="left" w:pos="360"/>
        </w:tabs>
        <w:spacing w:after="0"/>
        <w:ind w:left="426" w:hanging="568"/>
        <w:jc w:val="both"/>
        <w:textAlignment w:val="auto"/>
        <w:rPr>
          <w:rFonts w:eastAsia="Times New Roman"/>
          <w:color w:val="000000"/>
          <w:lang w:eastAsia="ar-SA"/>
        </w:rPr>
      </w:pPr>
      <w:r w:rsidRPr="00CA5DAA">
        <w:rPr>
          <w:rFonts w:eastAsia="Times New Roman"/>
          <w:color w:val="000000"/>
          <w:lang w:eastAsia="ar-SA"/>
        </w:rPr>
        <w:tab/>
      </w:r>
      <w:r w:rsidR="007A1404" w:rsidRPr="00CA5DAA">
        <w:rPr>
          <w:rFonts w:eastAsia="Times New Roman"/>
          <w:color w:val="000000"/>
          <w:lang w:eastAsia="ar-SA"/>
        </w:rPr>
        <w:t xml:space="preserve">Dokument   zabezpieczenia   należytego   wykonania   umowy   nie    może    ograniczać </w:t>
      </w:r>
      <w:r w:rsidR="007A1404" w:rsidRPr="00CA5DAA">
        <w:rPr>
          <w:rFonts w:eastAsia="Times New Roman"/>
          <w:color w:val="000000"/>
          <w:spacing w:val="-1"/>
          <w:lang w:eastAsia="ar-SA"/>
        </w:rPr>
        <w:t>odpowiedzialności Gwaranta z tytułu niewykonania lub nienależytego wykonania umowy</w:t>
      </w:r>
      <w:r w:rsidR="007A1404" w:rsidRPr="00CA5DAA">
        <w:rPr>
          <w:rFonts w:eastAsia="Times New Roman"/>
          <w:color w:val="000000"/>
          <w:spacing w:val="-1"/>
          <w:lang w:eastAsia="ar-SA"/>
        </w:rPr>
        <w:br/>
      </w:r>
      <w:r w:rsidR="007A1404" w:rsidRPr="00CA5DAA">
        <w:rPr>
          <w:rFonts w:eastAsia="Times New Roman"/>
          <w:color w:val="000000"/>
          <w:lang w:eastAsia="ar-SA"/>
        </w:rPr>
        <w:t>oraz roszczeń z tytułu rękojmi za wady.</w:t>
      </w:r>
    </w:p>
    <w:p w14:paraId="19E5F696" w14:textId="1083DDC3" w:rsidR="00CA5DAA" w:rsidRPr="00CB45A2" w:rsidRDefault="007A1404" w:rsidP="00CB45A2">
      <w:pPr>
        <w:pStyle w:val="Akapitzlist"/>
        <w:numPr>
          <w:ilvl w:val="0"/>
          <w:numId w:val="55"/>
        </w:numPr>
        <w:spacing w:after="0"/>
        <w:ind w:left="426" w:hanging="426"/>
        <w:rPr>
          <w:rFonts w:ascii="Arial" w:hAnsi="Arial" w:cs="Arial"/>
          <w:sz w:val="22"/>
          <w:szCs w:val="22"/>
        </w:rPr>
      </w:pPr>
      <w:r w:rsidRPr="00CB45A2">
        <w:rPr>
          <w:rFonts w:ascii="Arial" w:hAnsi="Arial" w:cs="Arial"/>
          <w:sz w:val="22"/>
          <w:szCs w:val="22"/>
          <w:lang w:eastAsia="ar-SA"/>
        </w:rPr>
        <w:t xml:space="preserve">Zabezpieczenie należytego wykonania umowy zabezpiecza wszelkiego rodzaju roszczenia zamawiającego w związku z niewykonaniem lub nienależytym wykonaniem umowy przez wykonawcę oraz wszelkiego rodzaju roszczenia zamawiającego wynikające    </w:t>
      </w:r>
      <w:r w:rsidR="00CB45A2">
        <w:rPr>
          <w:rFonts w:ascii="Arial" w:hAnsi="Arial" w:cs="Arial"/>
          <w:sz w:val="22"/>
          <w:szCs w:val="22"/>
          <w:lang w:eastAsia="ar-SA"/>
        </w:rPr>
        <w:t xml:space="preserve">                       </w:t>
      </w:r>
      <w:r w:rsidRPr="00CB45A2">
        <w:rPr>
          <w:rFonts w:ascii="Arial" w:hAnsi="Arial" w:cs="Arial"/>
          <w:sz w:val="22"/>
          <w:szCs w:val="22"/>
          <w:lang w:eastAsia="ar-SA"/>
        </w:rPr>
        <w:t>z przepisów o rękojmi za wady.</w:t>
      </w:r>
    </w:p>
    <w:p w14:paraId="660B0B75" w14:textId="35D3D02C" w:rsidR="00B82043" w:rsidRPr="00CB45A2" w:rsidRDefault="007A1404" w:rsidP="00CB45A2">
      <w:pPr>
        <w:pStyle w:val="Akapitzlist"/>
        <w:numPr>
          <w:ilvl w:val="0"/>
          <w:numId w:val="55"/>
        </w:numPr>
        <w:spacing w:after="0"/>
        <w:ind w:left="426" w:hanging="426"/>
        <w:rPr>
          <w:rFonts w:ascii="Arial" w:hAnsi="Arial" w:cs="Arial"/>
          <w:sz w:val="22"/>
          <w:szCs w:val="22"/>
        </w:rPr>
      </w:pPr>
      <w:r w:rsidRPr="00CB45A2">
        <w:rPr>
          <w:rFonts w:ascii="Arial" w:eastAsia="Times New Roman" w:hAnsi="Arial" w:cs="Arial"/>
          <w:sz w:val="22"/>
          <w:szCs w:val="22"/>
          <w:lang w:eastAsia="ar-SA"/>
        </w:rPr>
        <w:t>Zabezpieczenie należytego wykonania umowy w zakresie roszczeń z tytułu niewykonania lub nienależytego wykonania umowy służy w szczególności pokryciu roszczeń o zapłatę:</w:t>
      </w:r>
    </w:p>
    <w:p w14:paraId="50C3664A" w14:textId="77777777" w:rsidR="00B82043" w:rsidRPr="00CA5DAA" w:rsidRDefault="007A1404" w:rsidP="00A32FC0">
      <w:pPr>
        <w:numPr>
          <w:ilvl w:val="0"/>
          <w:numId w:val="58"/>
        </w:numPr>
        <w:spacing w:after="0"/>
        <w:ind w:left="567" w:hanging="283"/>
        <w:jc w:val="both"/>
        <w:textAlignment w:val="auto"/>
      </w:pPr>
      <w:r w:rsidRPr="00CA5DAA">
        <w:rPr>
          <w:rFonts w:eastAsia="Times New Roman"/>
          <w:lang w:eastAsia="ar-SA"/>
        </w:rPr>
        <w:t xml:space="preserve">odszkodowania z tytułu niewykonania lub nienależytego wykonania zobowiązania (art. 471 </w:t>
      </w:r>
      <w:proofErr w:type="spellStart"/>
      <w:r w:rsidRPr="00CA5DAA">
        <w:rPr>
          <w:rFonts w:eastAsia="Times New Roman"/>
          <w:lang w:eastAsia="ar-SA"/>
        </w:rPr>
        <w:t>kc</w:t>
      </w:r>
      <w:proofErr w:type="spellEnd"/>
      <w:r w:rsidRPr="00CA5DAA">
        <w:rPr>
          <w:rFonts w:eastAsia="Times New Roman"/>
          <w:lang w:eastAsia="ar-SA"/>
        </w:rPr>
        <w:t>),</w:t>
      </w:r>
    </w:p>
    <w:p w14:paraId="7337F61A" w14:textId="77777777" w:rsidR="00B82043" w:rsidRPr="00CA5DAA" w:rsidRDefault="007A1404" w:rsidP="00F279EF">
      <w:pPr>
        <w:numPr>
          <w:ilvl w:val="0"/>
          <w:numId w:val="58"/>
        </w:numPr>
        <w:spacing w:after="0"/>
        <w:ind w:left="567" w:hanging="283"/>
        <w:jc w:val="both"/>
        <w:textAlignment w:val="auto"/>
      </w:pPr>
      <w:r w:rsidRPr="00CA5DAA">
        <w:rPr>
          <w:rFonts w:eastAsia="Times New Roman"/>
          <w:lang w:eastAsia="ar-SA"/>
        </w:rPr>
        <w:t xml:space="preserve">kary umownej (art. 483 § 1 </w:t>
      </w:r>
      <w:proofErr w:type="spellStart"/>
      <w:r w:rsidRPr="00CA5DAA">
        <w:rPr>
          <w:rFonts w:eastAsia="Times New Roman"/>
          <w:lang w:eastAsia="ar-SA"/>
        </w:rPr>
        <w:t>kc</w:t>
      </w:r>
      <w:proofErr w:type="spellEnd"/>
      <w:r w:rsidRPr="00CA5DAA">
        <w:rPr>
          <w:rFonts w:eastAsia="Times New Roman"/>
          <w:lang w:eastAsia="ar-SA"/>
        </w:rPr>
        <w:t>),</w:t>
      </w:r>
    </w:p>
    <w:p w14:paraId="44E93FC0" w14:textId="77777777" w:rsidR="00B82043" w:rsidRPr="00CA5DAA" w:rsidRDefault="007A1404" w:rsidP="00F279EF">
      <w:pPr>
        <w:numPr>
          <w:ilvl w:val="0"/>
          <w:numId w:val="58"/>
        </w:numPr>
        <w:spacing w:after="0"/>
        <w:ind w:left="567" w:hanging="283"/>
        <w:jc w:val="both"/>
        <w:textAlignment w:val="auto"/>
      </w:pPr>
      <w:r w:rsidRPr="00CA5DAA">
        <w:rPr>
          <w:rFonts w:eastAsia="Times New Roman"/>
          <w:lang w:eastAsia="ar-SA"/>
        </w:rPr>
        <w:t xml:space="preserve">odszkodowania z tytułu zwłoki w wykonaniu umowy wzajemnej (art. 491 § 1 </w:t>
      </w:r>
      <w:proofErr w:type="spellStart"/>
      <w:r w:rsidRPr="00CA5DAA">
        <w:rPr>
          <w:rFonts w:eastAsia="Times New Roman"/>
          <w:lang w:eastAsia="ar-SA"/>
        </w:rPr>
        <w:t>kc</w:t>
      </w:r>
      <w:proofErr w:type="spellEnd"/>
      <w:r w:rsidRPr="00CA5DAA">
        <w:rPr>
          <w:rFonts w:eastAsia="Times New Roman"/>
          <w:lang w:eastAsia="ar-SA"/>
        </w:rPr>
        <w:t>),</w:t>
      </w:r>
    </w:p>
    <w:p w14:paraId="433F8FC7" w14:textId="77777777" w:rsidR="00B82043" w:rsidRPr="00CA5DAA" w:rsidRDefault="007A1404" w:rsidP="00F279EF">
      <w:pPr>
        <w:numPr>
          <w:ilvl w:val="0"/>
          <w:numId w:val="58"/>
        </w:numPr>
        <w:spacing w:after="0"/>
        <w:ind w:left="567" w:hanging="283"/>
        <w:jc w:val="both"/>
        <w:textAlignment w:val="auto"/>
      </w:pPr>
      <w:r w:rsidRPr="00CA5DAA">
        <w:rPr>
          <w:rFonts w:eastAsia="Times New Roman"/>
          <w:lang w:eastAsia="ar-SA"/>
        </w:rPr>
        <w:lastRenderedPageBreak/>
        <w:t xml:space="preserve">odszkodowania z  tytułu  niemożności  świadczenia,  za którą wykonawca ponosi odpowiedzialność (art. 493 § 1 </w:t>
      </w:r>
      <w:proofErr w:type="spellStart"/>
      <w:r w:rsidRPr="00CA5DAA">
        <w:rPr>
          <w:rFonts w:eastAsia="Times New Roman"/>
          <w:lang w:eastAsia="ar-SA"/>
        </w:rPr>
        <w:t>kc</w:t>
      </w:r>
      <w:proofErr w:type="spellEnd"/>
      <w:r w:rsidRPr="00CA5DAA">
        <w:rPr>
          <w:rFonts w:eastAsia="Times New Roman"/>
          <w:lang w:eastAsia="ar-SA"/>
        </w:rPr>
        <w:t>),</w:t>
      </w:r>
    </w:p>
    <w:p w14:paraId="35749CA7" w14:textId="77777777" w:rsidR="00CA5DAA" w:rsidRDefault="007A1404" w:rsidP="00CA5DAA">
      <w:pPr>
        <w:numPr>
          <w:ilvl w:val="0"/>
          <w:numId w:val="58"/>
        </w:numPr>
        <w:spacing w:after="0"/>
        <w:ind w:left="567" w:hanging="283"/>
        <w:jc w:val="both"/>
        <w:textAlignment w:val="auto"/>
      </w:pPr>
      <w:r w:rsidRPr="00CA5DAA">
        <w:rPr>
          <w:rFonts w:eastAsia="Times New Roman"/>
          <w:lang w:eastAsia="ar-SA"/>
        </w:rPr>
        <w:t xml:space="preserve">odszkodowania z tytułu szkody wynikłej z niewykonania zobowiązania z umowy wzajemnej (art. 494 </w:t>
      </w:r>
      <w:proofErr w:type="spellStart"/>
      <w:r w:rsidRPr="00CA5DAA">
        <w:rPr>
          <w:rFonts w:eastAsia="Times New Roman"/>
          <w:lang w:eastAsia="ar-SA"/>
        </w:rPr>
        <w:t>kc</w:t>
      </w:r>
      <w:proofErr w:type="spellEnd"/>
      <w:r w:rsidRPr="00CA5DAA">
        <w:rPr>
          <w:rFonts w:eastAsia="Times New Roman"/>
          <w:lang w:eastAsia="ar-SA"/>
        </w:rPr>
        <w:t>),</w:t>
      </w:r>
    </w:p>
    <w:p w14:paraId="382D5D31" w14:textId="0285E001" w:rsidR="00B82043" w:rsidRPr="00CB45A2" w:rsidRDefault="007A1404" w:rsidP="00365571">
      <w:pPr>
        <w:pStyle w:val="Akapitzlist"/>
        <w:numPr>
          <w:ilvl w:val="0"/>
          <w:numId w:val="55"/>
        </w:numPr>
        <w:spacing w:after="0"/>
        <w:ind w:left="426" w:hanging="426"/>
        <w:textAlignment w:val="auto"/>
        <w:rPr>
          <w:rFonts w:ascii="Arial" w:eastAsia="Arial" w:hAnsi="Arial" w:cs="Arial"/>
          <w:lang w:eastAsia="pl-PL"/>
        </w:rPr>
      </w:pPr>
      <w:r w:rsidRPr="00CB45A2">
        <w:rPr>
          <w:rFonts w:ascii="Arial" w:eastAsia="Times New Roman" w:hAnsi="Arial" w:cs="Arial"/>
          <w:lang w:eastAsia="ar-SA"/>
        </w:rPr>
        <w:t>Zabezpieczenie należytego wykonania umowy w zakresie roszczeń z tytułu rękojmi służy w szczególności pokryciu roszczeń :</w:t>
      </w:r>
    </w:p>
    <w:p w14:paraId="3F5CE450" w14:textId="77777777" w:rsidR="00B82043" w:rsidRPr="00CB45A2" w:rsidRDefault="007A1404" w:rsidP="00365571">
      <w:pPr>
        <w:numPr>
          <w:ilvl w:val="1"/>
          <w:numId w:val="59"/>
        </w:numPr>
        <w:spacing w:after="0"/>
        <w:ind w:left="426" w:hanging="426"/>
        <w:jc w:val="both"/>
        <w:textAlignment w:val="auto"/>
      </w:pPr>
      <w:r w:rsidRPr="00CB45A2">
        <w:rPr>
          <w:rFonts w:eastAsia="Times New Roman"/>
          <w:lang w:eastAsia="ar-SA"/>
        </w:rPr>
        <w:t xml:space="preserve">o obniżenie ceny w przypadku stwierdzenia wad (art. 560 § 1 </w:t>
      </w:r>
      <w:proofErr w:type="spellStart"/>
      <w:r w:rsidRPr="00CB45A2">
        <w:rPr>
          <w:rFonts w:eastAsia="Times New Roman"/>
          <w:lang w:eastAsia="ar-SA"/>
        </w:rPr>
        <w:t>kc</w:t>
      </w:r>
      <w:proofErr w:type="spellEnd"/>
      <w:r w:rsidRPr="00CB45A2">
        <w:rPr>
          <w:rFonts w:eastAsia="Times New Roman"/>
          <w:lang w:eastAsia="ar-SA"/>
        </w:rPr>
        <w:t>),</w:t>
      </w:r>
    </w:p>
    <w:p w14:paraId="69AF9DC9" w14:textId="77777777" w:rsidR="00B82043" w:rsidRPr="00CB45A2" w:rsidRDefault="007A1404" w:rsidP="00365571">
      <w:pPr>
        <w:numPr>
          <w:ilvl w:val="1"/>
          <w:numId w:val="59"/>
        </w:numPr>
        <w:spacing w:after="0"/>
        <w:ind w:left="426" w:hanging="426"/>
        <w:jc w:val="both"/>
        <w:textAlignment w:val="auto"/>
      </w:pPr>
      <w:r w:rsidRPr="00CB45A2">
        <w:rPr>
          <w:rFonts w:eastAsia="Times New Roman"/>
          <w:lang w:eastAsia="ar-SA"/>
        </w:rPr>
        <w:t xml:space="preserve">o naprawienie szkody wynikłej z opóźnienia polegającego na świadczeniu wadliwych rzeczy oznaczonych co do gatunku (art. 561 § 1 </w:t>
      </w:r>
      <w:proofErr w:type="spellStart"/>
      <w:r w:rsidRPr="00CB45A2">
        <w:rPr>
          <w:rFonts w:eastAsia="Times New Roman"/>
          <w:lang w:eastAsia="ar-SA"/>
        </w:rPr>
        <w:t>kc</w:t>
      </w:r>
      <w:proofErr w:type="spellEnd"/>
      <w:r w:rsidRPr="00CB45A2">
        <w:rPr>
          <w:rFonts w:eastAsia="Times New Roman"/>
          <w:lang w:eastAsia="ar-SA"/>
        </w:rPr>
        <w:t>),</w:t>
      </w:r>
    </w:p>
    <w:p w14:paraId="1145283A" w14:textId="77777777" w:rsidR="00B82043" w:rsidRPr="00CB45A2" w:rsidRDefault="007A1404" w:rsidP="00365571">
      <w:pPr>
        <w:numPr>
          <w:ilvl w:val="1"/>
          <w:numId w:val="59"/>
        </w:numPr>
        <w:spacing w:after="0"/>
        <w:ind w:left="426" w:hanging="426"/>
        <w:jc w:val="both"/>
        <w:textAlignment w:val="auto"/>
      </w:pPr>
      <w:r w:rsidRPr="00CB45A2">
        <w:rPr>
          <w:rFonts w:eastAsia="Times New Roman"/>
          <w:lang w:eastAsia="ar-SA"/>
        </w:rPr>
        <w:t xml:space="preserve">o naprawienie szkody poniesionej wskutek istnienia wady (art. 566 § 1 </w:t>
      </w:r>
      <w:proofErr w:type="spellStart"/>
      <w:r w:rsidRPr="00CB45A2">
        <w:rPr>
          <w:rFonts w:eastAsia="Times New Roman"/>
          <w:lang w:eastAsia="ar-SA"/>
        </w:rPr>
        <w:t>kc</w:t>
      </w:r>
      <w:proofErr w:type="spellEnd"/>
      <w:r w:rsidRPr="00CB45A2">
        <w:rPr>
          <w:rFonts w:eastAsia="Times New Roman"/>
          <w:lang w:eastAsia="ar-SA"/>
        </w:rPr>
        <w:t>),</w:t>
      </w:r>
    </w:p>
    <w:p w14:paraId="2524E461" w14:textId="77777777" w:rsidR="00B82043" w:rsidRPr="00CB45A2" w:rsidRDefault="007A1404" w:rsidP="00365571">
      <w:pPr>
        <w:numPr>
          <w:ilvl w:val="1"/>
          <w:numId w:val="59"/>
        </w:numPr>
        <w:spacing w:after="0"/>
        <w:ind w:left="426" w:hanging="426"/>
        <w:jc w:val="both"/>
        <w:textAlignment w:val="auto"/>
      </w:pPr>
      <w:r w:rsidRPr="00CB45A2">
        <w:rPr>
          <w:rFonts w:eastAsia="Times New Roman"/>
          <w:lang w:eastAsia="ar-SA"/>
        </w:rPr>
        <w:t xml:space="preserve">o zwrot ceny, gdy z powodu wady prawnej kupujący był zmuszony wydać rzecz osobie trzeciej (art. 575 </w:t>
      </w:r>
      <w:proofErr w:type="spellStart"/>
      <w:r w:rsidRPr="00CB45A2">
        <w:rPr>
          <w:rFonts w:eastAsia="Times New Roman"/>
          <w:lang w:eastAsia="ar-SA"/>
        </w:rPr>
        <w:t>kc</w:t>
      </w:r>
      <w:proofErr w:type="spellEnd"/>
      <w:r w:rsidRPr="00CB45A2">
        <w:rPr>
          <w:rFonts w:eastAsia="Times New Roman"/>
          <w:lang w:eastAsia="ar-SA"/>
        </w:rPr>
        <w:t>).</w:t>
      </w:r>
    </w:p>
    <w:p w14:paraId="135A36A1" w14:textId="246B01F8" w:rsidR="00B82043" w:rsidRPr="00A32FC0" w:rsidRDefault="007A1404" w:rsidP="00365571">
      <w:pPr>
        <w:pStyle w:val="Akapitzlist"/>
        <w:numPr>
          <w:ilvl w:val="0"/>
          <w:numId w:val="55"/>
        </w:numPr>
        <w:spacing w:after="0"/>
        <w:ind w:left="426" w:hanging="426"/>
        <w:textAlignment w:val="auto"/>
        <w:rPr>
          <w:rFonts w:ascii="Arial" w:eastAsia="Times New Roman" w:hAnsi="Arial" w:cs="Arial"/>
          <w:b/>
          <w:bCs/>
          <w:sz w:val="22"/>
          <w:szCs w:val="22"/>
          <w:lang w:eastAsia="ar-SA"/>
        </w:rPr>
      </w:pPr>
      <w:r w:rsidRPr="00A32FC0">
        <w:rPr>
          <w:rFonts w:ascii="Arial" w:eastAsia="Times New Roman" w:hAnsi="Arial" w:cs="Arial"/>
          <w:b/>
          <w:bCs/>
          <w:sz w:val="22"/>
          <w:szCs w:val="22"/>
          <w:lang w:eastAsia="ar-SA"/>
        </w:rPr>
        <w:t>UWAGA!!! W przypadku, gdy Wykonawca wnosi zabezpieczenie należytego wykonania umowy w formie gwarancji/poręczenia wystawionej na Zamawiającego,  z treści tych gwarancji/poręczeń musi w szczególności jednoznacznie wynikać zobowiązanie gwaranta/poręczyciela do zapłaty całej kwoty zabezpieczenia nieodwołalnie i bezwarunkowo, na pierwsze żądanie Zamawiającego w terminie 14 dni od dnia otrzymania wezwania do zapłaty,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06EE8CB8" w14:textId="77777777" w:rsidR="00B82043" w:rsidRPr="00A32FC0" w:rsidRDefault="00B82043" w:rsidP="00F279EF">
      <w:pPr>
        <w:spacing w:after="0"/>
        <w:jc w:val="both"/>
      </w:pPr>
    </w:p>
    <w:p w14:paraId="0899143D" w14:textId="77777777" w:rsidR="00B82043" w:rsidRPr="00CA5DAA" w:rsidRDefault="007A1404" w:rsidP="00F279EF">
      <w:pPr>
        <w:pStyle w:val="Nagwek2"/>
        <w:spacing w:before="0" w:after="0"/>
        <w:jc w:val="both"/>
        <w:rPr>
          <w:b/>
          <w:bCs/>
          <w:sz w:val="22"/>
          <w:szCs w:val="22"/>
        </w:rPr>
      </w:pPr>
      <w:bookmarkStart w:id="129" w:name="_n1rtepxw0unn"/>
      <w:bookmarkStart w:id="130" w:name="_Toc75177428"/>
      <w:bookmarkStart w:id="131" w:name="_Toc75429450"/>
      <w:bookmarkStart w:id="132" w:name="_Toc75445332"/>
      <w:bookmarkStart w:id="133" w:name="_Toc83018003"/>
      <w:bookmarkEnd w:id="129"/>
      <w:r w:rsidRPr="00CA5DAA">
        <w:rPr>
          <w:b/>
          <w:bCs/>
          <w:sz w:val="22"/>
          <w:szCs w:val="22"/>
        </w:rPr>
        <w:t>XXIII. Informacje o treści zawieranej umowy oraz możliwości jej zmiany</w:t>
      </w:r>
      <w:bookmarkEnd w:id="130"/>
      <w:bookmarkEnd w:id="131"/>
      <w:bookmarkEnd w:id="132"/>
      <w:bookmarkEnd w:id="133"/>
    </w:p>
    <w:p w14:paraId="73AA0DC5" w14:textId="20D2E710" w:rsidR="00B82043" w:rsidRPr="00CA5DAA" w:rsidRDefault="007A1404" w:rsidP="00365571">
      <w:pPr>
        <w:numPr>
          <w:ilvl w:val="3"/>
          <w:numId w:val="60"/>
        </w:numPr>
        <w:spacing w:after="0"/>
        <w:ind w:left="426" w:hanging="426"/>
        <w:jc w:val="both"/>
      </w:pPr>
      <w:r w:rsidRPr="00CA5DAA">
        <w:t xml:space="preserve">Wybrany Wykonawca jest zobowiązany do zawarcia umowy w sprawie zamówienia publicznego na warunkach określonych we Wzorze Umowy, stanowiącym </w:t>
      </w:r>
      <w:r w:rsidR="00A32FC0">
        <w:t xml:space="preserve">odpowiednio </w:t>
      </w:r>
      <w:r w:rsidRPr="00CA5DAA">
        <w:rPr>
          <w:b/>
        </w:rPr>
        <w:t>Załącznik nr  6</w:t>
      </w:r>
      <w:r w:rsidR="00A32FC0">
        <w:rPr>
          <w:b/>
        </w:rPr>
        <w:t>a i 6b</w:t>
      </w:r>
      <w:r w:rsidRPr="00CA5DAA">
        <w:rPr>
          <w:b/>
        </w:rPr>
        <w:t xml:space="preserve"> do SWZ</w:t>
      </w:r>
      <w:r w:rsidR="00A32FC0">
        <w:rPr>
          <w:b/>
        </w:rPr>
        <w:t xml:space="preserve"> (w zależności od części zamówienia)</w:t>
      </w:r>
      <w:r w:rsidRPr="00CA5DAA">
        <w:t>.</w:t>
      </w:r>
    </w:p>
    <w:p w14:paraId="5DDF45CF" w14:textId="77777777" w:rsidR="00B82043" w:rsidRPr="00CA5DAA" w:rsidRDefault="007A1404" w:rsidP="00365571">
      <w:pPr>
        <w:numPr>
          <w:ilvl w:val="3"/>
          <w:numId w:val="60"/>
        </w:numPr>
        <w:spacing w:after="0"/>
        <w:ind w:left="426" w:hanging="426"/>
        <w:jc w:val="both"/>
      </w:pPr>
      <w:r w:rsidRPr="00CA5DAA">
        <w:t>Zakres świadczenia Wykonawcy wynikający z umowy jest tożsamy z jego zobowiązaniem zawartym w ofercie.</w:t>
      </w:r>
    </w:p>
    <w:p w14:paraId="59861128" w14:textId="77777777" w:rsidR="00B82043" w:rsidRPr="00CA5DAA" w:rsidRDefault="007A1404" w:rsidP="00365571">
      <w:pPr>
        <w:numPr>
          <w:ilvl w:val="3"/>
          <w:numId w:val="60"/>
        </w:numPr>
        <w:spacing w:after="0"/>
        <w:ind w:left="426" w:hanging="426"/>
        <w:jc w:val="both"/>
      </w:pPr>
      <w:r w:rsidRPr="00CA5DAA">
        <w:t xml:space="preserve">Zamawiający przewiduje możliwość zmiany zawartej umowy w stosunku do treści wybranej oferty w zakresie uregulowanym w art. 454-455 PZP oraz wskazanym we Wzorze Umowy, stanowiącym </w:t>
      </w:r>
      <w:r w:rsidRPr="00CA5DAA">
        <w:rPr>
          <w:b/>
        </w:rPr>
        <w:t>Załącznik nr 6</w:t>
      </w:r>
      <w:r w:rsidRPr="00CA5DAA">
        <w:rPr>
          <w:color w:val="000000"/>
        </w:rPr>
        <w:t xml:space="preserve"> </w:t>
      </w:r>
      <w:r w:rsidRPr="00CA5DAA">
        <w:rPr>
          <w:b/>
        </w:rPr>
        <w:t>do SWZ</w:t>
      </w:r>
      <w:r w:rsidRPr="00CA5DAA">
        <w:t>.</w:t>
      </w:r>
    </w:p>
    <w:p w14:paraId="074D0825" w14:textId="77777777" w:rsidR="00B82043" w:rsidRPr="00CA5DAA" w:rsidRDefault="007A1404" w:rsidP="00365571">
      <w:pPr>
        <w:numPr>
          <w:ilvl w:val="3"/>
          <w:numId w:val="60"/>
        </w:numPr>
        <w:spacing w:after="0"/>
        <w:ind w:left="426" w:hanging="426"/>
        <w:jc w:val="both"/>
      </w:pPr>
      <w:r w:rsidRPr="00CA5DAA">
        <w:rPr>
          <w:rFonts w:eastAsia="Times New Roman"/>
          <w:lang w:eastAsia="ar-SA"/>
        </w:rPr>
        <w:t>Dopuszczalna jest zmiana wynagrodzenia wykonawcy w przypadku:</w:t>
      </w:r>
    </w:p>
    <w:p w14:paraId="313E3A66" w14:textId="77777777" w:rsidR="00B82043" w:rsidRPr="00CA5DAA" w:rsidRDefault="007A1404" w:rsidP="00F279EF">
      <w:pPr>
        <w:numPr>
          <w:ilvl w:val="1"/>
          <w:numId w:val="61"/>
        </w:numPr>
        <w:tabs>
          <w:tab w:val="left" w:pos="720"/>
          <w:tab w:val="left" w:pos="900"/>
          <w:tab w:val="left" w:pos="1080"/>
        </w:tabs>
        <w:spacing w:after="0"/>
        <w:ind w:left="720" w:hanging="436"/>
        <w:jc w:val="both"/>
        <w:rPr>
          <w:rFonts w:eastAsia="Times New Roman"/>
          <w:lang w:eastAsia="ar-SA"/>
        </w:rPr>
      </w:pPr>
      <w:r w:rsidRPr="00CA5DAA">
        <w:rPr>
          <w:rFonts w:eastAsia="Times New Roman"/>
          <w:lang w:eastAsia="ar-SA"/>
        </w:rPr>
        <w:t>zmiany w okresie obowiązywania umowy stawki podatku VAT, wynagrodzenie brutto ulegnie zmianie stosownie do zmiany tej stawki, przy czym wynagrodzenie netto pozostaje bez zmian;</w:t>
      </w:r>
    </w:p>
    <w:p w14:paraId="3B53356B" w14:textId="77777777" w:rsidR="00B82043" w:rsidRPr="00CA5DAA" w:rsidRDefault="007A1404" w:rsidP="00F279EF">
      <w:pPr>
        <w:numPr>
          <w:ilvl w:val="1"/>
          <w:numId w:val="61"/>
        </w:numPr>
        <w:tabs>
          <w:tab w:val="left" w:pos="720"/>
          <w:tab w:val="left" w:pos="900"/>
          <w:tab w:val="left" w:pos="1080"/>
        </w:tabs>
        <w:spacing w:after="0"/>
        <w:ind w:left="720" w:hanging="436"/>
        <w:jc w:val="both"/>
        <w:rPr>
          <w:rFonts w:eastAsia="Times New Roman"/>
          <w:lang w:eastAsia="ar-SA"/>
        </w:rPr>
      </w:pPr>
      <w:r w:rsidRPr="00CA5DAA">
        <w:rPr>
          <w:rFonts w:eastAsia="Times New Roman"/>
          <w:lang w:eastAsia="ar-SA"/>
        </w:rPr>
        <w:t>zmiany powszechnie obowiązujących przepisów prawa w zakresie mającym wpływ na realizację przedmiotu zamówienia;</w:t>
      </w:r>
    </w:p>
    <w:p w14:paraId="023525F6" w14:textId="77777777" w:rsidR="00B82043" w:rsidRPr="00CA5DAA" w:rsidRDefault="007A1404" w:rsidP="00F279EF">
      <w:pPr>
        <w:numPr>
          <w:ilvl w:val="1"/>
          <w:numId w:val="61"/>
        </w:numPr>
        <w:tabs>
          <w:tab w:val="left" w:pos="720"/>
          <w:tab w:val="left" w:pos="900"/>
          <w:tab w:val="left" w:pos="1080"/>
        </w:tabs>
        <w:spacing w:after="0"/>
        <w:ind w:left="720" w:hanging="436"/>
        <w:jc w:val="both"/>
      </w:pPr>
      <w:r w:rsidRPr="00CA5DAA">
        <w:rPr>
          <w:rFonts w:eastAsia="Times New Roman"/>
          <w:lang w:eastAsia="ar-SA"/>
        </w:rPr>
        <w:t xml:space="preserve">rezygnacji przez Zamawiającego z realizacji części przedmiotu Umowy - w takim przypadku Wykonawcy przysługuje wynagrodzenie za wszystkie spełnione świadczenia oraz udokumentowane koszty, które Wykonawca poniósł w związku                 z wynikającymi </w:t>
      </w:r>
      <w:r w:rsidRPr="00CA5DAA">
        <w:rPr>
          <w:rFonts w:eastAsia="Times New Roman"/>
          <w:color w:val="000000"/>
          <w:lang w:eastAsia="ar-SA"/>
        </w:rPr>
        <w:t>z  umowy planowanymi świadczeniami do dnia rezygnacji.</w:t>
      </w:r>
    </w:p>
    <w:p w14:paraId="4BFE0AE9" w14:textId="77777777" w:rsidR="00B82043" w:rsidRPr="00CA5DAA" w:rsidRDefault="007A1404" w:rsidP="00F279EF">
      <w:pPr>
        <w:numPr>
          <w:ilvl w:val="1"/>
          <w:numId w:val="61"/>
        </w:numPr>
        <w:tabs>
          <w:tab w:val="left" w:pos="720"/>
          <w:tab w:val="left" w:pos="900"/>
          <w:tab w:val="left" w:pos="1080"/>
        </w:tabs>
        <w:spacing w:after="0"/>
        <w:ind w:left="720" w:hanging="436"/>
        <w:jc w:val="both"/>
      </w:pPr>
      <w:r w:rsidRPr="00CA5DAA">
        <w:rPr>
          <w:rFonts w:eastAsia="Times New Roman"/>
          <w:color w:val="000000"/>
          <w:lang w:eastAsia="ar-SA"/>
        </w:rPr>
        <w:t>konieczności wykonania robót zamiennych wpływających na podniesienie standardu, walorów użytkowych lub uzasadnionych innymi względami zmian rozwiązań technicznych przyjętych w projekcie.</w:t>
      </w:r>
    </w:p>
    <w:p w14:paraId="45F00187" w14:textId="146818A0" w:rsidR="00A32FC0" w:rsidRPr="00CA5DAA" w:rsidRDefault="007A1404" w:rsidP="00A32FC0">
      <w:pPr>
        <w:numPr>
          <w:ilvl w:val="1"/>
          <w:numId w:val="61"/>
        </w:numPr>
        <w:tabs>
          <w:tab w:val="left" w:pos="720"/>
          <w:tab w:val="left" w:pos="900"/>
          <w:tab w:val="left" w:pos="1080"/>
        </w:tabs>
        <w:spacing w:after="0"/>
        <w:ind w:left="720" w:hanging="436"/>
        <w:jc w:val="both"/>
      </w:pPr>
      <w:r w:rsidRPr="00CA5DAA">
        <w:rPr>
          <w:rFonts w:eastAsia="Times New Roman"/>
          <w:color w:val="000000"/>
          <w:lang w:eastAsia="ar-SA"/>
        </w:rPr>
        <w:t>konieczność wykonania robót dodatkowych, których wykonanie jest niezbędne do realizacji projektu, a które nie mogły być przewidziane na etapie projektowania.</w:t>
      </w:r>
    </w:p>
    <w:p w14:paraId="3F109B3E" w14:textId="77777777" w:rsidR="00B82043" w:rsidRPr="00CA5DAA" w:rsidRDefault="007A1404" w:rsidP="00365571">
      <w:pPr>
        <w:numPr>
          <w:ilvl w:val="3"/>
          <w:numId w:val="60"/>
        </w:numPr>
        <w:spacing w:after="0"/>
        <w:ind w:left="426" w:hanging="426"/>
        <w:jc w:val="both"/>
        <w:rPr>
          <w:rFonts w:eastAsia="Times New Roman"/>
          <w:color w:val="000000"/>
          <w:lang w:eastAsia="ar-SA"/>
        </w:rPr>
      </w:pPr>
      <w:r w:rsidRPr="00CA5DAA">
        <w:rPr>
          <w:rFonts w:eastAsia="Times New Roman"/>
          <w:color w:val="000000"/>
          <w:lang w:eastAsia="ar-SA"/>
        </w:rPr>
        <w:t>Inne zmiany:</w:t>
      </w:r>
    </w:p>
    <w:p w14:paraId="7B2065B9" w14:textId="77777777"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color w:val="000000"/>
          <w:sz w:val="22"/>
          <w:szCs w:val="22"/>
          <w:lang w:eastAsia="ar-SA"/>
        </w:rPr>
        <w:lastRenderedPageBreak/>
        <w:t>wystąpienie „siły wyższej” rozumianej jako wydarzenie zewnętrzne, niemożliwe lub prawie niemożliwe do przewidzenia i poza kontrolą stron umowy np. powodzie, pożary, epidemie (w tym również wywołana wirusem SARS-CoV-2),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14:paraId="24EB5FFF" w14:textId="77777777"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color w:val="000000"/>
          <w:sz w:val="22"/>
          <w:szCs w:val="22"/>
          <w:lang w:eastAsia="ar-SA"/>
        </w:rPr>
        <w:t>wystąpienie warunków atmosferycznych, uniemożliwiających prowadzenie robót budowlanych zgodnie z technologią ich wykonania. Warunek zostanie spełniony w przypadku wystąpienia opadów atmosferycznych (deszcz/śnieg/grad), silnych podmuchów wiatru lub niskich temperatur uniemożliwiających realizację robót budowlanych lub gdy skutki wystąpienia powyższych warunków atmosferycznych uniemożliwiają prowadzenie robót budowlanych zgodnie z technologią ich wykonania. Termin realizacji umowy może zostać przedłużony o udokumentowany przez Wykonawcę czas trwania tych okoliczności i potwierdzony przez Zamawiającego,</w:t>
      </w:r>
    </w:p>
    <w:p w14:paraId="74CE81CA" w14:textId="77777777"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color w:val="000000"/>
          <w:sz w:val="22"/>
          <w:szCs w:val="22"/>
          <w:lang w:eastAsia="ar-SA"/>
        </w:rPr>
        <w:t>wystąpienia niebezpieczeństwa kolizji z planowanym lub równolegle prowadzonymi przez inne podmioty inwestycjami w zakresie niezbędnym do uniknięcia lub usunięcia tych kolizji, nie wynikających z przyczyn leżących po stronie Wykonawcy,</w:t>
      </w:r>
    </w:p>
    <w:p w14:paraId="31561F84" w14:textId="77777777"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color w:val="000000"/>
          <w:sz w:val="22"/>
          <w:szCs w:val="22"/>
          <w:lang w:eastAsia="ar-SA"/>
        </w:rPr>
        <w:t>opóźnień w dokonaniu określonych czynności lub ich zaniechaniu przez Zamawiającego, Inspektora nadzoru lub inne organy, które nie są następstwem okoliczności, za które Wykonawca ponosi odpowiedzialność,</w:t>
      </w:r>
    </w:p>
    <w:p w14:paraId="5003CB9E" w14:textId="4D5344B6"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sz w:val="22"/>
          <w:szCs w:val="22"/>
          <w:lang w:eastAsia="ar-SA"/>
        </w:rPr>
        <w:t xml:space="preserve">jeżeli zmiana albo rezygnacja z podwykonawcy, dotyczy podmiotu, na którego zasoby Wykonawca powołał się, na zasadach określonych w art. </w:t>
      </w:r>
      <w:r w:rsidR="00EE3CB9">
        <w:rPr>
          <w:rFonts w:ascii="Arial" w:eastAsia="Times New Roman" w:hAnsi="Arial" w:cs="Arial"/>
          <w:sz w:val="22"/>
          <w:szCs w:val="22"/>
          <w:lang w:eastAsia="ar-SA"/>
        </w:rPr>
        <w:t>125</w:t>
      </w:r>
      <w:r w:rsidRPr="00CA5DAA">
        <w:rPr>
          <w:rFonts w:ascii="Arial" w:eastAsia="Times New Roman" w:hAnsi="Arial" w:cs="Arial"/>
          <w:sz w:val="22"/>
          <w:szCs w:val="22"/>
          <w:lang w:eastAsia="ar-SA"/>
        </w:rPr>
        <w:t xml:space="preserve"> ust. 1 </w:t>
      </w:r>
      <w:r w:rsidR="00EE3CB9">
        <w:rPr>
          <w:rFonts w:ascii="Arial" w:eastAsia="Times New Roman" w:hAnsi="Arial" w:cs="Arial"/>
          <w:sz w:val="22"/>
          <w:szCs w:val="22"/>
          <w:lang w:eastAsia="ar-SA"/>
        </w:rPr>
        <w:t>u</w:t>
      </w:r>
      <w:r w:rsidRPr="00CA5DAA">
        <w:rPr>
          <w:rFonts w:ascii="Arial" w:eastAsia="Times New Roman" w:hAnsi="Arial" w:cs="Arial"/>
          <w:sz w:val="22"/>
          <w:szCs w:val="22"/>
          <w:lang w:eastAsia="ar-SA"/>
        </w:rPr>
        <w:t xml:space="preserve">stawy PZP, </w:t>
      </w:r>
      <w:r w:rsidR="00EE3CB9">
        <w:rPr>
          <w:rFonts w:ascii="Arial" w:eastAsia="Times New Roman" w:hAnsi="Arial" w:cs="Arial"/>
          <w:sz w:val="22"/>
          <w:szCs w:val="22"/>
          <w:lang w:eastAsia="ar-SA"/>
        </w:rPr>
        <w:t xml:space="preserve">                        </w:t>
      </w:r>
      <w:r w:rsidRPr="00CA5DAA">
        <w:rPr>
          <w:rFonts w:ascii="Arial" w:eastAsia="Times New Roman" w:hAnsi="Arial" w:cs="Arial"/>
          <w:sz w:val="22"/>
          <w:szCs w:val="22"/>
          <w:lang w:eastAsia="ar-SA"/>
        </w:rPr>
        <w:t>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CA73CDF" w14:textId="77777777" w:rsidR="00B82043" w:rsidRPr="00CA5DAA" w:rsidRDefault="007A1404" w:rsidP="00F279EF">
      <w:pPr>
        <w:pStyle w:val="Akapitzlist"/>
        <w:numPr>
          <w:ilvl w:val="4"/>
          <w:numId w:val="60"/>
        </w:numPr>
        <w:tabs>
          <w:tab w:val="left" w:pos="-180"/>
          <w:tab w:val="left" w:pos="2880"/>
        </w:tabs>
        <w:suppressAutoHyphens/>
        <w:spacing w:after="0"/>
        <w:ind w:left="709" w:hanging="425"/>
        <w:rPr>
          <w:rFonts w:ascii="Arial" w:hAnsi="Arial" w:cs="Arial"/>
          <w:sz w:val="22"/>
          <w:szCs w:val="22"/>
        </w:rPr>
      </w:pPr>
      <w:r w:rsidRPr="00CA5DAA">
        <w:rPr>
          <w:rFonts w:ascii="Arial" w:eastAsia="Times New Roman" w:hAnsi="Arial" w:cs="Arial"/>
          <w:sz w:val="22"/>
          <w:szCs w:val="22"/>
          <w:lang w:eastAsia="ar-SA"/>
        </w:rPr>
        <w:t>w zakresie kluczowego personelu wykonawcy lub Zamawiającego, za uprzednią zgodą Zamawiającego wyrażoną na piśmie, akceptującą kandydata na kluczowe stanowisko kierownicze,</w:t>
      </w:r>
    </w:p>
    <w:p w14:paraId="76D713FF" w14:textId="77777777" w:rsidR="00B82043" w:rsidRPr="00CA5DAA" w:rsidRDefault="007A1404" w:rsidP="00F279EF">
      <w:pPr>
        <w:numPr>
          <w:ilvl w:val="4"/>
          <w:numId w:val="60"/>
        </w:numPr>
        <w:tabs>
          <w:tab w:val="left" w:pos="720"/>
          <w:tab w:val="left" w:pos="3600"/>
        </w:tabs>
        <w:spacing w:after="0"/>
        <w:ind w:left="540" w:hanging="180"/>
        <w:jc w:val="both"/>
      </w:pPr>
      <w:r w:rsidRPr="00CA5DAA">
        <w:rPr>
          <w:rFonts w:eastAsia="Times New Roman"/>
          <w:lang w:eastAsia="ar-SA"/>
        </w:rPr>
        <w:t>powierzenie podwykonawcom innej części robót niż wskazana w ofercie wykonawcy,</w:t>
      </w:r>
    </w:p>
    <w:p w14:paraId="34270770" w14:textId="77777777" w:rsidR="00B82043" w:rsidRPr="00CA5DAA" w:rsidRDefault="007A1404" w:rsidP="00F279EF">
      <w:pPr>
        <w:numPr>
          <w:ilvl w:val="4"/>
          <w:numId w:val="60"/>
        </w:numPr>
        <w:tabs>
          <w:tab w:val="left" w:pos="720"/>
          <w:tab w:val="left" w:pos="3600"/>
        </w:tabs>
        <w:spacing w:after="0"/>
        <w:ind w:left="540" w:hanging="180"/>
        <w:jc w:val="both"/>
      </w:pPr>
      <w:r w:rsidRPr="00CA5DAA">
        <w:rPr>
          <w:rFonts w:eastAsia="Times New Roman"/>
          <w:lang w:eastAsia="ar-SA"/>
        </w:rPr>
        <w:t>zmiana podwykonawcy na etapie realizacji robót, o ile nie sprzeciwia się to postanowieniom SWZ,</w:t>
      </w:r>
    </w:p>
    <w:p w14:paraId="58551972" w14:textId="77777777" w:rsidR="00B82043" w:rsidRPr="00CA5DAA" w:rsidRDefault="007A1404" w:rsidP="00A32FC0">
      <w:pPr>
        <w:numPr>
          <w:ilvl w:val="3"/>
          <w:numId w:val="60"/>
        </w:numPr>
        <w:tabs>
          <w:tab w:val="left" w:pos="284"/>
        </w:tabs>
        <w:spacing w:after="0"/>
        <w:ind w:left="284" w:hanging="284"/>
        <w:jc w:val="both"/>
      </w:pPr>
      <w:r w:rsidRPr="00CA5DAA">
        <w:rPr>
          <w:rFonts w:eastAsia="Times New Roman"/>
          <w:lang w:eastAsia="ar-SA"/>
        </w:rPr>
        <w:t>Nie stanowi zmiany umowy :</w:t>
      </w:r>
    </w:p>
    <w:p w14:paraId="53BE0860" w14:textId="77777777" w:rsidR="00B82043" w:rsidRPr="00CA5DAA" w:rsidRDefault="007A1404" w:rsidP="00F279EF">
      <w:pPr>
        <w:pStyle w:val="Akapitzlist"/>
        <w:numPr>
          <w:ilvl w:val="4"/>
          <w:numId w:val="60"/>
        </w:numPr>
        <w:tabs>
          <w:tab w:val="left" w:pos="720"/>
        </w:tabs>
        <w:suppressAutoHyphens/>
        <w:spacing w:after="0"/>
        <w:ind w:left="567" w:hanging="283"/>
        <w:rPr>
          <w:rFonts w:ascii="Arial" w:hAnsi="Arial" w:cs="Arial"/>
          <w:sz w:val="22"/>
          <w:szCs w:val="22"/>
        </w:rPr>
      </w:pPr>
      <w:r w:rsidRPr="00CA5DAA">
        <w:rPr>
          <w:rFonts w:ascii="Arial" w:eastAsia="Times New Roman" w:hAnsi="Arial" w:cs="Arial"/>
          <w:sz w:val="22"/>
          <w:szCs w:val="22"/>
          <w:lang w:eastAsia="ar-SA"/>
        </w:rPr>
        <w:t xml:space="preserve">zmiana danych związanych z obsługą </w:t>
      </w:r>
      <w:proofErr w:type="spellStart"/>
      <w:r w:rsidRPr="00CA5DAA">
        <w:rPr>
          <w:rFonts w:ascii="Arial" w:eastAsia="Times New Roman" w:hAnsi="Arial" w:cs="Arial"/>
          <w:sz w:val="22"/>
          <w:szCs w:val="22"/>
          <w:lang w:eastAsia="ar-SA"/>
        </w:rPr>
        <w:t>administracyjno</w:t>
      </w:r>
      <w:proofErr w:type="spellEnd"/>
      <w:r w:rsidRPr="00CA5DAA">
        <w:rPr>
          <w:rFonts w:ascii="Arial" w:eastAsia="Times New Roman" w:hAnsi="Arial" w:cs="Arial"/>
          <w:sz w:val="22"/>
          <w:szCs w:val="22"/>
          <w:lang w:eastAsia="ar-SA"/>
        </w:rPr>
        <w:t xml:space="preserve"> – organizacyjną umowy (np. zmiana numeru rachunku bankowego);</w:t>
      </w:r>
    </w:p>
    <w:p w14:paraId="3C541C2C" w14:textId="77777777" w:rsidR="00B82043" w:rsidRPr="00CA5DAA" w:rsidRDefault="007A1404" w:rsidP="00F279EF">
      <w:pPr>
        <w:pStyle w:val="Akapitzlist"/>
        <w:numPr>
          <w:ilvl w:val="4"/>
          <w:numId w:val="60"/>
        </w:numPr>
        <w:tabs>
          <w:tab w:val="left" w:pos="720"/>
        </w:tabs>
        <w:suppressAutoHyphens/>
        <w:spacing w:after="0"/>
        <w:ind w:left="567" w:hanging="283"/>
        <w:rPr>
          <w:rFonts w:ascii="Arial" w:hAnsi="Arial" w:cs="Arial"/>
          <w:sz w:val="22"/>
          <w:szCs w:val="22"/>
        </w:rPr>
      </w:pPr>
      <w:r w:rsidRPr="00CA5DAA">
        <w:rPr>
          <w:rFonts w:ascii="Arial" w:eastAsia="Times New Roman" w:hAnsi="Arial" w:cs="Arial"/>
          <w:sz w:val="22"/>
          <w:szCs w:val="22"/>
          <w:lang w:eastAsia="ar-SA"/>
        </w:rPr>
        <w:t>zmiana danych teleadresowych, zmiany osób wskazanych do kontaktów między stronami.</w:t>
      </w:r>
    </w:p>
    <w:p w14:paraId="01C9A0E6" w14:textId="77777777" w:rsidR="00B82043" w:rsidRPr="00CA5DAA" w:rsidRDefault="007A1404" w:rsidP="00A32FC0">
      <w:pPr>
        <w:numPr>
          <w:ilvl w:val="3"/>
          <w:numId w:val="60"/>
        </w:numPr>
        <w:spacing w:after="0"/>
        <w:ind w:left="284" w:hanging="284"/>
        <w:jc w:val="both"/>
      </w:pPr>
      <w:r w:rsidRPr="00CA5DAA">
        <w:rPr>
          <w:rFonts w:eastAsia="Times New Roman"/>
          <w:lang w:eastAsia="ar-SA"/>
        </w:rPr>
        <w:t>Termin powiadomienia o konieczności wprowadzenia zmian w zawartej umowie nie może nastąpić później niż 3 dni od zaistnienia okoliczności uzasadniających zmiany  w umowie.</w:t>
      </w:r>
    </w:p>
    <w:p w14:paraId="2F2E5406" w14:textId="77777777" w:rsidR="00B82043" w:rsidRPr="00CA5DAA" w:rsidRDefault="007A1404" w:rsidP="00A32FC0">
      <w:pPr>
        <w:numPr>
          <w:ilvl w:val="3"/>
          <w:numId w:val="60"/>
        </w:numPr>
        <w:spacing w:after="0"/>
        <w:ind w:left="284" w:hanging="284"/>
        <w:jc w:val="both"/>
      </w:pPr>
      <w:r w:rsidRPr="00CA5DAA">
        <w:rPr>
          <w:rFonts w:eastAsia="Times New Roman"/>
          <w:lang w:eastAsia="ar-SA"/>
        </w:rPr>
        <w:t>Wszelkie zmiany i uzupełnienia treści umowy muszą mieć formę pisemną pod rygorem nieważności.</w:t>
      </w:r>
    </w:p>
    <w:p w14:paraId="1F5A3410" w14:textId="77777777" w:rsidR="00B82043" w:rsidRPr="00CA5DAA" w:rsidRDefault="007A1404" w:rsidP="00A32FC0">
      <w:pPr>
        <w:numPr>
          <w:ilvl w:val="3"/>
          <w:numId w:val="60"/>
        </w:numPr>
        <w:spacing w:after="0"/>
        <w:ind w:left="284" w:hanging="284"/>
        <w:jc w:val="both"/>
      </w:pPr>
      <w:r w:rsidRPr="00CA5DAA">
        <w:t>Zmiana umowy wymaga dla swej ważności, pod rygorem nieważności, zachowania formy pisemnej.</w:t>
      </w:r>
    </w:p>
    <w:p w14:paraId="628C1809" w14:textId="77777777" w:rsidR="00B82043" w:rsidRPr="00CA5DAA" w:rsidRDefault="00B82043" w:rsidP="00F279EF">
      <w:pPr>
        <w:spacing w:after="0"/>
        <w:ind w:left="284"/>
        <w:jc w:val="both"/>
      </w:pPr>
    </w:p>
    <w:p w14:paraId="33830363" w14:textId="77777777" w:rsidR="00B82043" w:rsidRPr="00CA5DAA" w:rsidRDefault="007A1404" w:rsidP="00F279EF">
      <w:pPr>
        <w:pStyle w:val="Nagwek2"/>
        <w:spacing w:before="0" w:after="0"/>
        <w:jc w:val="both"/>
        <w:rPr>
          <w:b/>
          <w:bCs/>
          <w:sz w:val="22"/>
          <w:szCs w:val="22"/>
        </w:rPr>
      </w:pPr>
      <w:bookmarkStart w:id="134" w:name="_kmfqfyi30wag"/>
      <w:bookmarkStart w:id="135" w:name="_Toc75177429"/>
      <w:bookmarkStart w:id="136" w:name="_Toc75429451"/>
      <w:bookmarkStart w:id="137" w:name="_Toc75445333"/>
      <w:bookmarkStart w:id="138" w:name="_Toc83018004"/>
      <w:bookmarkEnd w:id="134"/>
      <w:r w:rsidRPr="00CA5DAA">
        <w:rPr>
          <w:b/>
          <w:bCs/>
          <w:sz w:val="22"/>
          <w:szCs w:val="22"/>
        </w:rPr>
        <w:t>XIV. Pouczenie o środkach ochrony prawnej przysługujących Wykonawcy</w:t>
      </w:r>
      <w:bookmarkEnd w:id="135"/>
      <w:bookmarkEnd w:id="136"/>
      <w:bookmarkEnd w:id="137"/>
      <w:bookmarkEnd w:id="138"/>
    </w:p>
    <w:p w14:paraId="4425B8F1" w14:textId="77777777" w:rsidR="00B82043" w:rsidRPr="00CA5DAA" w:rsidRDefault="007A1404" w:rsidP="00EE3CB9">
      <w:pPr>
        <w:numPr>
          <w:ilvl w:val="0"/>
          <w:numId w:val="62"/>
        </w:numPr>
        <w:spacing w:after="0"/>
        <w:ind w:left="284" w:hanging="284"/>
        <w:jc w:val="both"/>
      </w:pPr>
      <w:r w:rsidRPr="00CA5DAA">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634D66E" w14:textId="77777777" w:rsidR="00B82043" w:rsidRPr="00CA5DAA" w:rsidRDefault="007A1404" w:rsidP="00EE3CB9">
      <w:pPr>
        <w:numPr>
          <w:ilvl w:val="0"/>
          <w:numId w:val="62"/>
        </w:numPr>
        <w:spacing w:after="0"/>
        <w:ind w:left="284" w:hanging="284"/>
        <w:jc w:val="both"/>
      </w:pPr>
      <w:r w:rsidRPr="00CA5DAA">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1334D7" w14:textId="77777777" w:rsidR="00B82043" w:rsidRPr="00CA5DAA" w:rsidRDefault="007A1404" w:rsidP="00EE3CB9">
      <w:pPr>
        <w:numPr>
          <w:ilvl w:val="0"/>
          <w:numId w:val="62"/>
        </w:numPr>
        <w:spacing w:after="0"/>
        <w:ind w:left="284" w:hanging="284"/>
        <w:jc w:val="both"/>
      </w:pPr>
      <w:r w:rsidRPr="00CA5DAA">
        <w:t>Odwołanie przysługuje na:</w:t>
      </w:r>
    </w:p>
    <w:p w14:paraId="4FDF181C" w14:textId="77777777" w:rsidR="00B82043" w:rsidRPr="00CA5DAA" w:rsidRDefault="007A1404" w:rsidP="00EE3CB9">
      <w:pPr>
        <w:spacing w:after="0"/>
        <w:ind w:left="567" w:hanging="283"/>
        <w:jc w:val="both"/>
      </w:pPr>
      <w:r w:rsidRPr="00CA5DAA">
        <w:t>1)</w:t>
      </w:r>
      <w:r w:rsidRPr="00CA5DAA">
        <w:tab/>
        <w:t>niezgodną z przepisami ustawy czynność Zamawiającego, podjętą w postępowaniu o udzielenie zamówienia, w tym na projektowane postanowienie umowy;</w:t>
      </w:r>
    </w:p>
    <w:p w14:paraId="3CACDB9D" w14:textId="77777777" w:rsidR="00B82043" w:rsidRPr="00CA5DAA" w:rsidRDefault="007A1404" w:rsidP="00EE3CB9">
      <w:pPr>
        <w:spacing w:after="0"/>
        <w:ind w:left="567" w:hanging="283"/>
        <w:jc w:val="both"/>
      </w:pPr>
      <w:r w:rsidRPr="00CA5DAA">
        <w:t>2)</w:t>
      </w:r>
      <w:r w:rsidRPr="00CA5DAA">
        <w:tab/>
        <w:t>zaniechanie czynności w postępowaniu o udzielenie zamówienia do której zamawiający był obowiązany na podstawie ustawy;</w:t>
      </w:r>
    </w:p>
    <w:p w14:paraId="4E71F006" w14:textId="77777777" w:rsidR="00B82043" w:rsidRPr="00CA5DAA" w:rsidRDefault="007A1404" w:rsidP="00EE3CB9">
      <w:pPr>
        <w:numPr>
          <w:ilvl w:val="0"/>
          <w:numId w:val="62"/>
        </w:numPr>
        <w:spacing w:after="0"/>
        <w:ind w:left="284" w:hanging="284"/>
        <w:jc w:val="both"/>
      </w:pPr>
      <w:r w:rsidRPr="00CA5DAA">
        <w:t>Odwołanie wnosi się do Prezesa Izby. Odwołujący przekazuje kopię odwołania zamawiającemu przed upływem terminu do wniesienia odwołania w taki sposób, aby mógł on zapoznać się z jego treścią przed upływem tego terminu.</w:t>
      </w:r>
    </w:p>
    <w:p w14:paraId="0411F5CB" w14:textId="77777777" w:rsidR="00B82043" w:rsidRPr="00CA5DAA" w:rsidRDefault="007A1404" w:rsidP="00EE3CB9">
      <w:pPr>
        <w:numPr>
          <w:ilvl w:val="0"/>
          <w:numId w:val="62"/>
        </w:numPr>
        <w:spacing w:after="0"/>
        <w:ind w:left="284" w:hanging="284"/>
        <w:jc w:val="both"/>
      </w:pPr>
      <w:r w:rsidRPr="00CA5DAA">
        <w:t>Odwołanie wobec treści ogłoszenia lub treści SWZ wnosi się w terminie 5 dni od dnia zamieszczenia ogłoszenia w Biuletynie Zamówień Publicznych lub treści SWZ na stronie internetowej.</w:t>
      </w:r>
    </w:p>
    <w:p w14:paraId="400F1788" w14:textId="77777777" w:rsidR="00B82043" w:rsidRPr="00CA5DAA" w:rsidRDefault="007A1404" w:rsidP="00EE3CB9">
      <w:pPr>
        <w:numPr>
          <w:ilvl w:val="0"/>
          <w:numId w:val="62"/>
        </w:numPr>
        <w:spacing w:after="0"/>
        <w:ind w:left="284" w:hanging="284"/>
        <w:jc w:val="both"/>
      </w:pPr>
      <w:r w:rsidRPr="00CA5DAA">
        <w:t>Odwołanie wnosi się w terminie:</w:t>
      </w:r>
    </w:p>
    <w:p w14:paraId="1E068B62" w14:textId="77777777" w:rsidR="00B82043" w:rsidRPr="00CA5DAA" w:rsidRDefault="007A1404" w:rsidP="00EE3CB9">
      <w:pPr>
        <w:spacing w:after="0"/>
        <w:ind w:left="567" w:hanging="283"/>
        <w:jc w:val="both"/>
      </w:pPr>
      <w:r w:rsidRPr="00CA5DAA">
        <w:t>1)</w:t>
      </w:r>
      <w:r w:rsidRPr="00CA5DAA">
        <w:tab/>
        <w:t>5 dni od dnia przekazania informacji o czynności zamawiającego stanowiącej podstawę jego wniesienia, jeżeli informacja została przekazana przy użyciu środków komunikacji elektronicznej,</w:t>
      </w:r>
    </w:p>
    <w:p w14:paraId="7C1DF34F" w14:textId="77777777" w:rsidR="00B82043" w:rsidRPr="00CA5DAA" w:rsidRDefault="007A1404" w:rsidP="00EE3CB9">
      <w:pPr>
        <w:spacing w:after="0"/>
        <w:ind w:left="567" w:hanging="283"/>
        <w:jc w:val="both"/>
      </w:pPr>
      <w:r w:rsidRPr="00CA5DAA">
        <w:t>2)</w:t>
      </w:r>
      <w:r w:rsidRPr="00CA5DAA">
        <w:tab/>
        <w:t>10 dni od dnia przekazania informacji o czynności zamawiającego stanowiącej podstawę jego wniesienia, jeżeli informacja została przekazana w sposób inny niż określony w pkt 1).</w:t>
      </w:r>
    </w:p>
    <w:p w14:paraId="240C0D32" w14:textId="77777777" w:rsidR="00B82043" w:rsidRPr="00CA5DAA" w:rsidRDefault="007A1404" w:rsidP="00C121BF">
      <w:pPr>
        <w:numPr>
          <w:ilvl w:val="0"/>
          <w:numId w:val="62"/>
        </w:numPr>
        <w:spacing w:after="0"/>
        <w:ind w:left="284" w:hanging="284"/>
        <w:jc w:val="both"/>
      </w:pPr>
      <w:r w:rsidRPr="00CA5DAA">
        <w:t>Odwołanie w przypadkach innych niż określone w pkt 5 i 6 wnosi się w terminie 5 dni od dnia, w którym powzięto lub przy zachowaniu należytej staranności można było powziąć wiadomość o okolicznościach stanowiących podstawę jego wniesienia</w:t>
      </w:r>
    </w:p>
    <w:p w14:paraId="7D62F56D" w14:textId="77777777" w:rsidR="00B82043" w:rsidRPr="00CA5DAA" w:rsidRDefault="007A1404" w:rsidP="00C121BF">
      <w:pPr>
        <w:numPr>
          <w:ilvl w:val="0"/>
          <w:numId w:val="62"/>
        </w:numPr>
        <w:spacing w:after="0"/>
        <w:ind w:left="284" w:hanging="284"/>
        <w:jc w:val="both"/>
      </w:pPr>
      <w:r w:rsidRPr="00CA5DAA">
        <w:t>Na orzeczenie Izby oraz postanowienie Prezesa Izby, o którym mowa w art. 519 ust. 1 ustawy PZP, stronom oraz uczestnikom postępowania odwoławczego przysługuje skarga do sądu.</w:t>
      </w:r>
    </w:p>
    <w:p w14:paraId="586E54A0" w14:textId="6F53B7BF" w:rsidR="00B82043" w:rsidRDefault="007A1404" w:rsidP="00C121BF">
      <w:pPr>
        <w:numPr>
          <w:ilvl w:val="0"/>
          <w:numId w:val="62"/>
        </w:numPr>
        <w:spacing w:after="0"/>
        <w:ind w:left="284" w:hanging="284"/>
        <w:jc w:val="both"/>
      </w:pPr>
      <w:r w:rsidRPr="00CA5DAA">
        <w:t>W postępowaniu toczącym się wskutek wniesienia skargi stosuje się odpowiednio przepisy ustawy z dnia 17 listopada 1964 r. - Kodeks postępowania cywilnego o apelacji, jeżeli przepisy niniejszego rozdziału nie stanowią inaczej.</w:t>
      </w:r>
    </w:p>
    <w:p w14:paraId="1BB16C0C" w14:textId="629B2BEF" w:rsidR="00B82043" w:rsidRPr="00CA5DAA" w:rsidRDefault="007A1404" w:rsidP="00C121BF">
      <w:pPr>
        <w:numPr>
          <w:ilvl w:val="0"/>
          <w:numId w:val="62"/>
        </w:numPr>
        <w:spacing w:after="0"/>
        <w:ind w:left="426" w:hanging="426"/>
        <w:jc w:val="both"/>
      </w:pPr>
      <w:r w:rsidRPr="00CA5DAA">
        <w:t>Skargę wnosi się do Sądu Okręgowego w Warszawie - sądu zamówień publicznych,</w:t>
      </w:r>
      <w:r w:rsidR="00C121BF">
        <w:t xml:space="preserve"> </w:t>
      </w:r>
      <w:r w:rsidRPr="00CA5DAA">
        <w:t>zwanego dalej "sądem zamówień publicznych".</w:t>
      </w:r>
    </w:p>
    <w:p w14:paraId="008ACDBF" w14:textId="77777777" w:rsidR="00B82043" w:rsidRPr="00CA5DAA" w:rsidRDefault="007A1404" w:rsidP="00C121BF">
      <w:pPr>
        <w:numPr>
          <w:ilvl w:val="0"/>
          <w:numId w:val="62"/>
        </w:numPr>
        <w:spacing w:after="0"/>
        <w:ind w:left="426" w:hanging="426"/>
        <w:jc w:val="both"/>
      </w:pPr>
      <w:r w:rsidRPr="00CA5DAA">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5D5E1C4" w14:textId="7EF1A7DC" w:rsidR="00B82043" w:rsidRDefault="007A1404" w:rsidP="00084747">
      <w:pPr>
        <w:numPr>
          <w:ilvl w:val="0"/>
          <w:numId w:val="62"/>
        </w:numPr>
        <w:spacing w:after="0"/>
        <w:ind w:left="426" w:hanging="426"/>
        <w:jc w:val="both"/>
      </w:pPr>
      <w:r w:rsidRPr="00CA5DAA">
        <w:t>Prezes Izby przekazuje skargę wraz z aktami postępowania odwoławczego do sądu zamówień publicznych w terminie 7 dni od dnia jej otrzymania.</w:t>
      </w:r>
    </w:p>
    <w:p w14:paraId="17C1AD18" w14:textId="77777777" w:rsidR="00084747" w:rsidRPr="00CA5DAA" w:rsidRDefault="00084747" w:rsidP="00084747">
      <w:pPr>
        <w:spacing w:after="0"/>
        <w:ind w:left="426"/>
        <w:jc w:val="both"/>
      </w:pPr>
    </w:p>
    <w:p w14:paraId="294302B5" w14:textId="77777777" w:rsidR="00B82043" w:rsidRPr="00CA5DAA" w:rsidRDefault="007A1404" w:rsidP="00F279EF">
      <w:pPr>
        <w:pStyle w:val="Nagwek2"/>
        <w:spacing w:before="0" w:after="0"/>
        <w:jc w:val="both"/>
        <w:rPr>
          <w:b/>
          <w:bCs/>
          <w:sz w:val="22"/>
          <w:szCs w:val="22"/>
        </w:rPr>
      </w:pPr>
      <w:bookmarkStart w:id="139" w:name="_uarrfy5kozla"/>
      <w:bookmarkStart w:id="140" w:name="_Toc75177430"/>
      <w:bookmarkStart w:id="141" w:name="_Toc75445334"/>
      <w:bookmarkStart w:id="142" w:name="_Toc75429452"/>
      <w:bookmarkStart w:id="143" w:name="_Toc83018005"/>
      <w:bookmarkEnd w:id="139"/>
      <w:r w:rsidRPr="00CA5DAA">
        <w:rPr>
          <w:b/>
          <w:bCs/>
          <w:sz w:val="22"/>
          <w:szCs w:val="22"/>
        </w:rPr>
        <w:t>XXV. Spis załączników</w:t>
      </w:r>
      <w:bookmarkEnd w:id="140"/>
      <w:bookmarkEnd w:id="141"/>
      <w:bookmarkEnd w:id="142"/>
      <w:bookmarkEnd w:id="143"/>
    </w:p>
    <w:p w14:paraId="0ACB9FD1" w14:textId="77777777" w:rsidR="00B82043" w:rsidRPr="00CA5DAA" w:rsidRDefault="007A1404" w:rsidP="00F279EF">
      <w:pPr>
        <w:tabs>
          <w:tab w:val="left" w:pos="567"/>
        </w:tabs>
        <w:spacing w:after="0"/>
        <w:ind w:left="567" w:hanging="567"/>
        <w:jc w:val="both"/>
      </w:pPr>
      <w:r w:rsidRPr="00CA5DAA">
        <w:rPr>
          <w:color w:val="000000"/>
        </w:rPr>
        <w:t xml:space="preserve">nr 1a - </w:t>
      </w:r>
      <w:r w:rsidRPr="00CA5DAA">
        <w:t xml:space="preserve">projekt budowlany, przedmiar robót, specyfikacja techniczna wykonania i odbioru robót budowlanych, pozwolenie na budowę, postanowienie;  </w:t>
      </w:r>
    </w:p>
    <w:p w14:paraId="40BEC208" w14:textId="77777777" w:rsidR="00B82043" w:rsidRPr="00CA5DAA" w:rsidRDefault="007A1404" w:rsidP="00F279EF">
      <w:pPr>
        <w:tabs>
          <w:tab w:val="left" w:pos="567"/>
        </w:tabs>
        <w:spacing w:after="0"/>
        <w:ind w:left="567" w:hanging="567"/>
        <w:jc w:val="both"/>
      </w:pPr>
      <w:r w:rsidRPr="00CA5DAA">
        <w:rPr>
          <w:color w:val="000000"/>
        </w:rPr>
        <w:t>nr 1b – projekt budowlany</w:t>
      </w:r>
      <w:r w:rsidRPr="00CA5DAA">
        <w:t>, przedmiar robót, pozwolenie na budowę, uzgodnienie;</w:t>
      </w:r>
    </w:p>
    <w:p w14:paraId="71269414" w14:textId="77777777" w:rsidR="00B82043" w:rsidRPr="00CA5DAA" w:rsidRDefault="007A1404" w:rsidP="00F279EF">
      <w:pPr>
        <w:tabs>
          <w:tab w:val="left" w:pos="980"/>
        </w:tabs>
        <w:spacing w:after="0"/>
        <w:jc w:val="both"/>
      </w:pPr>
      <w:r w:rsidRPr="00CA5DAA">
        <w:rPr>
          <w:color w:val="000000"/>
        </w:rPr>
        <w:t>nr 2 - wzór f</w:t>
      </w:r>
      <w:r w:rsidRPr="00CA5DAA">
        <w:t>ormularza ofertowego;</w:t>
      </w:r>
    </w:p>
    <w:p w14:paraId="700BC809" w14:textId="77777777" w:rsidR="00B82043" w:rsidRPr="00CA5DAA" w:rsidRDefault="007A1404" w:rsidP="00F279EF">
      <w:pPr>
        <w:tabs>
          <w:tab w:val="left" w:pos="980"/>
        </w:tabs>
        <w:spacing w:after="0"/>
        <w:ind w:left="567" w:hanging="567"/>
        <w:jc w:val="both"/>
        <w:rPr>
          <w:color w:val="000000"/>
        </w:rPr>
      </w:pPr>
      <w:r w:rsidRPr="00CA5DAA">
        <w:rPr>
          <w:color w:val="000000"/>
        </w:rPr>
        <w:t>nr 3 - oświadczenie wykonawcy dotyczące spełniania warunków udziału w postępowaniu                               i niepodleganiu wykluczeniu z postępowania;</w:t>
      </w:r>
    </w:p>
    <w:p w14:paraId="0F05FC61" w14:textId="77777777" w:rsidR="00B82043" w:rsidRPr="00CA5DAA" w:rsidRDefault="007A1404" w:rsidP="00F279EF">
      <w:pPr>
        <w:tabs>
          <w:tab w:val="left" w:pos="980"/>
        </w:tabs>
        <w:spacing w:after="0"/>
        <w:ind w:left="567" w:hanging="567"/>
        <w:jc w:val="both"/>
      </w:pPr>
      <w:r w:rsidRPr="00CA5DAA">
        <w:rPr>
          <w:color w:val="000000"/>
        </w:rPr>
        <w:t>nr 4a - wykaz robót budowlanych;</w:t>
      </w:r>
    </w:p>
    <w:p w14:paraId="73AFD97F" w14:textId="77777777" w:rsidR="00B82043" w:rsidRPr="00CA5DAA" w:rsidRDefault="007A1404" w:rsidP="00F279EF">
      <w:pPr>
        <w:tabs>
          <w:tab w:val="left" w:pos="980"/>
        </w:tabs>
        <w:spacing w:after="0"/>
        <w:ind w:left="567" w:hanging="567"/>
        <w:jc w:val="both"/>
      </w:pPr>
      <w:r w:rsidRPr="00CA5DAA">
        <w:rPr>
          <w:color w:val="000000"/>
        </w:rPr>
        <w:t>nr 4b - wykaz osób;</w:t>
      </w:r>
    </w:p>
    <w:p w14:paraId="3C37C92F" w14:textId="77777777" w:rsidR="00B82043" w:rsidRPr="00CA5DAA" w:rsidRDefault="007A1404" w:rsidP="00F279EF">
      <w:pPr>
        <w:tabs>
          <w:tab w:val="left" w:pos="980"/>
        </w:tabs>
        <w:spacing w:after="0"/>
        <w:jc w:val="both"/>
      </w:pPr>
      <w:r w:rsidRPr="00CA5DAA">
        <w:rPr>
          <w:color w:val="000000"/>
        </w:rPr>
        <w:t>nr 5 - oświadczenie dotyczące przynależności do grupy kapitałowej;</w:t>
      </w:r>
    </w:p>
    <w:p w14:paraId="432DE737" w14:textId="4E3481DE" w:rsidR="00B82043" w:rsidRPr="00CA5DAA" w:rsidRDefault="007A1404" w:rsidP="00F279EF">
      <w:pPr>
        <w:tabs>
          <w:tab w:val="left" w:pos="980"/>
        </w:tabs>
        <w:spacing w:after="0"/>
        <w:jc w:val="both"/>
      </w:pPr>
      <w:r w:rsidRPr="00CA5DAA">
        <w:rPr>
          <w:color w:val="000000"/>
        </w:rPr>
        <w:t>nr 6</w:t>
      </w:r>
      <w:r w:rsidR="00C121BF">
        <w:rPr>
          <w:color w:val="000000"/>
        </w:rPr>
        <w:t>a</w:t>
      </w:r>
      <w:r w:rsidRPr="00CA5DAA">
        <w:rPr>
          <w:color w:val="000000"/>
        </w:rPr>
        <w:t xml:space="preserve"> - </w:t>
      </w:r>
      <w:r w:rsidRPr="00CA5DAA">
        <w:t>wzór umowy</w:t>
      </w:r>
      <w:r w:rsidR="00C121BF">
        <w:t xml:space="preserve"> część 1</w:t>
      </w:r>
      <w:r w:rsidRPr="00CA5DAA">
        <w:t>;</w:t>
      </w:r>
    </w:p>
    <w:p w14:paraId="51F455DF" w14:textId="33654B7C" w:rsidR="00B82043" w:rsidRPr="00CA5DAA" w:rsidRDefault="00C121BF" w:rsidP="00E862AF">
      <w:pPr>
        <w:tabs>
          <w:tab w:val="left" w:pos="980"/>
        </w:tabs>
        <w:spacing w:after="0"/>
        <w:jc w:val="both"/>
      </w:pPr>
      <w:r w:rsidRPr="00CA5DAA">
        <w:rPr>
          <w:color w:val="000000"/>
        </w:rPr>
        <w:t>nr 6</w:t>
      </w:r>
      <w:r>
        <w:rPr>
          <w:color w:val="000000"/>
        </w:rPr>
        <w:t>b</w:t>
      </w:r>
      <w:r w:rsidRPr="00CA5DAA">
        <w:rPr>
          <w:color w:val="000000"/>
        </w:rPr>
        <w:t xml:space="preserve"> - </w:t>
      </w:r>
      <w:r w:rsidRPr="00CA5DAA">
        <w:t>wzór umowy</w:t>
      </w:r>
      <w:r>
        <w:t xml:space="preserve"> część 2</w:t>
      </w:r>
      <w:r w:rsidRPr="00CA5DAA">
        <w:t>;</w:t>
      </w:r>
      <w:r w:rsidR="007A1404" w:rsidRPr="00CA5DAA">
        <w:rPr>
          <w:b/>
          <w:bCs/>
        </w:rPr>
        <w:tab/>
      </w:r>
      <w:r w:rsidR="007A1404" w:rsidRPr="00CA5DAA">
        <w:rPr>
          <w:b/>
          <w:bCs/>
        </w:rPr>
        <w:tab/>
      </w:r>
      <w:r w:rsidR="007A1404" w:rsidRPr="00CA5DAA">
        <w:rPr>
          <w:b/>
          <w:bCs/>
        </w:rPr>
        <w:tab/>
      </w:r>
      <w:r w:rsidR="007A1404" w:rsidRPr="00CA5DAA">
        <w:rPr>
          <w:b/>
          <w:bCs/>
        </w:rPr>
        <w:tab/>
      </w:r>
    </w:p>
    <w:sectPr w:rsidR="00B82043" w:rsidRPr="00CA5DAA">
      <w:headerReference w:type="default" r:id="rId37"/>
      <w:footerReference w:type="default" r:id="rId38"/>
      <w:pgSz w:w="11909" w:h="16834"/>
      <w:pgMar w:top="720" w:right="1434" w:bottom="72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82D0" w14:textId="77777777" w:rsidR="00675386" w:rsidRDefault="00675386">
      <w:pPr>
        <w:spacing w:after="0"/>
      </w:pPr>
      <w:r>
        <w:separator/>
      </w:r>
    </w:p>
  </w:endnote>
  <w:endnote w:type="continuationSeparator" w:id="0">
    <w:p w14:paraId="2DEE6265" w14:textId="77777777" w:rsidR="00675386" w:rsidRDefault="00675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charset w:val="02"/>
    <w:family w:val="swiss"/>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36017"/>
      <w:docPartObj>
        <w:docPartGallery w:val="Page Numbers (Bottom of Page)"/>
        <w:docPartUnique/>
      </w:docPartObj>
    </w:sdtPr>
    <w:sdtEndPr/>
    <w:sdtContent>
      <w:p w14:paraId="4CC4725C" w14:textId="45BF251B" w:rsidR="00105F0D" w:rsidRDefault="00105F0D">
        <w:pPr>
          <w:pStyle w:val="Stopka"/>
          <w:jc w:val="right"/>
        </w:pPr>
        <w:r>
          <w:fldChar w:fldCharType="begin"/>
        </w:r>
        <w:r>
          <w:instrText>PAGE   \* MERGEFORMAT</w:instrText>
        </w:r>
        <w:r>
          <w:fldChar w:fldCharType="separate"/>
        </w:r>
        <w:r>
          <w:t>2</w:t>
        </w:r>
        <w:r>
          <w:fldChar w:fldCharType="end"/>
        </w:r>
      </w:p>
    </w:sdtContent>
  </w:sdt>
  <w:p w14:paraId="191CEBCD" w14:textId="1D4720DD" w:rsidR="00FB1F76" w:rsidRDefault="0067538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A58C" w14:textId="77777777" w:rsidR="00675386" w:rsidRDefault="00675386">
      <w:pPr>
        <w:spacing w:after="0"/>
      </w:pPr>
      <w:r>
        <w:rPr>
          <w:color w:val="000000"/>
        </w:rPr>
        <w:separator/>
      </w:r>
    </w:p>
  </w:footnote>
  <w:footnote w:type="continuationSeparator" w:id="0">
    <w:p w14:paraId="6315DBA6" w14:textId="77777777" w:rsidR="00675386" w:rsidRDefault="006753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4BFA" w14:textId="77777777" w:rsidR="00FB1F76" w:rsidRDefault="007A1404">
    <w:pPr>
      <w:spacing w:after="0"/>
    </w:pPr>
    <w:r>
      <w:rPr>
        <w:rFonts w:eastAsia="Calibri"/>
        <w:b/>
        <w:sz w:val="16"/>
        <w:szCs w:val="16"/>
      </w:rPr>
      <w:t xml:space="preserve">                       </w:t>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p>
  <w:p w14:paraId="44DB9581" w14:textId="77777777" w:rsidR="00FB1F76" w:rsidRDefault="007A1404">
    <w:pPr>
      <w:spacing w:after="0"/>
      <w:ind w:right="8"/>
      <w:jc w:val="center"/>
      <w:rPr>
        <w:rFonts w:eastAsia="Times New Roman"/>
        <w:color w:val="000000"/>
        <w:sz w:val="16"/>
        <w:szCs w:val="16"/>
      </w:rPr>
    </w:pPr>
    <w:r>
      <w:rPr>
        <w:rFonts w:eastAsia="Times New Roman"/>
        <w:color w:val="000000"/>
        <w:sz w:val="16"/>
        <w:szCs w:val="16"/>
      </w:rPr>
      <w:t>Zamawiający : Gmina Lidzbark Warmiński, ul. Krasickiego 1, 11-100 Lidzbark  Warmiński,  tel. 89 767-32-74</w:t>
    </w:r>
  </w:p>
  <w:p w14:paraId="37034DFB" w14:textId="77777777" w:rsidR="00FB1F76" w:rsidRDefault="007A1404">
    <w:pPr>
      <w:spacing w:after="0"/>
      <w:ind w:left="1080" w:right="8" w:hanging="1080"/>
      <w:jc w:val="center"/>
      <w:rPr>
        <w:rFonts w:eastAsia="Times New Roman"/>
        <w:color w:val="000000"/>
        <w:sz w:val="16"/>
        <w:szCs w:val="16"/>
      </w:rPr>
    </w:pPr>
    <w:r>
      <w:rPr>
        <w:rFonts w:eastAsia="Times New Roman"/>
        <w:color w:val="000000"/>
        <w:sz w:val="16"/>
        <w:szCs w:val="16"/>
      </w:rPr>
      <w:t>Tryb podstawowy bez negocjacji</w:t>
    </w:r>
  </w:p>
  <w:p w14:paraId="14D3610A" w14:textId="77777777" w:rsidR="00FB1F76" w:rsidRDefault="007A1404">
    <w:pPr>
      <w:spacing w:after="0"/>
      <w:ind w:left="1080" w:right="8" w:hanging="1080"/>
      <w:jc w:val="center"/>
    </w:pPr>
    <w:r>
      <w:rPr>
        <w:rFonts w:eastAsia="Times New Roman"/>
        <w:color w:val="000000"/>
        <w:sz w:val="16"/>
        <w:szCs w:val="16"/>
      </w:rPr>
      <w:t xml:space="preserve">„Budowa i rozbudowa sieci </w:t>
    </w:r>
    <w:proofErr w:type="spellStart"/>
    <w:r>
      <w:rPr>
        <w:rFonts w:eastAsia="Times New Roman"/>
        <w:color w:val="000000"/>
        <w:sz w:val="16"/>
        <w:szCs w:val="16"/>
      </w:rPr>
      <w:t>wodno</w:t>
    </w:r>
    <w:proofErr w:type="spellEnd"/>
    <w:r>
      <w:rPr>
        <w:rFonts w:eastAsia="Times New Roman"/>
        <w:color w:val="000000"/>
        <w:sz w:val="16"/>
        <w:szCs w:val="16"/>
      </w:rPr>
      <w:t xml:space="preserve"> - kanalizacyjnej w miejscowości Markajmy”</w:t>
    </w:r>
  </w:p>
  <w:p w14:paraId="0C3E81B8" w14:textId="10C00458" w:rsidR="00FB1F76" w:rsidRDefault="007A1404">
    <w:pPr>
      <w:tabs>
        <w:tab w:val="center" w:pos="4536"/>
        <w:tab w:val="right" w:pos="9072"/>
      </w:tabs>
      <w:spacing w:after="0"/>
      <w:jc w:val="center"/>
      <w:rPr>
        <w:rFonts w:eastAsia="Calibri"/>
        <w:sz w:val="16"/>
        <w:szCs w:val="16"/>
        <w:u w:val="single"/>
      </w:rPr>
    </w:pPr>
    <w:r>
      <w:rPr>
        <w:rFonts w:eastAsia="Calibri"/>
        <w:sz w:val="16"/>
        <w:szCs w:val="16"/>
        <w:u w:val="single"/>
      </w:rPr>
      <w:t>Sygnatura akt : IZP.271.1.15.2021.</w:t>
    </w:r>
    <w:r w:rsidR="00C121BF">
      <w:rPr>
        <w:rFonts w:eastAsia="Calibri"/>
        <w:sz w:val="16"/>
        <w:szCs w:val="16"/>
        <w:u w:val="single"/>
      </w:rPr>
      <w:t>KA</w:t>
    </w:r>
  </w:p>
  <w:p w14:paraId="55033574" w14:textId="77777777" w:rsidR="00FB1F76" w:rsidRDefault="00675386">
    <w:pPr>
      <w:tabs>
        <w:tab w:val="center" w:pos="4536"/>
        <w:tab w:val="right" w:pos="9072"/>
      </w:tabs>
      <w:spacing w:after="0"/>
      <w:jc w:val="center"/>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B5"/>
    <w:multiLevelType w:val="multilevel"/>
    <w:tmpl w:val="FD0E849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523F4"/>
    <w:multiLevelType w:val="multilevel"/>
    <w:tmpl w:val="FB4C47CE"/>
    <w:styleLink w:val="WWNum16"/>
    <w:lvl w:ilvl="0">
      <w:start w:val="1"/>
      <w:numFmt w:val="lowerLetter"/>
      <w:lvlText w:val="%1)"/>
      <w:lvlJc w:val="left"/>
      <w:pPr>
        <w:ind w:left="1689" w:hanging="360"/>
      </w:pPr>
      <w:rPr>
        <w:rFonts w:ascii="Times New Roman" w:hAnsi="Times New Roman" w:cs="Times New Roman"/>
      </w:rPr>
    </w:lvl>
    <w:lvl w:ilvl="1">
      <w:numFmt w:val="bullet"/>
      <w:lvlText w:val="o"/>
      <w:lvlJc w:val="left"/>
      <w:pPr>
        <w:ind w:left="2409" w:hanging="360"/>
      </w:pPr>
    </w:lvl>
    <w:lvl w:ilvl="2">
      <w:numFmt w:val="bullet"/>
      <w:lvlText w:val=""/>
      <w:lvlJc w:val="left"/>
      <w:pPr>
        <w:ind w:left="3129" w:hanging="360"/>
      </w:pPr>
    </w:lvl>
    <w:lvl w:ilvl="3">
      <w:numFmt w:val="bullet"/>
      <w:lvlText w:val=""/>
      <w:lvlJc w:val="left"/>
      <w:pPr>
        <w:ind w:left="3849" w:hanging="360"/>
      </w:pPr>
    </w:lvl>
    <w:lvl w:ilvl="4">
      <w:numFmt w:val="bullet"/>
      <w:lvlText w:val="o"/>
      <w:lvlJc w:val="left"/>
      <w:pPr>
        <w:ind w:left="4569" w:hanging="360"/>
      </w:pPr>
    </w:lvl>
    <w:lvl w:ilvl="5">
      <w:numFmt w:val="bullet"/>
      <w:lvlText w:val=""/>
      <w:lvlJc w:val="left"/>
      <w:pPr>
        <w:ind w:left="5289" w:hanging="360"/>
      </w:pPr>
    </w:lvl>
    <w:lvl w:ilvl="6">
      <w:numFmt w:val="bullet"/>
      <w:lvlText w:val=""/>
      <w:lvlJc w:val="left"/>
      <w:pPr>
        <w:ind w:left="6009" w:hanging="360"/>
      </w:pPr>
    </w:lvl>
    <w:lvl w:ilvl="7">
      <w:numFmt w:val="bullet"/>
      <w:lvlText w:val="o"/>
      <w:lvlJc w:val="left"/>
      <w:pPr>
        <w:ind w:left="6729" w:hanging="360"/>
      </w:pPr>
    </w:lvl>
    <w:lvl w:ilvl="8">
      <w:numFmt w:val="bullet"/>
      <w:lvlText w:val=""/>
      <w:lvlJc w:val="left"/>
      <w:pPr>
        <w:ind w:left="7449" w:hanging="360"/>
      </w:pPr>
    </w:lvl>
  </w:abstractNum>
  <w:abstractNum w:abstractNumId="2" w15:restartNumberingAfterBreak="0">
    <w:nsid w:val="08EF7CBD"/>
    <w:multiLevelType w:val="multilevel"/>
    <w:tmpl w:val="4BA8F7BC"/>
    <w:lvl w:ilvl="0">
      <w:start w:val="1"/>
      <w:numFmt w:val="decimal"/>
      <w:lvlText w:val="%1."/>
      <w:lvlJc w:val="left"/>
      <w:pPr>
        <w:ind w:left="532" w:hanging="390"/>
      </w:pPr>
      <w:rPr>
        <w:b w:val="0"/>
        <w:bCs/>
        <w:position w:val="0"/>
        <w:vertAlign w:val="baseline"/>
      </w:rPr>
    </w:lvl>
    <w:lvl w:ilvl="1">
      <w:start w:val="1"/>
      <w:numFmt w:val="lowerLetter"/>
      <w:lvlText w:val="%2."/>
      <w:lvlJc w:val="left"/>
      <w:pPr>
        <w:ind w:left="1440" w:hanging="360"/>
      </w:pPr>
    </w:lvl>
    <w:lvl w:ilvl="2">
      <w:start w:val="1"/>
      <w:numFmt w:val="decimal"/>
      <w:lvlText w:val="%3)"/>
      <w:lvlJc w:val="left"/>
      <w:pPr>
        <w:ind w:left="2340" w:hanging="360"/>
      </w:pPr>
      <w:rPr>
        <w:position w:val="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A0E3C"/>
    <w:multiLevelType w:val="multilevel"/>
    <w:tmpl w:val="6A302E2E"/>
    <w:styleLink w:val="WWNum8"/>
    <w:lvl w:ilvl="0">
      <w:start w:val="1"/>
      <w:numFmt w:val="decimal"/>
      <w:lvlText w:val="%1)"/>
      <w:lvlJc w:val="left"/>
      <w:pPr>
        <w:ind w:left="616" w:hanging="360"/>
      </w:pPr>
      <w:rPr>
        <w:rFonts w:ascii="Times New Roman" w:hAnsi="Times New Roman" w:cs="Times New Roman"/>
        <w:b/>
      </w:rPr>
    </w:lvl>
    <w:lvl w:ilvl="1">
      <w:numFmt w:val="bullet"/>
      <w:lvlText w:val="-"/>
      <w:lvlJc w:val="left"/>
      <w:pPr>
        <w:ind w:left="969" w:hanging="356"/>
      </w:pPr>
    </w:lvl>
    <w:lvl w:ilvl="2">
      <w:numFmt w:val="bullet"/>
      <w:lvlText w:val="•"/>
      <w:lvlJc w:val="left"/>
      <w:pPr>
        <w:ind w:left="1918" w:hanging="356"/>
      </w:pPr>
    </w:lvl>
    <w:lvl w:ilvl="3">
      <w:numFmt w:val="bullet"/>
      <w:lvlText w:val="•"/>
      <w:lvlJc w:val="left"/>
      <w:pPr>
        <w:ind w:left="2876" w:hanging="356"/>
      </w:pPr>
    </w:lvl>
    <w:lvl w:ilvl="4">
      <w:numFmt w:val="bullet"/>
      <w:lvlText w:val="•"/>
      <w:lvlJc w:val="left"/>
      <w:pPr>
        <w:ind w:left="3835" w:hanging="356"/>
      </w:pPr>
    </w:lvl>
    <w:lvl w:ilvl="5">
      <w:numFmt w:val="bullet"/>
      <w:lvlText w:val="•"/>
      <w:lvlJc w:val="left"/>
      <w:pPr>
        <w:ind w:left="4793" w:hanging="356"/>
      </w:pPr>
    </w:lvl>
    <w:lvl w:ilvl="6">
      <w:numFmt w:val="bullet"/>
      <w:lvlText w:val="•"/>
      <w:lvlJc w:val="left"/>
      <w:pPr>
        <w:ind w:left="5752" w:hanging="356"/>
      </w:pPr>
    </w:lvl>
    <w:lvl w:ilvl="7">
      <w:numFmt w:val="bullet"/>
      <w:lvlText w:val="•"/>
      <w:lvlJc w:val="left"/>
      <w:pPr>
        <w:ind w:left="6710" w:hanging="356"/>
      </w:pPr>
    </w:lvl>
    <w:lvl w:ilvl="8">
      <w:numFmt w:val="bullet"/>
      <w:lvlText w:val="•"/>
      <w:lvlJc w:val="left"/>
      <w:pPr>
        <w:ind w:left="7669" w:hanging="356"/>
      </w:pPr>
    </w:lvl>
  </w:abstractNum>
  <w:abstractNum w:abstractNumId="4" w15:restartNumberingAfterBreak="0">
    <w:nsid w:val="0A994540"/>
    <w:multiLevelType w:val="multilevel"/>
    <w:tmpl w:val="EA126C86"/>
    <w:styleLink w:val="WWNum72"/>
    <w:lvl w:ilvl="0">
      <w:start w:val="8"/>
      <w:numFmt w:val="decimal"/>
      <w:lvlText w:val="%1)"/>
      <w:lvlJc w:val="left"/>
      <w:pPr>
        <w:ind w:left="976"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8D416F"/>
    <w:multiLevelType w:val="multilevel"/>
    <w:tmpl w:val="EF645CFE"/>
    <w:lvl w:ilvl="0">
      <w:start w:val="1"/>
      <w:numFmt w:val="decimal"/>
      <w:lvlText w:val="%1."/>
      <w:lvlJc w:val="left"/>
      <w:pPr>
        <w:ind w:left="454" w:hanging="454"/>
      </w:pPr>
      <w:rPr>
        <w:b w:val="0"/>
        <w:bCs/>
        <w:position w:val="0"/>
        <w:vertAlign w:val="baseline"/>
      </w:rPr>
    </w:lvl>
    <w:lvl w:ilvl="1">
      <w:start w:val="1"/>
      <w:numFmt w:val="lowerLetter"/>
      <w:lvlText w:val="%2)"/>
      <w:lvlJc w:val="left"/>
      <w:pPr>
        <w:ind w:left="884" w:hanging="360"/>
      </w:pPr>
      <w:rPr>
        <w:position w:val="0"/>
        <w:vertAlign w:val="baseline"/>
      </w:rPr>
    </w:lvl>
    <w:lvl w:ilvl="2">
      <w:start w:val="1"/>
      <w:numFmt w:val="decimal"/>
      <w:lvlText w:val="%3)"/>
      <w:lvlJc w:val="left"/>
      <w:pPr>
        <w:ind w:left="1784" w:hanging="360"/>
      </w:pPr>
    </w:lvl>
    <w:lvl w:ilvl="3">
      <w:start w:val="1"/>
      <w:numFmt w:val="decimal"/>
      <w:lvlText w:val="%4."/>
      <w:lvlJc w:val="left"/>
      <w:pPr>
        <w:ind w:left="2324" w:hanging="360"/>
      </w:pPr>
      <w:rPr>
        <w:rFonts w:ascii="Arial" w:hAnsi="Arial" w:cs="Arial"/>
        <w:b w:val="0"/>
        <w:bCs/>
        <w:position w:val="0"/>
        <w:sz w:val="22"/>
        <w:szCs w:val="22"/>
        <w:vertAlign w:val="baseline"/>
      </w:rPr>
    </w:lvl>
    <w:lvl w:ilvl="4">
      <w:start w:val="1"/>
      <w:numFmt w:val="lowerLetter"/>
      <w:lvlText w:val="%5."/>
      <w:lvlJc w:val="left"/>
      <w:pPr>
        <w:ind w:left="3044" w:hanging="360"/>
      </w:pPr>
      <w:rPr>
        <w:position w:val="0"/>
        <w:vertAlign w:val="baseline"/>
      </w:rPr>
    </w:lvl>
    <w:lvl w:ilvl="5">
      <w:start w:val="1"/>
      <w:numFmt w:val="lowerRoman"/>
      <w:lvlText w:val="%6."/>
      <w:lvlJc w:val="right"/>
      <w:pPr>
        <w:ind w:left="3764" w:hanging="180"/>
      </w:pPr>
      <w:rPr>
        <w:position w:val="0"/>
        <w:vertAlign w:val="baseline"/>
      </w:rPr>
    </w:lvl>
    <w:lvl w:ilvl="6">
      <w:start w:val="1"/>
      <w:numFmt w:val="decimal"/>
      <w:lvlText w:val="%7."/>
      <w:lvlJc w:val="left"/>
      <w:pPr>
        <w:ind w:left="4484" w:hanging="360"/>
      </w:pPr>
      <w:rPr>
        <w:position w:val="0"/>
        <w:vertAlign w:val="baseline"/>
      </w:rPr>
    </w:lvl>
    <w:lvl w:ilvl="7">
      <w:start w:val="1"/>
      <w:numFmt w:val="lowerLetter"/>
      <w:lvlText w:val="%8."/>
      <w:lvlJc w:val="left"/>
      <w:pPr>
        <w:ind w:left="5204" w:hanging="360"/>
      </w:pPr>
      <w:rPr>
        <w:position w:val="0"/>
        <w:vertAlign w:val="baseline"/>
      </w:rPr>
    </w:lvl>
    <w:lvl w:ilvl="8">
      <w:start w:val="1"/>
      <w:numFmt w:val="lowerRoman"/>
      <w:lvlText w:val="%9."/>
      <w:lvlJc w:val="right"/>
      <w:pPr>
        <w:ind w:left="5924" w:hanging="180"/>
      </w:pPr>
      <w:rPr>
        <w:position w:val="0"/>
        <w:vertAlign w:val="baseline"/>
      </w:rPr>
    </w:lvl>
  </w:abstractNum>
  <w:abstractNum w:abstractNumId="6" w15:restartNumberingAfterBreak="0">
    <w:nsid w:val="129A5BF1"/>
    <w:multiLevelType w:val="multilevel"/>
    <w:tmpl w:val="052A7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B7178"/>
    <w:multiLevelType w:val="multilevel"/>
    <w:tmpl w:val="A3941414"/>
    <w:lvl w:ilvl="0">
      <w:start w:val="1"/>
      <w:numFmt w:val="lowerLetter"/>
      <w:lvlText w:val="%1)"/>
      <w:lvlJc w:val="left"/>
      <w:pPr>
        <w:ind w:left="502" w:hanging="360"/>
      </w:pPr>
      <w:rPr>
        <w:position w:val="0"/>
        <w:vertAlign w:val="baseline"/>
      </w:rPr>
    </w:lvl>
    <w:lvl w:ilvl="1">
      <w:numFmt w:val="bullet"/>
      <w:lvlText w:val=""/>
      <w:lvlJc w:val="left"/>
      <w:pPr>
        <w:ind w:left="1222" w:hanging="360"/>
      </w:pPr>
      <w:rPr>
        <w:rFonts w:ascii="Wingdings" w:hAnsi="Wingdings"/>
        <w:position w:val="0"/>
        <w:vertAlign w:val="baseline"/>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5D65D08"/>
    <w:multiLevelType w:val="multilevel"/>
    <w:tmpl w:val="94645C10"/>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rFonts w:ascii="Arial" w:hAnsi="Arial" w:cs="Arial"/>
        <w:b w:val="0"/>
        <w:bCs/>
        <w:position w:val="0"/>
        <w:sz w:val="22"/>
        <w:szCs w:val="22"/>
        <w:vertAlign w:val="baseline"/>
      </w:rPr>
    </w:lvl>
    <w:lvl w:ilvl="4">
      <w:start w:val="1"/>
      <w:numFmt w:val="decimal"/>
      <w:lvlText w:val="%5)"/>
      <w:lvlJc w:val="left"/>
      <w:pPr>
        <w:ind w:left="3600" w:hanging="360"/>
      </w:pPr>
      <w:rPr>
        <w:rFonts w:ascii="Arial" w:eastAsia="Times New Roman" w:hAnsi="Arial" w:cs="Arial"/>
        <w:position w:val="0"/>
        <w:sz w:val="22"/>
        <w:szCs w:val="22"/>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9" w15:restartNumberingAfterBreak="0">
    <w:nsid w:val="18646499"/>
    <w:multiLevelType w:val="hybridMultilevel"/>
    <w:tmpl w:val="FFDAD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D0298"/>
    <w:multiLevelType w:val="multilevel"/>
    <w:tmpl w:val="84E85C54"/>
    <w:lvl w:ilvl="0">
      <w:start w:val="1"/>
      <w:numFmt w:val="decimal"/>
      <w:lvlText w:val="%1."/>
      <w:lvlJc w:val="left"/>
      <w:pPr>
        <w:ind w:left="1800" w:hanging="363"/>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1" w15:restartNumberingAfterBreak="0">
    <w:nsid w:val="1B264A12"/>
    <w:multiLevelType w:val="multilevel"/>
    <w:tmpl w:val="AC329A1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820C61"/>
    <w:multiLevelType w:val="multilevel"/>
    <w:tmpl w:val="44FABFBE"/>
    <w:lvl w:ilvl="0">
      <w:start w:val="1"/>
      <w:numFmt w:val="decimal"/>
      <w:lvlText w:val="%1)"/>
      <w:lvlJc w:val="left"/>
      <w:pPr>
        <w:ind w:left="1070" w:hanging="360"/>
      </w:pPr>
      <w:rPr>
        <w:rFonts w:ascii="Arial" w:hAnsi="Arial" w:cs="Arial"/>
        <w:b w:val="0"/>
        <w:i w:val="0"/>
        <w:sz w:val="22"/>
        <w:szCs w:val="22"/>
      </w:rPr>
    </w:lvl>
    <w:lvl w:ilvl="1">
      <w:start w:val="1"/>
      <w:numFmt w:val="decimal"/>
      <w:lvlText w:val="%2."/>
      <w:lvlJc w:val="left"/>
      <w:pPr>
        <w:ind w:left="928" w:hanging="360"/>
      </w:pPr>
      <w:rPr>
        <w:rFonts w:ascii="Times New Roman" w:eastAsia="Times New Roman" w:hAnsi="Times New Roman" w:cs="Times New Roman"/>
        <w:sz w:val="20"/>
        <w:szCs w:val="20"/>
      </w:rPr>
    </w:lvl>
    <w:lvl w:ilvl="2">
      <w:start w:val="1"/>
      <w:numFmt w:val="lowerLetter"/>
      <w:lvlText w:val="%3)"/>
      <w:lvlJc w:val="left"/>
      <w:pPr>
        <w:ind w:left="3050" w:hanging="360"/>
      </w:pPr>
      <w:rPr>
        <w:rFonts w:cs="Times New Roman"/>
        <w:b w:val="0"/>
        <w:i w:val="0"/>
        <w:sz w:val="24"/>
      </w:rPr>
    </w:lvl>
    <w:lvl w:ilvl="3">
      <w:start w:val="1"/>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13" w15:restartNumberingAfterBreak="0">
    <w:nsid w:val="1E1259C5"/>
    <w:multiLevelType w:val="multilevel"/>
    <w:tmpl w:val="278C8288"/>
    <w:lvl w:ilvl="0">
      <w:start w:val="1"/>
      <w:numFmt w:val="decimal"/>
      <w:lvlText w:val="%1)"/>
      <w:lvlJc w:val="left"/>
      <w:pPr>
        <w:ind w:left="1146" w:hanging="360"/>
      </w:pPr>
      <w:rPr>
        <w:b w:val="0"/>
        <w:bCs/>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14" w15:restartNumberingAfterBreak="0">
    <w:nsid w:val="1EA726EE"/>
    <w:multiLevelType w:val="multilevel"/>
    <w:tmpl w:val="6110373E"/>
    <w:lvl w:ilvl="0">
      <w:start w:val="1"/>
      <w:numFmt w:val="decimal"/>
      <w:lvlText w:val="%1."/>
      <w:lvlJc w:val="left"/>
      <w:pPr>
        <w:ind w:left="360" w:hanging="360"/>
      </w:pPr>
    </w:lvl>
    <w:lvl w:ilvl="1">
      <w:start w:val="1"/>
      <w:numFmt w:val="decimal"/>
      <w:lvlText w:val="%2)"/>
      <w:lvlJc w:val="left"/>
      <w:pPr>
        <w:ind w:left="1080" w:hanging="360"/>
      </w:pPr>
      <w:rPr>
        <w:rFonts w:ascii="Arial" w:hAnsi="Arial" w:cs="Arial"/>
        <w:b w:val="0"/>
        <w:i w:val="0"/>
        <w:sz w:val="22"/>
        <w:szCs w:val="22"/>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E87FF5"/>
    <w:multiLevelType w:val="multilevel"/>
    <w:tmpl w:val="6D969974"/>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0111D"/>
    <w:multiLevelType w:val="multilevel"/>
    <w:tmpl w:val="59B04A06"/>
    <w:lvl w:ilvl="0">
      <w:start w:val="1"/>
      <w:numFmt w:val="decimal"/>
      <w:lvlText w:val="%1."/>
      <w:lvlJc w:val="left"/>
      <w:pPr>
        <w:ind w:left="1004" w:hanging="360"/>
      </w:pPr>
      <w:rPr>
        <w:b w:val="0"/>
        <w:bCs/>
        <w:position w:val="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17" w15:restartNumberingAfterBreak="0">
    <w:nsid w:val="23193B72"/>
    <w:multiLevelType w:val="multilevel"/>
    <w:tmpl w:val="84C8575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8F0D5B"/>
    <w:multiLevelType w:val="multilevel"/>
    <w:tmpl w:val="18D4F38C"/>
    <w:lvl w:ilvl="0">
      <w:start w:val="1"/>
      <w:numFmt w:val="decimal"/>
      <w:lvlText w:val="%1."/>
      <w:lvlJc w:val="left"/>
      <w:pPr>
        <w:ind w:left="644" w:hanging="359"/>
      </w:pPr>
      <w:rPr>
        <w:b w:val="0"/>
        <w:bCs/>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9" w15:restartNumberingAfterBreak="0">
    <w:nsid w:val="2AA41A3C"/>
    <w:multiLevelType w:val="multilevel"/>
    <w:tmpl w:val="46AECF12"/>
    <w:lvl w:ilvl="0">
      <w:start w:val="1"/>
      <w:numFmt w:val="decimal"/>
      <w:lvlText w:val="%1."/>
      <w:lvlJc w:val="left"/>
      <w:pPr>
        <w:ind w:left="1146" w:hanging="360"/>
      </w:pPr>
      <w:rPr>
        <w:rFonts w:ascii="Arial" w:eastAsia="Arial" w:hAnsi="Arial" w:cs="Arial"/>
        <w:b w:val="0"/>
        <w:bCs/>
        <w:position w:val="0"/>
        <w:sz w:val="22"/>
        <w:szCs w:val="22"/>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20" w15:restartNumberingAfterBreak="0">
    <w:nsid w:val="2B3B2FFE"/>
    <w:multiLevelType w:val="multilevel"/>
    <w:tmpl w:val="D9680A94"/>
    <w:lvl w:ilvl="0">
      <w:start w:val="1"/>
      <w:numFmt w:val="decimal"/>
      <w:lvlText w:val="%1."/>
      <w:lvlJc w:val="left"/>
      <w:pPr>
        <w:ind w:left="360" w:hanging="360"/>
      </w:pPr>
      <w:rPr>
        <w:rFonts w:cs="Times New Roman"/>
      </w:rPr>
    </w:lvl>
    <w:lvl w:ilvl="1">
      <w:start w:val="1"/>
      <w:numFmt w:val="decimal"/>
      <w:lvlText w:val="%2)"/>
      <w:lvlJc w:val="left"/>
      <w:pPr>
        <w:ind w:left="502" w:hanging="360"/>
      </w:pPr>
      <w:rPr>
        <w:rFonts w:ascii="Arial" w:hAnsi="Arial" w:cs="Arial"/>
        <w:b w:val="0"/>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C336A02"/>
    <w:multiLevelType w:val="multilevel"/>
    <w:tmpl w:val="35707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84015E"/>
    <w:multiLevelType w:val="multilevel"/>
    <w:tmpl w:val="306AA20E"/>
    <w:lvl w:ilvl="0">
      <w:start w:val="1"/>
      <w:numFmt w:val="decimal"/>
      <w:lvlText w:val="%1)"/>
      <w:lvlJc w:val="left"/>
      <w:pPr>
        <w:ind w:left="1003" w:hanging="360"/>
      </w:pPr>
      <w:rPr>
        <w:rFonts w:ascii="Arial" w:hAnsi="Arial" w:cs="Arial"/>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3" w15:restartNumberingAfterBreak="0">
    <w:nsid w:val="2F186905"/>
    <w:multiLevelType w:val="multilevel"/>
    <w:tmpl w:val="72467E22"/>
    <w:lvl w:ilvl="0">
      <w:start w:val="1"/>
      <w:numFmt w:val="decimal"/>
      <w:lvlText w:val="%1."/>
      <w:lvlJc w:val="left"/>
      <w:pPr>
        <w:ind w:left="360" w:hanging="360"/>
      </w:pPr>
      <w:rPr>
        <w:b w:val="0"/>
        <w:bCs/>
        <w:position w:val="0"/>
        <w:vertAlign w:val="baseline"/>
      </w:rPr>
    </w:lvl>
    <w:lvl w:ilvl="1">
      <w:start w:val="1"/>
      <w:numFmt w:val="decimal"/>
      <w:lvlText w:val="%2."/>
      <w:lvlJc w:val="left"/>
      <w:pPr>
        <w:ind w:left="720" w:hanging="360"/>
      </w:pPr>
      <w:rPr>
        <w:position w:val="0"/>
        <w:vertAlign w:val="baseline"/>
      </w:rPr>
    </w:lvl>
    <w:lvl w:ilvl="2">
      <w:numFmt w:val="bullet"/>
      <w:lvlText w:val=""/>
      <w:lvlJc w:val="left"/>
      <w:pPr>
        <w:ind w:left="1080" w:hanging="360"/>
      </w:pPr>
      <w:rPr>
        <w:rFonts w:ascii="Wingdings" w:hAnsi="Wingdings"/>
        <w:position w:val="0"/>
        <w:vertAlign w:val="baseline"/>
      </w:rPr>
    </w:lvl>
    <w:lvl w:ilvl="3">
      <w:start w:val="1"/>
      <w:numFmt w:val="decimal"/>
      <w:lvlText w:val="%4."/>
      <w:lvlJc w:val="left"/>
      <w:pPr>
        <w:ind w:left="1440" w:hanging="360"/>
      </w:pPr>
      <w:rPr>
        <w:position w:val="0"/>
        <w:vertAlign w:val="baseline"/>
      </w:rPr>
    </w:lvl>
    <w:lvl w:ilvl="4">
      <w:start w:val="1"/>
      <w:numFmt w:val="decimal"/>
      <w:lvlText w:val="%5."/>
      <w:lvlJc w:val="left"/>
      <w:pPr>
        <w:ind w:left="1800" w:hanging="360"/>
      </w:pPr>
      <w:rPr>
        <w:position w:val="0"/>
        <w:vertAlign w:val="baseline"/>
      </w:rPr>
    </w:lvl>
    <w:lvl w:ilvl="5">
      <w:start w:val="1"/>
      <w:numFmt w:val="decimal"/>
      <w:lvlText w:val="%6."/>
      <w:lvlJc w:val="left"/>
      <w:pPr>
        <w:ind w:left="2160" w:hanging="360"/>
      </w:pPr>
      <w:rPr>
        <w:position w:val="0"/>
        <w:vertAlign w:val="baseline"/>
      </w:rPr>
    </w:lvl>
    <w:lvl w:ilvl="6">
      <w:start w:val="1"/>
      <w:numFmt w:val="decimal"/>
      <w:lvlText w:val="%7."/>
      <w:lvlJc w:val="left"/>
      <w:pPr>
        <w:ind w:left="2520" w:hanging="360"/>
      </w:pPr>
      <w:rPr>
        <w:position w:val="0"/>
        <w:vertAlign w:val="baseline"/>
      </w:rPr>
    </w:lvl>
    <w:lvl w:ilvl="7">
      <w:start w:val="1"/>
      <w:numFmt w:val="decimal"/>
      <w:lvlText w:val="%8."/>
      <w:lvlJc w:val="left"/>
      <w:pPr>
        <w:ind w:left="2880" w:hanging="360"/>
      </w:pPr>
      <w:rPr>
        <w:position w:val="0"/>
        <w:vertAlign w:val="baseline"/>
      </w:rPr>
    </w:lvl>
    <w:lvl w:ilvl="8">
      <w:start w:val="1"/>
      <w:numFmt w:val="decimal"/>
      <w:lvlText w:val="%9."/>
      <w:lvlJc w:val="left"/>
      <w:pPr>
        <w:ind w:left="3240" w:hanging="360"/>
      </w:pPr>
      <w:rPr>
        <w:position w:val="0"/>
        <w:vertAlign w:val="baseline"/>
      </w:rPr>
    </w:lvl>
  </w:abstractNum>
  <w:abstractNum w:abstractNumId="24" w15:restartNumberingAfterBreak="0">
    <w:nsid w:val="30502072"/>
    <w:multiLevelType w:val="multilevel"/>
    <w:tmpl w:val="B944F90C"/>
    <w:lvl w:ilvl="0">
      <w:start w:val="1"/>
      <w:numFmt w:val="decimal"/>
      <w:lvlText w:val="%1."/>
      <w:lvlJc w:val="left"/>
      <w:pPr>
        <w:ind w:left="1004" w:hanging="360"/>
      </w:pPr>
      <w:rPr>
        <w:rFonts w:ascii="Arial" w:hAnsi="Arial" w:cs="Arial"/>
        <w:b w:val="0"/>
        <w:bCs/>
        <w:position w:val="0"/>
        <w:sz w:val="22"/>
        <w:szCs w:val="22"/>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25" w15:restartNumberingAfterBreak="0">
    <w:nsid w:val="307C31B9"/>
    <w:multiLevelType w:val="multilevel"/>
    <w:tmpl w:val="6C74327E"/>
    <w:lvl w:ilvl="0">
      <w:start w:val="1"/>
      <w:numFmt w:val="decimal"/>
      <w:lvlText w:val="%1."/>
      <w:lvlJc w:val="left"/>
      <w:pPr>
        <w:ind w:left="360" w:hanging="360"/>
      </w:pPr>
      <w:rPr>
        <w:b w:val="0"/>
        <w:bCs/>
        <w:color w:val="000000"/>
        <w:position w:val="0"/>
        <w:vertAlign w:val="baseline"/>
      </w:rPr>
    </w:lvl>
    <w:lvl w:ilvl="1">
      <w:start w:val="1"/>
      <w:numFmt w:val="decimal"/>
      <w:lvlText w:val="%2."/>
      <w:lvlJc w:val="left"/>
      <w:pPr>
        <w:ind w:left="720" w:hanging="360"/>
      </w:pPr>
      <w:rPr>
        <w:position w:val="0"/>
        <w:vertAlign w:val="baseline"/>
      </w:rPr>
    </w:lvl>
    <w:lvl w:ilvl="2">
      <w:numFmt w:val="bullet"/>
      <w:lvlText w:val=""/>
      <w:lvlJc w:val="left"/>
      <w:pPr>
        <w:ind w:left="1080" w:hanging="360"/>
      </w:pPr>
      <w:rPr>
        <w:rFonts w:ascii="Wingdings" w:hAnsi="Wingdings"/>
        <w:position w:val="0"/>
        <w:vertAlign w:val="baseline"/>
      </w:rPr>
    </w:lvl>
    <w:lvl w:ilvl="3">
      <w:start w:val="1"/>
      <w:numFmt w:val="decimal"/>
      <w:lvlText w:val="%4."/>
      <w:lvlJc w:val="left"/>
      <w:pPr>
        <w:ind w:left="360" w:hanging="360"/>
      </w:pPr>
      <w:rPr>
        <w:position w:val="0"/>
        <w:vertAlign w:val="baseline"/>
      </w:rPr>
    </w:lvl>
    <w:lvl w:ilvl="4">
      <w:start w:val="1"/>
      <w:numFmt w:val="decimal"/>
      <w:lvlText w:val="%5."/>
      <w:lvlJc w:val="left"/>
      <w:pPr>
        <w:ind w:left="1800" w:hanging="360"/>
      </w:pPr>
      <w:rPr>
        <w:position w:val="0"/>
        <w:vertAlign w:val="baseline"/>
      </w:rPr>
    </w:lvl>
    <w:lvl w:ilvl="5">
      <w:start w:val="1"/>
      <w:numFmt w:val="decimal"/>
      <w:lvlText w:val="%6."/>
      <w:lvlJc w:val="left"/>
      <w:pPr>
        <w:ind w:left="2160" w:hanging="360"/>
      </w:pPr>
      <w:rPr>
        <w:position w:val="0"/>
        <w:vertAlign w:val="baseline"/>
      </w:rPr>
    </w:lvl>
    <w:lvl w:ilvl="6">
      <w:start w:val="1"/>
      <w:numFmt w:val="decimal"/>
      <w:lvlText w:val="%7."/>
      <w:lvlJc w:val="left"/>
      <w:pPr>
        <w:ind w:left="2520" w:hanging="360"/>
      </w:pPr>
      <w:rPr>
        <w:position w:val="0"/>
        <w:vertAlign w:val="baseline"/>
      </w:rPr>
    </w:lvl>
    <w:lvl w:ilvl="7">
      <w:start w:val="1"/>
      <w:numFmt w:val="decimal"/>
      <w:lvlText w:val="%8."/>
      <w:lvlJc w:val="left"/>
      <w:pPr>
        <w:ind w:left="2880" w:hanging="360"/>
      </w:pPr>
      <w:rPr>
        <w:position w:val="0"/>
        <w:vertAlign w:val="baseline"/>
      </w:rPr>
    </w:lvl>
    <w:lvl w:ilvl="8">
      <w:start w:val="1"/>
      <w:numFmt w:val="decimal"/>
      <w:lvlText w:val="%9."/>
      <w:lvlJc w:val="left"/>
      <w:pPr>
        <w:ind w:left="3240" w:hanging="360"/>
      </w:pPr>
      <w:rPr>
        <w:position w:val="0"/>
        <w:vertAlign w:val="baseline"/>
      </w:rPr>
    </w:lvl>
  </w:abstractNum>
  <w:abstractNum w:abstractNumId="26" w15:restartNumberingAfterBreak="0">
    <w:nsid w:val="31751DE3"/>
    <w:multiLevelType w:val="multilevel"/>
    <w:tmpl w:val="699CE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1F3698F"/>
    <w:multiLevelType w:val="multilevel"/>
    <w:tmpl w:val="EBF490CA"/>
    <w:lvl w:ilvl="0">
      <w:start w:val="1"/>
      <w:numFmt w:val="lowerLetter"/>
      <w:lvlText w:val="%1)"/>
      <w:lvlJc w:val="left"/>
      <w:pPr>
        <w:ind w:left="1146" w:hanging="360"/>
      </w:pPr>
      <w:rPr>
        <w:rFonts w:ascii="Arial" w:hAnsi="Arial" w:cs="Arial" w:hint="default"/>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5F6530F"/>
    <w:multiLevelType w:val="multilevel"/>
    <w:tmpl w:val="4ACA9262"/>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9" w15:restartNumberingAfterBreak="0">
    <w:nsid w:val="39874178"/>
    <w:multiLevelType w:val="multilevel"/>
    <w:tmpl w:val="AC9A186C"/>
    <w:lvl w:ilvl="0">
      <w:start w:val="1"/>
      <w:numFmt w:val="lowerLetter"/>
      <w:lvlText w:val="%1)"/>
      <w:lvlJc w:val="left"/>
      <w:pPr>
        <w:ind w:left="1850" w:hanging="360"/>
      </w:pPr>
      <w:rPr>
        <w:b w:val="0"/>
        <w:bCs/>
        <w:position w:val="0"/>
        <w:vertAlign w:val="baseline"/>
      </w:rPr>
    </w:lvl>
    <w:lvl w:ilvl="1">
      <w:start w:val="1"/>
      <w:numFmt w:val="lowerLetter"/>
      <w:lvlText w:val="%2."/>
      <w:lvlJc w:val="left"/>
      <w:pPr>
        <w:ind w:left="2570" w:hanging="360"/>
      </w:pPr>
      <w:rPr>
        <w:position w:val="0"/>
        <w:vertAlign w:val="baseline"/>
      </w:rPr>
    </w:lvl>
    <w:lvl w:ilvl="2">
      <w:start w:val="1"/>
      <w:numFmt w:val="lowerRoman"/>
      <w:lvlText w:val="%3."/>
      <w:lvlJc w:val="right"/>
      <w:pPr>
        <w:ind w:left="3290" w:hanging="180"/>
      </w:pPr>
      <w:rPr>
        <w:position w:val="0"/>
        <w:vertAlign w:val="baseline"/>
      </w:rPr>
    </w:lvl>
    <w:lvl w:ilvl="3">
      <w:start w:val="1"/>
      <w:numFmt w:val="decimal"/>
      <w:lvlText w:val="%4."/>
      <w:lvlJc w:val="left"/>
      <w:pPr>
        <w:ind w:left="4010" w:hanging="360"/>
      </w:pPr>
      <w:rPr>
        <w:position w:val="0"/>
        <w:vertAlign w:val="baseline"/>
      </w:rPr>
    </w:lvl>
    <w:lvl w:ilvl="4">
      <w:start w:val="1"/>
      <w:numFmt w:val="lowerLetter"/>
      <w:lvlText w:val="%5."/>
      <w:lvlJc w:val="left"/>
      <w:pPr>
        <w:ind w:left="4730" w:hanging="360"/>
      </w:pPr>
      <w:rPr>
        <w:position w:val="0"/>
        <w:vertAlign w:val="baseline"/>
      </w:rPr>
    </w:lvl>
    <w:lvl w:ilvl="5">
      <w:start w:val="1"/>
      <w:numFmt w:val="lowerRoman"/>
      <w:lvlText w:val="%6."/>
      <w:lvlJc w:val="right"/>
      <w:pPr>
        <w:ind w:left="5450" w:hanging="180"/>
      </w:pPr>
      <w:rPr>
        <w:position w:val="0"/>
        <w:vertAlign w:val="baseline"/>
      </w:rPr>
    </w:lvl>
    <w:lvl w:ilvl="6">
      <w:start w:val="1"/>
      <w:numFmt w:val="decimal"/>
      <w:lvlText w:val="%7."/>
      <w:lvlJc w:val="left"/>
      <w:pPr>
        <w:ind w:left="6170" w:hanging="360"/>
      </w:pPr>
      <w:rPr>
        <w:position w:val="0"/>
        <w:vertAlign w:val="baseline"/>
      </w:rPr>
    </w:lvl>
    <w:lvl w:ilvl="7">
      <w:start w:val="1"/>
      <w:numFmt w:val="lowerLetter"/>
      <w:lvlText w:val="%8."/>
      <w:lvlJc w:val="left"/>
      <w:pPr>
        <w:ind w:left="6890" w:hanging="360"/>
      </w:pPr>
      <w:rPr>
        <w:position w:val="0"/>
        <w:vertAlign w:val="baseline"/>
      </w:rPr>
    </w:lvl>
    <w:lvl w:ilvl="8">
      <w:start w:val="1"/>
      <w:numFmt w:val="lowerRoman"/>
      <w:lvlText w:val="%9."/>
      <w:lvlJc w:val="right"/>
      <w:pPr>
        <w:ind w:left="7610" w:hanging="180"/>
      </w:pPr>
      <w:rPr>
        <w:position w:val="0"/>
        <w:vertAlign w:val="baseline"/>
      </w:rPr>
    </w:lvl>
  </w:abstractNum>
  <w:abstractNum w:abstractNumId="30" w15:restartNumberingAfterBreak="0">
    <w:nsid w:val="3F3C2614"/>
    <w:multiLevelType w:val="multilevel"/>
    <w:tmpl w:val="114AA404"/>
    <w:lvl w:ilvl="0">
      <w:start w:val="1"/>
      <w:numFmt w:val="decimal"/>
      <w:lvlText w:val="%1."/>
      <w:lvlJc w:val="left"/>
      <w:pPr>
        <w:ind w:left="1800" w:hanging="363"/>
      </w:pPr>
      <w:rPr>
        <w:rFonts w:ascii="Arial" w:hAnsi="Arial" w:cs="Arial"/>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1" w15:restartNumberingAfterBreak="0">
    <w:nsid w:val="49B60E2A"/>
    <w:multiLevelType w:val="multilevel"/>
    <w:tmpl w:val="0E4CF572"/>
    <w:lvl w:ilvl="0">
      <w:start w:val="1"/>
      <w:numFmt w:val="decimal"/>
      <w:lvlText w:val="%1."/>
      <w:lvlJc w:val="left"/>
      <w:pPr>
        <w:ind w:left="1800" w:hanging="363"/>
      </w:pPr>
      <w:rPr>
        <w:rFonts w:ascii="Arial" w:eastAsia="Arial" w:hAnsi="Arial" w:cs="Arial"/>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2" w15:restartNumberingAfterBreak="0">
    <w:nsid w:val="4A03151A"/>
    <w:multiLevelType w:val="multilevel"/>
    <w:tmpl w:val="8148445A"/>
    <w:lvl w:ilvl="0">
      <w:start w:val="1"/>
      <w:numFmt w:val="lowerLetter"/>
      <w:lvlText w:val="%1)"/>
      <w:lvlJc w:val="left"/>
      <w:pPr>
        <w:ind w:left="502" w:hanging="360"/>
      </w:pPr>
      <w:rPr>
        <w:b w:val="0"/>
        <w:bCs/>
        <w:position w:val="0"/>
        <w:sz w:val="22"/>
        <w:szCs w:val="22"/>
        <w:vertAlign w:val="baseli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AB83FB1"/>
    <w:multiLevelType w:val="multilevel"/>
    <w:tmpl w:val="B6EAC46A"/>
    <w:lvl w:ilvl="0">
      <w:start w:val="1"/>
      <w:numFmt w:val="decimal"/>
      <w:lvlText w:val="%1."/>
      <w:lvlJc w:val="left"/>
      <w:pPr>
        <w:ind w:left="1009" w:hanging="452"/>
      </w:pPr>
      <w:rPr>
        <w:rFonts w:ascii="Arial" w:eastAsia="Arial" w:hAnsi="Arial" w:cs="Arial"/>
        <w:b w:val="0"/>
        <w:bCs/>
        <w:i w:val="0"/>
        <w:position w:val="0"/>
        <w:sz w:val="22"/>
        <w:szCs w:val="22"/>
        <w:vertAlign w:val="baseline"/>
      </w:rPr>
    </w:lvl>
    <w:lvl w:ilvl="1">
      <w:start w:val="1"/>
      <w:numFmt w:val="lowerLetter"/>
      <w:lvlText w:val="%2."/>
      <w:lvlJc w:val="left"/>
      <w:pPr>
        <w:ind w:left="1080" w:hanging="360"/>
      </w:pPr>
      <w:rPr>
        <w:position w:val="0"/>
        <w:vertAlign w:val="baseline"/>
      </w:rPr>
    </w:lvl>
    <w:lvl w:ilvl="2">
      <w:start w:val="1"/>
      <w:numFmt w:val="lowerRoman"/>
      <w:lvlText w:val="%3."/>
      <w:lvlJc w:val="right"/>
      <w:pPr>
        <w:ind w:left="1800" w:hanging="180"/>
      </w:pPr>
      <w:rPr>
        <w:position w:val="0"/>
        <w:vertAlign w:val="baseline"/>
      </w:rPr>
    </w:lvl>
    <w:lvl w:ilvl="3">
      <w:start w:val="1"/>
      <w:numFmt w:val="decimal"/>
      <w:lvlText w:val="%4."/>
      <w:lvlJc w:val="left"/>
      <w:pPr>
        <w:ind w:left="2520" w:hanging="360"/>
      </w:pPr>
      <w:rPr>
        <w:position w:val="0"/>
        <w:vertAlign w:val="baseline"/>
      </w:rPr>
    </w:lvl>
    <w:lvl w:ilvl="4">
      <w:start w:val="1"/>
      <w:numFmt w:val="lowerLetter"/>
      <w:lvlText w:val="%5."/>
      <w:lvlJc w:val="left"/>
      <w:pPr>
        <w:ind w:left="3240" w:hanging="360"/>
      </w:pPr>
      <w:rPr>
        <w:position w:val="0"/>
        <w:vertAlign w:val="baseline"/>
      </w:rPr>
    </w:lvl>
    <w:lvl w:ilvl="5">
      <w:start w:val="1"/>
      <w:numFmt w:val="lowerRoman"/>
      <w:lvlText w:val="%6."/>
      <w:lvlJc w:val="right"/>
      <w:pPr>
        <w:ind w:left="3960" w:hanging="180"/>
      </w:pPr>
      <w:rPr>
        <w:position w:val="0"/>
        <w:vertAlign w:val="baseline"/>
      </w:rPr>
    </w:lvl>
    <w:lvl w:ilvl="6">
      <w:start w:val="1"/>
      <w:numFmt w:val="decimal"/>
      <w:lvlText w:val="%7."/>
      <w:lvlJc w:val="left"/>
      <w:pPr>
        <w:ind w:left="4680" w:hanging="360"/>
      </w:pPr>
      <w:rPr>
        <w:position w:val="0"/>
        <w:vertAlign w:val="baseline"/>
      </w:rPr>
    </w:lvl>
    <w:lvl w:ilvl="7">
      <w:start w:val="1"/>
      <w:numFmt w:val="lowerLetter"/>
      <w:lvlText w:val="%8."/>
      <w:lvlJc w:val="left"/>
      <w:pPr>
        <w:ind w:left="5400" w:hanging="360"/>
      </w:pPr>
      <w:rPr>
        <w:position w:val="0"/>
        <w:vertAlign w:val="baseline"/>
      </w:rPr>
    </w:lvl>
    <w:lvl w:ilvl="8">
      <w:start w:val="1"/>
      <w:numFmt w:val="lowerRoman"/>
      <w:lvlText w:val="%9."/>
      <w:lvlJc w:val="right"/>
      <w:pPr>
        <w:ind w:left="6120" w:hanging="180"/>
      </w:pPr>
      <w:rPr>
        <w:position w:val="0"/>
        <w:vertAlign w:val="baseline"/>
      </w:rPr>
    </w:lvl>
  </w:abstractNum>
  <w:abstractNum w:abstractNumId="34" w15:restartNumberingAfterBreak="0">
    <w:nsid w:val="4AE20735"/>
    <w:multiLevelType w:val="multilevel"/>
    <w:tmpl w:val="3CD29888"/>
    <w:lvl w:ilvl="0">
      <w:start w:val="5"/>
      <w:numFmt w:val="decimal"/>
      <w:lvlText w:val="%1."/>
      <w:lvlJc w:val="left"/>
      <w:pPr>
        <w:ind w:left="1800" w:hanging="363"/>
      </w:pPr>
      <w:rPr>
        <w:rFonts w:ascii="Arial" w:hAnsi="Arial" w:cs="Arial"/>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5" w15:restartNumberingAfterBreak="0">
    <w:nsid w:val="4B8F62E7"/>
    <w:multiLevelType w:val="multilevel"/>
    <w:tmpl w:val="FD1A9BD8"/>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ascii="Arial" w:eastAsia="Arial" w:hAnsi="Arial" w:cs="Arial"/>
        <w:b w:val="0"/>
        <w:bCs/>
        <w:color w:val="000000"/>
        <w:position w:val="0"/>
        <w:sz w:val="20"/>
        <w:szCs w:val="20"/>
        <w:vertAlign w:val="baseline"/>
      </w:rPr>
    </w:lvl>
    <w:lvl w:ilvl="2">
      <w:start w:val="1"/>
      <w:numFmt w:val="decimal"/>
      <w:lvlText w:val="%1.%2.%3."/>
      <w:lvlJc w:val="left"/>
      <w:pPr>
        <w:ind w:left="1474" w:hanging="1474"/>
      </w:pPr>
      <w:rPr>
        <w:position w:val="0"/>
        <w:vertAlign w:val="baseline"/>
      </w:rPr>
    </w:lvl>
    <w:lvl w:ilvl="3">
      <w:start w:val="1"/>
      <w:numFmt w:val="decimal"/>
      <w:lvlText w:val="%1.%2.%3.%4."/>
      <w:lvlJc w:val="left"/>
      <w:pPr>
        <w:ind w:left="1728" w:hanging="647"/>
      </w:pPr>
      <w:rPr>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5"/>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6" w15:restartNumberingAfterBreak="0">
    <w:nsid w:val="4BD850F1"/>
    <w:multiLevelType w:val="multilevel"/>
    <w:tmpl w:val="B24A411E"/>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283EF7"/>
    <w:multiLevelType w:val="multilevel"/>
    <w:tmpl w:val="9B0A6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9C184D"/>
    <w:multiLevelType w:val="multilevel"/>
    <w:tmpl w:val="D4EA8F9E"/>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DC2595D"/>
    <w:multiLevelType w:val="multilevel"/>
    <w:tmpl w:val="0192B95C"/>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b w:val="0"/>
        <w:bCs/>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0" w15:restartNumberingAfterBreak="0">
    <w:nsid w:val="53E65608"/>
    <w:multiLevelType w:val="multilevel"/>
    <w:tmpl w:val="77E2B98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76F051B"/>
    <w:multiLevelType w:val="multilevel"/>
    <w:tmpl w:val="23304B3C"/>
    <w:lvl w:ilvl="0">
      <w:start w:val="1"/>
      <w:numFmt w:val="decimal"/>
      <w:lvlText w:val="%1)"/>
      <w:lvlJc w:val="left"/>
      <w:pPr>
        <w:ind w:left="1068" w:hanging="360"/>
      </w:pPr>
      <w:rPr>
        <w:rFonts w:ascii="Arial" w:eastAsia="Arial" w:hAnsi="Arial" w:cs="Arial"/>
        <w:b/>
        <w:position w:val="0"/>
        <w:vertAlign w:val="baseline"/>
      </w:rPr>
    </w:lvl>
    <w:lvl w:ilvl="1">
      <w:start w:val="1"/>
      <w:numFmt w:val="lowerLetter"/>
      <w:lvlText w:val="%2."/>
      <w:lvlJc w:val="left"/>
      <w:pPr>
        <w:ind w:left="1788" w:hanging="360"/>
      </w:pPr>
      <w:rPr>
        <w:position w:val="0"/>
        <w:vertAlign w:val="baseline"/>
      </w:rPr>
    </w:lvl>
    <w:lvl w:ilvl="2">
      <w:start w:val="1"/>
      <w:numFmt w:val="lowerRoman"/>
      <w:lvlText w:val="%3."/>
      <w:lvlJc w:val="right"/>
      <w:pPr>
        <w:ind w:left="2508" w:hanging="180"/>
      </w:pPr>
      <w:rPr>
        <w:position w:val="0"/>
        <w:vertAlign w:val="baseline"/>
      </w:rPr>
    </w:lvl>
    <w:lvl w:ilvl="3">
      <w:start w:val="1"/>
      <w:numFmt w:val="decimal"/>
      <w:lvlText w:val="%4."/>
      <w:lvlJc w:val="left"/>
      <w:pPr>
        <w:ind w:left="3228" w:hanging="360"/>
      </w:pPr>
      <w:rPr>
        <w:position w:val="0"/>
        <w:vertAlign w:val="baseline"/>
      </w:rPr>
    </w:lvl>
    <w:lvl w:ilvl="4">
      <w:start w:val="1"/>
      <w:numFmt w:val="lowerLetter"/>
      <w:lvlText w:val="%5."/>
      <w:lvlJc w:val="left"/>
      <w:pPr>
        <w:ind w:left="3948" w:hanging="360"/>
      </w:pPr>
      <w:rPr>
        <w:position w:val="0"/>
        <w:vertAlign w:val="baseline"/>
      </w:rPr>
    </w:lvl>
    <w:lvl w:ilvl="5">
      <w:start w:val="1"/>
      <w:numFmt w:val="lowerRoman"/>
      <w:lvlText w:val="%6."/>
      <w:lvlJc w:val="right"/>
      <w:pPr>
        <w:ind w:left="4668" w:hanging="180"/>
      </w:pPr>
      <w:rPr>
        <w:position w:val="0"/>
        <w:vertAlign w:val="baseline"/>
      </w:rPr>
    </w:lvl>
    <w:lvl w:ilvl="6">
      <w:start w:val="1"/>
      <w:numFmt w:val="decimal"/>
      <w:lvlText w:val="%7."/>
      <w:lvlJc w:val="left"/>
      <w:pPr>
        <w:ind w:left="5388" w:hanging="360"/>
      </w:pPr>
      <w:rPr>
        <w:position w:val="0"/>
        <w:vertAlign w:val="baseline"/>
      </w:rPr>
    </w:lvl>
    <w:lvl w:ilvl="7">
      <w:start w:val="1"/>
      <w:numFmt w:val="lowerLetter"/>
      <w:lvlText w:val="%8."/>
      <w:lvlJc w:val="left"/>
      <w:pPr>
        <w:ind w:left="6108" w:hanging="360"/>
      </w:pPr>
      <w:rPr>
        <w:position w:val="0"/>
        <w:vertAlign w:val="baseline"/>
      </w:rPr>
    </w:lvl>
    <w:lvl w:ilvl="8">
      <w:start w:val="1"/>
      <w:numFmt w:val="lowerRoman"/>
      <w:lvlText w:val="%9."/>
      <w:lvlJc w:val="right"/>
      <w:pPr>
        <w:ind w:left="6828" w:hanging="180"/>
      </w:pPr>
      <w:rPr>
        <w:position w:val="0"/>
        <w:vertAlign w:val="baseline"/>
      </w:rPr>
    </w:lvl>
  </w:abstractNum>
  <w:abstractNum w:abstractNumId="42" w15:restartNumberingAfterBreak="0">
    <w:nsid w:val="587F46C3"/>
    <w:multiLevelType w:val="hybridMultilevel"/>
    <w:tmpl w:val="B2641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050DAA"/>
    <w:multiLevelType w:val="multilevel"/>
    <w:tmpl w:val="CF48A0EC"/>
    <w:lvl w:ilvl="0">
      <w:start w:val="1"/>
      <w:numFmt w:val="decimal"/>
      <w:lvlText w:val="%1)"/>
      <w:lvlJc w:val="left"/>
      <w:pPr>
        <w:ind w:left="1080" w:hanging="360"/>
      </w:pPr>
      <w:rPr>
        <w:b w:val="0"/>
        <w:bCs/>
        <w:position w:val="0"/>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44" w15:restartNumberingAfterBreak="0">
    <w:nsid w:val="5BD7060C"/>
    <w:multiLevelType w:val="multilevel"/>
    <w:tmpl w:val="3C808872"/>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5" w15:restartNumberingAfterBreak="0">
    <w:nsid w:val="5BFB6606"/>
    <w:multiLevelType w:val="multilevel"/>
    <w:tmpl w:val="A3BAB1EC"/>
    <w:lvl w:ilvl="0">
      <w:start w:val="1"/>
      <w:numFmt w:val="lowerLetter"/>
      <w:lvlText w:val="%1)"/>
      <w:lvlJc w:val="left"/>
      <w:pPr>
        <w:ind w:left="502" w:hanging="360"/>
      </w:pPr>
      <w:rPr>
        <w:position w:val="0"/>
        <w:vertAlign w:val="baseline"/>
      </w:rPr>
    </w:lvl>
    <w:lvl w:ilvl="1">
      <w:numFmt w:val="bullet"/>
      <w:lvlText w:val=""/>
      <w:lvlJc w:val="left"/>
      <w:pPr>
        <w:ind w:left="1222" w:hanging="360"/>
      </w:pPr>
      <w:rPr>
        <w:rFonts w:ascii="Wingdings" w:hAnsi="Wingdings"/>
        <w:position w:val="0"/>
        <w:vertAlign w:val="baseline"/>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5C7B2A16"/>
    <w:multiLevelType w:val="multilevel"/>
    <w:tmpl w:val="B4524C82"/>
    <w:lvl w:ilvl="0">
      <w:start w:val="1"/>
      <w:numFmt w:val="lowerLetter"/>
      <w:lvlText w:val="%1)"/>
      <w:lvlJc w:val="left"/>
      <w:pPr>
        <w:ind w:left="502" w:hanging="360"/>
      </w:pPr>
      <w:rPr>
        <w:position w:val="0"/>
        <w:vertAlign w:val="baseline"/>
      </w:rPr>
    </w:lvl>
    <w:lvl w:ilvl="1">
      <w:numFmt w:val="bullet"/>
      <w:lvlText w:val=""/>
      <w:lvlJc w:val="left"/>
      <w:pPr>
        <w:ind w:left="1222" w:hanging="360"/>
      </w:pPr>
      <w:rPr>
        <w:rFonts w:ascii="Wingdings" w:hAnsi="Wingdings"/>
        <w:position w:val="0"/>
        <w:vertAlign w:val="baseline"/>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15:restartNumberingAfterBreak="0">
    <w:nsid w:val="5D541D2E"/>
    <w:multiLevelType w:val="multilevel"/>
    <w:tmpl w:val="6F86CA2C"/>
    <w:lvl w:ilvl="0">
      <w:start w:val="1"/>
      <w:numFmt w:val="decimal"/>
      <w:lvlText w:val="%1."/>
      <w:lvlJc w:val="left"/>
      <w:pPr>
        <w:ind w:left="360" w:hanging="360"/>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8" w15:restartNumberingAfterBreak="0">
    <w:nsid w:val="5EC45C6F"/>
    <w:multiLevelType w:val="multilevel"/>
    <w:tmpl w:val="A448D756"/>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CD6082"/>
    <w:multiLevelType w:val="multilevel"/>
    <w:tmpl w:val="5E4CE574"/>
    <w:lvl w:ilvl="0">
      <w:start w:val="1"/>
      <w:numFmt w:val="decimal"/>
      <w:lvlText w:val="%1."/>
      <w:lvlJc w:val="left"/>
      <w:pPr>
        <w:ind w:left="453" w:hanging="453"/>
      </w:pPr>
      <w:rPr>
        <w:b w:val="0"/>
        <w:bCs/>
        <w:color w:val="000000"/>
        <w:position w:val="0"/>
        <w:vertAlign w:val="baseline"/>
      </w:rPr>
    </w:lvl>
    <w:lvl w:ilvl="1">
      <w:start w:val="1"/>
      <w:numFmt w:val="lowerLetter"/>
      <w:lvlText w:val="%2."/>
      <w:lvlJc w:val="left"/>
      <w:pPr>
        <w:ind w:left="164" w:hanging="360"/>
      </w:pPr>
      <w:rPr>
        <w:position w:val="0"/>
        <w:vertAlign w:val="baseline"/>
      </w:rPr>
    </w:lvl>
    <w:lvl w:ilvl="2">
      <w:start w:val="1"/>
      <w:numFmt w:val="lowerRoman"/>
      <w:lvlText w:val="%3."/>
      <w:lvlJc w:val="right"/>
      <w:pPr>
        <w:ind w:left="884" w:hanging="180"/>
      </w:pPr>
      <w:rPr>
        <w:position w:val="0"/>
        <w:vertAlign w:val="baseline"/>
      </w:rPr>
    </w:lvl>
    <w:lvl w:ilvl="3">
      <w:start w:val="1"/>
      <w:numFmt w:val="decimal"/>
      <w:lvlText w:val="%4."/>
      <w:lvlJc w:val="left"/>
      <w:pPr>
        <w:ind w:left="1604" w:hanging="360"/>
      </w:pPr>
      <w:rPr>
        <w:position w:val="0"/>
        <w:vertAlign w:val="baseline"/>
      </w:rPr>
    </w:lvl>
    <w:lvl w:ilvl="4">
      <w:start w:val="1"/>
      <w:numFmt w:val="lowerLetter"/>
      <w:lvlText w:val="%5."/>
      <w:lvlJc w:val="left"/>
      <w:pPr>
        <w:ind w:left="2324" w:hanging="360"/>
      </w:pPr>
      <w:rPr>
        <w:position w:val="0"/>
        <w:vertAlign w:val="baseline"/>
      </w:rPr>
    </w:lvl>
    <w:lvl w:ilvl="5">
      <w:start w:val="1"/>
      <w:numFmt w:val="lowerRoman"/>
      <w:lvlText w:val="%6."/>
      <w:lvlJc w:val="right"/>
      <w:pPr>
        <w:ind w:left="3044" w:hanging="180"/>
      </w:pPr>
      <w:rPr>
        <w:position w:val="0"/>
        <w:vertAlign w:val="baseline"/>
      </w:rPr>
    </w:lvl>
    <w:lvl w:ilvl="6">
      <w:start w:val="1"/>
      <w:numFmt w:val="decimal"/>
      <w:lvlText w:val="%7."/>
      <w:lvlJc w:val="left"/>
      <w:pPr>
        <w:ind w:left="3764" w:hanging="360"/>
      </w:pPr>
      <w:rPr>
        <w:position w:val="0"/>
        <w:vertAlign w:val="baseline"/>
      </w:rPr>
    </w:lvl>
    <w:lvl w:ilvl="7">
      <w:start w:val="1"/>
      <w:numFmt w:val="lowerLetter"/>
      <w:lvlText w:val="%8."/>
      <w:lvlJc w:val="left"/>
      <w:pPr>
        <w:ind w:left="4484" w:hanging="360"/>
      </w:pPr>
      <w:rPr>
        <w:position w:val="0"/>
        <w:vertAlign w:val="baseline"/>
      </w:rPr>
    </w:lvl>
    <w:lvl w:ilvl="8">
      <w:start w:val="1"/>
      <w:numFmt w:val="lowerRoman"/>
      <w:lvlText w:val="%9."/>
      <w:lvlJc w:val="right"/>
      <w:pPr>
        <w:ind w:left="5204" w:hanging="180"/>
      </w:pPr>
      <w:rPr>
        <w:position w:val="0"/>
        <w:vertAlign w:val="baseline"/>
      </w:rPr>
    </w:lvl>
  </w:abstractNum>
  <w:abstractNum w:abstractNumId="50" w15:restartNumberingAfterBreak="0">
    <w:nsid w:val="667971F1"/>
    <w:multiLevelType w:val="multilevel"/>
    <w:tmpl w:val="F6B87954"/>
    <w:lvl w:ilvl="0">
      <w:start w:val="1"/>
      <w:numFmt w:val="decimal"/>
      <w:lvlText w:val="%1."/>
      <w:lvlJc w:val="left"/>
      <w:pPr>
        <w:ind w:left="1009" w:hanging="452"/>
      </w:pPr>
      <w:rPr>
        <w:b w:val="0"/>
        <w:bCs/>
        <w:position w:val="0"/>
        <w:vertAlign w:val="baseline"/>
      </w:rPr>
    </w:lvl>
    <w:lvl w:ilvl="1">
      <w:start w:val="1"/>
      <w:numFmt w:val="decimal"/>
      <w:lvlText w:val="%2)"/>
      <w:lvlJc w:val="left"/>
      <w:pPr>
        <w:ind w:left="1440" w:hanging="360"/>
      </w:pPr>
      <w:rPr>
        <w:rFonts w:ascii="Arial" w:hAnsi="Arial" w:cs="Arial"/>
        <w:position w:val="0"/>
        <w:sz w:val="22"/>
        <w:szCs w:val="22"/>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1009" w:hanging="452"/>
      </w:pPr>
      <w:rPr>
        <w:b w:val="0"/>
        <w:bCs/>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51" w15:restartNumberingAfterBreak="0">
    <w:nsid w:val="6A9067C0"/>
    <w:multiLevelType w:val="multilevel"/>
    <w:tmpl w:val="DB0E2FB4"/>
    <w:lvl w:ilvl="0">
      <w:start w:val="1"/>
      <w:numFmt w:val="decimal"/>
      <w:lvlText w:val="%1."/>
      <w:lvlJc w:val="left"/>
      <w:pPr>
        <w:ind w:left="720" w:hanging="720"/>
      </w:pPr>
      <w:rPr>
        <w:rFonts w:ascii="Arial" w:eastAsia="Arial" w:hAnsi="Arial" w:cs="Arial"/>
        <w:b w:val="0"/>
        <w:bCs/>
        <w:color w:val="000000"/>
        <w:position w:val="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ascii="Arial" w:eastAsia="Arial" w:hAnsi="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52" w15:restartNumberingAfterBreak="0">
    <w:nsid w:val="6C356C74"/>
    <w:multiLevelType w:val="multilevel"/>
    <w:tmpl w:val="E90AA438"/>
    <w:lvl w:ilvl="0">
      <w:start w:val="72"/>
      <w:numFmt w:val="decimal"/>
      <w:lvlText w:val="%1"/>
      <w:lvlJc w:val="left"/>
      <w:pPr>
        <w:ind w:left="339" w:hanging="360"/>
      </w:pPr>
    </w:lvl>
    <w:lvl w:ilvl="1">
      <w:start w:val="1"/>
      <w:numFmt w:val="lowerLetter"/>
      <w:lvlText w:val="%2."/>
      <w:lvlJc w:val="left"/>
      <w:pPr>
        <w:ind w:left="1059" w:hanging="360"/>
      </w:pPr>
    </w:lvl>
    <w:lvl w:ilvl="2">
      <w:start w:val="1"/>
      <w:numFmt w:val="lowerRoman"/>
      <w:lvlText w:val="%3."/>
      <w:lvlJc w:val="right"/>
      <w:pPr>
        <w:ind w:left="1779" w:hanging="180"/>
      </w:pPr>
    </w:lvl>
    <w:lvl w:ilvl="3">
      <w:start w:val="1"/>
      <w:numFmt w:val="decimal"/>
      <w:lvlText w:val="%4."/>
      <w:lvlJc w:val="left"/>
      <w:pPr>
        <w:ind w:left="2499" w:hanging="360"/>
      </w:pPr>
    </w:lvl>
    <w:lvl w:ilvl="4">
      <w:start w:val="1"/>
      <w:numFmt w:val="lowerLetter"/>
      <w:lvlText w:val="%5."/>
      <w:lvlJc w:val="left"/>
      <w:pPr>
        <w:ind w:left="3219" w:hanging="360"/>
      </w:pPr>
    </w:lvl>
    <w:lvl w:ilvl="5">
      <w:start w:val="1"/>
      <w:numFmt w:val="lowerRoman"/>
      <w:lvlText w:val="%6."/>
      <w:lvlJc w:val="right"/>
      <w:pPr>
        <w:ind w:left="3939" w:hanging="180"/>
      </w:pPr>
    </w:lvl>
    <w:lvl w:ilvl="6">
      <w:start w:val="1"/>
      <w:numFmt w:val="decimal"/>
      <w:lvlText w:val="%7."/>
      <w:lvlJc w:val="left"/>
      <w:pPr>
        <w:ind w:left="4659" w:hanging="360"/>
      </w:pPr>
    </w:lvl>
    <w:lvl w:ilvl="7">
      <w:start w:val="1"/>
      <w:numFmt w:val="lowerLetter"/>
      <w:lvlText w:val="%8."/>
      <w:lvlJc w:val="left"/>
      <w:pPr>
        <w:ind w:left="5379" w:hanging="360"/>
      </w:pPr>
    </w:lvl>
    <w:lvl w:ilvl="8">
      <w:start w:val="1"/>
      <w:numFmt w:val="lowerRoman"/>
      <w:lvlText w:val="%9."/>
      <w:lvlJc w:val="right"/>
      <w:pPr>
        <w:ind w:left="6099" w:hanging="180"/>
      </w:pPr>
    </w:lvl>
  </w:abstractNum>
  <w:abstractNum w:abstractNumId="53" w15:restartNumberingAfterBreak="0">
    <w:nsid w:val="6E62636A"/>
    <w:multiLevelType w:val="multilevel"/>
    <w:tmpl w:val="4798ED3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921C25"/>
    <w:multiLevelType w:val="multilevel"/>
    <w:tmpl w:val="4798ED3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2C0832"/>
    <w:multiLevelType w:val="multilevel"/>
    <w:tmpl w:val="11DEADDC"/>
    <w:styleLink w:val="WW8Num2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6" w15:restartNumberingAfterBreak="0">
    <w:nsid w:val="773743EB"/>
    <w:multiLevelType w:val="multilevel"/>
    <w:tmpl w:val="9578839E"/>
    <w:lvl w:ilvl="0">
      <w:start w:val="1"/>
      <w:numFmt w:val="lowerLetter"/>
      <w:lvlText w:val="%1)"/>
      <w:lvlJc w:val="left"/>
      <w:pPr>
        <w:ind w:left="1800" w:hanging="360"/>
      </w:pPr>
      <w:rPr>
        <w:b w:val="0"/>
        <w:bCs/>
        <w:color w:val="000000"/>
        <w:position w:val="0"/>
        <w:vertAlign w:val="baseline"/>
      </w:rPr>
    </w:lvl>
    <w:lvl w:ilvl="1">
      <w:start w:val="1"/>
      <w:numFmt w:val="lowerLetter"/>
      <w:lvlText w:val="%2."/>
      <w:lvlJc w:val="left"/>
      <w:pPr>
        <w:ind w:left="2520" w:hanging="360"/>
      </w:pPr>
      <w:rPr>
        <w:position w:val="0"/>
        <w:vertAlign w:val="baseline"/>
      </w:rPr>
    </w:lvl>
    <w:lvl w:ilvl="2">
      <w:start w:val="1"/>
      <w:numFmt w:val="lowerRoman"/>
      <w:lvlText w:val="%3."/>
      <w:lvlJc w:val="right"/>
      <w:pPr>
        <w:ind w:left="3240" w:hanging="180"/>
      </w:pPr>
      <w:rPr>
        <w:position w:val="0"/>
        <w:vertAlign w:val="baseline"/>
      </w:rPr>
    </w:lvl>
    <w:lvl w:ilvl="3">
      <w:start w:val="1"/>
      <w:numFmt w:val="decimal"/>
      <w:lvlText w:val="%4."/>
      <w:lvlJc w:val="left"/>
      <w:pPr>
        <w:ind w:left="3960" w:hanging="360"/>
      </w:pPr>
      <w:rPr>
        <w:position w:val="0"/>
        <w:vertAlign w:val="baseline"/>
      </w:rPr>
    </w:lvl>
    <w:lvl w:ilvl="4">
      <w:start w:val="1"/>
      <w:numFmt w:val="lowerLetter"/>
      <w:lvlText w:val="%5."/>
      <w:lvlJc w:val="left"/>
      <w:pPr>
        <w:ind w:left="4680" w:hanging="360"/>
      </w:pPr>
      <w:rPr>
        <w:position w:val="0"/>
        <w:vertAlign w:val="baseline"/>
      </w:rPr>
    </w:lvl>
    <w:lvl w:ilvl="5">
      <w:start w:val="1"/>
      <w:numFmt w:val="lowerRoman"/>
      <w:lvlText w:val="%6."/>
      <w:lvlJc w:val="right"/>
      <w:pPr>
        <w:ind w:left="5400" w:hanging="180"/>
      </w:pPr>
      <w:rPr>
        <w:position w:val="0"/>
        <w:vertAlign w:val="baseline"/>
      </w:rPr>
    </w:lvl>
    <w:lvl w:ilvl="6">
      <w:start w:val="1"/>
      <w:numFmt w:val="decimal"/>
      <w:lvlText w:val="%7."/>
      <w:lvlJc w:val="left"/>
      <w:pPr>
        <w:ind w:left="6120" w:hanging="360"/>
      </w:pPr>
      <w:rPr>
        <w:position w:val="0"/>
        <w:vertAlign w:val="baseline"/>
      </w:rPr>
    </w:lvl>
    <w:lvl w:ilvl="7">
      <w:start w:val="1"/>
      <w:numFmt w:val="lowerLetter"/>
      <w:lvlText w:val="%8."/>
      <w:lvlJc w:val="left"/>
      <w:pPr>
        <w:ind w:left="6840" w:hanging="360"/>
      </w:pPr>
      <w:rPr>
        <w:position w:val="0"/>
        <w:vertAlign w:val="baseline"/>
      </w:rPr>
    </w:lvl>
    <w:lvl w:ilvl="8">
      <w:start w:val="1"/>
      <w:numFmt w:val="lowerRoman"/>
      <w:lvlText w:val="%9."/>
      <w:lvlJc w:val="right"/>
      <w:pPr>
        <w:ind w:left="7560" w:hanging="180"/>
      </w:pPr>
      <w:rPr>
        <w:position w:val="0"/>
        <w:vertAlign w:val="baseline"/>
      </w:rPr>
    </w:lvl>
  </w:abstractNum>
  <w:abstractNum w:abstractNumId="57" w15:restartNumberingAfterBreak="0">
    <w:nsid w:val="784B2760"/>
    <w:multiLevelType w:val="multilevel"/>
    <w:tmpl w:val="7472B692"/>
    <w:lvl w:ilvl="0">
      <w:start w:val="1"/>
      <w:numFmt w:val="decimal"/>
      <w:lvlText w:val="%1)"/>
      <w:lvlJc w:val="left"/>
      <w:pPr>
        <w:ind w:left="502" w:hanging="360"/>
      </w:pPr>
      <w:rPr>
        <w:b w:val="0"/>
        <w:bCs/>
        <w:position w:val="0"/>
        <w:vertAlign w:val="baseline"/>
      </w:rPr>
    </w:lvl>
    <w:lvl w:ilvl="1">
      <w:start w:val="1"/>
      <w:numFmt w:val="lowerLetter"/>
      <w:lvlText w:val="%2."/>
      <w:lvlJc w:val="left"/>
      <w:pPr>
        <w:ind w:left="1222" w:hanging="360"/>
      </w:pPr>
      <w:rPr>
        <w:position w:val="0"/>
        <w:vertAlign w:val="baseline"/>
      </w:rPr>
    </w:lvl>
    <w:lvl w:ilvl="2">
      <w:start w:val="1"/>
      <w:numFmt w:val="lowerRoman"/>
      <w:lvlText w:val="%3."/>
      <w:lvlJc w:val="right"/>
      <w:pPr>
        <w:ind w:left="1942" w:hanging="180"/>
      </w:pPr>
      <w:rPr>
        <w:position w:val="0"/>
        <w:vertAlign w:val="baseline"/>
      </w:rPr>
    </w:lvl>
    <w:lvl w:ilvl="3">
      <w:start w:val="1"/>
      <w:numFmt w:val="decimal"/>
      <w:lvlText w:val="%4."/>
      <w:lvlJc w:val="left"/>
      <w:pPr>
        <w:ind w:left="2662" w:hanging="360"/>
      </w:pPr>
      <w:rPr>
        <w:position w:val="0"/>
        <w:vertAlign w:val="baseline"/>
      </w:rPr>
    </w:lvl>
    <w:lvl w:ilvl="4">
      <w:start w:val="1"/>
      <w:numFmt w:val="lowerLetter"/>
      <w:lvlText w:val="%5."/>
      <w:lvlJc w:val="left"/>
      <w:pPr>
        <w:ind w:left="3382" w:hanging="360"/>
      </w:pPr>
      <w:rPr>
        <w:position w:val="0"/>
        <w:vertAlign w:val="baseline"/>
      </w:rPr>
    </w:lvl>
    <w:lvl w:ilvl="5">
      <w:start w:val="1"/>
      <w:numFmt w:val="lowerRoman"/>
      <w:lvlText w:val="%6."/>
      <w:lvlJc w:val="right"/>
      <w:pPr>
        <w:ind w:left="4102" w:hanging="180"/>
      </w:pPr>
      <w:rPr>
        <w:position w:val="0"/>
        <w:vertAlign w:val="baseline"/>
      </w:rPr>
    </w:lvl>
    <w:lvl w:ilvl="6">
      <w:start w:val="1"/>
      <w:numFmt w:val="decimal"/>
      <w:lvlText w:val="%7."/>
      <w:lvlJc w:val="left"/>
      <w:pPr>
        <w:ind w:left="4822" w:hanging="360"/>
      </w:pPr>
      <w:rPr>
        <w:position w:val="0"/>
        <w:vertAlign w:val="baseline"/>
      </w:rPr>
    </w:lvl>
    <w:lvl w:ilvl="7">
      <w:start w:val="1"/>
      <w:numFmt w:val="lowerLetter"/>
      <w:lvlText w:val="%8."/>
      <w:lvlJc w:val="left"/>
      <w:pPr>
        <w:ind w:left="5542" w:hanging="360"/>
      </w:pPr>
      <w:rPr>
        <w:position w:val="0"/>
        <w:vertAlign w:val="baseline"/>
      </w:rPr>
    </w:lvl>
    <w:lvl w:ilvl="8">
      <w:start w:val="1"/>
      <w:numFmt w:val="lowerRoman"/>
      <w:lvlText w:val="%9."/>
      <w:lvlJc w:val="right"/>
      <w:pPr>
        <w:ind w:left="6262" w:hanging="180"/>
      </w:pPr>
      <w:rPr>
        <w:position w:val="0"/>
        <w:vertAlign w:val="baseline"/>
      </w:rPr>
    </w:lvl>
  </w:abstractNum>
  <w:abstractNum w:abstractNumId="58" w15:restartNumberingAfterBreak="0">
    <w:nsid w:val="79C0007B"/>
    <w:multiLevelType w:val="multilevel"/>
    <w:tmpl w:val="2872FD10"/>
    <w:styleLink w:val="WWNum15"/>
    <w:lvl w:ilvl="0">
      <w:start w:val="1"/>
      <w:numFmt w:val="lowerLetter"/>
      <w:lvlText w:val="%1)"/>
      <w:lvlJc w:val="left"/>
      <w:pPr>
        <w:ind w:left="1287" w:hanging="360"/>
      </w:pPr>
      <w:rPr>
        <w:rFonts w:ascii="Times New Roman" w:hAnsi="Times New Roman" w:cs="Times New Roman"/>
      </w:rPr>
    </w:lvl>
    <w:lvl w:ilvl="1">
      <w:numFmt w:val="bullet"/>
      <w:lvlText w:val="o"/>
      <w:lvlJc w:val="left"/>
      <w:pPr>
        <w:ind w:left="2007" w:hanging="360"/>
      </w:p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lvl>
    <w:lvl w:ilvl="8">
      <w:numFmt w:val="bullet"/>
      <w:lvlText w:val=""/>
      <w:lvlJc w:val="left"/>
      <w:pPr>
        <w:ind w:left="7047" w:hanging="360"/>
      </w:pPr>
    </w:lvl>
  </w:abstractNum>
  <w:abstractNum w:abstractNumId="59" w15:restartNumberingAfterBreak="0">
    <w:nsid w:val="7D30702E"/>
    <w:multiLevelType w:val="multilevel"/>
    <w:tmpl w:val="D8340484"/>
    <w:lvl w:ilvl="0">
      <w:start w:val="1"/>
      <w:numFmt w:val="decimal"/>
      <w:lvlText w:val="%1."/>
      <w:lvlJc w:val="left"/>
      <w:pPr>
        <w:ind w:left="1009" w:hanging="452"/>
      </w:pPr>
      <w:rPr>
        <w:b w:val="0"/>
        <w:bCs/>
        <w:color w:val="000000"/>
        <w:position w:val="0"/>
        <w:vertAlign w:val="baseline"/>
      </w:rPr>
    </w:lvl>
    <w:lvl w:ilvl="1">
      <w:start w:val="1"/>
      <w:numFmt w:val="lowerLetter"/>
      <w:lvlText w:val="%2."/>
      <w:lvlJc w:val="left"/>
      <w:pPr>
        <w:ind w:left="2783" w:hanging="360"/>
      </w:pPr>
      <w:rPr>
        <w:position w:val="0"/>
        <w:vertAlign w:val="baseline"/>
      </w:rPr>
    </w:lvl>
    <w:lvl w:ilvl="2">
      <w:start w:val="1"/>
      <w:numFmt w:val="lowerRoman"/>
      <w:lvlText w:val="%3."/>
      <w:lvlJc w:val="right"/>
      <w:pPr>
        <w:ind w:left="3503" w:hanging="180"/>
      </w:pPr>
      <w:rPr>
        <w:position w:val="0"/>
        <w:vertAlign w:val="baseline"/>
      </w:rPr>
    </w:lvl>
    <w:lvl w:ilvl="3">
      <w:start w:val="1"/>
      <w:numFmt w:val="decimal"/>
      <w:lvlText w:val="%4."/>
      <w:lvlJc w:val="left"/>
      <w:pPr>
        <w:ind w:left="4223" w:hanging="360"/>
      </w:pPr>
      <w:rPr>
        <w:position w:val="0"/>
        <w:vertAlign w:val="baseline"/>
      </w:rPr>
    </w:lvl>
    <w:lvl w:ilvl="4">
      <w:start w:val="1"/>
      <w:numFmt w:val="lowerLetter"/>
      <w:lvlText w:val="%5."/>
      <w:lvlJc w:val="left"/>
      <w:pPr>
        <w:ind w:left="4943" w:hanging="360"/>
      </w:pPr>
      <w:rPr>
        <w:position w:val="0"/>
        <w:vertAlign w:val="baseline"/>
      </w:rPr>
    </w:lvl>
    <w:lvl w:ilvl="5">
      <w:start w:val="1"/>
      <w:numFmt w:val="lowerRoman"/>
      <w:lvlText w:val="%6."/>
      <w:lvlJc w:val="right"/>
      <w:pPr>
        <w:ind w:left="5663" w:hanging="180"/>
      </w:pPr>
      <w:rPr>
        <w:position w:val="0"/>
        <w:vertAlign w:val="baseline"/>
      </w:rPr>
    </w:lvl>
    <w:lvl w:ilvl="6">
      <w:start w:val="1"/>
      <w:numFmt w:val="decimal"/>
      <w:lvlText w:val="%7."/>
      <w:lvlJc w:val="left"/>
      <w:pPr>
        <w:ind w:left="6383" w:hanging="360"/>
      </w:pPr>
      <w:rPr>
        <w:position w:val="0"/>
        <w:vertAlign w:val="baseline"/>
      </w:rPr>
    </w:lvl>
    <w:lvl w:ilvl="7">
      <w:start w:val="1"/>
      <w:numFmt w:val="lowerLetter"/>
      <w:lvlText w:val="%8."/>
      <w:lvlJc w:val="left"/>
      <w:pPr>
        <w:ind w:left="7103" w:hanging="360"/>
      </w:pPr>
      <w:rPr>
        <w:position w:val="0"/>
        <w:vertAlign w:val="baseline"/>
      </w:rPr>
    </w:lvl>
    <w:lvl w:ilvl="8">
      <w:start w:val="1"/>
      <w:numFmt w:val="lowerRoman"/>
      <w:lvlText w:val="%9."/>
      <w:lvlJc w:val="right"/>
      <w:pPr>
        <w:ind w:left="7823" w:hanging="180"/>
      </w:pPr>
      <w:rPr>
        <w:position w:val="0"/>
        <w:vertAlign w:val="baseline"/>
      </w:rPr>
    </w:lvl>
  </w:abstractNum>
  <w:abstractNum w:abstractNumId="60" w15:restartNumberingAfterBreak="0">
    <w:nsid w:val="7D841004"/>
    <w:multiLevelType w:val="multilevel"/>
    <w:tmpl w:val="594ABEEE"/>
    <w:lvl w:ilvl="0">
      <w:start w:val="1"/>
      <w:numFmt w:val="decimal"/>
      <w:lvlText w:val="%1)"/>
      <w:lvlJc w:val="left"/>
      <w:pPr>
        <w:ind w:left="1004" w:hanging="360"/>
      </w:pPr>
      <w:rPr>
        <w:b w:val="0"/>
        <w:bCs w:val="0"/>
        <w:position w:val="0"/>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61" w15:restartNumberingAfterBreak="0">
    <w:nsid w:val="7DDF1769"/>
    <w:multiLevelType w:val="multilevel"/>
    <w:tmpl w:val="9486598E"/>
    <w:lvl w:ilvl="0">
      <w:start w:val="1"/>
      <w:numFmt w:val="decimal"/>
      <w:lvlText w:val="%1."/>
      <w:lvlJc w:val="left"/>
      <w:pPr>
        <w:ind w:left="1004" w:hanging="360"/>
      </w:pPr>
      <w:rPr>
        <w:b w:val="0"/>
        <w:bCs/>
        <w:position w:val="0"/>
        <w:sz w:val="22"/>
        <w:szCs w:val="22"/>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num w:numId="1">
    <w:abstractNumId w:val="44"/>
  </w:num>
  <w:num w:numId="2">
    <w:abstractNumId w:val="1"/>
  </w:num>
  <w:num w:numId="3">
    <w:abstractNumId w:val="3"/>
  </w:num>
  <w:num w:numId="4">
    <w:abstractNumId w:val="58"/>
  </w:num>
  <w:num w:numId="5">
    <w:abstractNumId w:val="4"/>
  </w:num>
  <w:num w:numId="6">
    <w:abstractNumId w:val="55"/>
  </w:num>
  <w:num w:numId="7">
    <w:abstractNumId w:val="59"/>
  </w:num>
  <w:num w:numId="8">
    <w:abstractNumId w:val="37"/>
  </w:num>
  <w:num w:numId="9">
    <w:abstractNumId w:val="48"/>
  </w:num>
  <w:num w:numId="10">
    <w:abstractNumId w:val="15"/>
  </w:num>
  <w:num w:numId="11">
    <w:abstractNumId w:val="61"/>
  </w:num>
  <w:num w:numId="12">
    <w:abstractNumId w:val="2"/>
  </w:num>
  <w:num w:numId="13">
    <w:abstractNumId w:val="32"/>
  </w:num>
  <w:num w:numId="14">
    <w:abstractNumId w:val="45"/>
  </w:num>
  <w:num w:numId="15">
    <w:abstractNumId w:val="7"/>
  </w:num>
  <w:num w:numId="16">
    <w:abstractNumId w:val="46"/>
  </w:num>
  <w:num w:numId="17">
    <w:abstractNumId w:val="45"/>
    <w:lvlOverride w:ilvl="0">
      <w:startOverride w:val="1"/>
    </w:lvlOverride>
  </w:num>
  <w:num w:numId="18">
    <w:abstractNumId w:val="36"/>
  </w:num>
  <w:num w:numId="19">
    <w:abstractNumId w:val="23"/>
  </w:num>
  <w:num w:numId="20">
    <w:abstractNumId w:val="36"/>
    <w:lvlOverride w:ilvl="0">
      <w:startOverride w:val="1"/>
    </w:lvlOverride>
  </w:num>
  <w:num w:numId="21">
    <w:abstractNumId w:val="25"/>
  </w:num>
  <w:num w:numId="22">
    <w:abstractNumId w:val="36"/>
    <w:lvlOverride w:ilvl="0">
      <w:startOverride w:val="1"/>
    </w:lvlOverride>
  </w:num>
  <w:num w:numId="23">
    <w:abstractNumId w:val="18"/>
  </w:num>
  <w:num w:numId="24">
    <w:abstractNumId w:val="49"/>
  </w:num>
  <w:num w:numId="25">
    <w:abstractNumId w:val="16"/>
  </w:num>
  <w:num w:numId="26">
    <w:abstractNumId w:val="5"/>
  </w:num>
  <w:num w:numId="27">
    <w:abstractNumId w:val="60"/>
  </w:num>
  <w:num w:numId="28">
    <w:abstractNumId w:val="27"/>
  </w:num>
  <w:num w:numId="29">
    <w:abstractNumId w:val="50"/>
  </w:num>
  <w:num w:numId="30">
    <w:abstractNumId w:val="57"/>
  </w:num>
  <w:num w:numId="31">
    <w:abstractNumId w:val="29"/>
  </w:num>
  <w:num w:numId="32">
    <w:abstractNumId w:val="19"/>
  </w:num>
  <w:num w:numId="33">
    <w:abstractNumId w:val="33"/>
  </w:num>
  <w:num w:numId="34">
    <w:abstractNumId w:val="6"/>
  </w:num>
  <w:num w:numId="35">
    <w:abstractNumId w:val="21"/>
  </w:num>
  <w:num w:numId="36">
    <w:abstractNumId w:val="40"/>
  </w:num>
  <w:num w:numId="37">
    <w:abstractNumId w:val="0"/>
  </w:num>
  <w:num w:numId="38">
    <w:abstractNumId w:val="17"/>
  </w:num>
  <w:num w:numId="39">
    <w:abstractNumId w:val="28"/>
  </w:num>
  <w:num w:numId="40">
    <w:abstractNumId w:val="26"/>
  </w:num>
  <w:num w:numId="41">
    <w:abstractNumId w:val="51"/>
  </w:num>
  <w:num w:numId="42">
    <w:abstractNumId w:val="39"/>
  </w:num>
  <w:num w:numId="43">
    <w:abstractNumId w:val="35"/>
  </w:num>
  <w:num w:numId="44">
    <w:abstractNumId w:val="13"/>
  </w:num>
  <w:num w:numId="45">
    <w:abstractNumId w:val="10"/>
  </w:num>
  <w:num w:numId="46">
    <w:abstractNumId w:val="38"/>
  </w:num>
  <w:num w:numId="47">
    <w:abstractNumId w:val="11"/>
  </w:num>
  <w:num w:numId="48">
    <w:abstractNumId w:val="37"/>
    <w:lvlOverride w:ilvl="0">
      <w:startOverride w:val="1"/>
    </w:lvlOverride>
  </w:num>
  <w:num w:numId="49">
    <w:abstractNumId w:val="31"/>
  </w:num>
  <w:num w:numId="50">
    <w:abstractNumId w:val="41"/>
  </w:num>
  <w:num w:numId="51">
    <w:abstractNumId w:val="43"/>
  </w:num>
  <w:num w:numId="52">
    <w:abstractNumId w:val="56"/>
  </w:num>
  <w:num w:numId="53">
    <w:abstractNumId w:val="52"/>
  </w:num>
  <w:num w:numId="54">
    <w:abstractNumId w:val="30"/>
  </w:num>
  <w:num w:numId="55">
    <w:abstractNumId w:val="53"/>
  </w:num>
  <w:num w:numId="56">
    <w:abstractNumId w:val="22"/>
  </w:num>
  <w:num w:numId="57">
    <w:abstractNumId w:val="34"/>
  </w:num>
  <w:num w:numId="58">
    <w:abstractNumId w:val="12"/>
  </w:num>
  <w:num w:numId="59">
    <w:abstractNumId w:val="20"/>
  </w:num>
  <w:num w:numId="60">
    <w:abstractNumId w:val="8"/>
  </w:num>
  <w:num w:numId="61">
    <w:abstractNumId w:val="14"/>
  </w:num>
  <w:num w:numId="62">
    <w:abstractNumId w:val="47"/>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9"/>
  </w:num>
  <w:num w:numId="66">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43"/>
    <w:rsid w:val="00084747"/>
    <w:rsid w:val="000A5AB3"/>
    <w:rsid w:val="000D5B23"/>
    <w:rsid w:val="000F7690"/>
    <w:rsid w:val="00105F0D"/>
    <w:rsid w:val="00181E5A"/>
    <w:rsid w:val="001979B6"/>
    <w:rsid w:val="00197BF2"/>
    <w:rsid w:val="001B076A"/>
    <w:rsid w:val="001D38CE"/>
    <w:rsid w:val="00215B73"/>
    <w:rsid w:val="00234A06"/>
    <w:rsid w:val="002E1B14"/>
    <w:rsid w:val="002E41E3"/>
    <w:rsid w:val="002F0982"/>
    <w:rsid w:val="00340845"/>
    <w:rsid w:val="00346DEB"/>
    <w:rsid w:val="00365571"/>
    <w:rsid w:val="00402FC1"/>
    <w:rsid w:val="0040419B"/>
    <w:rsid w:val="00497872"/>
    <w:rsid w:val="006051E9"/>
    <w:rsid w:val="006056CE"/>
    <w:rsid w:val="00675386"/>
    <w:rsid w:val="00740072"/>
    <w:rsid w:val="007655C7"/>
    <w:rsid w:val="007661B7"/>
    <w:rsid w:val="0078468F"/>
    <w:rsid w:val="007A1404"/>
    <w:rsid w:val="00845C7D"/>
    <w:rsid w:val="009A6F75"/>
    <w:rsid w:val="00A044C8"/>
    <w:rsid w:val="00A26E77"/>
    <w:rsid w:val="00A32FC0"/>
    <w:rsid w:val="00A5405A"/>
    <w:rsid w:val="00AC4F8E"/>
    <w:rsid w:val="00B26414"/>
    <w:rsid w:val="00B71785"/>
    <w:rsid w:val="00B71CC9"/>
    <w:rsid w:val="00B82043"/>
    <w:rsid w:val="00C121BF"/>
    <w:rsid w:val="00CA5DAA"/>
    <w:rsid w:val="00CB174B"/>
    <w:rsid w:val="00CB45A2"/>
    <w:rsid w:val="00D87D0F"/>
    <w:rsid w:val="00E862AF"/>
    <w:rsid w:val="00EC722A"/>
    <w:rsid w:val="00EE3CB9"/>
    <w:rsid w:val="00F279EF"/>
    <w:rsid w:val="00F52567"/>
    <w:rsid w:val="00F739DC"/>
    <w:rsid w:val="00FD1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10D6"/>
  <w15:docId w15:val="{6D609E0A-170A-4F81-8424-76CB058B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rial" w:eastAsia="Arial" w:hAnsi="Arial" w:cs="Arial"/>
      <w:lang w:eastAsia="pl-PL"/>
    </w:rPr>
  </w:style>
  <w:style w:type="paragraph" w:styleId="Nagwek1">
    <w:name w:val="heading 1"/>
    <w:basedOn w:val="Normalny"/>
    <w:next w:val="Normalny"/>
    <w:uiPriority w:val="9"/>
    <w:qFormat/>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HeaderandFooter"/>
  </w:style>
  <w:style w:type="paragraph" w:customStyle="1" w:styleId="Textbody">
    <w:name w:val="Text body"/>
    <w:basedOn w:val="Standard"/>
    <w:pPr>
      <w:spacing w:after="140" w:line="276" w:lineRule="auto"/>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customStyle="1" w:styleId="Default">
    <w:name w:val="Default"/>
    <w:pPr>
      <w:suppressAutoHyphens/>
      <w:autoSpaceDE w:val="0"/>
      <w:spacing w:after="0"/>
    </w:pPr>
    <w:rPr>
      <w:rFonts w:ascii="Times New Roman" w:eastAsia="Times New Roman" w:hAnsi="Times New Roman"/>
      <w:color w:val="000000"/>
      <w:sz w:val="24"/>
      <w:szCs w:val="24"/>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Akapitzlist">
    <w:name w:val="List Paragraph"/>
    <w:basedOn w:val="Standard"/>
    <w:pPr>
      <w:ind w:left="616" w:hanging="360"/>
      <w:jc w:val="both"/>
    </w:pPr>
    <w:rPr>
      <w:sz w:val="24"/>
      <w:szCs w:val="24"/>
    </w:rPr>
  </w:style>
  <w:style w:type="paragraph" w:customStyle="1" w:styleId="1">
    <w:name w:val="1."/>
    <w:basedOn w:val="Normalny"/>
    <w:pPr>
      <w:snapToGrid w:val="0"/>
      <w:spacing w:after="0" w:line="258" w:lineRule="atLeast"/>
      <w:ind w:left="227" w:hanging="227"/>
      <w:jc w:val="both"/>
    </w:pPr>
    <w:rPr>
      <w:rFonts w:ascii="FrankfurtGothic" w:eastAsia="Calibri" w:hAnsi="FrankfurtGothic" w:cs="FrankfurtGothic"/>
      <w:color w:val="000000"/>
      <w:sz w:val="19"/>
      <w:szCs w:val="20"/>
      <w:lang w:eastAsia="zh-CN"/>
    </w:rPr>
  </w:style>
  <w:style w:type="paragraph" w:customStyle="1" w:styleId="Index">
    <w:name w:val="Index"/>
    <w:basedOn w:val="Standard"/>
    <w:pPr>
      <w:suppressLineNumbers/>
    </w:pPr>
  </w:style>
  <w:style w:type="paragraph" w:customStyle="1" w:styleId="Contents2">
    <w:name w:val="Contents 2"/>
    <w:basedOn w:val="Normalny"/>
    <w:next w:val="Normalny"/>
    <w:autoRedefine/>
    <w:pPr>
      <w:tabs>
        <w:tab w:val="right" w:pos="9019"/>
      </w:tabs>
      <w:spacing w:after="100"/>
      <w:ind w:left="220" w:hanging="220"/>
    </w:pPr>
  </w:style>
  <w:style w:type="paragraph" w:customStyle="1" w:styleId="Contents1">
    <w:name w:val="Contents 1"/>
    <w:basedOn w:val="Normalny"/>
    <w:next w:val="Normalny"/>
    <w:autoRedefine/>
    <w:pPr>
      <w:spacing w:after="100"/>
    </w:pPr>
  </w:style>
  <w:style w:type="paragraph" w:customStyle="1" w:styleId="Contents5">
    <w:name w:val="Contents 5"/>
    <w:basedOn w:val="Normalny"/>
    <w:next w:val="Normalny"/>
    <w:autoRedefine/>
    <w:pPr>
      <w:spacing w:after="100"/>
      <w:ind w:left="880"/>
    </w:pPr>
  </w:style>
  <w:style w:type="paragraph" w:styleId="Tekstpodstawowy">
    <w:name w:val="Body Text"/>
    <w:basedOn w:val="Normalny"/>
    <w:pPr>
      <w:widowControl w:val="0"/>
      <w:suppressAutoHyphens w:val="0"/>
      <w:autoSpaceDE w:val="0"/>
      <w:spacing w:after="0"/>
      <w:textAlignment w:val="auto"/>
    </w:pPr>
    <w:rPr>
      <w:rFonts w:eastAsia="Times New Roman"/>
      <w:sz w:val="24"/>
      <w:szCs w:val="24"/>
    </w:rPr>
  </w:style>
  <w:style w:type="paragraph" w:styleId="Lista">
    <w:name w:val="List"/>
    <w:basedOn w:val="Textbody"/>
  </w:style>
  <w:style w:type="paragraph" w:styleId="Lista2">
    <w:name w:val="List 2"/>
    <w:basedOn w:val="Standard"/>
    <w:pPr>
      <w:ind w:left="566" w:hanging="283"/>
    </w:pPr>
  </w:style>
  <w:style w:type="paragraph" w:styleId="Bezodstpw">
    <w:name w:val="No Spacing"/>
    <w:pPr>
      <w:suppressAutoHyphens/>
      <w:spacing w:after="0"/>
    </w:pPr>
    <w:rPr>
      <w:rFonts w:ascii="Arial" w:eastAsia="Arial" w:hAnsi="Arial" w:cs="Arial"/>
      <w:lang w:eastAsia="pl-PL"/>
    </w:rPr>
  </w:style>
  <w:style w:type="paragraph" w:styleId="Nagwek">
    <w:name w:val="header"/>
    <w:basedOn w:val="HeaderandFooter"/>
  </w:style>
  <w:style w:type="paragraph" w:customStyle="1" w:styleId="ContentsHeading">
    <w:name w:val="Contents Heading"/>
    <w:basedOn w:val="Heading"/>
    <w:rPr>
      <w:b/>
      <w:bCs/>
      <w:sz w:val="32"/>
      <w:szCs w:val="32"/>
    </w:rPr>
  </w:style>
  <w:style w:type="character" w:customStyle="1" w:styleId="Nagwek2Znak">
    <w:name w:val="Nagłówek 2 Znak"/>
    <w:basedOn w:val="Domylnaczcionkaakapitu"/>
    <w:rPr>
      <w:rFonts w:ascii="Arial" w:eastAsia="Arial" w:hAnsi="Arial" w:cs="Arial"/>
      <w:sz w:val="32"/>
      <w:szCs w:val="32"/>
      <w:lang w:eastAsia="pl-PL"/>
    </w:rPr>
  </w:style>
  <w:style w:type="character" w:customStyle="1" w:styleId="Nagwek5Znak">
    <w:name w:val="Nagłówek 5 Znak"/>
    <w:basedOn w:val="Domylnaczcionkaakapitu"/>
    <w:rPr>
      <w:rFonts w:ascii="Arial" w:eastAsia="Arial" w:hAnsi="Arial" w:cs="Arial"/>
      <w:color w:val="666666"/>
      <w:lang w:eastAsia="pl-PL"/>
    </w:rPr>
  </w:style>
  <w:style w:type="character" w:customStyle="1" w:styleId="NagwekZnak">
    <w:name w:val="Nagłówek Znak"/>
    <w:basedOn w:val="Domylnaczcionkaakapitu"/>
    <w:rPr>
      <w:rFonts w:ascii="Arial" w:eastAsia="Arial" w:hAnsi="Arial" w:cs="Arial"/>
      <w:lang w:eastAsia="pl-PL"/>
    </w:rPr>
  </w:style>
  <w:style w:type="character" w:customStyle="1" w:styleId="StopkaZnak">
    <w:name w:val="Stopka Znak"/>
    <w:basedOn w:val="Domylnaczcionkaakapitu"/>
    <w:uiPriority w:val="99"/>
    <w:rPr>
      <w:rFonts w:ascii="Arial" w:eastAsia="Arial" w:hAnsi="Arial" w:cs="Arial"/>
      <w:lang w:eastAsia="pl-PL"/>
    </w:rPr>
  </w:style>
  <w:style w:type="character" w:customStyle="1" w:styleId="Nagwek1Znak">
    <w:name w:val="Nagłówek 1 Znak"/>
    <w:basedOn w:val="Domylnaczcionkaakapitu"/>
    <w:rPr>
      <w:rFonts w:ascii="Calibri Light" w:eastAsia="Times New Roman" w:hAnsi="Calibri Light" w:cs="Times New Roman"/>
      <w:color w:val="2F5496"/>
      <w:sz w:val="32"/>
      <w:szCs w:val="32"/>
      <w:lang w:eastAsia="pl-PL"/>
    </w:rPr>
  </w:style>
  <w:style w:type="character" w:styleId="Hipercze">
    <w:name w:val="Hyperlink"/>
    <w:uiPriority w:val="99"/>
    <w:rPr>
      <w:color w:val="000080"/>
      <w:u w:val="single"/>
    </w:rPr>
  </w:style>
  <w:style w:type="character" w:styleId="Odwoanieprzypisudolnego">
    <w:name w:val="foot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Arial" w:eastAsia="Arial" w:hAnsi="Arial" w:cs="Arial"/>
      <w:sz w:val="20"/>
      <w:szCs w:val="20"/>
      <w:lang w:eastAsia="pl-PL"/>
    </w:rPr>
  </w:style>
  <w:style w:type="character" w:customStyle="1" w:styleId="TematkomentarzaZnak">
    <w:name w:val="Temat komentarza Znak"/>
    <w:basedOn w:val="TekstkomentarzaZnak"/>
    <w:rPr>
      <w:rFonts w:ascii="Arial" w:eastAsia="Arial" w:hAnsi="Arial" w:cs="Arial"/>
      <w:b/>
      <w:bCs/>
      <w:sz w:val="20"/>
      <w:szCs w:val="20"/>
      <w:lang w:eastAsia="pl-PL"/>
    </w:rPr>
  </w:style>
  <w:style w:type="character" w:styleId="Nierozpoznanawzmianka">
    <w:name w:val="Unresolved Mention"/>
    <w:basedOn w:val="Domylnaczcionkaakapitu"/>
    <w:rPr>
      <w:color w:val="605E5C"/>
      <w:shd w:val="clear" w:color="auto" w:fill="E1DFDD"/>
    </w:rPr>
  </w:style>
  <w:style w:type="character" w:customStyle="1" w:styleId="TekstpodstawowyZnak">
    <w:name w:val="Tekst podstawowy Znak"/>
    <w:basedOn w:val="Domylnaczcionkaakapitu"/>
    <w:rPr>
      <w:rFonts w:ascii="Arial" w:eastAsia="Times New Roman" w:hAnsi="Arial" w:cs="Arial"/>
      <w:sz w:val="24"/>
      <w:szCs w:val="24"/>
      <w:lang w:eastAsia="pl-P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ListLabel28">
    <w:name w:val="ListLabel 28"/>
    <w:rPr>
      <w:rFonts w:ascii="Times New Roman" w:eastAsia="Times New Roman" w:hAnsi="Times New Roman" w:cs="Times New Roman"/>
    </w:rPr>
  </w:style>
  <w:style w:type="character" w:customStyle="1" w:styleId="ListLabel12">
    <w:name w:val="ListLabel 12"/>
    <w:rPr>
      <w:rFonts w:ascii="Times New Roman" w:eastAsia="Times New Roman" w:hAnsi="Times New Roman" w:cs="Times New Roman"/>
      <w:b/>
    </w:rPr>
  </w:style>
  <w:style w:type="character" w:customStyle="1" w:styleId="ListLabel27">
    <w:name w:val="ListLabel 27"/>
    <w:rPr>
      <w:rFonts w:ascii="Times New Roman" w:eastAsia="Times New Roman" w:hAnsi="Times New Roman" w:cs="Times New Roman"/>
    </w:rPr>
  </w:style>
  <w:style w:type="character" w:customStyle="1" w:styleId="ListLabel332">
    <w:name w:val="ListLabel 332"/>
    <w:rPr>
      <w:rFonts w:ascii="Times New Roman" w:eastAsia="Times New Roman" w:hAnsi="Times New Roman" w:cs="Times New Roman"/>
      <w:b/>
      <w:sz w:val="24"/>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NumberingSymbols">
    <w:name w:val="Numbering Symbols"/>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IndexLink">
    <w:name w:val="Index Link"/>
  </w:style>
  <w:style w:type="numbering" w:customStyle="1" w:styleId="Numbering123">
    <w:name w:val="Numbering 123"/>
    <w:basedOn w:val="Bezlisty"/>
    <w:pPr>
      <w:numPr>
        <w:numId w:val="1"/>
      </w:numPr>
    </w:pPr>
  </w:style>
  <w:style w:type="numbering" w:customStyle="1" w:styleId="WWNum16">
    <w:name w:val="WWNum16"/>
    <w:basedOn w:val="Bezlisty"/>
    <w:pPr>
      <w:numPr>
        <w:numId w:val="2"/>
      </w:numPr>
    </w:pPr>
  </w:style>
  <w:style w:type="numbering" w:customStyle="1" w:styleId="WWNum8">
    <w:name w:val="WWNum8"/>
    <w:basedOn w:val="Bezlisty"/>
    <w:pPr>
      <w:numPr>
        <w:numId w:val="3"/>
      </w:numPr>
    </w:pPr>
  </w:style>
  <w:style w:type="numbering" w:customStyle="1" w:styleId="WWNum15">
    <w:name w:val="WWNum15"/>
    <w:basedOn w:val="Bezlisty"/>
    <w:pPr>
      <w:numPr>
        <w:numId w:val="4"/>
      </w:numPr>
    </w:pPr>
  </w:style>
  <w:style w:type="numbering" w:customStyle="1" w:styleId="WWNum72">
    <w:name w:val="WWNum72"/>
    <w:basedOn w:val="Bezlisty"/>
    <w:pPr>
      <w:numPr>
        <w:numId w:val="5"/>
      </w:numPr>
    </w:pPr>
  </w:style>
  <w:style w:type="numbering" w:customStyle="1" w:styleId="WW8Num21">
    <w:name w:val="WW8Num21"/>
    <w:basedOn w:val="Bezlisty"/>
    <w:pPr>
      <w:numPr>
        <w:numId w:val="6"/>
      </w:numPr>
    </w:pPr>
  </w:style>
  <w:style w:type="paragraph" w:styleId="Spistreci2">
    <w:name w:val="toc 2"/>
    <w:basedOn w:val="Normalny"/>
    <w:next w:val="Normalny"/>
    <w:autoRedefine/>
    <w:uiPriority w:val="39"/>
    <w:unhideWhenUsed/>
    <w:rsid w:val="00105F0D"/>
    <w:pPr>
      <w:spacing w:after="100"/>
      <w:ind w:left="220"/>
    </w:pPr>
  </w:style>
  <w:style w:type="paragraph" w:styleId="Spistreci1">
    <w:name w:val="toc 1"/>
    <w:basedOn w:val="Normalny"/>
    <w:next w:val="Normalny"/>
    <w:autoRedefine/>
    <w:uiPriority w:val="39"/>
    <w:unhideWhenUsed/>
    <w:rsid w:val="00105F0D"/>
    <w:pPr>
      <w:spacing w:after="100"/>
    </w:pPr>
  </w:style>
  <w:style w:type="paragraph" w:styleId="Spistreci5">
    <w:name w:val="toc 5"/>
    <w:basedOn w:val="Normalny"/>
    <w:next w:val="Normalny"/>
    <w:autoRedefine/>
    <w:uiPriority w:val="39"/>
    <w:unhideWhenUsed/>
    <w:rsid w:val="00105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9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iod@warmiainkas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gminalidzbark.co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DD14-5BF5-4EE6-9BB4-3DEF47EB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10907</Words>
  <Characters>65443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dc:description/>
  <cp:lastModifiedBy>UG_user</cp:lastModifiedBy>
  <cp:revision>16</cp:revision>
  <cp:lastPrinted>2021-09-17T07:49:00Z</cp:lastPrinted>
  <dcterms:created xsi:type="dcterms:W3CDTF">2021-09-13T11:54:00Z</dcterms:created>
  <dcterms:modified xsi:type="dcterms:W3CDTF">2021-09-20T14:08:00Z</dcterms:modified>
</cp:coreProperties>
</file>