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4A9F7" w14:textId="1D87D957" w:rsidR="007F6184" w:rsidRDefault="007F6184" w:rsidP="000817E6">
      <w:pPr>
        <w:pStyle w:val="NormalnyWeb"/>
        <w:shd w:val="clear" w:color="auto" w:fill="FFFFFF"/>
        <w:spacing w:line="276" w:lineRule="auto"/>
        <w:rPr>
          <w:rFonts w:ascii="Book Antiqua" w:hAnsi="Book Antiqua"/>
          <w:sz w:val="20"/>
          <w:szCs w:val="20"/>
        </w:rPr>
      </w:pPr>
      <w:r>
        <w:rPr>
          <w:rFonts w:ascii="Book Antiqua" w:hAnsi="Book Antiqua" w:cs="Arial"/>
          <w:b/>
          <w:sz w:val="20"/>
          <w:szCs w:val="20"/>
        </w:rPr>
        <w:t>D10.251.112.B.2024</w:t>
      </w:r>
    </w:p>
    <w:p w14:paraId="0D3420AE" w14:textId="7B17EBDF" w:rsidR="0009525E" w:rsidRPr="007F6184" w:rsidRDefault="0009525E" w:rsidP="000817E6">
      <w:pPr>
        <w:pStyle w:val="NormalnyWeb"/>
        <w:shd w:val="clear" w:color="auto" w:fill="FFFFFF"/>
        <w:spacing w:before="0" w:after="0" w:line="276" w:lineRule="auto"/>
        <w:jc w:val="right"/>
        <w:rPr>
          <w:rFonts w:ascii="Book Antiqua" w:hAnsi="Book Antiqua" w:cs="Arial"/>
          <w:b/>
          <w:bCs/>
          <w:sz w:val="20"/>
          <w:szCs w:val="20"/>
        </w:rPr>
      </w:pPr>
      <w:r w:rsidRPr="007F6184">
        <w:rPr>
          <w:rFonts w:ascii="Book Antiqua" w:hAnsi="Book Antiqua" w:cs="Arial"/>
          <w:b/>
          <w:bCs/>
          <w:sz w:val="20"/>
          <w:szCs w:val="20"/>
        </w:rPr>
        <w:t>Załącznik nr 1</w:t>
      </w:r>
      <w:r w:rsidR="005F6E61">
        <w:rPr>
          <w:rFonts w:ascii="Book Antiqua" w:hAnsi="Book Antiqua" w:cs="Arial"/>
          <w:b/>
          <w:bCs/>
          <w:sz w:val="20"/>
          <w:szCs w:val="20"/>
        </w:rPr>
        <w:t>A</w:t>
      </w:r>
      <w:r w:rsidRPr="007F6184">
        <w:rPr>
          <w:rFonts w:ascii="Book Antiqua" w:hAnsi="Book Antiqua" w:cs="Arial"/>
          <w:b/>
          <w:bCs/>
          <w:sz w:val="20"/>
          <w:szCs w:val="20"/>
        </w:rPr>
        <w:t xml:space="preserve"> do SWZ</w:t>
      </w:r>
    </w:p>
    <w:p w14:paraId="4255B495" w14:textId="77777777" w:rsidR="007F6184" w:rsidRDefault="007F6184" w:rsidP="000817E6">
      <w:pPr>
        <w:pStyle w:val="NormalnyWeb"/>
        <w:shd w:val="clear" w:color="auto" w:fill="FFFFFF"/>
        <w:spacing w:line="276" w:lineRule="auto"/>
        <w:jc w:val="center"/>
        <w:rPr>
          <w:rFonts w:ascii="Book Antiqua" w:hAnsi="Book Antiqua"/>
          <w:b/>
          <w:sz w:val="20"/>
          <w:szCs w:val="20"/>
        </w:rPr>
      </w:pPr>
      <w:r>
        <w:rPr>
          <w:b/>
        </w:rPr>
        <w:t>Opis Przedmiotu Zamówienia (OPZ)</w:t>
      </w:r>
    </w:p>
    <w:p w14:paraId="38C835BA" w14:textId="77777777" w:rsidR="007F6184" w:rsidRDefault="007F6184" w:rsidP="000817E6">
      <w:pPr>
        <w:spacing w:line="276" w:lineRule="auto"/>
        <w:rPr>
          <w:rFonts w:ascii="Book Antiqua" w:hAnsi="Book Antiqua"/>
          <w:sz w:val="20"/>
          <w:szCs w:val="20"/>
        </w:rPr>
      </w:pPr>
      <w:r>
        <w:rPr>
          <w:rFonts w:ascii="Book Antiqua" w:hAnsi="Book Antiqua"/>
          <w:sz w:val="20"/>
          <w:szCs w:val="20"/>
        </w:rPr>
        <w:t>Nazwa Wykonawcy:</w:t>
      </w:r>
    </w:p>
    <w:p w14:paraId="73C1EF51" w14:textId="77777777" w:rsidR="007F6184" w:rsidRDefault="007F6184" w:rsidP="000817E6">
      <w:pPr>
        <w:spacing w:line="276" w:lineRule="auto"/>
        <w:rPr>
          <w:rFonts w:ascii="Book Antiqua" w:hAnsi="Book Antiqua"/>
          <w:sz w:val="20"/>
          <w:szCs w:val="20"/>
        </w:rPr>
      </w:pPr>
      <w:r>
        <w:rPr>
          <w:rFonts w:ascii="Book Antiqua" w:hAnsi="Book Antiqua"/>
          <w:sz w:val="20"/>
          <w:szCs w:val="20"/>
        </w:rPr>
        <w:t>Cześć nr 1 Komputery stacjonarne, monitory 24’’</w:t>
      </w:r>
    </w:p>
    <w:tbl>
      <w:tblPr>
        <w:tblW w:w="5000" w:type="pct"/>
        <w:tblCellMar>
          <w:left w:w="70" w:type="dxa"/>
          <w:right w:w="70" w:type="dxa"/>
        </w:tblCellMar>
        <w:tblLook w:val="0000" w:firstRow="0" w:lastRow="0" w:firstColumn="0" w:lastColumn="0" w:noHBand="0" w:noVBand="0"/>
      </w:tblPr>
      <w:tblGrid>
        <w:gridCol w:w="416"/>
        <w:gridCol w:w="2521"/>
        <w:gridCol w:w="5561"/>
        <w:gridCol w:w="2339"/>
        <w:gridCol w:w="3157"/>
      </w:tblGrid>
      <w:tr w:rsidR="004B1B00" w:rsidRPr="007F6184" w14:paraId="3B244516" w14:textId="77777777" w:rsidTr="00C52A90">
        <w:trPr>
          <w:trHeight w:val="178"/>
        </w:trPr>
        <w:tc>
          <w:tcPr>
            <w:tcW w:w="3011" w:type="pct"/>
            <w:gridSpan w:val="3"/>
            <w:tcBorders>
              <w:top w:val="single" w:sz="4" w:space="0" w:color="000000"/>
              <w:left w:val="single" w:sz="4" w:space="0" w:color="000000"/>
              <w:bottom w:val="single" w:sz="4" w:space="0" w:color="000000"/>
              <w:right w:val="single" w:sz="4" w:space="0" w:color="000000"/>
            </w:tcBorders>
          </w:tcPr>
          <w:p w14:paraId="6FD55C48" w14:textId="654B9884" w:rsidR="004B1B00" w:rsidRPr="007F6184" w:rsidRDefault="00C777DD"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Część</w:t>
            </w:r>
            <w:r w:rsidR="007F6184">
              <w:rPr>
                <w:rFonts w:ascii="Book Antiqua" w:eastAsia="MS Mincho" w:hAnsi="Book Antiqua" w:cs="Calibri"/>
                <w:color w:val="000000"/>
                <w:sz w:val="20"/>
                <w:szCs w:val="20"/>
                <w:lang w:eastAsia="ja-JP"/>
              </w:rPr>
              <w:t xml:space="preserve"> 1.1</w:t>
            </w:r>
            <w:r w:rsidRPr="007F6184">
              <w:rPr>
                <w:rFonts w:ascii="Book Antiqua" w:eastAsia="MS Mincho" w:hAnsi="Book Antiqua" w:cs="Calibri"/>
                <w:color w:val="000000"/>
                <w:sz w:val="20"/>
                <w:szCs w:val="20"/>
                <w:lang w:eastAsia="ja-JP"/>
              </w:rPr>
              <w:t xml:space="preserve"> :</w:t>
            </w:r>
            <w:r w:rsidR="004B1B00" w:rsidRPr="007F6184">
              <w:rPr>
                <w:rFonts w:ascii="Book Antiqua" w:eastAsia="MS Mincho" w:hAnsi="Book Antiqua" w:cs="Calibri"/>
                <w:color w:val="000000"/>
                <w:sz w:val="20"/>
                <w:szCs w:val="20"/>
                <w:lang w:eastAsia="ja-JP"/>
              </w:rPr>
              <w:t>Komputer</w:t>
            </w:r>
            <w:r w:rsidR="007A1CEB" w:rsidRPr="007F6184">
              <w:rPr>
                <w:rFonts w:ascii="Book Antiqua" w:eastAsia="MS Mincho" w:hAnsi="Book Antiqua" w:cs="Calibri"/>
                <w:color w:val="000000"/>
                <w:sz w:val="20"/>
                <w:szCs w:val="20"/>
                <w:lang w:eastAsia="ja-JP"/>
              </w:rPr>
              <w:t>y</w:t>
            </w:r>
            <w:r w:rsidR="004B1B00" w:rsidRPr="007F6184">
              <w:rPr>
                <w:rFonts w:ascii="Book Antiqua" w:eastAsia="MS Mincho" w:hAnsi="Book Antiqua" w:cs="Calibri"/>
                <w:color w:val="000000"/>
                <w:sz w:val="20"/>
                <w:szCs w:val="20"/>
                <w:lang w:eastAsia="ja-JP"/>
              </w:rPr>
              <w:t xml:space="preserve"> </w:t>
            </w:r>
            <w:r w:rsidR="007A1CEB" w:rsidRPr="007F6184">
              <w:rPr>
                <w:rFonts w:ascii="Book Antiqua" w:eastAsia="MS Mincho" w:hAnsi="Book Antiqua" w:cs="Calibri"/>
                <w:color w:val="000000"/>
                <w:sz w:val="20"/>
                <w:szCs w:val="20"/>
                <w:lang w:eastAsia="ja-JP"/>
              </w:rPr>
              <w:t>s</w:t>
            </w:r>
            <w:r w:rsidR="004B1B00" w:rsidRPr="007F6184">
              <w:rPr>
                <w:rFonts w:ascii="Book Antiqua" w:eastAsia="MS Mincho" w:hAnsi="Book Antiqua" w:cs="Calibri"/>
                <w:color w:val="000000"/>
                <w:sz w:val="20"/>
                <w:szCs w:val="20"/>
                <w:lang w:eastAsia="ja-JP"/>
              </w:rPr>
              <w:t>tacjonarn</w:t>
            </w:r>
            <w:r w:rsidR="007A1CEB" w:rsidRPr="007F6184">
              <w:rPr>
                <w:rFonts w:ascii="Book Antiqua" w:eastAsia="MS Mincho" w:hAnsi="Book Antiqua" w:cs="Calibri"/>
                <w:color w:val="000000"/>
                <w:sz w:val="20"/>
                <w:szCs w:val="20"/>
                <w:lang w:eastAsia="ja-JP"/>
              </w:rPr>
              <w:t>e</w:t>
            </w:r>
          </w:p>
        </w:tc>
        <w:tc>
          <w:tcPr>
            <w:tcW w:w="848" w:type="pct"/>
            <w:tcBorders>
              <w:top w:val="single" w:sz="4" w:space="0" w:color="000000"/>
              <w:left w:val="single" w:sz="4" w:space="0" w:color="000000"/>
              <w:bottom w:val="single" w:sz="4" w:space="0" w:color="000000"/>
              <w:right w:val="single" w:sz="4" w:space="0" w:color="000000"/>
            </w:tcBorders>
          </w:tcPr>
          <w:p w14:paraId="67423BAD"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hAnsi="Book Antiqua" w:cstheme="minorHAnsi"/>
                <w:b/>
                <w:bCs/>
                <w:color w:val="000000"/>
                <w:sz w:val="20"/>
                <w:szCs w:val="20"/>
              </w:rPr>
              <w:t>Parametr wymagany</w:t>
            </w:r>
          </w:p>
        </w:tc>
        <w:tc>
          <w:tcPr>
            <w:tcW w:w="1141" w:type="pct"/>
            <w:tcBorders>
              <w:top w:val="single" w:sz="4" w:space="0" w:color="000000"/>
              <w:left w:val="single" w:sz="4" w:space="0" w:color="000000"/>
              <w:bottom w:val="single" w:sz="4" w:space="0" w:color="000000"/>
              <w:right w:val="single" w:sz="4" w:space="0" w:color="000000"/>
            </w:tcBorders>
          </w:tcPr>
          <w:p w14:paraId="72F8500F" w14:textId="02358FB2" w:rsidR="004B1B00" w:rsidRPr="007F6184" w:rsidRDefault="00E42BEC" w:rsidP="000817E6">
            <w:pPr>
              <w:spacing w:after="0" w:line="276" w:lineRule="auto"/>
              <w:jc w:val="center"/>
              <w:rPr>
                <w:rFonts w:ascii="Book Antiqua" w:eastAsia="MS Mincho" w:hAnsi="Book Antiqua" w:cstheme="minorHAnsi"/>
                <w:color w:val="000000"/>
                <w:sz w:val="20"/>
                <w:szCs w:val="20"/>
                <w:lang w:eastAsia="ja-JP"/>
              </w:rPr>
            </w:pPr>
            <w:r w:rsidRPr="007F6184">
              <w:rPr>
                <w:rFonts w:ascii="Book Antiqua" w:hAnsi="Book Antiqua" w:cstheme="minorHAnsi"/>
                <w:b/>
                <w:bCs/>
                <w:color w:val="000000"/>
                <w:sz w:val="20"/>
                <w:szCs w:val="20"/>
              </w:rPr>
              <w:t xml:space="preserve">Wskazać spełnianie warunku TAK/NIE </w:t>
            </w:r>
            <w:r w:rsidRPr="007F6184">
              <w:rPr>
                <w:rFonts w:ascii="Book Antiqua" w:hAnsi="Book Antiqua" w:cstheme="minorHAnsi"/>
                <w:b/>
                <w:bCs/>
                <w:color w:val="000000"/>
                <w:sz w:val="20"/>
                <w:szCs w:val="20"/>
              </w:rPr>
              <w:br/>
            </w:r>
            <w:r w:rsidRPr="007F6184">
              <w:rPr>
                <w:rFonts w:ascii="Book Antiqua" w:hAnsi="Book Antiqua" w:cstheme="minorHAnsi"/>
                <w:bCs/>
                <w:i/>
                <w:color w:val="000000"/>
                <w:sz w:val="20"/>
                <w:szCs w:val="20"/>
              </w:rPr>
              <w:t>(Opisać jeżeli wymagane)</w:t>
            </w:r>
          </w:p>
        </w:tc>
      </w:tr>
      <w:tr w:rsidR="004B1B00" w:rsidRPr="007F6184" w14:paraId="5C75FF52" w14:textId="77777777" w:rsidTr="007F6184">
        <w:trPr>
          <w:trHeight w:val="849"/>
        </w:trPr>
        <w:tc>
          <w:tcPr>
            <w:tcW w:w="100" w:type="pct"/>
            <w:tcBorders>
              <w:top w:val="single" w:sz="4" w:space="0" w:color="000000"/>
              <w:left w:val="single" w:sz="4" w:space="0" w:color="000000"/>
              <w:bottom w:val="single" w:sz="4" w:space="0" w:color="000000"/>
            </w:tcBorders>
          </w:tcPr>
          <w:p w14:paraId="797B3DB9"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p>
        </w:tc>
        <w:tc>
          <w:tcPr>
            <w:tcW w:w="913" w:type="pct"/>
            <w:tcBorders>
              <w:top w:val="single" w:sz="4" w:space="0" w:color="000000"/>
              <w:left w:val="single" w:sz="4" w:space="0" w:color="000000"/>
              <w:bottom w:val="single" w:sz="4" w:space="0" w:color="000000"/>
            </w:tcBorders>
          </w:tcPr>
          <w:p w14:paraId="07FBCF28" w14:textId="77777777" w:rsidR="004B1B00" w:rsidRPr="007F6184" w:rsidRDefault="004B1B00" w:rsidP="000817E6">
            <w:pPr>
              <w:spacing w:after="0" w:line="276" w:lineRule="auto"/>
              <w:rPr>
                <w:rFonts w:ascii="Book Antiqua" w:eastAsia="MS Mincho" w:hAnsi="Book Antiqua" w:cstheme="minorHAnsi"/>
                <w:color w:val="000000"/>
                <w:sz w:val="20"/>
                <w:szCs w:val="20"/>
                <w:lang w:eastAsia="ja-JP"/>
              </w:rPr>
            </w:pPr>
            <w:r w:rsidRPr="007F6184">
              <w:rPr>
                <w:rFonts w:ascii="Book Antiqua" w:eastAsia="MS Mincho" w:hAnsi="Book Antiqua" w:cstheme="minorHAnsi"/>
                <w:color w:val="000000"/>
                <w:sz w:val="20"/>
                <w:szCs w:val="20"/>
                <w:lang w:eastAsia="ja-JP"/>
              </w:rPr>
              <w:t>Przedmiot zamówienia</w:t>
            </w:r>
          </w:p>
        </w:tc>
        <w:tc>
          <w:tcPr>
            <w:tcW w:w="1999" w:type="pct"/>
            <w:tcBorders>
              <w:top w:val="single" w:sz="4" w:space="0" w:color="000000"/>
              <w:left w:val="single" w:sz="4" w:space="0" w:color="000000"/>
              <w:bottom w:val="single" w:sz="4" w:space="0" w:color="000000"/>
              <w:right w:val="single" w:sz="4" w:space="0" w:color="000000"/>
            </w:tcBorders>
          </w:tcPr>
          <w:p w14:paraId="6246E934"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Komputer Stacjonarny</w:t>
            </w:r>
          </w:p>
        </w:tc>
        <w:tc>
          <w:tcPr>
            <w:tcW w:w="1989" w:type="pct"/>
            <w:gridSpan w:val="2"/>
            <w:tcBorders>
              <w:top w:val="single" w:sz="4" w:space="0" w:color="000000"/>
              <w:left w:val="single" w:sz="4" w:space="0" w:color="000000"/>
              <w:bottom w:val="single" w:sz="4" w:space="0" w:color="000000"/>
              <w:right w:val="single" w:sz="4" w:space="0" w:color="000000"/>
            </w:tcBorders>
          </w:tcPr>
          <w:p w14:paraId="556D4828" w14:textId="5AB919F1" w:rsidR="004B1B00" w:rsidRPr="007F6184" w:rsidRDefault="004B1B00" w:rsidP="000817E6">
            <w:pPr>
              <w:spacing w:after="0" w:line="276" w:lineRule="auto"/>
              <w:rPr>
                <w:rFonts w:ascii="Book Antiqua" w:eastAsia="MS Mincho" w:hAnsi="Book Antiqua" w:cs="Calibri"/>
                <w:b/>
                <w:color w:val="000000"/>
                <w:sz w:val="20"/>
                <w:szCs w:val="20"/>
                <w:lang w:eastAsia="ja-JP"/>
              </w:rPr>
            </w:pPr>
            <w:r w:rsidRPr="007F6184">
              <w:rPr>
                <w:rFonts w:ascii="Book Antiqua" w:hAnsi="Book Antiqua" w:cs="Calibri"/>
                <w:b/>
                <w:bCs/>
                <w:i/>
                <w:color w:val="000000"/>
                <w:sz w:val="20"/>
                <w:szCs w:val="20"/>
              </w:rPr>
              <w:t>Podać nazwę, typ urządzenia, model, producenta</w:t>
            </w:r>
            <w:bookmarkStart w:id="0" w:name="_GoBack"/>
            <w:bookmarkEnd w:id="0"/>
          </w:p>
        </w:tc>
      </w:tr>
      <w:tr w:rsidR="004B1B00" w:rsidRPr="007F6184" w14:paraId="3DDEBF5C" w14:textId="77777777" w:rsidTr="001E5512">
        <w:trPr>
          <w:trHeight w:val="178"/>
        </w:trPr>
        <w:tc>
          <w:tcPr>
            <w:tcW w:w="100" w:type="pct"/>
            <w:tcBorders>
              <w:top w:val="single" w:sz="4" w:space="0" w:color="000000"/>
              <w:left w:val="single" w:sz="4" w:space="0" w:color="000000"/>
              <w:bottom w:val="single" w:sz="4" w:space="0" w:color="000000"/>
            </w:tcBorders>
          </w:tcPr>
          <w:p w14:paraId="35D0CFFF"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p>
        </w:tc>
        <w:tc>
          <w:tcPr>
            <w:tcW w:w="913" w:type="pct"/>
            <w:tcBorders>
              <w:top w:val="single" w:sz="4" w:space="0" w:color="000000"/>
              <w:left w:val="single" w:sz="4" w:space="0" w:color="000000"/>
              <w:bottom w:val="single" w:sz="4" w:space="0" w:color="000000"/>
            </w:tcBorders>
          </w:tcPr>
          <w:p w14:paraId="26C82FFF"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theme="minorHAnsi"/>
                <w:color w:val="000000"/>
                <w:sz w:val="20"/>
                <w:szCs w:val="20"/>
                <w:lang w:eastAsia="ja-JP"/>
              </w:rPr>
              <w:t>Ilość</w:t>
            </w:r>
          </w:p>
        </w:tc>
        <w:tc>
          <w:tcPr>
            <w:tcW w:w="1999" w:type="pct"/>
            <w:tcBorders>
              <w:top w:val="single" w:sz="4" w:space="0" w:color="000000"/>
              <w:left w:val="single" w:sz="4" w:space="0" w:color="000000"/>
              <w:bottom w:val="single" w:sz="4" w:space="0" w:color="000000"/>
              <w:right w:val="single" w:sz="4" w:space="0" w:color="000000"/>
            </w:tcBorders>
          </w:tcPr>
          <w:p w14:paraId="68E6129D"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60 szt.</w:t>
            </w:r>
          </w:p>
        </w:tc>
        <w:tc>
          <w:tcPr>
            <w:tcW w:w="848" w:type="pct"/>
            <w:tcBorders>
              <w:top w:val="single" w:sz="4" w:space="0" w:color="000000"/>
              <w:left w:val="single" w:sz="4" w:space="0" w:color="000000"/>
              <w:bottom w:val="single" w:sz="4" w:space="0" w:color="000000"/>
              <w:right w:val="single" w:sz="4" w:space="0" w:color="000000"/>
            </w:tcBorders>
          </w:tcPr>
          <w:p w14:paraId="5D650E17"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TAK</w:t>
            </w:r>
          </w:p>
        </w:tc>
        <w:tc>
          <w:tcPr>
            <w:tcW w:w="1141" w:type="pct"/>
            <w:tcBorders>
              <w:top w:val="single" w:sz="4" w:space="0" w:color="000000"/>
              <w:left w:val="single" w:sz="4" w:space="0" w:color="000000"/>
              <w:bottom w:val="single" w:sz="4" w:space="0" w:color="000000"/>
              <w:right w:val="single" w:sz="4" w:space="0" w:color="000000"/>
            </w:tcBorders>
          </w:tcPr>
          <w:p w14:paraId="08DA6844"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p>
        </w:tc>
      </w:tr>
      <w:tr w:rsidR="004B1B00" w:rsidRPr="007F6184" w14:paraId="531D6047" w14:textId="77777777" w:rsidTr="001E5512">
        <w:trPr>
          <w:trHeight w:val="178"/>
        </w:trPr>
        <w:tc>
          <w:tcPr>
            <w:tcW w:w="100" w:type="pct"/>
            <w:tcBorders>
              <w:top w:val="single" w:sz="4" w:space="0" w:color="000000"/>
              <w:left w:val="single" w:sz="4" w:space="0" w:color="000000"/>
              <w:bottom w:val="single" w:sz="4" w:space="0" w:color="000000"/>
            </w:tcBorders>
          </w:tcPr>
          <w:p w14:paraId="25601147"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p>
        </w:tc>
        <w:tc>
          <w:tcPr>
            <w:tcW w:w="913" w:type="pct"/>
            <w:tcBorders>
              <w:top w:val="single" w:sz="4" w:space="0" w:color="000000"/>
              <w:left w:val="single" w:sz="4" w:space="0" w:color="000000"/>
              <w:bottom w:val="single" w:sz="4" w:space="0" w:color="000000"/>
            </w:tcBorders>
          </w:tcPr>
          <w:p w14:paraId="71839700"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Gwarancja</w:t>
            </w:r>
          </w:p>
        </w:tc>
        <w:tc>
          <w:tcPr>
            <w:tcW w:w="1999" w:type="pct"/>
            <w:tcBorders>
              <w:top w:val="single" w:sz="4" w:space="0" w:color="000000"/>
              <w:left w:val="single" w:sz="4" w:space="0" w:color="000000"/>
              <w:bottom w:val="single" w:sz="4" w:space="0" w:color="000000"/>
              <w:right w:val="single" w:sz="4" w:space="0" w:color="000000"/>
            </w:tcBorders>
          </w:tcPr>
          <w:p w14:paraId="6044BC68" w14:textId="513D280D"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Min</w:t>
            </w:r>
            <w:r w:rsidR="004E0029" w:rsidRPr="007F6184">
              <w:rPr>
                <w:rFonts w:ascii="Book Antiqua" w:eastAsia="MS Mincho" w:hAnsi="Book Antiqua" w:cs="Calibri"/>
                <w:color w:val="000000"/>
                <w:sz w:val="20"/>
                <w:szCs w:val="20"/>
                <w:lang w:eastAsia="ja-JP"/>
              </w:rPr>
              <w:t>imum</w:t>
            </w:r>
            <w:r w:rsidRPr="007F6184">
              <w:rPr>
                <w:rFonts w:ascii="Book Antiqua" w:eastAsia="MS Mincho" w:hAnsi="Book Antiqua" w:cs="Calibri"/>
                <w:color w:val="000000"/>
                <w:sz w:val="20"/>
                <w:szCs w:val="20"/>
                <w:lang w:eastAsia="ja-JP"/>
              </w:rPr>
              <w:t xml:space="preserve"> 36 miesięcy</w:t>
            </w:r>
          </w:p>
        </w:tc>
        <w:tc>
          <w:tcPr>
            <w:tcW w:w="848" w:type="pct"/>
            <w:tcBorders>
              <w:top w:val="single" w:sz="4" w:space="0" w:color="000000"/>
              <w:left w:val="single" w:sz="4" w:space="0" w:color="000000"/>
              <w:bottom w:val="single" w:sz="4" w:space="0" w:color="000000"/>
              <w:right w:val="single" w:sz="4" w:space="0" w:color="000000"/>
            </w:tcBorders>
          </w:tcPr>
          <w:p w14:paraId="47FCC0B7"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hAnsi="Book Antiqua" w:cs="Calibri"/>
                <w:color w:val="000000"/>
                <w:sz w:val="20"/>
                <w:szCs w:val="20"/>
              </w:rPr>
              <w:t>TAK, podać</w:t>
            </w:r>
          </w:p>
        </w:tc>
        <w:tc>
          <w:tcPr>
            <w:tcW w:w="1141" w:type="pct"/>
            <w:tcBorders>
              <w:top w:val="single" w:sz="4" w:space="0" w:color="000000"/>
              <w:left w:val="single" w:sz="4" w:space="0" w:color="000000"/>
              <w:bottom w:val="single" w:sz="4" w:space="0" w:color="000000"/>
              <w:right w:val="single" w:sz="4" w:space="0" w:color="000000"/>
            </w:tcBorders>
          </w:tcPr>
          <w:p w14:paraId="467A0BA4"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p>
        </w:tc>
      </w:tr>
      <w:tr w:rsidR="004B1B00" w:rsidRPr="007F6184" w14:paraId="69B16E0B" w14:textId="77777777" w:rsidTr="001E5512">
        <w:trPr>
          <w:trHeight w:val="178"/>
        </w:trPr>
        <w:tc>
          <w:tcPr>
            <w:tcW w:w="100" w:type="pct"/>
            <w:tcBorders>
              <w:top w:val="single" w:sz="4" w:space="0" w:color="000000"/>
              <w:left w:val="single" w:sz="4" w:space="0" w:color="000000"/>
              <w:bottom w:val="single" w:sz="4" w:space="0" w:color="000000"/>
            </w:tcBorders>
          </w:tcPr>
          <w:p w14:paraId="29036B7F"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1</w:t>
            </w:r>
          </w:p>
        </w:tc>
        <w:tc>
          <w:tcPr>
            <w:tcW w:w="913" w:type="pct"/>
            <w:tcBorders>
              <w:top w:val="single" w:sz="4" w:space="0" w:color="000000"/>
              <w:left w:val="single" w:sz="4" w:space="0" w:color="000000"/>
              <w:bottom w:val="single" w:sz="4" w:space="0" w:color="000000"/>
            </w:tcBorders>
          </w:tcPr>
          <w:p w14:paraId="033FA99A"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Typ komputera</w:t>
            </w:r>
          </w:p>
        </w:tc>
        <w:tc>
          <w:tcPr>
            <w:tcW w:w="1999" w:type="pct"/>
            <w:tcBorders>
              <w:top w:val="single" w:sz="4" w:space="0" w:color="000000"/>
              <w:left w:val="single" w:sz="4" w:space="0" w:color="000000"/>
              <w:bottom w:val="single" w:sz="4" w:space="0" w:color="000000"/>
              <w:right w:val="single" w:sz="4" w:space="0" w:color="000000"/>
            </w:tcBorders>
          </w:tcPr>
          <w:p w14:paraId="3C5A30D8"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Komputer stacjonarny</w:t>
            </w:r>
          </w:p>
        </w:tc>
        <w:tc>
          <w:tcPr>
            <w:tcW w:w="848" w:type="pct"/>
            <w:tcBorders>
              <w:top w:val="single" w:sz="4" w:space="0" w:color="000000"/>
              <w:left w:val="single" w:sz="4" w:space="0" w:color="000000"/>
              <w:bottom w:val="single" w:sz="4" w:space="0" w:color="000000"/>
              <w:right w:val="single" w:sz="4" w:space="0" w:color="000000"/>
            </w:tcBorders>
          </w:tcPr>
          <w:p w14:paraId="6B109547"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TAK</w:t>
            </w:r>
          </w:p>
        </w:tc>
        <w:tc>
          <w:tcPr>
            <w:tcW w:w="1141" w:type="pct"/>
            <w:tcBorders>
              <w:top w:val="single" w:sz="4" w:space="0" w:color="000000"/>
              <w:left w:val="single" w:sz="4" w:space="0" w:color="000000"/>
              <w:bottom w:val="single" w:sz="4" w:space="0" w:color="000000"/>
              <w:right w:val="single" w:sz="4" w:space="0" w:color="000000"/>
            </w:tcBorders>
          </w:tcPr>
          <w:p w14:paraId="763BA838"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p>
        </w:tc>
      </w:tr>
      <w:tr w:rsidR="004B1B00" w:rsidRPr="007F6184" w14:paraId="0119A7EB" w14:textId="77777777" w:rsidTr="001E5512">
        <w:trPr>
          <w:trHeight w:val="381"/>
        </w:trPr>
        <w:tc>
          <w:tcPr>
            <w:tcW w:w="100" w:type="pct"/>
            <w:tcBorders>
              <w:top w:val="single" w:sz="4" w:space="0" w:color="000000"/>
              <w:left w:val="single" w:sz="4" w:space="0" w:color="000000"/>
              <w:bottom w:val="single" w:sz="4" w:space="0" w:color="000000"/>
            </w:tcBorders>
          </w:tcPr>
          <w:p w14:paraId="56D78605"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2</w:t>
            </w:r>
          </w:p>
        </w:tc>
        <w:tc>
          <w:tcPr>
            <w:tcW w:w="913" w:type="pct"/>
            <w:tcBorders>
              <w:top w:val="single" w:sz="4" w:space="0" w:color="000000"/>
              <w:left w:val="single" w:sz="4" w:space="0" w:color="000000"/>
              <w:bottom w:val="single" w:sz="4" w:space="0" w:color="000000"/>
            </w:tcBorders>
          </w:tcPr>
          <w:p w14:paraId="253D487B" w14:textId="77777777" w:rsidR="004B1B00" w:rsidRPr="007F6184" w:rsidRDefault="004B1B00"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Procesor</w:t>
            </w:r>
          </w:p>
        </w:tc>
        <w:tc>
          <w:tcPr>
            <w:tcW w:w="1999" w:type="pct"/>
            <w:tcBorders>
              <w:top w:val="single" w:sz="4" w:space="0" w:color="000000"/>
              <w:left w:val="single" w:sz="4" w:space="0" w:color="000000"/>
              <w:right w:val="single" w:sz="4" w:space="0" w:color="000000"/>
            </w:tcBorders>
          </w:tcPr>
          <w:p w14:paraId="3B126848" w14:textId="498461A2" w:rsidR="004B1B00" w:rsidRPr="007F6184" w:rsidRDefault="004B1B00" w:rsidP="000817E6">
            <w:pPr>
              <w:suppressAutoHyphens/>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sz w:val="20"/>
                <w:szCs w:val="20"/>
                <w:lang w:eastAsia="ja-JP"/>
              </w:rPr>
              <w:t>Procesor klasy x86, 64 bitowy, zaoferowany procesor musi wspierać wirtualizację.</w:t>
            </w:r>
            <w:r w:rsidR="00F47E21">
              <w:rPr>
                <w:rFonts w:ascii="Book Antiqua" w:eastAsia="MS Mincho" w:hAnsi="Book Antiqua" w:cs="Calibri"/>
                <w:sz w:val="20"/>
                <w:szCs w:val="20"/>
                <w:lang w:eastAsia="ja-JP"/>
              </w:rPr>
              <w:t xml:space="preserve"> </w:t>
            </w:r>
          </w:p>
        </w:tc>
        <w:tc>
          <w:tcPr>
            <w:tcW w:w="848" w:type="pct"/>
            <w:tcBorders>
              <w:top w:val="single" w:sz="4" w:space="0" w:color="000000"/>
              <w:left w:val="single" w:sz="4" w:space="0" w:color="000000"/>
              <w:right w:val="single" w:sz="4" w:space="0" w:color="000000"/>
            </w:tcBorders>
          </w:tcPr>
          <w:p w14:paraId="4C376494" w14:textId="734FD777" w:rsidR="004B1B00" w:rsidRPr="005C318F" w:rsidRDefault="004B1B00" w:rsidP="000817E6">
            <w:pPr>
              <w:suppressAutoHyphens/>
              <w:spacing w:after="0" w:line="276" w:lineRule="auto"/>
              <w:rPr>
                <w:rFonts w:ascii="Book Antiqua" w:eastAsia="MS Mincho" w:hAnsi="Book Antiqua" w:cs="Calibri"/>
                <w:color w:val="000000" w:themeColor="text1"/>
                <w:sz w:val="20"/>
                <w:szCs w:val="20"/>
                <w:lang w:eastAsia="ja-JP"/>
              </w:rPr>
            </w:pPr>
            <w:r w:rsidRPr="005C318F">
              <w:rPr>
                <w:rFonts w:ascii="Book Antiqua" w:eastAsia="MS Mincho" w:hAnsi="Book Antiqua" w:cs="Calibri"/>
                <w:color w:val="000000" w:themeColor="text1"/>
                <w:sz w:val="20"/>
                <w:szCs w:val="20"/>
                <w:lang w:eastAsia="ja-JP"/>
              </w:rPr>
              <w:t>TAK</w:t>
            </w:r>
            <w:r w:rsidR="00586BD8" w:rsidRPr="005C318F">
              <w:rPr>
                <w:rFonts w:ascii="Book Antiqua" w:eastAsia="MS Mincho" w:hAnsi="Book Antiqua" w:cs="Calibri"/>
                <w:color w:val="000000" w:themeColor="text1"/>
                <w:sz w:val="20"/>
                <w:szCs w:val="20"/>
                <w:lang w:eastAsia="ja-JP"/>
              </w:rPr>
              <w:t>, podać</w:t>
            </w:r>
            <w:r w:rsidR="000C3766" w:rsidRPr="005C318F">
              <w:rPr>
                <w:rFonts w:ascii="Book Antiqua" w:eastAsia="MS Mincho" w:hAnsi="Book Antiqua" w:cs="Calibri"/>
                <w:color w:val="000000" w:themeColor="text1"/>
                <w:sz w:val="20"/>
                <w:szCs w:val="20"/>
                <w:lang w:eastAsia="ja-JP"/>
              </w:rPr>
              <w:t xml:space="preserve"> </w:t>
            </w:r>
            <w:r w:rsidR="000C3766" w:rsidRPr="005C318F">
              <w:rPr>
                <w:rFonts w:ascii="Book Antiqua" w:hAnsi="Book Antiqua" w:cs="Calibri"/>
                <w:color w:val="000000" w:themeColor="text1"/>
                <w:sz w:val="20"/>
                <w:szCs w:val="20"/>
              </w:rPr>
              <w:t>(wskazać model podzespołu)</w:t>
            </w:r>
          </w:p>
        </w:tc>
        <w:tc>
          <w:tcPr>
            <w:tcW w:w="1141" w:type="pct"/>
            <w:tcBorders>
              <w:top w:val="single" w:sz="4" w:space="0" w:color="000000"/>
              <w:left w:val="single" w:sz="4" w:space="0" w:color="000000"/>
              <w:right w:val="single" w:sz="4" w:space="0" w:color="000000"/>
            </w:tcBorders>
          </w:tcPr>
          <w:p w14:paraId="041A541E" w14:textId="77777777" w:rsidR="004B1B00" w:rsidRPr="007F6184" w:rsidRDefault="004B1B00" w:rsidP="000817E6">
            <w:pPr>
              <w:suppressAutoHyphens/>
              <w:spacing w:after="0" w:line="276" w:lineRule="auto"/>
              <w:rPr>
                <w:rFonts w:ascii="Book Antiqua" w:eastAsia="MS Mincho" w:hAnsi="Book Antiqua" w:cs="Calibri"/>
                <w:sz w:val="20"/>
                <w:szCs w:val="20"/>
                <w:lang w:eastAsia="ja-JP"/>
              </w:rPr>
            </w:pPr>
          </w:p>
        </w:tc>
      </w:tr>
      <w:tr w:rsidR="00D224AC" w:rsidRPr="007F6184" w14:paraId="4648F023" w14:textId="77777777" w:rsidTr="001E5512">
        <w:trPr>
          <w:trHeight w:val="992"/>
        </w:trPr>
        <w:tc>
          <w:tcPr>
            <w:tcW w:w="100" w:type="pct"/>
            <w:tcBorders>
              <w:top w:val="single" w:sz="4" w:space="0" w:color="000000"/>
              <w:left w:val="single" w:sz="4" w:space="0" w:color="000000"/>
              <w:bottom w:val="single" w:sz="4" w:space="0" w:color="000000"/>
            </w:tcBorders>
          </w:tcPr>
          <w:p w14:paraId="504B8B82"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3</w:t>
            </w:r>
          </w:p>
        </w:tc>
        <w:tc>
          <w:tcPr>
            <w:tcW w:w="913" w:type="pct"/>
            <w:tcBorders>
              <w:top w:val="single" w:sz="4" w:space="0" w:color="000000"/>
              <w:left w:val="single" w:sz="4" w:space="0" w:color="000000"/>
              <w:bottom w:val="single" w:sz="4" w:space="0" w:color="000000"/>
            </w:tcBorders>
          </w:tcPr>
          <w:p w14:paraId="7D33C959"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color w:val="000000"/>
                <w:sz w:val="20"/>
                <w:szCs w:val="20"/>
                <w:lang w:eastAsia="ja-JP"/>
              </w:rPr>
              <w:t>Płyta główna</w:t>
            </w:r>
          </w:p>
        </w:tc>
        <w:tc>
          <w:tcPr>
            <w:tcW w:w="1999" w:type="pct"/>
            <w:tcBorders>
              <w:top w:val="single" w:sz="4" w:space="0" w:color="000000"/>
              <w:left w:val="single" w:sz="4" w:space="0" w:color="000000"/>
              <w:bottom w:val="single" w:sz="4" w:space="0" w:color="000000"/>
              <w:right w:val="single" w:sz="4" w:space="0" w:color="000000"/>
            </w:tcBorders>
            <w:vAlign w:val="center"/>
          </w:tcPr>
          <w:p w14:paraId="6EB9A8D0" w14:textId="77777777" w:rsidR="00D224AC" w:rsidRPr="007F6184" w:rsidRDefault="00D224AC" w:rsidP="000817E6">
            <w:pPr>
              <w:suppressAutoHyphens/>
              <w:spacing w:after="0" w:line="276" w:lineRule="auto"/>
              <w:rPr>
                <w:rFonts w:ascii="Book Antiqua" w:eastAsia="MS Mincho" w:hAnsi="Book Antiqua" w:cstheme="minorHAnsi"/>
                <w:sz w:val="20"/>
                <w:szCs w:val="20"/>
                <w:lang w:eastAsia="ja-JP"/>
              </w:rPr>
            </w:pPr>
            <w:r w:rsidRPr="007F6184">
              <w:rPr>
                <w:rFonts w:ascii="Book Antiqua" w:eastAsia="MS Mincho" w:hAnsi="Book Antiqua" w:cstheme="minorHAnsi"/>
                <w:sz w:val="20"/>
                <w:szCs w:val="20"/>
                <w:lang w:eastAsia="ja-JP"/>
              </w:rPr>
              <w:t>Chipset: rekomendowany przez producenta procesora,</w:t>
            </w:r>
          </w:p>
          <w:p w14:paraId="638E388F" w14:textId="77777777" w:rsidR="00D224AC" w:rsidRPr="007F6184" w:rsidRDefault="00D224AC" w:rsidP="000817E6">
            <w:pPr>
              <w:suppressAutoHyphens/>
              <w:spacing w:after="0" w:line="276" w:lineRule="auto"/>
              <w:rPr>
                <w:rFonts w:ascii="Book Antiqua" w:eastAsia="MS Mincho" w:hAnsi="Book Antiqua" w:cstheme="minorHAnsi"/>
                <w:sz w:val="20"/>
                <w:szCs w:val="20"/>
                <w:lang w:eastAsia="ja-JP"/>
              </w:rPr>
            </w:pPr>
            <w:r w:rsidRPr="007F6184">
              <w:rPr>
                <w:rFonts w:ascii="Book Antiqua" w:eastAsia="MS Mincho" w:hAnsi="Book Antiqua" w:cstheme="minorHAnsi"/>
                <w:sz w:val="20"/>
                <w:szCs w:val="20"/>
                <w:lang w:eastAsia="ja-JP"/>
              </w:rPr>
              <w:t>Typ podstawki: dedykowany dla procesora,</w:t>
            </w:r>
          </w:p>
          <w:p w14:paraId="621CAFAC" w14:textId="77777777" w:rsidR="00D224AC" w:rsidRPr="007F6184" w:rsidRDefault="00D224AC" w:rsidP="000817E6">
            <w:pPr>
              <w:suppressAutoHyphens/>
              <w:spacing w:after="0" w:line="276" w:lineRule="auto"/>
              <w:rPr>
                <w:rFonts w:ascii="Book Antiqua" w:eastAsia="MS Mincho" w:hAnsi="Book Antiqua" w:cstheme="minorHAnsi"/>
                <w:sz w:val="20"/>
                <w:szCs w:val="20"/>
                <w:lang w:eastAsia="ja-JP"/>
              </w:rPr>
            </w:pPr>
            <w:r w:rsidRPr="007F6184">
              <w:rPr>
                <w:rFonts w:ascii="Book Antiqua" w:eastAsia="MS Mincho" w:hAnsi="Book Antiqua" w:cstheme="minorHAnsi"/>
                <w:sz w:val="20"/>
                <w:szCs w:val="20"/>
                <w:lang w:eastAsia="ja-JP"/>
              </w:rPr>
              <w:t>Wbudowane minimum następujące złącza:</w:t>
            </w:r>
          </w:p>
          <w:p w14:paraId="018C3EA4" w14:textId="77777777" w:rsidR="00D224AC" w:rsidRPr="007F6184" w:rsidRDefault="00D224AC" w:rsidP="000817E6">
            <w:pPr>
              <w:suppressAutoHyphens/>
              <w:spacing w:after="0" w:line="276" w:lineRule="auto"/>
              <w:rPr>
                <w:rFonts w:ascii="Book Antiqua" w:eastAsia="MS Mincho" w:hAnsi="Book Antiqua" w:cstheme="minorHAnsi"/>
                <w:sz w:val="20"/>
                <w:szCs w:val="20"/>
                <w:lang w:eastAsia="ja-JP"/>
              </w:rPr>
            </w:pPr>
            <w:r w:rsidRPr="007F6184">
              <w:rPr>
                <w:rFonts w:ascii="Book Antiqua" w:eastAsia="MS Mincho" w:hAnsi="Book Antiqua" w:cstheme="minorHAnsi"/>
                <w:sz w:val="20"/>
                <w:szCs w:val="20"/>
                <w:lang w:eastAsia="ja-JP"/>
              </w:rPr>
              <w:t xml:space="preserve">Minimum 3 złącza cyfrowe (HDMI lub </w:t>
            </w:r>
            <w:proofErr w:type="spellStart"/>
            <w:r w:rsidRPr="007F6184">
              <w:rPr>
                <w:rFonts w:ascii="Book Antiqua" w:eastAsia="MS Mincho" w:hAnsi="Book Antiqua" w:cstheme="minorHAnsi"/>
                <w:sz w:val="20"/>
                <w:szCs w:val="20"/>
                <w:lang w:eastAsia="ja-JP"/>
              </w:rPr>
              <w:t>DisplayPort</w:t>
            </w:r>
            <w:proofErr w:type="spellEnd"/>
            <w:r w:rsidRPr="007F6184">
              <w:rPr>
                <w:rFonts w:ascii="Book Antiqua" w:eastAsia="MS Mincho" w:hAnsi="Book Antiqua" w:cstheme="minorHAnsi"/>
                <w:sz w:val="20"/>
                <w:szCs w:val="20"/>
                <w:lang w:eastAsia="ja-JP"/>
              </w:rPr>
              <w:t xml:space="preserve"> lub DVI),</w:t>
            </w:r>
          </w:p>
          <w:p w14:paraId="7C4BD54B" w14:textId="77777777" w:rsidR="00D224AC" w:rsidRPr="007F6184" w:rsidRDefault="00D224AC" w:rsidP="000817E6">
            <w:pPr>
              <w:suppressAutoHyphens/>
              <w:spacing w:after="0" w:line="276" w:lineRule="auto"/>
              <w:rPr>
                <w:rFonts w:ascii="Book Antiqua" w:eastAsia="MS Mincho" w:hAnsi="Book Antiqua" w:cstheme="minorHAnsi"/>
                <w:sz w:val="20"/>
                <w:szCs w:val="20"/>
                <w:lang w:eastAsia="ja-JP"/>
              </w:rPr>
            </w:pPr>
            <w:r w:rsidRPr="007F6184">
              <w:rPr>
                <w:rFonts w:ascii="Book Antiqua" w:eastAsia="MS Mincho" w:hAnsi="Book Antiqua" w:cstheme="minorHAnsi"/>
                <w:sz w:val="20"/>
                <w:szCs w:val="20"/>
                <w:lang w:eastAsia="ja-JP"/>
              </w:rPr>
              <w:t>Minimum 9 x USB (3 x USB 3.2 TYP-A z przodu obudowy i 1 port USB 3.2 TYP C  oraz 4 USB TYP-A z tyłu),</w:t>
            </w:r>
          </w:p>
          <w:p w14:paraId="04429589" w14:textId="77777777" w:rsidR="00D224AC" w:rsidRPr="007F6184" w:rsidRDefault="00D224AC" w:rsidP="000817E6">
            <w:pPr>
              <w:suppressAutoHyphens/>
              <w:spacing w:after="0" w:line="276" w:lineRule="auto"/>
              <w:rPr>
                <w:rFonts w:ascii="Book Antiqua" w:eastAsia="MS Mincho" w:hAnsi="Book Antiqua" w:cstheme="minorHAnsi"/>
                <w:sz w:val="20"/>
                <w:szCs w:val="20"/>
                <w:lang w:eastAsia="ja-JP"/>
              </w:rPr>
            </w:pPr>
            <w:r w:rsidRPr="007F6184">
              <w:rPr>
                <w:rFonts w:ascii="Book Antiqua" w:eastAsia="MS Mincho" w:hAnsi="Book Antiqua" w:cstheme="minorHAnsi"/>
                <w:sz w:val="20"/>
                <w:szCs w:val="20"/>
                <w:lang w:eastAsia="ja-JP"/>
              </w:rPr>
              <w:t>2 złącza DIMM z obsługą do 64 GB pamięci RAM,</w:t>
            </w:r>
          </w:p>
          <w:p w14:paraId="096F6E62" w14:textId="77777777" w:rsidR="00D224AC" w:rsidRPr="007F6184" w:rsidRDefault="00D224AC" w:rsidP="000817E6">
            <w:pPr>
              <w:suppressAutoHyphens/>
              <w:spacing w:after="0" w:line="276" w:lineRule="auto"/>
              <w:rPr>
                <w:rFonts w:ascii="Book Antiqua" w:eastAsia="MS Mincho" w:hAnsi="Book Antiqua" w:cstheme="minorHAnsi"/>
                <w:sz w:val="20"/>
                <w:szCs w:val="20"/>
                <w:lang w:eastAsia="ja-JP"/>
              </w:rPr>
            </w:pPr>
            <w:r w:rsidRPr="007F6184">
              <w:rPr>
                <w:rFonts w:ascii="Book Antiqua" w:eastAsia="MS Mincho" w:hAnsi="Book Antiqua" w:cstheme="minorHAnsi"/>
                <w:sz w:val="20"/>
                <w:szCs w:val="20"/>
                <w:lang w:eastAsia="ja-JP"/>
              </w:rPr>
              <w:t xml:space="preserve">Minimum 1 port </w:t>
            </w:r>
            <w:proofErr w:type="spellStart"/>
            <w:r w:rsidRPr="007F6184">
              <w:rPr>
                <w:rFonts w:ascii="Book Antiqua" w:eastAsia="MS Mincho" w:hAnsi="Book Antiqua" w:cstheme="minorHAnsi"/>
                <w:sz w:val="20"/>
                <w:szCs w:val="20"/>
                <w:lang w:eastAsia="ja-JP"/>
              </w:rPr>
              <w:t>combo</w:t>
            </w:r>
            <w:proofErr w:type="spellEnd"/>
            <w:r w:rsidRPr="007F6184">
              <w:rPr>
                <w:rFonts w:ascii="Book Antiqua" w:eastAsia="MS Mincho" w:hAnsi="Book Antiqua" w:cstheme="minorHAnsi"/>
                <w:sz w:val="20"/>
                <w:szCs w:val="20"/>
                <w:lang w:eastAsia="ja-JP"/>
              </w:rPr>
              <w:t xml:space="preserve"> (słuchawki i mikrofon) przodu obudowy,</w:t>
            </w:r>
          </w:p>
          <w:p w14:paraId="12EA4F44" w14:textId="77777777" w:rsidR="00D224AC" w:rsidRPr="007F6184" w:rsidRDefault="00D224AC" w:rsidP="000817E6">
            <w:pPr>
              <w:suppressAutoHyphens/>
              <w:spacing w:after="0" w:line="276" w:lineRule="auto"/>
              <w:rPr>
                <w:rFonts w:ascii="Book Antiqua" w:eastAsia="MS Mincho" w:hAnsi="Book Antiqua" w:cstheme="minorHAnsi"/>
                <w:sz w:val="20"/>
                <w:szCs w:val="20"/>
                <w:lang w:eastAsia="ja-JP"/>
              </w:rPr>
            </w:pPr>
            <w:r w:rsidRPr="007F6184">
              <w:rPr>
                <w:rFonts w:ascii="Book Antiqua" w:eastAsia="MS Mincho" w:hAnsi="Book Antiqua" w:cstheme="minorHAnsi"/>
                <w:sz w:val="20"/>
                <w:szCs w:val="20"/>
                <w:lang w:eastAsia="ja-JP"/>
              </w:rPr>
              <w:lastRenderedPageBreak/>
              <w:t>Wymagana ilość i rozmieszczenie (na płycie głównej) wszystkich złącz nie może być osiągnięta w wyniku stosowania konwerterów, przejściówek czy kart rozszerzeń itp.,</w:t>
            </w:r>
          </w:p>
          <w:p w14:paraId="41EF96E1" w14:textId="77777777" w:rsidR="00D224AC" w:rsidRPr="007F6184" w:rsidRDefault="00D224AC" w:rsidP="000817E6">
            <w:pPr>
              <w:suppressAutoHyphens/>
              <w:spacing w:after="0" w:line="276" w:lineRule="auto"/>
              <w:rPr>
                <w:rFonts w:ascii="Book Antiqua" w:eastAsia="MS Mincho" w:hAnsi="Book Antiqua" w:cstheme="minorHAnsi"/>
                <w:sz w:val="20"/>
                <w:szCs w:val="20"/>
                <w:lang w:eastAsia="ja-JP"/>
              </w:rPr>
            </w:pPr>
            <w:r w:rsidRPr="007F6184">
              <w:rPr>
                <w:rFonts w:ascii="Book Antiqua" w:eastAsia="MS Mincho" w:hAnsi="Book Antiqua" w:cstheme="minorHAnsi"/>
                <w:sz w:val="20"/>
                <w:szCs w:val="20"/>
                <w:lang w:eastAsia="ja-JP"/>
              </w:rPr>
              <w:t>Wbudowany system kontroli szybkości wentylatorów procesora i obudowy zapewniający optymalne chłodzenie przy minimalnej prędkości obrotowej wentylatorów,</w:t>
            </w:r>
          </w:p>
          <w:p w14:paraId="52D7262F" w14:textId="1F7C11E7" w:rsidR="00D224AC" w:rsidRPr="007F6184" w:rsidRDefault="00D224AC" w:rsidP="000817E6">
            <w:pPr>
              <w:autoSpaceDE w:val="0"/>
              <w:autoSpaceDN w:val="0"/>
              <w:adjustRightInd w:val="0"/>
              <w:spacing w:after="0" w:line="276" w:lineRule="auto"/>
              <w:rPr>
                <w:rFonts w:ascii="Book Antiqua" w:eastAsia="MS Mincho" w:hAnsi="Book Antiqua" w:cs="Calibri"/>
                <w:sz w:val="20"/>
                <w:szCs w:val="20"/>
                <w:lang w:eastAsia="ja-JP"/>
              </w:rPr>
            </w:pPr>
            <w:r w:rsidRPr="007F6184">
              <w:rPr>
                <w:rFonts w:ascii="Book Antiqua" w:eastAsia="MS Mincho" w:hAnsi="Book Antiqua" w:cstheme="minorHAnsi"/>
                <w:sz w:val="20"/>
                <w:szCs w:val="20"/>
                <w:lang w:eastAsia="ja-JP"/>
              </w:rPr>
              <w:t xml:space="preserve">Płyta musi posiadać zintegrowany dedykowany układ zgodny ze standardem </w:t>
            </w:r>
            <w:proofErr w:type="spellStart"/>
            <w:r w:rsidRPr="007F6184">
              <w:rPr>
                <w:rFonts w:ascii="Book Antiqua" w:eastAsia="MS Mincho" w:hAnsi="Book Antiqua" w:cstheme="minorHAnsi"/>
                <w:sz w:val="20"/>
                <w:szCs w:val="20"/>
                <w:lang w:eastAsia="ja-JP"/>
              </w:rPr>
              <w:t>Trusted</w:t>
            </w:r>
            <w:proofErr w:type="spellEnd"/>
            <w:r w:rsidRPr="007F6184">
              <w:rPr>
                <w:rFonts w:ascii="Book Antiqua" w:eastAsia="MS Mincho" w:hAnsi="Book Antiqua" w:cstheme="minorHAnsi"/>
                <w:sz w:val="20"/>
                <w:szCs w:val="20"/>
                <w:lang w:eastAsia="ja-JP"/>
              </w:rPr>
              <w:t xml:space="preserve"> Platform Module (TPM 2.0). Nie dopuszcza się rozwiązań programowych tzw. </w:t>
            </w:r>
            <w:proofErr w:type="spellStart"/>
            <w:r w:rsidRPr="007F6184">
              <w:rPr>
                <w:rFonts w:ascii="Book Antiqua" w:eastAsia="MS Mincho" w:hAnsi="Book Antiqua" w:cstheme="minorHAnsi"/>
                <w:sz w:val="20"/>
                <w:szCs w:val="20"/>
                <w:lang w:eastAsia="ja-JP"/>
              </w:rPr>
              <w:t>fTPM</w:t>
            </w:r>
            <w:proofErr w:type="spellEnd"/>
            <w:r w:rsidRPr="007F6184">
              <w:rPr>
                <w:rFonts w:ascii="Book Antiqua" w:eastAsia="MS Mincho" w:hAnsi="Book Antiqua" w:cstheme="minorHAnsi"/>
                <w:sz w:val="20"/>
                <w:szCs w:val="20"/>
                <w:lang w:eastAsia="ja-JP"/>
              </w:rPr>
              <w:t xml:space="preserve"> lub innych zintegrowanych z chipsetem komputera.</w:t>
            </w:r>
          </w:p>
        </w:tc>
        <w:tc>
          <w:tcPr>
            <w:tcW w:w="848" w:type="pct"/>
            <w:tcBorders>
              <w:top w:val="single" w:sz="4" w:space="0" w:color="000000"/>
              <w:left w:val="single" w:sz="4" w:space="0" w:color="000000"/>
              <w:bottom w:val="single" w:sz="4" w:space="0" w:color="000000"/>
              <w:right w:val="single" w:sz="4" w:space="0" w:color="000000"/>
            </w:tcBorders>
          </w:tcPr>
          <w:p w14:paraId="22E0BB75" w14:textId="5E324979" w:rsidR="00D224AC" w:rsidRPr="005C318F" w:rsidRDefault="00D224AC" w:rsidP="000817E6">
            <w:pPr>
              <w:suppressAutoHyphens/>
              <w:spacing w:after="0" w:line="276" w:lineRule="auto"/>
              <w:rPr>
                <w:rFonts w:ascii="Book Antiqua" w:eastAsia="MS Mincho" w:hAnsi="Book Antiqua" w:cs="Calibri"/>
                <w:color w:val="000000" w:themeColor="text1"/>
                <w:sz w:val="20"/>
                <w:szCs w:val="20"/>
                <w:lang w:eastAsia="ja-JP"/>
              </w:rPr>
            </w:pPr>
            <w:r w:rsidRPr="005C318F">
              <w:rPr>
                <w:rFonts w:ascii="Book Antiqua" w:hAnsi="Book Antiqua" w:cs="Calibri"/>
                <w:color w:val="000000" w:themeColor="text1"/>
                <w:sz w:val="20"/>
                <w:szCs w:val="20"/>
              </w:rPr>
              <w:lastRenderedPageBreak/>
              <w:t>TAK, podać</w:t>
            </w:r>
            <w:r w:rsidR="000C3766" w:rsidRPr="005C318F">
              <w:rPr>
                <w:rFonts w:ascii="Book Antiqua" w:hAnsi="Book Antiqua" w:cs="Calibri"/>
                <w:color w:val="000000" w:themeColor="text1"/>
                <w:sz w:val="20"/>
                <w:szCs w:val="20"/>
              </w:rPr>
              <w:t xml:space="preserve"> </w:t>
            </w:r>
            <w:r w:rsidR="00131CC2" w:rsidRPr="005C318F">
              <w:rPr>
                <w:rFonts w:ascii="Book Antiqua" w:hAnsi="Book Antiqua" w:cs="Calibri"/>
                <w:color w:val="000000" w:themeColor="text1"/>
                <w:sz w:val="20"/>
                <w:szCs w:val="20"/>
              </w:rPr>
              <w:t xml:space="preserve">parametry i </w:t>
            </w:r>
            <w:r w:rsidR="000C3766" w:rsidRPr="005C318F">
              <w:rPr>
                <w:rFonts w:ascii="Book Antiqua" w:hAnsi="Book Antiqua" w:cs="Calibri"/>
                <w:color w:val="000000" w:themeColor="text1"/>
                <w:sz w:val="20"/>
                <w:szCs w:val="20"/>
              </w:rPr>
              <w:t>wskazać model podzespołu)</w:t>
            </w:r>
          </w:p>
        </w:tc>
        <w:tc>
          <w:tcPr>
            <w:tcW w:w="1141" w:type="pct"/>
            <w:tcBorders>
              <w:top w:val="single" w:sz="4" w:space="0" w:color="000000"/>
              <w:left w:val="single" w:sz="4" w:space="0" w:color="000000"/>
              <w:bottom w:val="single" w:sz="4" w:space="0" w:color="000000"/>
              <w:right w:val="single" w:sz="4" w:space="0" w:color="000000"/>
            </w:tcBorders>
          </w:tcPr>
          <w:p w14:paraId="22843DF0" w14:textId="77777777" w:rsidR="00D224AC" w:rsidRPr="007F6184" w:rsidRDefault="00D224AC" w:rsidP="000817E6">
            <w:pPr>
              <w:suppressAutoHyphens/>
              <w:spacing w:after="0" w:line="276" w:lineRule="auto"/>
              <w:rPr>
                <w:rFonts w:ascii="Book Antiqua" w:eastAsia="MS Mincho" w:hAnsi="Book Antiqua" w:cs="Calibri"/>
                <w:sz w:val="20"/>
                <w:szCs w:val="20"/>
                <w:lang w:eastAsia="ja-JP"/>
              </w:rPr>
            </w:pPr>
          </w:p>
        </w:tc>
      </w:tr>
      <w:tr w:rsidR="00D224AC" w:rsidRPr="007F6184" w14:paraId="18208681" w14:textId="77777777" w:rsidTr="001E55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00" w:type="pct"/>
          </w:tcPr>
          <w:p w14:paraId="77314148"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4</w:t>
            </w:r>
          </w:p>
        </w:tc>
        <w:tc>
          <w:tcPr>
            <w:tcW w:w="913" w:type="pct"/>
          </w:tcPr>
          <w:p w14:paraId="37A26DCE"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color w:val="000000"/>
                <w:sz w:val="20"/>
                <w:szCs w:val="20"/>
                <w:lang w:eastAsia="ja-JP"/>
              </w:rPr>
              <w:t>Pamięć operacyjna RAM</w:t>
            </w:r>
          </w:p>
        </w:tc>
        <w:tc>
          <w:tcPr>
            <w:tcW w:w="1999" w:type="pct"/>
          </w:tcPr>
          <w:p w14:paraId="0DA12B20" w14:textId="77777777" w:rsidR="00D224AC" w:rsidRPr="005C318F" w:rsidRDefault="00D224AC" w:rsidP="000817E6">
            <w:pPr>
              <w:spacing w:after="0" w:line="276" w:lineRule="auto"/>
              <w:rPr>
                <w:rFonts w:ascii="Book Antiqua" w:eastAsia="MS Mincho" w:hAnsi="Book Antiqua" w:cstheme="minorHAnsi"/>
                <w:color w:val="000000" w:themeColor="text1"/>
                <w:sz w:val="20"/>
                <w:szCs w:val="20"/>
                <w:lang w:eastAsia="ja-JP"/>
              </w:rPr>
            </w:pPr>
            <w:r w:rsidRPr="005C318F">
              <w:rPr>
                <w:rFonts w:ascii="Book Antiqua" w:eastAsia="MS Mincho" w:hAnsi="Book Antiqua" w:cstheme="minorHAnsi"/>
                <w:color w:val="000000" w:themeColor="text1"/>
                <w:sz w:val="20"/>
                <w:szCs w:val="20"/>
                <w:lang w:eastAsia="ja-JP"/>
              </w:rPr>
              <w:t xml:space="preserve">Pamięć RAM min: 16 GB  </w:t>
            </w:r>
            <w:r w:rsidRPr="005C318F">
              <w:rPr>
                <w:rFonts w:ascii="Book Antiqua" w:hAnsi="Book Antiqua" w:cstheme="minorHAnsi"/>
                <w:color w:val="000000" w:themeColor="text1"/>
                <w:sz w:val="20"/>
                <w:szCs w:val="20"/>
              </w:rPr>
              <w:t>DDR4 3200</w:t>
            </w:r>
            <w:r w:rsidRPr="005C318F">
              <w:rPr>
                <w:rFonts w:ascii="Book Antiqua" w:hAnsi="Book Antiqua" w:cstheme="minorHAnsi"/>
                <w:bCs/>
                <w:color w:val="000000" w:themeColor="text1"/>
                <w:sz w:val="20"/>
                <w:szCs w:val="20"/>
              </w:rPr>
              <w:t xml:space="preserve"> MHz </w:t>
            </w:r>
            <w:r w:rsidRPr="005C318F">
              <w:rPr>
                <w:rFonts w:ascii="Book Antiqua" w:eastAsia="MS Mincho" w:hAnsi="Book Antiqua" w:cstheme="minorHAnsi"/>
                <w:color w:val="000000" w:themeColor="text1"/>
                <w:sz w:val="20"/>
                <w:szCs w:val="20"/>
                <w:lang w:eastAsia="ja-JP"/>
              </w:rPr>
              <w:t>z możliwością rozbudowy do min. 64GB,</w:t>
            </w:r>
          </w:p>
          <w:p w14:paraId="5FF51293" w14:textId="7B00127C" w:rsidR="00D224AC" w:rsidRPr="005C318F" w:rsidRDefault="00D224AC" w:rsidP="000817E6">
            <w:pPr>
              <w:spacing w:after="0" w:line="276" w:lineRule="auto"/>
              <w:rPr>
                <w:rFonts w:ascii="Book Antiqua" w:eastAsia="MS Mincho" w:hAnsi="Book Antiqua" w:cs="Calibri"/>
                <w:color w:val="000000" w:themeColor="text1"/>
                <w:sz w:val="20"/>
                <w:szCs w:val="20"/>
                <w:lang w:eastAsia="ja-JP"/>
              </w:rPr>
            </w:pPr>
            <w:r w:rsidRPr="005C318F">
              <w:rPr>
                <w:rFonts w:ascii="Book Antiqua" w:eastAsia="MS Mincho" w:hAnsi="Book Antiqua" w:cstheme="minorHAnsi"/>
                <w:color w:val="000000" w:themeColor="text1"/>
                <w:sz w:val="20"/>
                <w:szCs w:val="20"/>
                <w:lang w:eastAsia="ja-JP"/>
              </w:rPr>
              <w:t>Przynajmniej 1 wolne złącze do rozszerzenia pamięci.</w:t>
            </w:r>
          </w:p>
        </w:tc>
        <w:tc>
          <w:tcPr>
            <w:tcW w:w="848" w:type="pct"/>
          </w:tcPr>
          <w:p w14:paraId="57D67BB9" w14:textId="1B076617" w:rsidR="00D224AC" w:rsidRPr="005C318F" w:rsidRDefault="00131CC2" w:rsidP="000817E6">
            <w:pPr>
              <w:spacing w:after="0" w:line="276" w:lineRule="auto"/>
              <w:rPr>
                <w:rFonts w:ascii="Book Antiqua" w:eastAsia="MS Mincho" w:hAnsi="Book Antiqua" w:cs="Calibri"/>
                <w:color w:val="000000" w:themeColor="text1"/>
                <w:sz w:val="20"/>
                <w:szCs w:val="20"/>
                <w:lang w:eastAsia="ja-JP"/>
              </w:rPr>
            </w:pPr>
            <w:r w:rsidRPr="005C318F">
              <w:rPr>
                <w:rFonts w:ascii="Book Antiqua" w:hAnsi="Book Antiqua" w:cs="Calibri"/>
                <w:color w:val="000000" w:themeColor="text1"/>
                <w:sz w:val="20"/>
                <w:szCs w:val="20"/>
              </w:rPr>
              <w:t>TAK, podać parametry i wskazać model podzespołu)</w:t>
            </w:r>
          </w:p>
        </w:tc>
        <w:tc>
          <w:tcPr>
            <w:tcW w:w="1141" w:type="pct"/>
          </w:tcPr>
          <w:p w14:paraId="5A555EBE" w14:textId="77777777" w:rsidR="00D224AC" w:rsidRPr="007F6184" w:rsidRDefault="00D224AC" w:rsidP="000817E6">
            <w:pPr>
              <w:spacing w:after="0" w:line="276" w:lineRule="auto"/>
              <w:rPr>
                <w:rFonts w:ascii="Book Antiqua" w:eastAsia="MS Mincho" w:hAnsi="Book Antiqua" w:cs="Calibri"/>
                <w:sz w:val="20"/>
                <w:szCs w:val="20"/>
                <w:lang w:eastAsia="ja-JP"/>
              </w:rPr>
            </w:pPr>
          </w:p>
        </w:tc>
      </w:tr>
      <w:tr w:rsidR="00D224AC" w:rsidRPr="007F6184" w14:paraId="50C6E1CF" w14:textId="77777777" w:rsidTr="001E55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00" w:type="pct"/>
          </w:tcPr>
          <w:p w14:paraId="32D4B06C"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5</w:t>
            </w:r>
          </w:p>
        </w:tc>
        <w:tc>
          <w:tcPr>
            <w:tcW w:w="913" w:type="pct"/>
          </w:tcPr>
          <w:p w14:paraId="2480E37F"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color w:val="000000"/>
                <w:sz w:val="20"/>
                <w:szCs w:val="20"/>
                <w:lang w:eastAsia="ja-JP"/>
              </w:rPr>
              <w:t>Dysk twardy</w:t>
            </w:r>
          </w:p>
        </w:tc>
        <w:tc>
          <w:tcPr>
            <w:tcW w:w="1999" w:type="pct"/>
          </w:tcPr>
          <w:p w14:paraId="7FA444D1" w14:textId="42AD5B9F" w:rsidR="00D224AC" w:rsidRPr="005C318F" w:rsidRDefault="00D224AC" w:rsidP="000817E6">
            <w:pPr>
              <w:spacing w:after="0" w:line="276" w:lineRule="auto"/>
              <w:textAlignment w:val="top"/>
              <w:rPr>
                <w:rFonts w:ascii="Book Antiqua" w:eastAsia="MS Mincho" w:hAnsi="Book Antiqua" w:cs="Calibri"/>
                <w:color w:val="000000" w:themeColor="text1"/>
                <w:kern w:val="1"/>
                <w:sz w:val="20"/>
                <w:szCs w:val="20"/>
                <w:lang w:eastAsia="ar-SA"/>
              </w:rPr>
            </w:pPr>
            <w:r w:rsidRPr="005C318F">
              <w:rPr>
                <w:rFonts w:ascii="Book Antiqua" w:eastAsia="MS Mincho" w:hAnsi="Book Antiqua" w:cstheme="minorHAnsi"/>
                <w:color w:val="000000" w:themeColor="text1"/>
                <w:kern w:val="1"/>
                <w:sz w:val="20"/>
                <w:szCs w:val="20"/>
                <w:lang w:eastAsia="ar-SA"/>
              </w:rPr>
              <w:t xml:space="preserve">Dysk twardy zamontowany w komputerze o pojemności min. 256 GB z interfejsem M.2 </w:t>
            </w:r>
            <w:proofErr w:type="spellStart"/>
            <w:r w:rsidRPr="005C318F">
              <w:rPr>
                <w:rFonts w:ascii="Book Antiqua" w:eastAsia="MS Mincho" w:hAnsi="Book Antiqua" w:cstheme="minorHAnsi"/>
                <w:color w:val="000000" w:themeColor="text1"/>
                <w:kern w:val="1"/>
                <w:sz w:val="20"/>
                <w:szCs w:val="20"/>
                <w:lang w:eastAsia="ar-SA"/>
              </w:rPr>
              <w:t>PCIe</w:t>
            </w:r>
            <w:proofErr w:type="spellEnd"/>
            <w:r w:rsidRPr="005C318F">
              <w:rPr>
                <w:rFonts w:ascii="Book Antiqua" w:eastAsia="MS Mincho" w:hAnsi="Book Antiqua" w:cstheme="minorHAnsi"/>
                <w:color w:val="000000" w:themeColor="text1"/>
                <w:kern w:val="1"/>
                <w:sz w:val="20"/>
                <w:szCs w:val="20"/>
                <w:lang w:eastAsia="ar-SA"/>
              </w:rPr>
              <w:t xml:space="preserve"> </w:t>
            </w:r>
            <w:proofErr w:type="spellStart"/>
            <w:r w:rsidRPr="005C318F">
              <w:rPr>
                <w:rFonts w:ascii="Book Antiqua" w:eastAsia="MS Mincho" w:hAnsi="Book Antiqua" w:cstheme="minorHAnsi"/>
                <w:color w:val="000000" w:themeColor="text1"/>
                <w:kern w:val="1"/>
                <w:sz w:val="20"/>
                <w:szCs w:val="20"/>
                <w:lang w:eastAsia="ar-SA"/>
              </w:rPr>
              <w:t>NVMe</w:t>
            </w:r>
            <w:proofErr w:type="spellEnd"/>
            <w:r w:rsidRPr="005C318F">
              <w:rPr>
                <w:rFonts w:ascii="Book Antiqua" w:eastAsia="MS Mincho" w:hAnsi="Book Antiqua" w:cstheme="minorHAnsi"/>
                <w:color w:val="000000" w:themeColor="text1"/>
                <w:kern w:val="1"/>
                <w:sz w:val="20"/>
                <w:szCs w:val="20"/>
                <w:lang w:eastAsia="ar-SA"/>
              </w:rPr>
              <w:t>.</w:t>
            </w:r>
          </w:p>
        </w:tc>
        <w:tc>
          <w:tcPr>
            <w:tcW w:w="848" w:type="pct"/>
          </w:tcPr>
          <w:p w14:paraId="5BF10348" w14:textId="1EB96326" w:rsidR="00D224AC" w:rsidRPr="005C318F" w:rsidRDefault="00131CC2" w:rsidP="000817E6">
            <w:pPr>
              <w:spacing w:after="0" w:line="276" w:lineRule="auto"/>
              <w:textAlignment w:val="top"/>
              <w:rPr>
                <w:rFonts w:ascii="Book Antiqua" w:eastAsia="MS Mincho" w:hAnsi="Book Antiqua" w:cs="Calibri"/>
                <w:color w:val="000000" w:themeColor="text1"/>
                <w:kern w:val="1"/>
                <w:sz w:val="20"/>
                <w:szCs w:val="20"/>
                <w:lang w:eastAsia="ar-SA"/>
              </w:rPr>
            </w:pPr>
            <w:r w:rsidRPr="005C318F">
              <w:rPr>
                <w:rFonts w:ascii="Book Antiqua" w:hAnsi="Book Antiqua" w:cs="Calibri"/>
                <w:color w:val="000000" w:themeColor="text1"/>
                <w:sz w:val="20"/>
                <w:szCs w:val="20"/>
              </w:rPr>
              <w:t>TAK, podać parametry i wskazać model podzespołu)</w:t>
            </w:r>
          </w:p>
        </w:tc>
        <w:tc>
          <w:tcPr>
            <w:tcW w:w="1141" w:type="pct"/>
          </w:tcPr>
          <w:p w14:paraId="4817B6A6" w14:textId="77777777" w:rsidR="00D224AC" w:rsidRPr="007F6184" w:rsidRDefault="00D224AC" w:rsidP="000817E6">
            <w:pPr>
              <w:spacing w:after="0" w:line="276" w:lineRule="auto"/>
              <w:textAlignment w:val="top"/>
              <w:rPr>
                <w:rFonts w:ascii="Book Antiqua" w:eastAsia="MS Mincho" w:hAnsi="Book Antiqua" w:cs="Calibri"/>
                <w:color w:val="000000"/>
                <w:kern w:val="1"/>
                <w:sz w:val="20"/>
                <w:szCs w:val="20"/>
                <w:lang w:eastAsia="ar-SA"/>
              </w:rPr>
            </w:pPr>
          </w:p>
        </w:tc>
      </w:tr>
      <w:tr w:rsidR="00D224AC" w:rsidRPr="007F6184" w14:paraId="7222A843" w14:textId="77777777" w:rsidTr="001E55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00" w:type="pct"/>
          </w:tcPr>
          <w:p w14:paraId="78D1A46D"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6</w:t>
            </w:r>
          </w:p>
        </w:tc>
        <w:tc>
          <w:tcPr>
            <w:tcW w:w="913" w:type="pct"/>
          </w:tcPr>
          <w:p w14:paraId="1D9DEED3"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color w:val="000000"/>
                <w:sz w:val="20"/>
                <w:szCs w:val="20"/>
                <w:lang w:eastAsia="ja-JP"/>
              </w:rPr>
              <w:t>Napęd optyczny</w:t>
            </w:r>
          </w:p>
        </w:tc>
        <w:tc>
          <w:tcPr>
            <w:tcW w:w="1999" w:type="pct"/>
          </w:tcPr>
          <w:p w14:paraId="4EDFC6A1" w14:textId="77777777" w:rsidR="00D224AC" w:rsidRPr="005C318F" w:rsidRDefault="00D224AC" w:rsidP="000817E6">
            <w:pPr>
              <w:spacing w:after="0" w:line="276" w:lineRule="auto"/>
              <w:rPr>
                <w:rFonts w:ascii="Book Antiqua" w:eastAsia="MS Mincho" w:hAnsi="Book Antiqua" w:cs="Calibri"/>
                <w:color w:val="000000" w:themeColor="text1"/>
                <w:sz w:val="20"/>
                <w:szCs w:val="20"/>
                <w:lang w:eastAsia="ja-JP"/>
              </w:rPr>
            </w:pPr>
            <w:r w:rsidRPr="005C318F">
              <w:rPr>
                <w:rFonts w:ascii="Book Antiqua" w:eastAsia="MS Mincho" w:hAnsi="Book Antiqua" w:cs="Calibri"/>
                <w:color w:val="000000" w:themeColor="text1"/>
                <w:sz w:val="20"/>
                <w:szCs w:val="20"/>
                <w:lang w:eastAsia="ja-JP"/>
              </w:rPr>
              <w:t>Nagrywarka standardu DVD+/-RW wewnętrzna.</w:t>
            </w:r>
          </w:p>
        </w:tc>
        <w:tc>
          <w:tcPr>
            <w:tcW w:w="848" w:type="pct"/>
          </w:tcPr>
          <w:p w14:paraId="79D3EE3E" w14:textId="77777777" w:rsidR="00D224AC" w:rsidRPr="005C318F" w:rsidRDefault="00D224AC" w:rsidP="000817E6">
            <w:pPr>
              <w:spacing w:after="0" w:line="276" w:lineRule="auto"/>
              <w:rPr>
                <w:rFonts w:ascii="Book Antiqua" w:eastAsia="MS Mincho" w:hAnsi="Book Antiqua" w:cs="Calibri"/>
                <w:color w:val="000000" w:themeColor="text1"/>
                <w:sz w:val="20"/>
                <w:szCs w:val="20"/>
                <w:lang w:eastAsia="ja-JP"/>
              </w:rPr>
            </w:pPr>
            <w:r w:rsidRPr="005C318F">
              <w:rPr>
                <w:rFonts w:ascii="Book Antiqua" w:eastAsia="MS Mincho" w:hAnsi="Book Antiqua" w:cs="Calibri"/>
                <w:color w:val="000000" w:themeColor="text1"/>
                <w:sz w:val="20"/>
                <w:szCs w:val="20"/>
                <w:lang w:eastAsia="ja-JP"/>
              </w:rPr>
              <w:t>TAK</w:t>
            </w:r>
          </w:p>
        </w:tc>
        <w:tc>
          <w:tcPr>
            <w:tcW w:w="1141" w:type="pct"/>
          </w:tcPr>
          <w:p w14:paraId="5267C5F8"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p>
        </w:tc>
      </w:tr>
      <w:tr w:rsidR="00D224AC" w:rsidRPr="007F6184" w14:paraId="494A6B6F" w14:textId="77777777" w:rsidTr="001E5512">
        <w:trPr>
          <w:trHeight w:val="221"/>
        </w:trPr>
        <w:tc>
          <w:tcPr>
            <w:tcW w:w="100" w:type="pct"/>
            <w:tcBorders>
              <w:top w:val="single" w:sz="4" w:space="0" w:color="000000"/>
              <w:left w:val="single" w:sz="4" w:space="0" w:color="000000"/>
              <w:bottom w:val="single" w:sz="4" w:space="0" w:color="000000"/>
            </w:tcBorders>
          </w:tcPr>
          <w:p w14:paraId="369E0522"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7</w:t>
            </w:r>
          </w:p>
        </w:tc>
        <w:tc>
          <w:tcPr>
            <w:tcW w:w="913" w:type="pct"/>
            <w:tcBorders>
              <w:top w:val="single" w:sz="4" w:space="0" w:color="000000"/>
              <w:left w:val="single" w:sz="4" w:space="0" w:color="000000"/>
              <w:bottom w:val="single" w:sz="4" w:space="0" w:color="000000"/>
            </w:tcBorders>
          </w:tcPr>
          <w:p w14:paraId="6737A751"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Karta dźwiękowa</w:t>
            </w:r>
          </w:p>
        </w:tc>
        <w:tc>
          <w:tcPr>
            <w:tcW w:w="1999" w:type="pct"/>
            <w:tcBorders>
              <w:top w:val="single" w:sz="4" w:space="0" w:color="000000"/>
              <w:left w:val="single" w:sz="4" w:space="0" w:color="000000"/>
              <w:bottom w:val="single" w:sz="4" w:space="0" w:color="000000"/>
              <w:right w:val="single" w:sz="4" w:space="0" w:color="000000"/>
            </w:tcBorders>
          </w:tcPr>
          <w:p w14:paraId="5D1AB095" w14:textId="0F89C8E4" w:rsidR="00D224AC" w:rsidRPr="005C318F" w:rsidRDefault="00D224AC" w:rsidP="000817E6">
            <w:pPr>
              <w:suppressAutoHyphens/>
              <w:spacing w:after="0" w:line="276" w:lineRule="auto"/>
              <w:rPr>
                <w:rFonts w:ascii="Book Antiqua" w:eastAsia="MS Mincho" w:hAnsi="Book Antiqua" w:cs="Calibri"/>
                <w:color w:val="000000" w:themeColor="text1"/>
                <w:sz w:val="20"/>
                <w:szCs w:val="20"/>
                <w:lang w:eastAsia="ja-JP"/>
              </w:rPr>
            </w:pPr>
            <w:r w:rsidRPr="005C318F">
              <w:rPr>
                <w:rFonts w:ascii="Book Antiqua" w:eastAsia="MS Mincho" w:hAnsi="Book Antiqua" w:cs="Calibri"/>
                <w:color w:val="000000" w:themeColor="text1"/>
                <w:sz w:val="20"/>
                <w:szCs w:val="20"/>
                <w:lang w:eastAsia="ja-JP"/>
              </w:rPr>
              <w:t>Karta dźwiękowa zintegrowana z płytą główną, zgodna z HD Audio. Wewnętrzn</w:t>
            </w:r>
            <w:r w:rsidR="00763D98" w:rsidRPr="005C318F">
              <w:rPr>
                <w:rFonts w:ascii="Book Antiqua" w:eastAsia="MS Mincho" w:hAnsi="Book Antiqua" w:cs="Calibri"/>
                <w:color w:val="000000" w:themeColor="text1"/>
                <w:sz w:val="20"/>
                <w:szCs w:val="20"/>
                <w:lang w:eastAsia="ja-JP"/>
              </w:rPr>
              <w:t>y</w:t>
            </w:r>
            <w:r w:rsidRPr="005C318F">
              <w:rPr>
                <w:rFonts w:ascii="Book Antiqua" w:eastAsia="MS Mincho" w:hAnsi="Book Antiqua" w:cs="Calibri"/>
                <w:color w:val="000000" w:themeColor="text1"/>
                <w:sz w:val="20"/>
                <w:szCs w:val="20"/>
                <w:lang w:eastAsia="ja-JP"/>
              </w:rPr>
              <w:t xml:space="preserve"> głośnik w obudowie komputera.</w:t>
            </w:r>
          </w:p>
        </w:tc>
        <w:tc>
          <w:tcPr>
            <w:tcW w:w="848" w:type="pct"/>
            <w:tcBorders>
              <w:top w:val="single" w:sz="4" w:space="0" w:color="000000"/>
              <w:left w:val="single" w:sz="4" w:space="0" w:color="000000"/>
              <w:bottom w:val="single" w:sz="4" w:space="0" w:color="000000"/>
              <w:right w:val="single" w:sz="4" w:space="0" w:color="000000"/>
            </w:tcBorders>
          </w:tcPr>
          <w:p w14:paraId="63F51C05" w14:textId="07C5D82F" w:rsidR="00D224AC" w:rsidRPr="005C318F" w:rsidRDefault="00131CC2" w:rsidP="000817E6">
            <w:pPr>
              <w:suppressAutoHyphens/>
              <w:spacing w:after="0" w:line="276" w:lineRule="auto"/>
              <w:rPr>
                <w:rFonts w:ascii="Book Antiqua" w:eastAsia="MS Mincho" w:hAnsi="Book Antiqua" w:cs="Calibri"/>
                <w:color w:val="000000" w:themeColor="text1"/>
                <w:sz w:val="20"/>
                <w:szCs w:val="20"/>
                <w:lang w:eastAsia="ja-JP"/>
              </w:rPr>
            </w:pPr>
            <w:r w:rsidRPr="005C318F">
              <w:rPr>
                <w:rFonts w:ascii="Book Antiqua" w:hAnsi="Book Antiqua" w:cs="Calibri"/>
                <w:color w:val="000000" w:themeColor="text1"/>
                <w:sz w:val="20"/>
                <w:szCs w:val="20"/>
              </w:rPr>
              <w:t>TAK, podać parametry i wskazać model podzespołu)</w:t>
            </w:r>
          </w:p>
        </w:tc>
        <w:tc>
          <w:tcPr>
            <w:tcW w:w="1141" w:type="pct"/>
            <w:tcBorders>
              <w:top w:val="single" w:sz="4" w:space="0" w:color="000000"/>
              <w:left w:val="single" w:sz="4" w:space="0" w:color="000000"/>
              <w:bottom w:val="single" w:sz="4" w:space="0" w:color="000000"/>
              <w:right w:val="single" w:sz="4" w:space="0" w:color="000000"/>
            </w:tcBorders>
          </w:tcPr>
          <w:p w14:paraId="4D40C821" w14:textId="77777777" w:rsidR="00D224AC" w:rsidRPr="007F6184" w:rsidRDefault="00D224AC" w:rsidP="000817E6">
            <w:pPr>
              <w:suppressAutoHyphens/>
              <w:spacing w:after="0" w:line="276" w:lineRule="auto"/>
              <w:rPr>
                <w:rFonts w:ascii="Book Antiqua" w:eastAsia="MS Mincho" w:hAnsi="Book Antiqua" w:cs="Calibri"/>
                <w:color w:val="000000"/>
                <w:sz w:val="20"/>
                <w:szCs w:val="20"/>
                <w:lang w:eastAsia="ja-JP"/>
              </w:rPr>
            </w:pPr>
          </w:p>
        </w:tc>
      </w:tr>
      <w:tr w:rsidR="00D224AC" w:rsidRPr="007F6184" w14:paraId="164486A7" w14:textId="77777777" w:rsidTr="001E5512">
        <w:trPr>
          <w:trHeight w:val="221"/>
        </w:trPr>
        <w:tc>
          <w:tcPr>
            <w:tcW w:w="100" w:type="pct"/>
            <w:tcBorders>
              <w:top w:val="single" w:sz="4" w:space="0" w:color="000000"/>
              <w:left w:val="single" w:sz="4" w:space="0" w:color="000000"/>
              <w:bottom w:val="single" w:sz="4" w:space="0" w:color="000000"/>
            </w:tcBorders>
          </w:tcPr>
          <w:p w14:paraId="47086C2C"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8</w:t>
            </w:r>
          </w:p>
        </w:tc>
        <w:tc>
          <w:tcPr>
            <w:tcW w:w="913" w:type="pct"/>
            <w:tcBorders>
              <w:top w:val="single" w:sz="4" w:space="0" w:color="000000"/>
              <w:left w:val="single" w:sz="4" w:space="0" w:color="000000"/>
              <w:bottom w:val="single" w:sz="4" w:space="0" w:color="000000"/>
            </w:tcBorders>
          </w:tcPr>
          <w:p w14:paraId="292AAE93"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Karta graficzna</w:t>
            </w:r>
          </w:p>
        </w:tc>
        <w:tc>
          <w:tcPr>
            <w:tcW w:w="1999" w:type="pct"/>
            <w:tcBorders>
              <w:top w:val="single" w:sz="4" w:space="0" w:color="000000"/>
              <w:left w:val="single" w:sz="4" w:space="0" w:color="000000"/>
              <w:bottom w:val="single" w:sz="4" w:space="0" w:color="000000"/>
              <w:right w:val="single" w:sz="4" w:space="0" w:color="000000"/>
            </w:tcBorders>
          </w:tcPr>
          <w:p w14:paraId="65780807" w14:textId="77777777" w:rsidR="00D224AC" w:rsidRPr="005C318F" w:rsidRDefault="00D224AC" w:rsidP="000817E6">
            <w:pPr>
              <w:suppressAutoHyphens/>
              <w:spacing w:after="0" w:line="276" w:lineRule="auto"/>
              <w:rPr>
                <w:rFonts w:ascii="Book Antiqua" w:eastAsia="MS Mincho" w:hAnsi="Book Antiqua" w:cs="Calibri"/>
                <w:color w:val="000000" w:themeColor="text1"/>
                <w:sz w:val="20"/>
                <w:szCs w:val="20"/>
                <w:lang w:eastAsia="ja-JP"/>
              </w:rPr>
            </w:pPr>
            <w:r w:rsidRPr="005C318F">
              <w:rPr>
                <w:rFonts w:ascii="Book Antiqua" w:eastAsia="MS Mincho" w:hAnsi="Book Antiqua" w:cs="Calibri"/>
                <w:color w:val="000000" w:themeColor="text1"/>
                <w:sz w:val="20"/>
                <w:szCs w:val="20"/>
                <w:lang w:eastAsia="ja-JP"/>
              </w:rPr>
              <w:t>Zintegrowana z procesorem, umożliwiająca pracę co najmniej dwumonitorową.</w:t>
            </w:r>
          </w:p>
        </w:tc>
        <w:tc>
          <w:tcPr>
            <w:tcW w:w="848" w:type="pct"/>
            <w:tcBorders>
              <w:top w:val="single" w:sz="4" w:space="0" w:color="000000"/>
              <w:left w:val="single" w:sz="4" w:space="0" w:color="000000"/>
              <w:bottom w:val="single" w:sz="4" w:space="0" w:color="000000"/>
              <w:right w:val="single" w:sz="4" w:space="0" w:color="000000"/>
            </w:tcBorders>
          </w:tcPr>
          <w:p w14:paraId="48D8F173" w14:textId="3242318B" w:rsidR="00D224AC" w:rsidRPr="005C318F" w:rsidRDefault="00131CC2" w:rsidP="000817E6">
            <w:pPr>
              <w:suppressAutoHyphens/>
              <w:spacing w:after="0" w:line="276" w:lineRule="auto"/>
              <w:rPr>
                <w:rFonts w:ascii="Book Antiqua" w:eastAsia="MS Mincho" w:hAnsi="Book Antiqua" w:cs="Calibri"/>
                <w:color w:val="000000" w:themeColor="text1"/>
                <w:sz w:val="20"/>
                <w:szCs w:val="20"/>
                <w:lang w:eastAsia="ja-JP"/>
              </w:rPr>
            </w:pPr>
            <w:r w:rsidRPr="005C318F">
              <w:rPr>
                <w:rFonts w:ascii="Book Antiqua" w:hAnsi="Book Antiqua" w:cs="Calibri"/>
                <w:color w:val="000000" w:themeColor="text1"/>
                <w:sz w:val="20"/>
                <w:szCs w:val="20"/>
              </w:rPr>
              <w:t>TAK, podać parametry i wskazać model podzespołu)</w:t>
            </w:r>
          </w:p>
        </w:tc>
        <w:tc>
          <w:tcPr>
            <w:tcW w:w="1141" w:type="pct"/>
            <w:tcBorders>
              <w:top w:val="single" w:sz="4" w:space="0" w:color="000000"/>
              <w:left w:val="single" w:sz="4" w:space="0" w:color="000000"/>
              <w:bottom w:val="single" w:sz="4" w:space="0" w:color="000000"/>
              <w:right w:val="single" w:sz="4" w:space="0" w:color="000000"/>
            </w:tcBorders>
          </w:tcPr>
          <w:p w14:paraId="45B39AC0" w14:textId="77777777" w:rsidR="00D224AC" w:rsidRPr="007F6184" w:rsidRDefault="00D224AC" w:rsidP="000817E6">
            <w:pPr>
              <w:suppressAutoHyphens/>
              <w:spacing w:after="0" w:line="276" w:lineRule="auto"/>
              <w:rPr>
                <w:rFonts w:ascii="Book Antiqua" w:eastAsia="MS Mincho" w:hAnsi="Book Antiqua" w:cs="Calibri"/>
                <w:color w:val="000000"/>
                <w:sz w:val="20"/>
                <w:szCs w:val="20"/>
                <w:lang w:eastAsia="ja-JP"/>
              </w:rPr>
            </w:pPr>
          </w:p>
        </w:tc>
      </w:tr>
      <w:tr w:rsidR="00D224AC" w:rsidRPr="007F6184" w14:paraId="546D5971" w14:textId="77777777" w:rsidTr="001E5512">
        <w:trPr>
          <w:trHeight w:val="485"/>
        </w:trPr>
        <w:tc>
          <w:tcPr>
            <w:tcW w:w="100" w:type="pct"/>
            <w:tcBorders>
              <w:top w:val="single" w:sz="4" w:space="0" w:color="000000"/>
              <w:left w:val="single" w:sz="4" w:space="0" w:color="000000"/>
              <w:bottom w:val="single" w:sz="4" w:space="0" w:color="000000"/>
            </w:tcBorders>
          </w:tcPr>
          <w:p w14:paraId="5DEE7268"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9</w:t>
            </w:r>
          </w:p>
        </w:tc>
        <w:tc>
          <w:tcPr>
            <w:tcW w:w="913" w:type="pct"/>
            <w:tcBorders>
              <w:top w:val="single" w:sz="4" w:space="0" w:color="000000"/>
              <w:left w:val="single" w:sz="4" w:space="0" w:color="000000"/>
              <w:bottom w:val="single" w:sz="4" w:space="0" w:color="000000"/>
            </w:tcBorders>
          </w:tcPr>
          <w:p w14:paraId="1FA7F366"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Karta sieciowa</w:t>
            </w:r>
          </w:p>
        </w:tc>
        <w:tc>
          <w:tcPr>
            <w:tcW w:w="1999" w:type="pct"/>
            <w:tcBorders>
              <w:top w:val="single" w:sz="4" w:space="0" w:color="000000"/>
              <w:left w:val="single" w:sz="4" w:space="0" w:color="000000"/>
              <w:bottom w:val="single" w:sz="4" w:space="0" w:color="000000"/>
              <w:right w:val="single" w:sz="4" w:space="0" w:color="000000"/>
            </w:tcBorders>
          </w:tcPr>
          <w:p w14:paraId="09314DF3" w14:textId="5DA70A26" w:rsidR="00D224AC" w:rsidRPr="007F6184" w:rsidRDefault="00D224AC" w:rsidP="000817E6">
            <w:pPr>
              <w:suppressAutoHyphens/>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theme="minorHAnsi"/>
                <w:color w:val="000000"/>
                <w:sz w:val="20"/>
                <w:szCs w:val="20"/>
                <w:lang w:eastAsia="ja-JP"/>
              </w:rPr>
              <w:t xml:space="preserve">1 x Ethernet RJ45 10/100/1000, zintegrowana z płytą główną, wspierająca obsługę </w:t>
            </w:r>
            <w:proofErr w:type="spellStart"/>
            <w:r w:rsidRPr="007F6184">
              <w:rPr>
                <w:rFonts w:ascii="Book Antiqua" w:eastAsia="MS Mincho" w:hAnsi="Book Antiqua" w:cstheme="minorHAnsi"/>
                <w:color w:val="000000"/>
                <w:sz w:val="20"/>
                <w:szCs w:val="20"/>
                <w:lang w:eastAsia="ja-JP"/>
              </w:rPr>
              <w:t>WoL</w:t>
            </w:r>
            <w:proofErr w:type="spellEnd"/>
            <w:r w:rsidRPr="007F6184">
              <w:rPr>
                <w:rFonts w:ascii="Book Antiqua" w:eastAsia="MS Mincho" w:hAnsi="Book Antiqua" w:cstheme="minorHAnsi"/>
                <w:color w:val="000000"/>
                <w:sz w:val="20"/>
                <w:szCs w:val="20"/>
                <w:lang w:eastAsia="ja-JP"/>
              </w:rPr>
              <w:t xml:space="preserve"> (funkcja włączana przez użytkownika), PXE. Karta </w:t>
            </w:r>
            <w:proofErr w:type="spellStart"/>
            <w:r w:rsidRPr="007F6184">
              <w:rPr>
                <w:rFonts w:ascii="Book Antiqua" w:eastAsia="MS Mincho" w:hAnsi="Book Antiqua" w:cstheme="minorHAnsi"/>
                <w:color w:val="000000"/>
                <w:sz w:val="20"/>
                <w:szCs w:val="20"/>
                <w:lang w:eastAsia="ja-JP"/>
              </w:rPr>
              <w:t>WiFi</w:t>
            </w:r>
            <w:proofErr w:type="spellEnd"/>
            <w:r w:rsidRPr="007F6184">
              <w:rPr>
                <w:rFonts w:ascii="Book Antiqua" w:eastAsia="MS Mincho" w:hAnsi="Book Antiqua" w:cstheme="minorHAnsi"/>
                <w:color w:val="000000"/>
                <w:sz w:val="20"/>
                <w:szCs w:val="20"/>
                <w:lang w:eastAsia="ja-JP"/>
              </w:rPr>
              <w:t xml:space="preserve"> 6 oraz Bluetooth</w:t>
            </w:r>
            <w:r w:rsidR="000321B7">
              <w:rPr>
                <w:rFonts w:ascii="Book Antiqua" w:eastAsia="MS Mincho" w:hAnsi="Book Antiqua" w:cstheme="minorHAnsi"/>
                <w:color w:val="000000"/>
                <w:sz w:val="20"/>
                <w:szCs w:val="20"/>
                <w:lang w:eastAsia="ja-JP"/>
              </w:rPr>
              <w:t xml:space="preserve"> min.</w:t>
            </w:r>
            <w:r w:rsidRPr="007F6184">
              <w:rPr>
                <w:rFonts w:ascii="Book Antiqua" w:eastAsia="MS Mincho" w:hAnsi="Book Antiqua" w:cstheme="minorHAnsi"/>
                <w:color w:val="000000"/>
                <w:sz w:val="20"/>
                <w:szCs w:val="20"/>
                <w:lang w:eastAsia="ja-JP"/>
              </w:rPr>
              <w:t xml:space="preserve"> 5.3</w:t>
            </w:r>
          </w:p>
        </w:tc>
        <w:tc>
          <w:tcPr>
            <w:tcW w:w="848" w:type="pct"/>
            <w:tcBorders>
              <w:top w:val="single" w:sz="4" w:space="0" w:color="000000"/>
              <w:left w:val="single" w:sz="4" w:space="0" w:color="000000"/>
              <w:bottom w:val="single" w:sz="4" w:space="0" w:color="000000"/>
              <w:right w:val="single" w:sz="4" w:space="0" w:color="000000"/>
            </w:tcBorders>
          </w:tcPr>
          <w:p w14:paraId="4388181A" w14:textId="4FEF2C07" w:rsidR="00D224AC" w:rsidRPr="007F6184" w:rsidRDefault="00D224AC" w:rsidP="000817E6">
            <w:pPr>
              <w:suppressAutoHyphens/>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TAK</w:t>
            </w:r>
            <w:r w:rsidR="008472F7" w:rsidRPr="007F6184">
              <w:rPr>
                <w:rFonts w:ascii="Book Antiqua" w:eastAsia="MS Mincho" w:hAnsi="Book Antiqua" w:cs="Calibri"/>
                <w:color w:val="000000"/>
                <w:sz w:val="20"/>
                <w:szCs w:val="20"/>
                <w:lang w:eastAsia="ja-JP"/>
              </w:rPr>
              <w:t>, podać</w:t>
            </w:r>
          </w:p>
        </w:tc>
        <w:tc>
          <w:tcPr>
            <w:tcW w:w="1141" w:type="pct"/>
            <w:tcBorders>
              <w:top w:val="single" w:sz="4" w:space="0" w:color="000000"/>
              <w:left w:val="single" w:sz="4" w:space="0" w:color="000000"/>
              <w:bottom w:val="single" w:sz="4" w:space="0" w:color="000000"/>
              <w:right w:val="single" w:sz="4" w:space="0" w:color="000000"/>
            </w:tcBorders>
          </w:tcPr>
          <w:p w14:paraId="57117975" w14:textId="77777777" w:rsidR="00D224AC" w:rsidRPr="007F6184" w:rsidRDefault="00D224AC" w:rsidP="000817E6">
            <w:pPr>
              <w:suppressAutoHyphens/>
              <w:spacing w:after="0" w:line="276" w:lineRule="auto"/>
              <w:rPr>
                <w:rFonts w:ascii="Book Antiqua" w:eastAsia="MS Mincho" w:hAnsi="Book Antiqua" w:cs="Calibri"/>
                <w:color w:val="000000"/>
                <w:sz w:val="20"/>
                <w:szCs w:val="20"/>
                <w:lang w:eastAsia="ja-JP"/>
              </w:rPr>
            </w:pPr>
          </w:p>
        </w:tc>
      </w:tr>
      <w:tr w:rsidR="00D224AC" w:rsidRPr="007F6184" w14:paraId="222823AF" w14:textId="77777777" w:rsidTr="001E5512">
        <w:trPr>
          <w:trHeight w:val="274"/>
        </w:trPr>
        <w:tc>
          <w:tcPr>
            <w:tcW w:w="100" w:type="pct"/>
            <w:tcBorders>
              <w:top w:val="single" w:sz="4" w:space="0" w:color="000000"/>
              <w:left w:val="single" w:sz="4" w:space="0" w:color="000000"/>
              <w:bottom w:val="single" w:sz="4" w:space="0" w:color="000000"/>
            </w:tcBorders>
          </w:tcPr>
          <w:p w14:paraId="020D1906"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10</w:t>
            </w:r>
          </w:p>
        </w:tc>
        <w:tc>
          <w:tcPr>
            <w:tcW w:w="913" w:type="pct"/>
            <w:tcBorders>
              <w:top w:val="single" w:sz="4" w:space="0" w:color="000000"/>
              <w:left w:val="single" w:sz="4" w:space="0" w:color="000000"/>
              <w:bottom w:val="single" w:sz="4" w:space="0" w:color="000000"/>
            </w:tcBorders>
          </w:tcPr>
          <w:p w14:paraId="4B85ADE8"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BIOS</w:t>
            </w:r>
          </w:p>
        </w:tc>
        <w:tc>
          <w:tcPr>
            <w:tcW w:w="1999" w:type="pct"/>
            <w:tcBorders>
              <w:top w:val="single" w:sz="4" w:space="0" w:color="000000"/>
              <w:left w:val="single" w:sz="4" w:space="0" w:color="000000"/>
              <w:bottom w:val="single" w:sz="4" w:space="0" w:color="000000"/>
              <w:right w:val="single" w:sz="4" w:space="0" w:color="000000"/>
            </w:tcBorders>
          </w:tcPr>
          <w:p w14:paraId="626D75FF"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BIOS zgodny ze specyfikacją UEFI, wyprodukowany przez producenta komputera, zawierający logo producenta komputera lub nazwę producenta </w:t>
            </w:r>
            <w:r w:rsidRPr="007F6184">
              <w:rPr>
                <w:rFonts w:ascii="Book Antiqua" w:eastAsia="MS Mincho" w:hAnsi="Book Antiqua" w:cs="Calibri"/>
                <w:sz w:val="20"/>
                <w:szCs w:val="20"/>
                <w:lang w:eastAsia="ja-JP"/>
              </w:rPr>
              <w:lastRenderedPageBreak/>
              <w:t xml:space="preserve">komputera lub nazwę modelu oferowanego komputera, </w:t>
            </w:r>
          </w:p>
          <w:p w14:paraId="1C54AAE1"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Pełna obsługa BIOS za pomocą klawiatury i myszy oraz samej myszy (przez pełną obsługę za pomocą myszy rozumie się możliwość swobodnego poruszania się po menu we/wy oraz wył/</w:t>
            </w:r>
            <w:proofErr w:type="spellStart"/>
            <w:r w:rsidRPr="007F6184">
              <w:rPr>
                <w:rFonts w:ascii="Book Antiqua" w:eastAsia="MS Mincho" w:hAnsi="Book Antiqua" w:cs="Calibri"/>
                <w:sz w:val="20"/>
                <w:szCs w:val="20"/>
                <w:lang w:eastAsia="ja-JP"/>
              </w:rPr>
              <w:t>wł</w:t>
            </w:r>
            <w:proofErr w:type="spellEnd"/>
            <w:r w:rsidRPr="007F6184">
              <w:rPr>
                <w:rFonts w:ascii="Book Antiqua" w:eastAsia="MS Mincho" w:hAnsi="Book Antiqua" w:cs="Calibri"/>
                <w:sz w:val="20"/>
                <w:szCs w:val="20"/>
                <w:lang w:eastAsia="ja-JP"/>
              </w:rPr>
              <w:t xml:space="preserve"> funkcji bez używania klawiatury).</w:t>
            </w:r>
          </w:p>
          <w:p w14:paraId="772C3B26"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BIOS wyposażony w automatyczną detekcję zmiany konfiguracji, automatycznie nanoszący zmiany w konfiguracji w szczególności: procesor, wielkość pamięci, </w:t>
            </w:r>
          </w:p>
          <w:p w14:paraId="76E61098"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Możliwość, bez uruchamiania systemu operacyjnego z dysku twardego komputera, bez dodatkowego oprogramowania (w tym również systemu diagnostycznego ) i podłączonych do niego urządzeń zewnętrznych odczytania z BIOS informacji o: producencie, modelu, numerze seryjnym, </w:t>
            </w:r>
            <w:proofErr w:type="spellStart"/>
            <w:r w:rsidRPr="007F6184">
              <w:rPr>
                <w:rFonts w:ascii="Book Antiqua" w:eastAsia="MS Mincho" w:hAnsi="Book Antiqua" w:cs="Calibri"/>
                <w:sz w:val="20"/>
                <w:szCs w:val="20"/>
                <w:lang w:eastAsia="ja-JP"/>
              </w:rPr>
              <w:t>Asset</w:t>
            </w:r>
            <w:proofErr w:type="spellEnd"/>
            <w:r w:rsidRPr="007F6184">
              <w:rPr>
                <w:rFonts w:ascii="Book Antiqua" w:eastAsia="MS Mincho" w:hAnsi="Book Antiqua" w:cs="Calibri"/>
                <w:sz w:val="20"/>
                <w:szCs w:val="20"/>
                <w:lang w:eastAsia="ja-JP"/>
              </w:rPr>
              <w:t xml:space="preserve"> Tag komputera, producencie, modelu, taktowaniu, pamięci cache L2/L3, ilości rdzeni, taktowaniu procesora, producencie, ilości, taktowaniu i obsadzeniu w slotach pamięci RAM, wersji oraz dacie BIOS, kontrolerze audio, adresie MAC zintegrowanej karty sieciowej</w:t>
            </w:r>
          </w:p>
          <w:p w14:paraId="731797B8"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Funkcja blokowania/odblokowania BOOT-</w:t>
            </w:r>
            <w:proofErr w:type="spellStart"/>
            <w:r w:rsidRPr="007F6184">
              <w:rPr>
                <w:rFonts w:ascii="Book Antiqua" w:eastAsia="MS Mincho" w:hAnsi="Book Antiqua" w:cs="Calibri"/>
                <w:sz w:val="20"/>
                <w:szCs w:val="20"/>
                <w:lang w:eastAsia="ja-JP"/>
              </w:rPr>
              <w:t>owania</w:t>
            </w:r>
            <w:proofErr w:type="spellEnd"/>
            <w:r w:rsidRPr="007F6184">
              <w:rPr>
                <w:rFonts w:ascii="Book Antiqua" w:eastAsia="MS Mincho" w:hAnsi="Book Antiqua" w:cs="Calibri"/>
                <w:sz w:val="20"/>
                <w:szCs w:val="20"/>
                <w:lang w:eastAsia="ja-JP"/>
              </w:rPr>
              <w:t xml:space="preserve"> stacji roboczej z zewnętrznych urządzeń.</w:t>
            </w:r>
          </w:p>
          <w:p w14:paraId="6B245B76"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ustawienia haseł min. Administratora BIOS, Power-On oraz dysku twardego (BIOS musi umożliwiać ustawienia hasła dla dysków SATA oraz M.2, w zależności który rodzaj jest zamontowany)</w:t>
            </w:r>
          </w:p>
          <w:p w14:paraId="6CD5B42D"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włączenia/wyłączenia kontrolera SATA (w tym w szczególności pojedynczo)</w:t>
            </w:r>
          </w:p>
          <w:p w14:paraId="5D6E1B5B"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włączenia/wyłączenia kontrolera audio,</w:t>
            </w:r>
          </w:p>
          <w:p w14:paraId="641C5962"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lastRenderedPageBreak/>
              <w:t>Możliwość włączenia/wyłączenia układu TPM.</w:t>
            </w:r>
          </w:p>
          <w:p w14:paraId="2E9DF0F3"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Możliwość włączenia/wyłączenia funkcjonalności Wake On LAN </w:t>
            </w:r>
          </w:p>
          <w:p w14:paraId="7C3166C7"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Możliwość ustawienia portów USB w trybie „no BOOT”, czyli podczas startu komputer nie wykrywa urządzeń </w:t>
            </w:r>
            <w:proofErr w:type="spellStart"/>
            <w:r w:rsidRPr="007F6184">
              <w:rPr>
                <w:rFonts w:ascii="Book Antiqua" w:eastAsia="MS Mincho" w:hAnsi="Book Antiqua" w:cs="Calibri"/>
                <w:sz w:val="20"/>
                <w:szCs w:val="20"/>
                <w:lang w:eastAsia="ja-JP"/>
              </w:rPr>
              <w:t>bootujących</w:t>
            </w:r>
            <w:proofErr w:type="spellEnd"/>
            <w:r w:rsidRPr="007F6184">
              <w:rPr>
                <w:rFonts w:ascii="Book Antiqua" w:eastAsia="MS Mincho" w:hAnsi="Book Antiqua" w:cs="Calibri"/>
                <w:sz w:val="20"/>
                <w:szCs w:val="20"/>
                <w:lang w:eastAsia="ja-JP"/>
              </w:rPr>
              <w:t xml:space="preserve"> typu USB, natomiast po uruchomieniu systemu operacyjnego porty USB są aktywne.</w:t>
            </w:r>
          </w:p>
          <w:p w14:paraId="0E40CB98"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bCs/>
                <w:sz w:val="20"/>
                <w:szCs w:val="20"/>
                <w:lang w:eastAsia="ja-JP"/>
              </w:rPr>
              <w:t>Funkcja weryfikująca sektor rozruchowy przy uruchomieniu komputera</w:t>
            </w:r>
          </w:p>
          <w:p w14:paraId="66CF3DE3"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bCs/>
                <w:sz w:val="20"/>
                <w:szCs w:val="20"/>
                <w:lang w:eastAsia="ja-JP"/>
              </w:rPr>
              <w:t>Funkcja pozwalająca na wymazanie danych z dysku, działająca bezpośrednio z BIOS, bez wykorzystania zewnętrznych nośników pamięci ani Internetu.</w:t>
            </w:r>
          </w:p>
          <w:p w14:paraId="37862C18" w14:textId="77777777" w:rsidR="00D224AC" w:rsidRPr="007F6184" w:rsidRDefault="00D224AC" w:rsidP="000817E6">
            <w:pPr>
              <w:numPr>
                <w:ilvl w:val="0"/>
                <w:numId w:val="2"/>
              </w:numPr>
              <w:spacing w:after="0" w:line="276" w:lineRule="auto"/>
              <w:ind w:left="535"/>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ograniczenia funkcjonalności portów USB do jedynie klawiatury i myszy. Inne urządzenia, w tym w szczególności urządzenia pamięci masowej nie są aktywne.</w:t>
            </w:r>
          </w:p>
        </w:tc>
        <w:tc>
          <w:tcPr>
            <w:tcW w:w="848" w:type="pct"/>
            <w:tcBorders>
              <w:top w:val="single" w:sz="4" w:space="0" w:color="000000"/>
              <w:left w:val="single" w:sz="4" w:space="0" w:color="000000"/>
              <w:bottom w:val="single" w:sz="4" w:space="0" w:color="000000"/>
              <w:right w:val="single" w:sz="4" w:space="0" w:color="000000"/>
            </w:tcBorders>
          </w:tcPr>
          <w:p w14:paraId="31566D83" w14:textId="77777777" w:rsidR="00D224AC" w:rsidRPr="007F6184" w:rsidRDefault="00D224AC" w:rsidP="000817E6">
            <w:p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lastRenderedPageBreak/>
              <w:t>TAK</w:t>
            </w:r>
          </w:p>
        </w:tc>
        <w:tc>
          <w:tcPr>
            <w:tcW w:w="1141" w:type="pct"/>
            <w:tcBorders>
              <w:top w:val="single" w:sz="4" w:space="0" w:color="000000"/>
              <w:left w:val="single" w:sz="4" w:space="0" w:color="000000"/>
              <w:bottom w:val="single" w:sz="4" w:space="0" w:color="000000"/>
              <w:right w:val="single" w:sz="4" w:space="0" w:color="000000"/>
            </w:tcBorders>
          </w:tcPr>
          <w:p w14:paraId="5BB3F76E" w14:textId="77777777" w:rsidR="00D224AC" w:rsidRPr="007F6184" w:rsidRDefault="00D224AC" w:rsidP="000817E6">
            <w:pPr>
              <w:spacing w:after="0" w:line="276" w:lineRule="auto"/>
              <w:ind w:left="535"/>
              <w:contextualSpacing/>
              <w:rPr>
                <w:rFonts w:ascii="Book Antiqua" w:eastAsia="MS Mincho" w:hAnsi="Book Antiqua" w:cs="Calibri"/>
                <w:sz w:val="20"/>
                <w:szCs w:val="20"/>
                <w:lang w:eastAsia="ja-JP"/>
              </w:rPr>
            </w:pPr>
          </w:p>
        </w:tc>
      </w:tr>
      <w:tr w:rsidR="00D224AC" w:rsidRPr="007F6184" w14:paraId="519DCA65" w14:textId="77777777" w:rsidTr="001E5512">
        <w:trPr>
          <w:trHeight w:val="221"/>
        </w:trPr>
        <w:tc>
          <w:tcPr>
            <w:tcW w:w="100" w:type="pct"/>
            <w:tcBorders>
              <w:top w:val="single" w:sz="4" w:space="0" w:color="000000"/>
              <w:left w:val="single" w:sz="4" w:space="0" w:color="000000"/>
              <w:bottom w:val="single" w:sz="4" w:space="0" w:color="000000"/>
            </w:tcBorders>
          </w:tcPr>
          <w:p w14:paraId="78EDB98D"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lastRenderedPageBreak/>
              <w:t>11</w:t>
            </w:r>
          </w:p>
        </w:tc>
        <w:tc>
          <w:tcPr>
            <w:tcW w:w="913" w:type="pct"/>
            <w:tcBorders>
              <w:top w:val="single" w:sz="4" w:space="0" w:color="000000"/>
              <w:left w:val="single" w:sz="4" w:space="0" w:color="000000"/>
              <w:bottom w:val="single" w:sz="4" w:space="0" w:color="000000"/>
            </w:tcBorders>
          </w:tcPr>
          <w:p w14:paraId="52F45347"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Klawiatura</w:t>
            </w:r>
          </w:p>
        </w:tc>
        <w:tc>
          <w:tcPr>
            <w:tcW w:w="1999" w:type="pct"/>
            <w:tcBorders>
              <w:top w:val="single" w:sz="4" w:space="0" w:color="000000"/>
              <w:left w:val="single" w:sz="4" w:space="0" w:color="000000"/>
              <w:bottom w:val="single" w:sz="4" w:space="0" w:color="000000"/>
              <w:right w:val="single" w:sz="4" w:space="0" w:color="000000"/>
            </w:tcBorders>
          </w:tcPr>
          <w:p w14:paraId="022BAAC8"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sz w:val="20"/>
                <w:szCs w:val="20"/>
                <w:lang w:eastAsia="ja-JP"/>
              </w:rPr>
              <w:t>Dołączona klawiatura USB standard QWERTY US – w kolorze ciemno szary, czarny, grafitowy, kabel długości min 1,8m.</w:t>
            </w:r>
          </w:p>
        </w:tc>
        <w:tc>
          <w:tcPr>
            <w:tcW w:w="848" w:type="pct"/>
            <w:tcBorders>
              <w:top w:val="single" w:sz="4" w:space="0" w:color="000000"/>
              <w:left w:val="single" w:sz="4" w:space="0" w:color="000000"/>
              <w:bottom w:val="single" w:sz="4" w:space="0" w:color="000000"/>
              <w:right w:val="single" w:sz="4" w:space="0" w:color="000000"/>
            </w:tcBorders>
          </w:tcPr>
          <w:p w14:paraId="604361EB"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TAK</w:t>
            </w:r>
          </w:p>
        </w:tc>
        <w:tc>
          <w:tcPr>
            <w:tcW w:w="1141" w:type="pct"/>
            <w:tcBorders>
              <w:top w:val="single" w:sz="4" w:space="0" w:color="000000"/>
              <w:left w:val="single" w:sz="4" w:space="0" w:color="000000"/>
              <w:bottom w:val="single" w:sz="4" w:space="0" w:color="000000"/>
              <w:right w:val="single" w:sz="4" w:space="0" w:color="000000"/>
            </w:tcBorders>
          </w:tcPr>
          <w:p w14:paraId="1410551C" w14:textId="77777777" w:rsidR="00D224AC" w:rsidRPr="007F6184" w:rsidRDefault="00D224AC" w:rsidP="000817E6">
            <w:pPr>
              <w:spacing w:after="0" w:line="276" w:lineRule="auto"/>
              <w:rPr>
                <w:rFonts w:ascii="Book Antiqua" w:eastAsia="MS Mincho" w:hAnsi="Book Antiqua" w:cs="Calibri"/>
                <w:sz w:val="20"/>
                <w:szCs w:val="20"/>
                <w:lang w:eastAsia="ja-JP"/>
              </w:rPr>
            </w:pPr>
          </w:p>
        </w:tc>
      </w:tr>
      <w:tr w:rsidR="00D224AC" w:rsidRPr="007F6184" w14:paraId="5BEDD62E" w14:textId="77777777" w:rsidTr="001E5512">
        <w:trPr>
          <w:trHeight w:val="181"/>
        </w:trPr>
        <w:tc>
          <w:tcPr>
            <w:tcW w:w="100" w:type="pct"/>
            <w:tcBorders>
              <w:top w:val="single" w:sz="4" w:space="0" w:color="000000"/>
              <w:left w:val="single" w:sz="4" w:space="0" w:color="000000"/>
              <w:bottom w:val="single" w:sz="4" w:space="0" w:color="000000"/>
            </w:tcBorders>
          </w:tcPr>
          <w:p w14:paraId="2D6A5983"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12</w:t>
            </w:r>
          </w:p>
        </w:tc>
        <w:tc>
          <w:tcPr>
            <w:tcW w:w="913" w:type="pct"/>
            <w:tcBorders>
              <w:top w:val="single" w:sz="4" w:space="0" w:color="000000"/>
              <w:left w:val="single" w:sz="4" w:space="0" w:color="000000"/>
              <w:bottom w:val="single" w:sz="4" w:space="0" w:color="000000"/>
            </w:tcBorders>
          </w:tcPr>
          <w:p w14:paraId="63F8C1BE"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color w:val="000000"/>
                <w:sz w:val="20"/>
                <w:szCs w:val="20"/>
                <w:lang w:eastAsia="ja-JP"/>
              </w:rPr>
              <w:t>Mysz</w:t>
            </w:r>
          </w:p>
        </w:tc>
        <w:tc>
          <w:tcPr>
            <w:tcW w:w="1999" w:type="pct"/>
            <w:tcBorders>
              <w:top w:val="single" w:sz="4" w:space="0" w:color="000000"/>
              <w:left w:val="single" w:sz="4" w:space="0" w:color="000000"/>
              <w:bottom w:val="single" w:sz="4" w:space="0" w:color="000000"/>
              <w:right w:val="single" w:sz="4" w:space="0" w:color="000000"/>
            </w:tcBorders>
          </w:tcPr>
          <w:p w14:paraId="592D76FB"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sz w:val="20"/>
                <w:szCs w:val="20"/>
                <w:lang w:eastAsia="ja-JP"/>
              </w:rPr>
              <w:t>Dołączona mysz USB laserowa z rolką min. 2 przyciski, min 1000 DPI w kolorze ciemno szary, czarny, grafitowy, srebrny, dł. Kabla min. 1,8m.</w:t>
            </w:r>
          </w:p>
        </w:tc>
        <w:tc>
          <w:tcPr>
            <w:tcW w:w="848" w:type="pct"/>
            <w:tcBorders>
              <w:top w:val="single" w:sz="4" w:space="0" w:color="000000"/>
              <w:left w:val="single" w:sz="4" w:space="0" w:color="000000"/>
              <w:bottom w:val="single" w:sz="4" w:space="0" w:color="000000"/>
              <w:right w:val="single" w:sz="4" w:space="0" w:color="000000"/>
            </w:tcBorders>
          </w:tcPr>
          <w:p w14:paraId="403A56AC"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TAK</w:t>
            </w:r>
          </w:p>
        </w:tc>
        <w:tc>
          <w:tcPr>
            <w:tcW w:w="1141" w:type="pct"/>
            <w:tcBorders>
              <w:top w:val="single" w:sz="4" w:space="0" w:color="000000"/>
              <w:left w:val="single" w:sz="4" w:space="0" w:color="000000"/>
              <w:bottom w:val="single" w:sz="4" w:space="0" w:color="000000"/>
              <w:right w:val="single" w:sz="4" w:space="0" w:color="000000"/>
            </w:tcBorders>
          </w:tcPr>
          <w:p w14:paraId="191BD602" w14:textId="77777777" w:rsidR="00D224AC" w:rsidRPr="007F6184" w:rsidRDefault="00D224AC" w:rsidP="000817E6">
            <w:pPr>
              <w:spacing w:after="0" w:line="276" w:lineRule="auto"/>
              <w:rPr>
                <w:rFonts w:ascii="Book Antiqua" w:eastAsia="MS Mincho" w:hAnsi="Book Antiqua" w:cs="Calibri"/>
                <w:sz w:val="20"/>
                <w:szCs w:val="20"/>
                <w:lang w:eastAsia="ja-JP"/>
              </w:rPr>
            </w:pPr>
          </w:p>
        </w:tc>
      </w:tr>
      <w:tr w:rsidR="00D224AC" w:rsidRPr="007F6184" w14:paraId="373E826F" w14:textId="77777777" w:rsidTr="001E5512">
        <w:trPr>
          <w:trHeight w:val="181"/>
        </w:trPr>
        <w:tc>
          <w:tcPr>
            <w:tcW w:w="100" w:type="pct"/>
            <w:tcBorders>
              <w:top w:val="single" w:sz="4" w:space="0" w:color="000000"/>
              <w:left w:val="single" w:sz="4" w:space="0" w:color="000000"/>
              <w:bottom w:val="single" w:sz="4" w:space="0" w:color="000000"/>
            </w:tcBorders>
          </w:tcPr>
          <w:p w14:paraId="4E3E792D"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13</w:t>
            </w:r>
          </w:p>
        </w:tc>
        <w:tc>
          <w:tcPr>
            <w:tcW w:w="913" w:type="pct"/>
            <w:tcBorders>
              <w:top w:val="single" w:sz="4" w:space="0" w:color="000000"/>
              <w:left w:val="single" w:sz="4" w:space="0" w:color="000000"/>
              <w:bottom w:val="single" w:sz="4" w:space="0" w:color="000000"/>
            </w:tcBorders>
          </w:tcPr>
          <w:p w14:paraId="4DBBA4B7"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color w:val="000000"/>
                <w:sz w:val="20"/>
                <w:szCs w:val="20"/>
                <w:lang w:eastAsia="ja-JP"/>
              </w:rPr>
              <w:t>Obudowa</w:t>
            </w:r>
          </w:p>
        </w:tc>
        <w:tc>
          <w:tcPr>
            <w:tcW w:w="1999" w:type="pct"/>
            <w:tcBorders>
              <w:top w:val="single" w:sz="4" w:space="0" w:color="000000"/>
              <w:left w:val="single" w:sz="4" w:space="0" w:color="000000"/>
              <w:bottom w:val="single" w:sz="4" w:space="0" w:color="000000"/>
              <w:right w:val="single" w:sz="4" w:space="0" w:color="000000"/>
            </w:tcBorders>
          </w:tcPr>
          <w:p w14:paraId="32AAD381"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Typu SFF, wszystkie kluczowe podzespoły zintegrowane w obudowie.</w:t>
            </w:r>
          </w:p>
          <w:p w14:paraId="5E80B93A"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Obudowa powinna posiadać czujnik otwarcia obudowy współpracujący z systemem zbierania logów BIOS. Obudowa musi umożliwiać zastosowanie zabezpieczenia fizycznego w postaci linki metalowej (np. złącze blokady </w:t>
            </w:r>
            <w:proofErr w:type="spellStart"/>
            <w:r w:rsidRPr="007F6184">
              <w:rPr>
                <w:rFonts w:ascii="Book Antiqua" w:eastAsia="MS Mincho" w:hAnsi="Book Antiqua" w:cs="Calibri"/>
                <w:sz w:val="20"/>
                <w:szCs w:val="20"/>
                <w:lang w:eastAsia="ja-JP"/>
              </w:rPr>
              <w:t>Kensingtona</w:t>
            </w:r>
            <w:proofErr w:type="spellEnd"/>
            <w:r w:rsidRPr="007F6184">
              <w:rPr>
                <w:rFonts w:ascii="Book Antiqua" w:eastAsia="MS Mincho" w:hAnsi="Book Antiqua" w:cs="Calibri"/>
                <w:sz w:val="20"/>
                <w:szCs w:val="20"/>
                <w:lang w:eastAsia="ja-JP"/>
              </w:rPr>
              <w:t>, Noble Lock).oraz kłódki.</w:t>
            </w:r>
          </w:p>
          <w:p w14:paraId="0B4EDD36" w14:textId="77777777" w:rsidR="00D224AC" w:rsidRPr="007F6184" w:rsidRDefault="00D224AC" w:rsidP="000817E6">
            <w:pPr>
              <w:spacing w:after="0" w:line="276" w:lineRule="auto"/>
              <w:rPr>
                <w:rFonts w:ascii="Book Antiqua" w:eastAsia="MS Mincho" w:hAnsi="Book Antiqua" w:cs="Calibri"/>
                <w:bCs/>
                <w:sz w:val="20"/>
                <w:szCs w:val="20"/>
                <w:lang w:eastAsia="ja-JP"/>
              </w:rPr>
            </w:pPr>
            <w:r w:rsidRPr="007F6184">
              <w:rPr>
                <w:rFonts w:ascii="Book Antiqua" w:eastAsia="MS Mincho" w:hAnsi="Book Antiqua" w:cs="Calibri"/>
                <w:bCs/>
                <w:sz w:val="20"/>
                <w:szCs w:val="20"/>
                <w:lang w:eastAsia="ja-JP"/>
              </w:rPr>
              <w:lastRenderedPageBreak/>
              <w:t>Każdy komputer powinien być oznaczony niepowtarzalnym numerem seryjnym umieszonym na obudowie oraz wpisanym w BIOS.</w:t>
            </w:r>
          </w:p>
        </w:tc>
        <w:tc>
          <w:tcPr>
            <w:tcW w:w="848" w:type="pct"/>
            <w:tcBorders>
              <w:top w:val="single" w:sz="4" w:space="0" w:color="000000"/>
              <w:left w:val="single" w:sz="4" w:space="0" w:color="000000"/>
              <w:bottom w:val="single" w:sz="4" w:space="0" w:color="000000"/>
              <w:right w:val="single" w:sz="4" w:space="0" w:color="000000"/>
            </w:tcBorders>
          </w:tcPr>
          <w:p w14:paraId="6B890CBF"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lastRenderedPageBreak/>
              <w:t>TAK</w:t>
            </w:r>
          </w:p>
        </w:tc>
        <w:tc>
          <w:tcPr>
            <w:tcW w:w="1141" w:type="pct"/>
            <w:tcBorders>
              <w:top w:val="single" w:sz="4" w:space="0" w:color="000000"/>
              <w:left w:val="single" w:sz="4" w:space="0" w:color="000000"/>
              <w:bottom w:val="single" w:sz="4" w:space="0" w:color="000000"/>
              <w:right w:val="single" w:sz="4" w:space="0" w:color="000000"/>
            </w:tcBorders>
          </w:tcPr>
          <w:p w14:paraId="03BAFB12" w14:textId="77777777" w:rsidR="00D224AC" w:rsidRPr="007F6184" w:rsidRDefault="00D224AC" w:rsidP="000817E6">
            <w:pPr>
              <w:spacing w:after="0" w:line="276" w:lineRule="auto"/>
              <w:rPr>
                <w:rFonts w:ascii="Book Antiqua" w:eastAsia="MS Mincho" w:hAnsi="Book Antiqua" w:cs="Calibri"/>
                <w:sz w:val="20"/>
                <w:szCs w:val="20"/>
                <w:lang w:eastAsia="ja-JP"/>
              </w:rPr>
            </w:pPr>
          </w:p>
        </w:tc>
      </w:tr>
      <w:tr w:rsidR="00D224AC" w:rsidRPr="007F6184" w14:paraId="4C48FF9C" w14:textId="77777777" w:rsidTr="001E5512">
        <w:trPr>
          <w:trHeight w:val="374"/>
        </w:trPr>
        <w:tc>
          <w:tcPr>
            <w:tcW w:w="100" w:type="pct"/>
            <w:tcBorders>
              <w:top w:val="single" w:sz="4" w:space="0" w:color="000000"/>
              <w:left w:val="single" w:sz="4" w:space="0" w:color="000000"/>
              <w:bottom w:val="single" w:sz="4" w:space="0" w:color="000000"/>
            </w:tcBorders>
          </w:tcPr>
          <w:p w14:paraId="741EAC32"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14</w:t>
            </w:r>
          </w:p>
        </w:tc>
        <w:tc>
          <w:tcPr>
            <w:tcW w:w="913" w:type="pct"/>
            <w:tcBorders>
              <w:top w:val="single" w:sz="4" w:space="0" w:color="000000"/>
              <w:left w:val="single" w:sz="4" w:space="0" w:color="000000"/>
              <w:bottom w:val="single" w:sz="4" w:space="0" w:color="000000"/>
            </w:tcBorders>
          </w:tcPr>
          <w:p w14:paraId="57C0EC21"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Zasilacz</w:t>
            </w:r>
          </w:p>
        </w:tc>
        <w:tc>
          <w:tcPr>
            <w:tcW w:w="1999" w:type="pct"/>
            <w:tcBorders>
              <w:top w:val="single" w:sz="4" w:space="0" w:color="000000"/>
              <w:left w:val="single" w:sz="4" w:space="0" w:color="000000"/>
              <w:bottom w:val="single" w:sz="4" w:space="0" w:color="000000"/>
              <w:right w:val="single" w:sz="4" w:space="0" w:color="000000"/>
            </w:tcBorders>
          </w:tcPr>
          <w:p w14:paraId="1F2F9278"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Zasilacz o mocy (ciągłej) minimum 180W, ale maksymalnie 310W pracujący w sieci 230 V 50/60 </w:t>
            </w:r>
            <w:proofErr w:type="spellStart"/>
            <w:r w:rsidRPr="007F6184">
              <w:rPr>
                <w:rFonts w:ascii="Book Antiqua" w:eastAsia="MS Mincho" w:hAnsi="Book Antiqua" w:cs="Calibri"/>
                <w:sz w:val="20"/>
                <w:szCs w:val="20"/>
                <w:lang w:eastAsia="ja-JP"/>
              </w:rPr>
              <w:t>Hz</w:t>
            </w:r>
            <w:proofErr w:type="spellEnd"/>
            <w:r w:rsidRPr="007F6184">
              <w:rPr>
                <w:rFonts w:ascii="Book Antiqua" w:eastAsia="MS Mincho" w:hAnsi="Book Antiqua" w:cs="Calibri"/>
                <w:sz w:val="20"/>
                <w:szCs w:val="20"/>
                <w:lang w:eastAsia="ja-JP"/>
              </w:rPr>
              <w:t xml:space="preserve"> prądu zmiennego i sprawności nie mniej niż 92% przy 50% obciążeniu.</w:t>
            </w:r>
          </w:p>
        </w:tc>
        <w:tc>
          <w:tcPr>
            <w:tcW w:w="848" w:type="pct"/>
            <w:tcBorders>
              <w:top w:val="single" w:sz="4" w:space="0" w:color="000000"/>
              <w:left w:val="single" w:sz="4" w:space="0" w:color="000000"/>
              <w:bottom w:val="single" w:sz="4" w:space="0" w:color="000000"/>
              <w:right w:val="single" w:sz="4" w:space="0" w:color="000000"/>
            </w:tcBorders>
          </w:tcPr>
          <w:p w14:paraId="7F12CF52" w14:textId="722D08AC"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TAK</w:t>
            </w:r>
            <w:r w:rsidR="00CB148A" w:rsidRPr="007F6184">
              <w:rPr>
                <w:rFonts w:ascii="Book Antiqua" w:eastAsia="MS Mincho" w:hAnsi="Book Antiqua" w:cs="Calibri"/>
                <w:sz w:val="20"/>
                <w:szCs w:val="20"/>
                <w:lang w:eastAsia="ja-JP"/>
              </w:rPr>
              <w:t>, podać</w:t>
            </w:r>
          </w:p>
        </w:tc>
        <w:tc>
          <w:tcPr>
            <w:tcW w:w="1141" w:type="pct"/>
            <w:tcBorders>
              <w:top w:val="single" w:sz="4" w:space="0" w:color="000000"/>
              <w:left w:val="single" w:sz="4" w:space="0" w:color="000000"/>
              <w:bottom w:val="single" w:sz="4" w:space="0" w:color="000000"/>
              <w:right w:val="single" w:sz="4" w:space="0" w:color="000000"/>
            </w:tcBorders>
          </w:tcPr>
          <w:p w14:paraId="0FA872CE" w14:textId="77777777" w:rsidR="00D224AC" w:rsidRPr="007F6184" w:rsidRDefault="00D224AC" w:rsidP="000817E6">
            <w:pPr>
              <w:spacing w:after="0" w:line="276" w:lineRule="auto"/>
              <w:rPr>
                <w:rFonts w:ascii="Book Antiqua" w:eastAsia="MS Mincho" w:hAnsi="Book Antiqua" w:cs="Calibri"/>
                <w:sz w:val="20"/>
                <w:szCs w:val="20"/>
                <w:lang w:eastAsia="ja-JP"/>
              </w:rPr>
            </w:pPr>
          </w:p>
        </w:tc>
      </w:tr>
      <w:tr w:rsidR="00D224AC" w:rsidRPr="007F6184" w14:paraId="4882FE99" w14:textId="77777777" w:rsidTr="001E5512">
        <w:trPr>
          <w:trHeight w:val="221"/>
        </w:trPr>
        <w:tc>
          <w:tcPr>
            <w:tcW w:w="100" w:type="pct"/>
            <w:tcBorders>
              <w:top w:val="single" w:sz="4" w:space="0" w:color="000000"/>
              <w:left w:val="single" w:sz="4" w:space="0" w:color="000000"/>
              <w:bottom w:val="single" w:sz="4" w:space="0" w:color="000000"/>
            </w:tcBorders>
          </w:tcPr>
          <w:p w14:paraId="2782D50C"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15</w:t>
            </w:r>
          </w:p>
        </w:tc>
        <w:tc>
          <w:tcPr>
            <w:tcW w:w="913" w:type="pct"/>
            <w:tcBorders>
              <w:top w:val="single" w:sz="4" w:space="0" w:color="000000"/>
              <w:left w:val="single" w:sz="4" w:space="0" w:color="000000"/>
              <w:bottom w:val="single" w:sz="4" w:space="0" w:color="000000"/>
            </w:tcBorders>
          </w:tcPr>
          <w:p w14:paraId="6133EAE0"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Bezpieczeństwo i funkcje zarządzania</w:t>
            </w:r>
          </w:p>
        </w:tc>
        <w:tc>
          <w:tcPr>
            <w:tcW w:w="1999" w:type="pct"/>
            <w:tcBorders>
              <w:top w:val="single" w:sz="4" w:space="0" w:color="000000"/>
              <w:left w:val="single" w:sz="4" w:space="0" w:color="000000"/>
              <w:bottom w:val="single" w:sz="4" w:space="0" w:color="000000"/>
              <w:right w:val="single" w:sz="4" w:space="0" w:color="000000"/>
            </w:tcBorders>
          </w:tcPr>
          <w:p w14:paraId="1FC67216"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1B138040"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Zaimplementowane w BIOS/ lub pamięci </w:t>
            </w:r>
            <w:proofErr w:type="spellStart"/>
            <w:r w:rsidRPr="007F6184">
              <w:rPr>
                <w:rFonts w:ascii="Book Antiqua" w:eastAsia="MS Mincho" w:hAnsi="Book Antiqua" w:cs="Calibri"/>
                <w:sz w:val="20"/>
                <w:szCs w:val="20"/>
                <w:lang w:eastAsia="ja-JP"/>
              </w:rPr>
              <w:t>flash</w:t>
            </w:r>
            <w:proofErr w:type="spellEnd"/>
            <w:r w:rsidRPr="007F6184">
              <w:rPr>
                <w:rFonts w:ascii="Book Antiqua" w:eastAsia="MS Mincho" w:hAnsi="Book Antiqua" w:cs="Calibri"/>
                <w:sz w:val="20"/>
                <w:szCs w:val="20"/>
                <w:lang w:eastAsia="ja-JP"/>
              </w:rPr>
              <w:t xml:space="preserve"> współdzielonej z BIOS (dopuszcza się oprogramowanie uruchamiane z BIOS które fizycznie znajduje się na ukrytej partycji dysku twardego SSD tj. Pamięci Flash współdzielonej) dostępne do uruchamiania z menu szybkiego </w:t>
            </w:r>
            <w:proofErr w:type="spellStart"/>
            <w:r w:rsidRPr="007F6184">
              <w:rPr>
                <w:rFonts w:ascii="Book Antiqua" w:eastAsia="MS Mincho" w:hAnsi="Book Antiqua" w:cs="Calibri"/>
                <w:sz w:val="20"/>
                <w:szCs w:val="20"/>
                <w:lang w:eastAsia="ja-JP"/>
              </w:rPr>
              <w:t>bootowania</w:t>
            </w:r>
            <w:proofErr w:type="spellEnd"/>
            <w:r w:rsidRPr="007F6184">
              <w:rPr>
                <w:rFonts w:ascii="Book Antiqua" w:eastAsia="MS Mincho" w:hAnsi="Book Antiqua" w:cs="Calibri"/>
                <w:sz w:val="20"/>
                <w:szCs w:val="20"/>
                <w:lang w:eastAsia="ja-JP"/>
              </w:rPr>
              <w:t xml:space="preserve"> współpracującego z BIOS oprogramowanie diagnostyczne działające bez udziału systemu operacyjnego czy też jakichkolwiek dołączonych urządzeń na zewnątrz czy też wewnątrz komputera, umożliwiające otrzymanie informacji o producencie komputera, modelu i numerze seryjnym, zainstalowanym procesorze, jego obecnej prędkości, wersji BIOS, producencie, modelu, PN, ilości, taktowaniu zainstalowanej pamięci RAM, płycie głównej, napędzie optycznym: producent, model, numer seryjny, oprogramowanie układowe, zainstalowanym dysku twardym: producent, model, numer seryjny</w:t>
            </w:r>
          </w:p>
          <w:p w14:paraId="562BCAF3"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lastRenderedPageBreak/>
              <w:t>Oprogramowanie diagnostyczne musi umożliwiać przeprowadzenie testów diagnostycznych w celu wykrycia usterki komponentów komputera, w tym co najmniej: procesora, płyty systemowej, pamięci RAM, HDD/SSD, karty graficznej, karty sieciowej, karty sieciowej.</w:t>
            </w:r>
          </w:p>
          <w:p w14:paraId="6915B2DA"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Czujnik otwarcia obudowy współpracujący z BIOS zapisując incydenty w logach. </w:t>
            </w:r>
          </w:p>
          <w:p w14:paraId="007B4897"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Sprzętowe wsparcie technologii wirtualizacji realizowane łącznie w procesorze, chipsecie płyty głównej oraz w BIOS systemu (możliwość włączenia/wyłączenia sprzętowego wsparcia wirtualizacji). Obsługa technologii Intel VT-x i Intel VT-d lub AMD-V.</w:t>
            </w:r>
          </w:p>
          <w:p w14:paraId="149C71D8"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Zestaw musi posiadać zintegrowany mechanizm samokontroli i samoczynnej autonaprawy, działający automatycznie przy każdym uruchomieniu komputera, który sprawdza integralność i autentyczność uruchamianego podsystemu BIOS oraz chroni Master </w:t>
            </w:r>
            <w:proofErr w:type="spellStart"/>
            <w:r w:rsidRPr="007F6184">
              <w:rPr>
                <w:rFonts w:ascii="Book Antiqua" w:eastAsia="MS Mincho" w:hAnsi="Book Antiqua" w:cs="Calibri"/>
                <w:sz w:val="20"/>
                <w:szCs w:val="20"/>
                <w:lang w:eastAsia="ja-JP"/>
              </w:rPr>
              <w:t>Boot</w:t>
            </w:r>
            <w:proofErr w:type="spellEnd"/>
            <w:r w:rsidRPr="007F6184">
              <w:rPr>
                <w:rFonts w:ascii="Book Antiqua" w:eastAsia="MS Mincho" w:hAnsi="Book Antiqua" w:cs="Calibri"/>
                <w:sz w:val="20"/>
                <w:szCs w:val="20"/>
                <w:lang w:eastAsia="ja-JP"/>
              </w:rPr>
              <w:t xml:space="preserve"> </w:t>
            </w:r>
            <w:proofErr w:type="spellStart"/>
            <w:r w:rsidRPr="007F6184">
              <w:rPr>
                <w:rFonts w:ascii="Book Antiqua" w:eastAsia="MS Mincho" w:hAnsi="Book Antiqua" w:cs="Calibri"/>
                <w:sz w:val="20"/>
                <w:szCs w:val="20"/>
                <w:lang w:eastAsia="ja-JP"/>
              </w:rPr>
              <w:t>Record</w:t>
            </w:r>
            <w:proofErr w:type="spellEnd"/>
            <w:r w:rsidRPr="007F6184">
              <w:rPr>
                <w:rFonts w:ascii="Book Antiqua" w:eastAsia="MS Mincho" w:hAnsi="Book Antiqua" w:cs="Calibri"/>
                <w:sz w:val="20"/>
                <w:szCs w:val="20"/>
                <w:lang w:eastAsia="ja-JP"/>
              </w:rPr>
              <w:t xml:space="preserve"> (MBR) oraz GUID </w:t>
            </w:r>
            <w:proofErr w:type="spellStart"/>
            <w:r w:rsidRPr="007F6184">
              <w:rPr>
                <w:rFonts w:ascii="Book Antiqua" w:eastAsia="MS Mincho" w:hAnsi="Book Antiqua" w:cs="Calibri"/>
                <w:sz w:val="20"/>
                <w:szCs w:val="20"/>
                <w:lang w:eastAsia="ja-JP"/>
              </w:rPr>
              <w:t>Partition</w:t>
            </w:r>
            <w:proofErr w:type="spellEnd"/>
            <w:r w:rsidRPr="007F6184">
              <w:rPr>
                <w:rFonts w:ascii="Book Antiqua" w:eastAsia="MS Mincho" w:hAnsi="Book Antiqua" w:cs="Calibri"/>
                <w:sz w:val="20"/>
                <w:szCs w:val="20"/>
                <w:lang w:eastAsia="ja-JP"/>
              </w:rPr>
              <w:t xml:space="preserve"> </w:t>
            </w:r>
            <w:proofErr w:type="spellStart"/>
            <w:r w:rsidRPr="007F6184">
              <w:rPr>
                <w:rFonts w:ascii="Book Antiqua" w:eastAsia="MS Mincho" w:hAnsi="Book Antiqua" w:cs="Calibri"/>
                <w:sz w:val="20"/>
                <w:szCs w:val="20"/>
                <w:lang w:eastAsia="ja-JP"/>
              </w:rPr>
              <w:t>Table</w:t>
            </w:r>
            <w:proofErr w:type="spellEnd"/>
            <w:r w:rsidRPr="007F6184">
              <w:rPr>
                <w:rFonts w:ascii="Book Antiqua" w:eastAsia="MS Mincho" w:hAnsi="Book Antiqua" w:cs="Calibri"/>
                <w:sz w:val="20"/>
                <w:szCs w:val="20"/>
                <w:lang w:eastAsia="ja-JP"/>
              </w:rPr>
              <w:t xml:space="preserve"> (GPT) przed uszkodzeniem lub usunięciem.</w:t>
            </w:r>
          </w:p>
          <w:p w14:paraId="50C82CA8"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Do zestawu dołączone dedykowane oprogramowanie pozwalające na automatyczne uruchamianie przeglądarek oraz załączników (np. z poczty email) w dedykowanych maszynach wirtualnych, izolowanych od danych w systemie operacyjnym hosta. Oprogramowanie musi działać w tle i stale monitorować aktywność użytkownika, a jego działanie nie może zakłócać pracy przy komputerze (np. poprzez uruchamianie własnych przeglądarek lub wyskakujące okna). Oprogramowanie musi posiadać własny pulpit sterujący z możliwością edycji polityk bezpieczeństwa oraz z podsumowaniem ochrony w czasie rzeczywistym. Musi by </w:t>
            </w:r>
            <w:r w:rsidRPr="007F6184">
              <w:rPr>
                <w:rFonts w:ascii="Book Antiqua" w:eastAsia="MS Mincho" w:hAnsi="Book Antiqua" w:cs="Calibri"/>
                <w:sz w:val="20"/>
                <w:szCs w:val="20"/>
                <w:lang w:eastAsia="ja-JP"/>
              </w:rPr>
              <w:lastRenderedPageBreak/>
              <w:t xml:space="preserve">kompatybilne min. Z przeglądarkami Google Chrome, Mozilla </w:t>
            </w:r>
            <w:proofErr w:type="spellStart"/>
            <w:r w:rsidRPr="007F6184">
              <w:rPr>
                <w:rFonts w:ascii="Book Antiqua" w:eastAsia="MS Mincho" w:hAnsi="Book Antiqua" w:cs="Calibri"/>
                <w:sz w:val="20"/>
                <w:szCs w:val="20"/>
                <w:lang w:eastAsia="ja-JP"/>
              </w:rPr>
              <w:t>Firefox</w:t>
            </w:r>
            <w:proofErr w:type="spellEnd"/>
            <w:r w:rsidRPr="007F6184">
              <w:rPr>
                <w:rFonts w:ascii="Book Antiqua" w:eastAsia="MS Mincho" w:hAnsi="Book Antiqua" w:cs="Calibri"/>
                <w:sz w:val="20"/>
                <w:szCs w:val="20"/>
                <w:lang w:eastAsia="ja-JP"/>
              </w:rPr>
              <w:t xml:space="preserve"> oraz Microsoft Edge.</w:t>
            </w:r>
          </w:p>
          <w:p w14:paraId="2A660F6C"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Do zestawu dołączone oprogramowanie do zarządzania posiadające min: </w:t>
            </w:r>
          </w:p>
          <w:p w14:paraId="286A7110" w14:textId="77777777" w:rsidR="00D224AC" w:rsidRPr="007F6184" w:rsidRDefault="00D224AC" w:rsidP="000817E6">
            <w:pPr>
              <w:numPr>
                <w:ilvl w:val="0"/>
                <w:numId w:val="6"/>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Wymagania ogólne dla systemu zarządzania</w:t>
            </w:r>
          </w:p>
          <w:p w14:paraId="16802997" w14:textId="77777777" w:rsidR="00D224AC" w:rsidRPr="007F6184" w:rsidRDefault="00D224AC" w:rsidP="000817E6">
            <w:pPr>
              <w:numPr>
                <w:ilvl w:val="0"/>
                <w:numId w:val="3"/>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Oprogramowanie musi posiadać architekturę trójwarstwową składającą się z Bazy Danych, Serwera Aplikacji, Agenta/Konsoli zarządzającej. Wraz z dostawą dostarczone muszą zostać wszystkie komponenty oprogramowania.</w:t>
            </w:r>
          </w:p>
          <w:p w14:paraId="4DC830DD" w14:textId="77777777" w:rsidR="00D224AC" w:rsidRPr="007F6184" w:rsidRDefault="00D224AC" w:rsidP="000817E6">
            <w:pPr>
              <w:numPr>
                <w:ilvl w:val="0"/>
                <w:numId w:val="3"/>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Oprogramowanie musi umożliwiać odczyt informacji dotyczących parametrów sprzętowych komputera musi odbywać się za pośrednictwem agenta systemu instalowanego na komputerach użytkowników.</w:t>
            </w:r>
          </w:p>
          <w:p w14:paraId="1407722B" w14:textId="77777777" w:rsidR="00D224AC" w:rsidRPr="007F6184" w:rsidRDefault="00D224AC" w:rsidP="000817E6">
            <w:pPr>
              <w:numPr>
                <w:ilvl w:val="0"/>
                <w:numId w:val="3"/>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Oprogramowanie musi umożliwiać nadawanie oraz odbieranie uprawnień w czasie rzeczywistym (brak konieczności przelogowania użytkownika konsoli systemu). </w:t>
            </w:r>
          </w:p>
          <w:p w14:paraId="7CB393F7" w14:textId="77777777" w:rsidR="00D224AC" w:rsidRPr="007F6184" w:rsidRDefault="00D224AC" w:rsidP="000817E6">
            <w:pPr>
              <w:numPr>
                <w:ilvl w:val="0"/>
                <w:numId w:val="3"/>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Oprogramowanie musi umożliwiać blokadę wybranych uprawnień konkretnego użytkownika niezależnie od uprawnień wynikających z przypisanych ról.</w:t>
            </w:r>
          </w:p>
          <w:p w14:paraId="10405B5A" w14:textId="77777777" w:rsidR="00D224AC" w:rsidRPr="007F6184" w:rsidRDefault="00D224AC" w:rsidP="000817E6">
            <w:pPr>
              <w:numPr>
                <w:ilvl w:val="0"/>
                <w:numId w:val="3"/>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Oprogramowanie musi umożliwiać inwentaryzacje konfiguracji komputerów</w:t>
            </w:r>
          </w:p>
          <w:p w14:paraId="0FFD3F79" w14:textId="77777777" w:rsidR="00D224AC" w:rsidRPr="007F6184" w:rsidRDefault="00D224AC" w:rsidP="000817E6">
            <w:pPr>
              <w:numPr>
                <w:ilvl w:val="0"/>
                <w:numId w:val="3"/>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Oprogramowanie musi umożliwiać inwentaryzacje oprogramowania</w:t>
            </w:r>
          </w:p>
          <w:p w14:paraId="0178CC25" w14:textId="77777777" w:rsidR="00D224AC" w:rsidRPr="007F6184" w:rsidRDefault="00D224AC" w:rsidP="000817E6">
            <w:pPr>
              <w:numPr>
                <w:ilvl w:val="0"/>
                <w:numId w:val="4"/>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Oprogramowanie musi umożliwiać Backup danych użytkownika</w:t>
            </w:r>
          </w:p>
        </w:tc>
        <w:tc>
          <w:tcPr>
            <w:tcW w:w="848" w:type="pct"/>
            <w:tcBorders>
              <w:top w:val="single" w:sz="4" w:space="0" w:color="000000"/>
              <w:left w:val="single" w:sz="4" w:space="0" w:color="000000"/>
              <w:bottom w:val="single" w:sz="4" w:space="0" w:color="000000"/>
              <w:right w:val="single" w:sz="4" w:space="0" w:color="000000"/>
            </w:tcBorders>
          </w:tcPr>
          <w:p w14:paraId="123C49FD"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lastRenderedPageBreak/>
              <w:t>TAK</w:t>
            </w:r>
          </w:p>
        </w:tc>
        <w:tc>
          <w:tcPr>
            <w:tcW w:w="1141" w:type="pct"/>
            <w:tcBorders>
              <w:top w:val="single" w:sz="4" w:space="0" w:color="000000"/>
              <w:left w:val="single" w:sz="4" w:space="0" w:color="000000"/>
              <w:bottom w:val="single" w:sz="4" w:space="0" w:color="000000"/>
              <w:right w:val="single" w:sz="4" w:space="0" w:color="000000"/>
            </w:tcBorders>
          </w:tcPr>
          <w:p w14:paraId="2DEF1846" w14:textId="77777777" w:rsidR="00D224AC" w:rsidRPr="007F6184" w:rsidRDefault="00D224AC" w:rsidP="000817E6">
            <w:pPr>
              <w:spacing w:after="0" w:line="276" w:lineRule="auto"/>
              <w:rPr>
                <w:rFonts w:ascii="Book Antiqua" w:eastAsia="MS Mincho" w:hAnsi="Book Antiqua" w:cs="Calibri"/>
                <w:sz w:val="20"/>
                <w:szCs w:val="20"/>
                <w:lang w:eastAsia="ja-JP"/>
              </w:rPr>
            </w:pPr>
          </w:p>
        </w:tc>
      </w:tr>
      <w:tr w:rsidR="00D224AC" w:rsidRPr="007F6184" w14:paraId="2CFC040B" w14:textId="77777777" w:rsidTr="001E5512">
        <w:trPr>
          <w:trHeight w:val="516"/>
        </w:trPr>
        <w:tc>
          <w:tcPr>
            <w:tcW w:w="100" w:type="pct"/>
            <w:tcBorders>
              <w:top w:val="single" w:sz="4" w:space="0" w:color="000000"/>
              <w:left w:val="single" w:sz="4" w:space="0" w:color="000000"/>
            </w:tcBorders>
          </w:tcPr>
          <w:p w14:paraId="63B233F6" w14:textId="6CD4CD9B"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lastRenderedPageBreak/>
              <w:t>1</w:t>
            </w:r>
            <w:r w:rsidR="001E5512" w:rsidRPr="007F6184">
              <w:rPr>
                <w:rFonts w:ascii="Book Antiqua" w:eastAsia="MS Mincho" w:hAnsi="Book Antiqua" w:cs="Calibri"/>
                <w:color w:val="000000"/>
                <w:sz w:val="20"/>
                <w:szCs w:val="20"/>
                <w:lang w:eastAsia="ja-JP"/>
              </w:rPr>
              <w:t>6</w:t>
            </w:r>
          </w:p>
        </w:tc>
        <w:tc>
          <w:tcPr>
            <w:tcW w:w="913" w:type="pct"/>
            <w:tcBorders>
              <w:top w:val="single" w:sz="4" w:space="0" w:color="000000"/>
              <w:left w:val="single" w:sz="4" w:space="0" w:color="000000"/>
            </w:tcBorders>
          </w:tcPr>
          <w:p w14:paraId="46805FED"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 xml:space="preserve">Gwarancja </w:t>
            </w:r>
          </w:p>
        </w:tc>
        <w:tc>
          <w:tcPr>
            <w:tcW w:w="1999" w:type="pct"/>
            <w:tcBorders>
              <w:top w:val="single" w:sz="4" w:space="0" w:color="000000"/>
              <w:left w:val="single" w:sz="4" w:space="0" w:color="000000"/>
              <w:right w:val="single" w:sz="4" w:space="0" w:color="000000"/>
            </w:tcBorders>
          </w:tcPr>
          <w:p w14:paraId="45ECCEBB" w14:textId="050A9B7E" w:rsidR="00D224AC" w:rsidRPr="007F6184" w:rsidRDefault="00D224AC" w:rsidP="000817E6">
            <w:pPr>
              <w:spacing w:after="0" w:line="276" w:lineRule="auto"/>
              <w:rPr>
                <w:rFonts w:ascii="Book Antiqua" w:eastAsia="MS Mincho" w:hAnsi="Book Antiqua" w:cs="Calibri"/>
                <w:iCs/>
                <w:sz w:val="20"/>
                <w:szCs w:val="20"/>
                <w:lang w:eastAsia="ja-JP"/>
              </w:rPr>
            </w:pPr>
            <w:r w:rsidRPr="007F6184">
              <w:rPr>
                <w:rFonts w:ascii="Book Antiqua" w:eastAsia="MS Mincho" w:hAnsi="Book Antiqua" w:cs="Calibri"/>
                <w:iCs/>
                <w:sz w:val="20"/>
                <w:szCs w:val="20"/>
                <w:lang w:eastAsia="ja-JP"/>
              </w:rPr>
              <w:t>Minimum 3-letnia gwarancja producenta świadczona na miejscu u klienta, czas reakcji serwisu – do końca następnego dnia roboczego</w:t>
            </w:r>
          </w:p>
          <w:p w14:paraId="28C3A84A" w14:textId="77777777" w:rsidR="00D224AC" w:rsidRPr="007F6184" w:rsidRDefault="00D224AC" w:rsidP="000817E6">
            <w:pPr>
              <w:spacing w:after="0" w:line="276" w:lineRule="auto"/>
              <w:rPr>
                <w:rFonts w:ascii="Book Antiqua" w:eastAsia="MS Mincho" w:hAnsi="Book Antiqua" w:cs="Calibri"/>
                <w:iCs/>
                <w:sz w:val="20"/>
                <w:szCs w:val="20"/>
                <w:lang w:eastAsia="ja-JP"/>
              </w:rPr>
            </w:pPr>
            <w:r w:rsidRPr="007F6184">
              <w:rPr>
                <w:rFonts w:ascii="Book Antiqua" w:eastAsia="MS Mincho" w:hAnsi="Book Antiqua" w:cs="Calibri"/>
                <w:iCs/>
                <w:sz w:val="20"/>
                <w:szCs w:val="20"/>
                <w:lang w:eastAsia="ja-JP"/>
              </w:rPr>
              <w:t>W przypadku awarii dysku twardego, powodującej konieczność jego wymiany, uszkodzony dysk pozostaje u Zamawiającego.</w:t>
            </w:r>
          </w:p>
          <w:p w14:paraId="751BD5E1"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otwarcia obudowy komputera i dołożenia komponentów przez wykwalifikowany personel Zamawiającego bez utraty gwarancji.</w:t>
            </w:r>
          </w:p>
          <w:p w14:paraId="47E8FF04" w14:textId="6941425E" w:rsidR="00D224AC" w:rsidRPr="007F6184" w:rsidRDefault="00D224AC" w:rsidP="000817E6">
            <w:pPr>
              <w:spacing w:after="0" w:line="276" w:lineRule="auto"/>
              <w:rPr>
                <w:rFonts w:ascii="Book Antiqua" w:eastAsia="MS Mincho" w:hAnsi="Book Antiqua" w:cs="Calibri"/>
                <w:iCs/>
                <w:sz w:val="20"/>
                <w:szCs w:val="20"/>
                <w:lang w:eastAsia="ja-JP"/>
              </w:rPr>
            </w:pPr>
            <w:r w:rsidRPr="007F6184">
              <w:rPr>
                <w:rFonts w:ascii="Book Antiqua" w:eastAsia="MS Mincho" w:hAnsi="Book Antiqua" w:cs="Calibri"/>
                <w:sz w:val="20"/>
                <w:szCs w:val="20"/>
                <w:lang w:eastAsia="ja-JP"/>
              </w:rPr>
              <w:t>Serwis sprzętu musi być realizowany zgodnie z wymaganiami normy ISO 9001</w:t>
            </w:r>
            <w:r w:rsidR="00AA61C4" w:rsidRPr="007F6184">
              <w:rPr>
                <w:rFonts w:ascii="Book Antiqua" w:eastAsia="MS Mincho" w:hAnsi="Book Antiqua" w:cs="Calibri"/>
                <w:sz w:val="20"/>
                <w:szCs w:val="20"/>
                <w:lang w:eastAsia="ja-JP"/>
              </w:rPr>
              <w:t xml:space="preserve"> lub równoważną.</w:t>
            </w:r>
          </w:p>
        </w:tc>
        <w:tc>
          <w:tcPr>
            <w:tcW w:w="848" w:type="pct"/>
            <w:tcBorders>
              <w:top w:val="single" w:sz="4" w:space="0" w:color="000000"/>
              <w:left w:val="single" w:sz="4" w:space="0" w:color="000000"/>
              <w:right w:val="single" w:sz="4" w:space="0" w:color="000000"/>
            </w:tcBorders>
          </w:tcPr>
          <w:p w14:paraId="508C140B" w14:textId="77777777" w:rsidR="00D224AC" w:rsidRPr="007F6184" w:rsidRDefault="00D224AC" w:rsidP="000817E6">
            <w:pPr>
              <w:spacing w:after="0" w:line="276" w:lineRule="auto"/>
              <w:rPr>
                <w:rFonts w:ascii="Book Antiqua" w:eastAsia="MS Mincho" w:hAnsi="Book Antiqua" w:cs="Calibri"/>
                <w:iCs/>
                <w:sz w:val="20"/>
                <w:szCs w:val="20"/>
                <w:lang w:eastAsia="ja-JP"/>
              </w:rPr>
            </w:pPr>
            <w:r w:rsidRPr="007F6184">
              <w:rPr>
                <w:rFonts w:ascii="Book Antiqua" w:eastAsia="MS Mincho" w:hAnsi="Book Antiqua" w:cs="Calibri"/>
                <w:iCs/>
                <w:sz w:val="20"/>
                <w:szCs w:val="20"/>
                <w:lang w:eastAsia="ja-JP"/>
              </w:rPr>
              <w:t>TAK</w:t>
            </w:r>
          </w:p>
        </w:tc>
        <w:tc>
          <w:tcPr>
            <w:tcW w:w="1141" w:type="pct"/>
            <w:tcBorders>
              <w:top w:val="single" w:sz="4" w:space="0" w:color="000000"/>
              <w:left w:val="single" w:sz="4" w:space="0" w:color="000000"/>
              <w:right w:val="single" w:sz="4" w:space="0" w:color="000000"/>
            </w:tcBorders>
          </w:tcPr>
          <w:p w14:paraId="28E9D0CD" w14:textId="77777777" w:rsidR="00D224AC" w:rsidRPr="007F6184" w:rsidRDefault="00D224AC" w:rsidP="000817E6">
            <w:pPr>
              <w:spacing w:after="0" w:line="276" w:lineRule="auto"/>
              <w:rPr>
                <w:rFonts w:ascii="Book Antiqua" w:eastAsia="MS Mincho" w:hAnsi="Book Antiqua" w:cs="Calibri"/>
                <w:iCs/>
                <w:sz w:val="20"/>
                <w:szCs w:val="20"/>
                <w:lang w:eastAsia="ja-JP"/>
              </w:rPr>
            </w:pPr>
          </w:p>
        </w:tc>
      </w:tr>
      <w:tr w:rsidR="00D224AC" w:rsidRPr="007F6184" w14:paraId="6F13B985" w14:textId="77777777" w:rsidTr="001E55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00" w:type="pct"/>
          </w:tcPr>
          <w:p w14:paraId="5B33DCFB" w14:textId="5545C919"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1</w:t>
            </w:r>
            <w:r w:rsidR="001E5512" w:rsidRPr="007F6184">
              <w:rPr>
                <w:rFonts w:ascii="Book Antiqua" w:eastAsia="MS Mincho" w:hAnsi="Book Antiqua" w:cs="Calibri"/>
                <w:color w:val="000000"/>
                <w:sz w:val="20"/>
                <w:szCs w:val="20"/>
                <w:lang w:eastAsia="ja-JP"/>
              </w:rPr>
              <w:t>7</w:t>
            </w:r>
          </w:p>
        </w:tc>
        <w:tc>
          <w:tcPr>
            <w:tcW w:w="913" w:type="pct"/>
          </w:tcPr>
          <w:p w14:paraId="6FB171DB" w14:textId="77777777" w:rsidR="00D224AC" w:rsidRPr="007F6184" w:rsidRDefault="00D224AC" w:rsidP="000817E6">
            <w:pPr>
              <w:spacing w:after="0" w:line="276" w:lineRule="auto"/>
              <w:rPr>
                <w:rFonts w:ascii="Book Antiqua" w:eastAsia="MS Mincho" w:hAnsi="Book Antiqua" w:cs="Calibri"/>
                <w:iCs/>
                <w:sz w:val="20"/>
                <w:szCs w:val="20"/>
                <w:lang w:eastAsia="ja-JP"/>
              </w:rPr>
            </w:pPr>
            <w:r w:rsidRPr="007F6184">
              <w:rPr>
                <w:rFonts w:ascii="Book Antiqua" w:eastAsia="MS Mincho" w:hAnsi="Book Antiqua" w:cs="Calibri"/>
                <w:color w:val="000000"/>
                <w:sz w:val="20"/>
                <w:szCs w:val="20"/>
                <w:lang w:eastAsia="ja-JP"/>
              </w:rPr>
              <w:t>Zainstalowane oprogramowanie</w:t>
            </w:r>
          </w:p>
          <w:p w14:paraId="0569D540" w14:textId="77777777" w:rsidR="00D224AC" w:rsidRPr="007F6184" w:rsidRDefault="00D224AC" w:rsidP="000817E6">
            <w:pPr>
              <w:spacing w:after="0" w:line="276" w:lineRule="auto"/>
              <w:rPr>
                <w:rFonts w:ascii="Book Antiqua" w:eastAsia="MS Mincho" w:hAnsi="Book Antiqua" w:cs="Calibri"/>
                <w:sz w:val="20"/>
                <w:szCs w:val="20"/>
                <w:lang w:eastAsia="ja-JP"/>
              </w:rPr>
            </w:pPr>
          </w:p>
        </w:tc>
        <w:tc>
          <w:tcPr>
            <w:tcW w:w="1999" w:type="pct"/>
          </w:tcPr>
          <w:p w14:paraId="4826A0F0"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Zainstalowany system operacyjny co najmniej Windows 10 Professional 64 bitowy w polskiej wersji językowej lub system równoważny, Klucz licencyjny systemu musi być zapisany trwale w BIOS i umożliwiać jego instalację bez potrzeby ręcznego wpisywania klucza licencyjnego, </w:t>
            </w:r>
            <w:r w:rsidRPr="007F6184">
              <w:rPr>
                <w:rFonts w:ascii="Book Antiqua" w:eastAsia="MS Mincho" w:hAnsi="Book Antiqua" w:cs="Calibri"/>
                <w:i/>
                <w:sz w:val="20"/>
                <w:szCs w:val="20"/>
                <w:lang w:eastAsia="ja-JP"/>
              </w:rPr>
              <w:t>Zamawiający nie dopuszcza zaoferowania systemu operacyjnego pochodzącego z rynku wtórnego, reaktywowanego systemu.</w:t>
            </w:r>
            <w:r w:rsidRPr="007F6184">
              <w:rPr>
                <w:rFonts w:ascii="Book Antiqua" w:eastAsia="MS Mincho" w:hAnsi="Book Antiqua" w:cs="Calibri"/>
                <w:sz w:val="20"/>
                <w:szCs w:val="20"/>
                <w:lang w:eastAsia="ja-JP"/>
              </w:rPr>
              <w:t xml:space="preserve"> System równoważny musi spełniać następujące wymagania poprzez wbudowane mechanizmy, bez użycia dodatkowych aplikacji:</w:t>
            </w:r>
          </w:p>
          <w:p w14:paraId="0CF8E2DE"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Dostępne dwa rodzaje graficznego interfejsu użytkownika:</w:t>
            </w:r>
          </w:p>
          <w:p w14:paraId="432423A8" w14:textId="77777777" w:rsidR="00D224AC" w:rsidRPr="007F6184" w:rsidRDefault="00D224AC" w:rsidP="000817E6">
            <w:pPr>
              <w:numPr>
                <w:ilvl w:val="1"/>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Klasyczny, umożliwiający obsługę przy pomocy klawiatury i myszy,</w:t>
            </w:r>
          </w:p>
          <w:p w14:paraId="5C78C908" w14:textId="77777777" w:rsidR="00D224AC" w:rsidRPr="007F6184" w:rsidRDefault="00D224AC" w:rsidP="000817E6">
            <w:pPr>
              <w:numPr>
                <w:ilvl w:val="1"/>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Dotykowy umożliwiający sterowanie dotykiem na urządzeniach typu tablet lub monitorach dotykowych,</w:t>
            </w:r>
          </w:p>
          <w:p w14:paraId="20C5326B"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Interfejsy użytkownika dostępne w wielu językach do wyboru – w tym polskim i angielskim,</w:t>
            </w:r>
          </w:p>
          <w:p w14:paraId="482BE5AC"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lastRenderedPageBreak/>
              <w:t xml:space="preserve">Zlokalizowane w języku polskim, co najmniej następujące elementy: menu, odtwarzacz multimediów, pomoc, komunikaty systemowe, </w:t>
            </w:r>
          </w:p>
          <w:p w14:paraId="5716D72B"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Wbudowany system pomocy w języku polskim;</w:t>
            </w:r>
          </w:p>
          <w:p w14:paraId="224964BD"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Graficzne środowisko instalacji i konfiguracji dostępne w języku polskim,</w:t>
            </w:r>
          </w:p>
          <w:p w14:paraId="74AA7183"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Funkcje związane z obsługą komputerów typu tablet, z wbudowanym modułem „uczenia się” pisma użytkownika – obsługa języka polskiego.</w:t>
            </w:r>
          </w:p>
          <w:p w14:paraId="49D19A09"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Funkcjonalność rozpoznawania mowy, pozwalającą na sterowanie komputerem głosowo, wraz z modułem „uczenia się” głosu użytkownika.</w:t>
            </w:r>
          </w:p>
          <w:p w14:paraId="090F3765"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27CCD54A"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dokonywania aktualizacji i poprawek systemu poprzez mechanizm zarządzany przez administratora systemu Zamawiającego,</w:t>
            </w:r>
          </w:p>
          <w:p w14:paraId="781F492D"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Dostępność bezpłatnych biuletynów bezpieczeństwa związanych z działaniem systemu operacyjnego,</w:t>
            </w:r>
          </w:p>
          <w:p w14:paraId="6347469F"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Wbudowana zapora internetowa (firewall) dla ochrony połączeń internetowych; zintegrowana z systemem konsola do zarządzania ustawieniami zapory i regułami IP v4 i v6; </w:t>
            </w:r>
          </w:p>
          <w:p w14:paraId="406D2498"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Wbudowane mechanizmy ochrony antywirusowej i przeciw złośliwemu oprogramowaniu z zapewnionymi bezpłatnymi aktualizacjami,</w:t>
            </w:r>
          </w:p>
          <w:p w14:paraId="3621A519"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lastRenderedPageBreak/>
              <w:t xml:space="preserve">Wsparcie dla większości powszechnie używanych urządzeń peryferyjnych (drukarek, urządzeń sieciowych, standardów USB, </w:t>
            </w:r>
            <w:proofErr w:type="spellStart"/>
            <w:r w:rsidRPr="007F6184">
              <w:rPr>
                <w:rFonts w:ascii="Book Antiqua" w:eastAsia="MS Mincho" w:hAnsi="Book Antiqua" w:cs="Calibri"/>
                <w:sz w:val="20"/>
                <w:szCs w:val="20"/>
                <w:lang w:eastAsia="ja-JP"/>
              </w:rPr>
              <w:t>Plug&amp;Play</w:t>
            </w:r>
            <w:proofErr w:type="spellEnd"/>
            <w:r w:rsidRPr="007F6184">
              <w:rPr>
                <w:rFonts w:ascii="Book Antiqua" w:eastAsia="MS Mincho" w:hAnsi="Book Antiqua" w:cs="Calibri"/>
                <w:sz w:val="20"/>
                <w:szCs w:val="20"/>
                <w:lang w:eastAsia="ja-JP"/>
              </w:rPr>
              <w:t>, Wi-Fi),</w:t>
            </w:r>
          </w:p>
          <w:p w14:paraId="43C78DAB"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Funkcjonalność automatycznej zmiany domyślnej drukarki w zależności od sieci, do której podłączony jest komputer,</w:t>
            </w:r>
          </w:p>
          <w:p w14:paraId="5992ADF0"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zarządzania stacją roboczą poprzez polityki grupowe – przez politykę rozumiemy zestaw reguł definiujących lub ograniczających funkcjonalność systemu lub aplikacji,</w:t>
            </w:r>
          </w:p>
          <w:p w14:paraId="6B27C1B4"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Rozbudowane, definiowalne polityki bezpieczeństwa – polityki dla systemu operacyjnego i dla wskazanych aplikacji,</w:t>
            </w:r>
          </w:p>
          <w:p w14:paraId="6F3EF758"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Możliwość zdalnej automatycznej instalacji, konfiguracji, administrowania oraz aktualizowania systemu, zgodnie z określonymi uprawnieniami poprzez polityki grupowe, </w:t>
            </w:r>
          </w:p>
          <w:p w14:paraId="5DA3ECF8"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Zabezpieczony hasłem hierarchiczny dostęp do systemu, konta i profile użytkowników zarządzane zdalnie; praca systemu w trybie ochrony kont użytkowników.</w:t>
            </w:r>
          </w:p>
          <w:p w14:paraId="74C6C5A0"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Mechanizm pozwalający użytkownikowi zarejestrowanego w systemie przedsiębiorstwa/instytucji urządzenia na uprawniony dostęp do zasobów tego systemu.</w:t>
            </w:r>
          </w:p>
          <w:p w14:paraId="08987BAC"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Zintegrowany z systemem moduł wyszukiwania informacji (plików różnego typu, tekstów, metadanych) dostępny z kilku poziomów: poziom menu, poziom otwartego okna systemu operacyjnego; system wyszukiwania oparty na </w:t>
            </w:r>
            <w:r w:rsidRPr="007F6184">
              <w:rPr>
                <w:rFonts w:ascii="Book Antiqua" w:eastAsia="MS Mincho" w:hAnsi="Book Antiqua" w:cs="Calibri"/>
                <w:sz w:val="20"/>
                <w:szCs w:val="20"/>
                <w:lang w:eastAsia="ja-JP"/>
              </w:rPr>
              <w:lastRenderedPageBreak/>
              <w:t>konfigurowalnym przez użytkownika module indeksacji zasobów lokalnych,</w:t>
            </w:r>
          </w:p>
          <w:p w14:paraId="5CCD225D"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Zintegrowany z systemem operacyjnym moduł synchronizacji komputera z urządzeniami zewnętrznymi. </w:t>
            </w:r>
          </w:p>
          <w:p w14:paraId="44AC426B"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val="en-US" w:eastAsia="ja-JP"/>
              </w:rPr>
            </w:pPr>
            <w:r w:rsidRPr="007F6184">
              <w:rPr>
                <w:rFonts w:ascii="Book Antiqua" w:eastAsia="MS Mincho" w:hAnsi="Book Antiqua" w:cs="Calibri"/>
                <w:sz w:val="20"/>
                <w:szCs w:val="20"/>
                <w:lang w:val="en-US" w:eastAsia="ja-JP"/>
              </w:rPr>
              <w:t>Obsługa Standard NFC (near field communication),</w:t>
            </w:r>
          </w:p>
          <w:p w14:paraId="1F7CEDA5"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Możliwość przystosowania stanowiska dla osób niepełnosprawnych (np. słabo widzących); </w:t>
            </w:r>
          </w:p>
          <w:p w14:paraId="16B5A690"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Wsparcie dla IPSEC oparte na politykach – wdrażanie IPSEC oparte na zestawach reguł definiujących ustawienia zarządzanych w sposób centralny;</w:t>
            </w:r>
          </w:p>
          <w:p w14:paraId="51C3B110" w14:textId="6D4F8478"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Automatyczne występowanie i używanie (wystawianie) certyfikatów PKI X.509</w:t>
            </w:r>
            <w:r w:rsidR="00C40B36" w:rsidRPr="007F6184">
              <w:rPr>
                <w:rFonts w:ascii="Book Antiqua" w:eastAsia="MS Mincho" w:hAnsi="Book Antiqua" w:cs="Calibri"/>
                <w:sz w:val="20"/>
                <w:szCs w:val="20"/>
                <w:lang w:eastAsia="ja-JP"/>
              </w:rPr>
              <w:t xml:space="preserve"> (lub równoważnym)</w:t>
            </w:r>
            <w:r w:rsidRPr="007F6184">
              <w:rPr>
                <w:rFonts w:ascii="Book Antiqua" w:eastAsia="MS Mincho" w:hAnsi="Book Antiqua" w:cs="Calibri"/>
                <w:sz w:val="20"/>
                <w:szCs w:val="20"/>
                <w:lang w:eastAsia="ja-JP"/>
              </w:rPr>
              <w:t>;</w:t>
            </w:r>
          </w:p>
          <w:p w14:paraId="5B6C88FB"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Mechanizmy logowania do domeny w oparciu o:</w:t>
            </w:r>
          </w:p>
          <w:p w14:paraId="6DCFDAAD" w14:textId="77777777" w:rsidR="00D224AC" w:rsidRPr="007F6184" w:rsidRDefault="00D224AC" w:rsidP="000817E6">
            <w:pPr>
              <w:numPr>
                <w:ilvl w:val="1"/>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Login i hasło,</w:t>
            </w:r>
          </w:p>
          <w:p w14:paraId="5A05025A" w14:textId="77777777" w:rsidR="00D224AC" w:rsidRPr="007F6184" w:rsidRDefault="00D224AC" w:rsidP="000817E6">
            <w:pPr>
              <w:numPr>
                <w:ilvl w:val="1"/>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Karty z certyfikatami (</w:t>
            </w:r>
            <w:proofErr w:type="spellStart"/>
            <w:r w:rsidRPr="007F6184">
              <w:rPr>
                <w:rFonts w:ascii="Book Antiqua" w:eastAsia="MS Mincho" w:hAnsi="Book Antiqua" w:cs="Calibri"/>
                <w:sz w:val="20"/>
                <w:szCs w:val="20"/>
                <w:lang w:eastAsia="ja-JP"/>
              </w:rPr>
              <w:t>smartcard</w:t>
            </w:r>
            <w:proofErr w:type="spellEnd"/>
            <w:r w:rsidRPr="007F6184">
              <w:rPr>
                <w:rFonts w:ascii="Book Antiqua" w:eastAsia="MS Mincho" w:hAnsi="Book Antiqua" w:cs="Calibri"/>
                <w:sz w:val="20"/>
                <w:szCs w:val="20"/>
                <w:lang w:eastAsia="ja-JP"/>
              </w:rPr>
              <w:t>),</w:t>
            </w:r>
          </w:p>
          <w:p w14:paraId="0D3818EE" w14:textId="77777777" w:rsidR="00D224AC" w:rsidRPr="007F6184" w:rsidRDefault="00D224AC" w:rsidP="000817E6">
            <w:pPr>
              <w:numPr>
                <w:ilvl w:val="1"/>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Wirtualne karty (logowanie w oparciu o certyfikat chroniony poprzez moduł TPM),</w:t>
            </w:r>
          </w:p>
          <w:p w14:paraId="3C211AF5"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Mechanizmy wieloelementowego uwierzytelniania.</w:t>
            </w:r>
          </w:p>
          <w:p w14:paraId="5D140131"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Wsparcie dla uwierzytelniania na bazie </w:t>
            </w:r>
            <w:proofErr w:type="spellStart"/>
            <w:r w:rsidRPr="007F6184">
              <w:rPr>
                <w:rFonts w:ascii="Book Antiqua" w:eastAsia="MS Mincho" w:hAnsi="Book Antiqua" w:cs="Calibri"/>
                <w:sz w:val="20"/>
                <w:szCs w:val="20"/>
                <w:lang w:eastAsia="ja-JP"/>
              </w:rPr>
              <w:t>Kerberos</w:t>
            </w:r>
            <w:proofErr w:type="spellEnd"/>
            <w:r w:rsidRPr="007F6184">
              <w:rPr>
                <w:rFonts w:ascii="Book Antiqua" w:eastAsia="MS Mincho" w:hAnsi="Book Antiqua" w:cs="Calibri"/>
                <w:sz w:val="20"/>
                <w:szCs w:val="20"/>
                <w:lang w:eastAsia="ja-JP"/>
              </w:rPr>
              <w:t xml:space="preserve"> v. 5,</w:t>
            </w:r>
          </w:p>
          <w:p w14:paraId="637EACFC"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Wsparcie do uwierzytelnienia urządzenia na bazie certyfikatu,</w:t>
            </w:r>
          </w:p>
          <w:p w14:paraId="0DBF26E0"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Wsparcie dla algorytmów Suite B (RFC 4869),</w:t>
            </w:r>
          </w:p>
          <w:p w14:paraId="7943255B"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Wsparcie wbudowanej zapory ogniowej dla Internet </w:t>
            </w:r>
            <w:proofErr w:type="spellStart"/>
            <w:r w:rsidRPr="007F6184">
              <w:rPr>
                <w:rFonts w:ascii="Book Antiqua" w:eastAsia="MS Mincho" w:hAnsi="Book Antiqua" w:cs="Calibri"/>
                <w:sz w:val="20"/>
                <w:szCs w:val="20"/>
                <w:lang w:eastAsia="ja-JP"/>
              </w:rPr>
              <w:t>Key</w:t>
            </w:r>
            <w:proofErr w:type="spellEnd"/>
            <w:r w:rsidRPr="007F6184">
              <w:rPr>
                <w:rFonts w:ascii="Book Antiqua" w:eastAsia="MS Mincho" w:hAnsi="Book Antiqua" w:cs="Calibri"/>
                <w:sz w:val="20"/>
                <w:szCs w:val="20"/>
                <w:lang w:eastAsia="ja-JP"/>
              </w:rPr>
              <w:t xml:space="preserve"> Exchange v. 2 (IKEv2) dla warstwy transportowej </w:t>
            </w:r>
            <w:proofErr w:type="spellStart"/>
            <w:r w:rsidRPr="007F6184">
              <w:rPr>
                <w:rFonts w:ascii="Book Antiqua" w:eastAsia="MS Mincho" w:hAnsi="Book Antiqua" w:cs="Calibri"/>
                <w:sz w:val="20"/>
                <w:szCs w:val="20"/>
                <w:lang w:eastAsia="ja-JP"/>
              </w:rPr>
              <w:t>Ipsec</w:t>
            </w:r>
            <w:proofErr w:type="spellEnd"/>
            <w:r w:rsidRPr="007F6184">
              <w:rPr>
                <w:rFonts w:ascii="Book Antiqua" w:eastAsia="MS Mincho" w:hAnsi="Book Antiqua" w:cs="Calibri"/>
                <w:sz w:val="20"/>
                <w:szCs w:val="20"/>
                <w:lang w:eastAsia="ja-JP"/>
              </w:rPr>
              <w:t xml:space="preserve">, </w:t>
            </w:r>
          </w:p>
          <w:p w14:paraId="1FFD06ED"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Wbudowane narzędzia służące do administracji, do wykonywania kopii zapasowych polityk i ich </w:t>
            </w:r>
            <w:r w:rsidRPr="007F6184">
              <w:rPr>
                <w:rFonts w:ascii="Book Antiqua" w:eastAsia="MS Mincho" w:hAnsi="Book Antiqua" w:cs="Calibri"/>
                <w:sz w:val="20"/>
                <w:szCs w:val="20"/>
                <w:lang w:eastAsia="ja-JP"/>
              </w:rPr>
              <w:lastRenderedPageBreak/>
              <w:t>odtwarzania oraz generowania raportów z ustawień polityk;</w:t>
            </w:r>
          </w:p>
          <w:p w14:paraId="48FF771B"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Wsparcie dla środowisk Java i .NET Framework 4.x – możliwość uruchomienia aplikacji działających we wskazanych środowiskach,</w:t>
            </w:r>
          </w:p>
          <w:p w14:paraId="0B892BD1"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Wsparcie dla </w:t>
            </w:r>
            <w:proofErr w:type="spellStart"/>
            <w:r w:rsidRPr="007F6184">
              <w:rPr>
                <w:rFonts w:ascii="Book Antiqua" w:eastAsia="MS Mincho" w:hAnsi="Book Antiqua" w:cs="Calibri"/>
                <w:sz w:val="20"/>
                <w:szCs w:val="20"/>
                <w:lang w:eastAsia="ja-JP"/>
              </w:rPr>
              <w:t>Jscript</w:t>
            </w:r>
            <w:proofErr w:type="spellEnd"/>
            <w:r w:rsidRPr="007F6184">
              <w:rPr>
                <w:rFonts w:ascii="Book Antiqua" w:eastAsia="MS Mincho" w:hAnsi="Book Antiqua" w:cs="Calibri"/>
                <w:sz w:val="20"/>
                <w:szCs w:val="20"/>
                <w:lang w:eastAsia="ja-JP"/>
              </w:rPr>
              <w:t xml:space="preserve"> i </w:t>
            </w:r>
            <w:proofErr w:type="spellStart"/>
            <w:r w:rsidRPr="007F6184">
              <w:rPr>
                <w:rFonts w:ascii="Book Antiqua" w:eastAsia="MS Mincho" w:hAnsi="Book Antiqua" w:cs="Calibri"/>
                <w:sz w:val="20"/>
                <w:szCs w:val="20"/>
                <w:lang w:eastAsia="ja-JP"/>
              </w:rPr>
              <w:t>VBScript</w:t>
            </w:r>
            <w:proofErr w:type="spellEnd"/>
            <w:r w:rsidRPr="007F6184">
              <w:rPr>
                <w:rFonts w:ascii="Book Antiqua" w:eastAsia="MS Mincho" w:hAnsi="Book Antiqua" w:cs="Calibri"/>
                <w:sz w:val="20"/>
                <w:szCs w:val="20"/>
                <w:lang w:eastAsia="ja-JP"/>
              </w:rPr>
              <w:t xml:space="preserve"> – możliwość uruchamiania interpretera poleceń,</w:t>
            </w:r>
          </w:p>
          <w:p w14:paraId="28629EB5"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Zdalna pomoc i współdzielenie aplikacji – możliwość zdalnego przejęcia sesji zalogowanego użytkownika celem rozwiązania problemu z komputerem,</w:t>
            </w:r>
          </w:p>
          <w:p w14:paraId="6A6F5EEB"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Rozwiązanie służące do automatycznego zbudowania obrazu systemu wraz z aplikacjami. Obraz systemu służyć ma do automatycznego upowszechnienia systemu operacyjnego inicjowanego i wykonywanego w całości poprzez sieć komputerową,</w:t>
            </w:r>
          </w:p>
          <w:p w14:paraId="4D993D0E"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Rozwiązanie ma umożliwiające wdrożenie nowego obrazu poprzez zdalną instalację,</w:t>
            </w:r>
          </w:p>
          <w:p w14:paraId="0AC81A35"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Transakcyjny system plików pozwalający na stosowanie przydziałów (ang. </w:t>
            </w:r>
            <w:proofErr w:type="spellStart"/>
            <w:r w:rsidRPr="007F6184">
              <w:rPr>
                <w:rFonts w:ascii="Book Antiqua" w:eastAsia="MS Mincho" w:hAnsi="Book Antiqua" w:cs="Calibri"/>
                <w:sz w:val="20"/>
                <w:szCs w:val="20"/>
                <w:lang w:eastAsia="ja-JP"/>
              </w:rPr>
              <w:t>Quota</w:t>
            </w:r>
            <w:proofErr w:type="spellEnd"/>
            <w:r w:rsidRPr="007F6184">
              <w:rPr>
                <w:rFonts w:ascii="Book Antiqua" w:eastAsia="MS Mincho" w:hAnsi="Book Antiqua" w:cs="Calibri"/>
                <w:sz w:val="20"/>
                <w:szCs w:val="20"/>
                <w:lang w:eastAsia="ja-JP"/>
              </w:rPr>
              <w:t>) na dysku dla użytkowników oraz zapewniający większą niezawodność i pozwalający tworzyć kopie zapasowe,</w:t>
            </w:r>
          </w:p>
          <w:p w14:paraId="39A207BF"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Zarządzanie kontami użytkowników sieci oraz urządzeniami sieciowymi tj. drukarki, modemy, woluminy dyskowe, usługi katalogowe</w:t>
            </w:r>
          </w:p>
          <w:p w14:paraId="180FEF79"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Udostępnianie modemu,</w:t>
            </w:r>
          </w:p>
          <w:p w14:paraId="3662BA91"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Oprogramowanie dla tworzenia kopii zapasowych (Backup); automatyczne wykonywanie kopii </w:t>
            </w:r>
            <w:r w:rsidRPr="007F6184">
              <w:rPr>
                <w:rFonts w:ascii="Book Antiqua" w:eastAsia="MS Mincho" w:hAnsi="Book Antiqua" w:cs="Calibri"/>
                <w:sz w:val="20"/>
                <w:szCs w:val="20"/>
                <w:lang w:eastAsia="ja-JP"/>
              </w:rPr>
              <w:lastRenderedPageBreak/>
              <w:t>plików z możliwością automatycznego przywrócenia wersji wcześniejszej,</w:t>
            </w:r>
          </w:p>
          <w:p w14:paraId="049C1CB4"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przywracania obrazu plików systemowych do uprzednio zapisanej postaci,</w:t>
            </w:r>
          </w:p>
          <w:p w14:paraId="7405D890"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F520ED7"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Możliwość blokowania lub dopuszczania dowolnych urządzeń peryferyjnych za pomocą polityk grupowych (np. przy użyciu numerów identyfikacyjnych sprzętu),</w:t>
            </w:r>
          </w:p>
          <w:p w14:paraId="2A1011C4"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Wbudowany mechanizm wirtualizacji typu </w:t>
            </w:r>
            <w:proofErr w:type="spellStart"/>
            <w:r w:rsidRPr="007F6184">
              <w:rPr>
                <w:rFonts w:ascii="Book Antiqua" w:eastAsia="MS Mincho" w:hAnsi="Book Antiqua" w:cs="Calibri"/>
                <w:sz w:val="20"/>
                <w:szCs w:val="20"/>
                <w:lang w:eastAsia="ja-JP"/>
              </w:rPr>
              <w:t>hypervisor</w:t>
            </w:r>
            <w:proofErr w:type="spellEnd"/>
            <w:r w:rsidRPr="007F6184">
              <w:rPr>
                <w:rFonts w:ascii="Book Antiqua" w:eastAsia="MS Mincho" w:hAnsi="Book Antiqua" w:cs="Calibri"/>
                <w:sz w:val="20"/>
                <w:szCs w:val="20"/>
                <w:lang w:eastAsia="ja-JP"/>
              </w:rPr>
              <w:t>, umożliwiający, zgodnie z uprawnieniami licencyjnymi, uruchomienie do 4 maszyn wirtualnych,</w:t>
            </w:r>
          </w:p>
          <w:p w14:paraId="458666DE"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Mechanizm szyfrowania dysków wewnętrznych i zewnętrznych z możliwością szyfrowania ograniczonego do danych użytkownika,</w:t>
            </w:r>
          </w:p>
          <w:p w14:paraId="5025243F"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Wbudowane w system narzędzie do szyfrowania partycji systemowych komputera, z możliwością przechowywania certyfikatów w </w:t>
            </w:r>
            <w:proofErr w:type="spellStart"/>
            <w:r w:rsidRPr="007F6184">
              <w:rPr>
                <w:rFonts w:ascii="Book Antiqua" w:eastAsia="MS Mincho" w:hAnsi="Book Antiqua" w:cs="Calibri"/>
                <w:sz w:val="20"/>
                <w:szCs w:val="20"/>
                <w:lang w:eastAsia="ja-JP"/>
              </w:rPr>
              <w:t>mikrochipie</w:t>
            </w:r>
            <w:proofErr w:type="spellEnd"/>
            <w:r w:rsidRPr="007F6184">
              <w:rPr>
                <w:rFonts w:ascii="Book Antiqua" w:eastAsia="MS Mincho" w:hAnsi="Book Antiqua" w:cs="Calibri"/>
                <w:sz w:val="20"/>
                <w:szCs w:val="20"/>
                <w:lang w:eastAsia="ja-JP"/>
              </w:rPr>
              <w:t xml:space="preserve"> TPM (</w:t>
            </w:r>
            <w:proofErr w:type="spellStart"/>
            <w:r w:rsidRPr="007F6184">
              <w:rPr>
                <w:rFonts w:ascii="Book Antiqua" w:eastAsia="MS Mincho" w:hAnsi="Book Antiqua" w:cs="Calibri"/>
                <w:sz w:val="20"/>
                <w:szCs w:val="20"/>
                <w:lang w:eastAsia="ja-JP"/>
              </w:rPr>
              <w:t>Trusted</w:t>
            </w:r>
            <w:proofErr w:type="spellEnd"/>
            <w:r w:rsidRPr="007F6184">
              <w:rPr>
                <w:rFonts w:ascii="Book Antiqua" w:eastAsia="MS Mincho" w:hAnsi="Book Antiqua" w:cs="Calibri"/>
                <w:sz w:val="20"/>
                <w:szCs w:val="20"/>
                <w:lang w:eastAsia="ja-JP"/>
              </w:rPr>
              <w:t xml:space="preserve"> Platform Module) w wersji minimum 1.2 lub na kluczach pamięci przenośnej USB.</w:t>
            </w:r>
          </w:p>
          <w:p w14:paraId="3BEC574F"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Wbudowane w system narzędzie do szyfrowania dysków przenośnych, z możliwością centralnego zarządzania poprzez polityki grupowe, pozwalające na wymuszenie szyfrowania dysków przenośnych</w:t>
            </w:r>
          </w:p>
          <w:p w14:paraId="74DE440B"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lastRenderedPageBreak/>
              <w:t>Możliwość tworzenia i przechowywania kopii zapasowych kluczy odzyskiwania do szyfrowania partycji w usługach katalogowych.</w:t>
            </w:r>
          </w:p>
          <w:p w14:paraId="0DE54BBE" w14:textId="77777777" w:rsidR="00D224AC" w:rsidRPr="007F6184" w:rsidRDefault="00D224AC" w:rsidP="000817E6">
            <w:pPr>
              <w:numPr>
                <w:ilvl w:val="0"/>
                <w:numId w:val="5"/>
              </w:numPr>
              <w:spacing w:after="0" w:line="276" w:lineRule="auto"/>
              <w:contextualSpacing/>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 xml:space="preserve">Możliwość instalowania dodatkowych języków interfejsu systemu operacyjnego oraz możliwość zmiany języka bez konieczności </w:t>
            </w:r>
            <w:proofErr w:type="spellStart"/>
            <w:r w:rsidRPr="007F6184">
              <w:rPr>
                <w:rFonts w:ascii="Book Antiqua" w:eastAsia="MS Mincho" w:hAnsi="Book Antiqua" w:cs="Calibri"/>
                <w:sz w:val="20"/>
                <w:szCs w:val="20"/>
                <w:lang w:eastAsia="ja-JP"/>
              </w:rPr>
              <w:t>reinstalacji</w:t>
            </w:r>
            <w:proofErr w:type="spellEnd"/>
            <w:r w:rsidRPr="007F6184">
              <w:rPr>
                <w:rFonts w:ascii="Book Antiqua" w:eastAsia="MS Mincho" w:hAnsi="Book Antiqua" w:cs="Calibri"/>
                <w:sz w:val="20"/>
                <w:szCs w:val="20"/>
                <w:lang w:eastAsia="ja-JP"/>
              </w:rPr>
              <w:t xml:space="preserve"> systemu.</w:t>
            </w:r>
          </w:p>
          <w:p w14:paraId="3097614F" w14:textId="77777777" w:rsidR="00D224AC" w:rsidRPr="007F6184" w:rsidRDefault="00D224AC" w:rsidP="000817E6">
            <w:pPr>
              <w:spacing w:after="0" w:line="276" w:lineRule="auto"/>
              <w:rPr>
                <w:rFonts w:ascii="Book Antiqua" w:eastAsia="MS Mincho" w:hAnsi="Book Antiqua" w:cs="Calibri"/>
                <w:sz w:val="20"/>
                <w:szCs w:val="20"/>
                <w:lang w:eastAsia="ja-JP"/>
              </w:rPr>
            </w:pPr>
          </w:p>
        </w:tc>
        <w:tc>
          <w:tcPr>
            <w:tcW w:w="848" w:type="pct"/>
          </w:tcPr>
          <w:p w14:paraId="3A7CF0C3" w14:textId="0A389F5E"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lastRenderedPageBreak/>
              <w:t>TAK</w:t>
            </w:r>
            <w:r w:rsidR="00CB148A" w:rsidRPr="007F6184">
              <w:rPr>
                <w:rFonts w:ascii="Book Antiqua" w:eastAsia="MS Mincho" w:hAnsi="Book Antiqua" w:cs="Calibri"/>
                <w:sz w:val="20"/>
                <w:szCs w:val="20"/>
                <w:lang w:eastAsia="ja-JP"/>
              </w:rPr>
              <w:t>, podać</w:t>
            </w:r>
          </w:p>
        </w:tc>
        <w:tc>
          <w:tcPr>
            <w:tcW w:w="1141" w:type="pct"/>
          </w:tcPr>
          <w:p w14:paraId="662D333E" w14:textId="77777777" w:rsidR="00D224AC" w:rsidRPr="007F6184" w:rsidRDefault="00D224AC" w:rsidP="000817E6">
            <w:pPr>
              <w:spacing w:after="0" w:line="276" w:lineRule="auto"/>
              <w:rPr>
                <w:rFonts w:ascii="Book Antiqua" w:eastAsia="MS Mincho" w:hAnsi="Book Antiqua" w:cs="Calibri"/>
                <w:sz w:val="20"/>
                <w:szCs w:val="20"/>
                <w:lang w:eastAsia="ja-JP"/>
              </w:rPr>
            </w:pPr>
          </w:p>
        </w:tc>
      </w:tr>
      <w:tr w:rsidR="00D224AC" w:rsidRPr="007F6184" w14:paraId="083E08E5" w14:textId="77777777" w:rsidTr="001E55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00" w:type="pct"/>
          </w:tcPr>
          <w:p w14:paraId="62C12803" w14:textId="57B7CFBE" w:rsidR="00D224AC" w:rsidRPr="007F6184" w:rsidRDefault="00D224AC"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lastRenderedPageBreak/>
              <w:t>1</w:t>
            </w:r>
            <w:r w:rsidR="001E5512" w:rsidRPr="007F6184">
              <w:rPr>
                <w:rFonts w:ascii="Book Antiqua" w:eastAsia="MS Mincho" w:hAnsi="Book Antiqua" w:cs="Calibri"/>
                <w:color w:val="000000"/>
                <w:sz w:val="20"/>
                <w:szCs w:val="20"/>
                <w:lang w:eastAsia="ja-JP"/>
              </w:rPr>
              <w:t>8</w:t>
            </w:r>
          </w:p>
        </w:tc>
        <w:tc>
          <w:tcPr>
            <w:tcW w:w="913" w:type="pct"/>
          </w:tcPr>
          <w:p w14:paraId="2728EF4E"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color w:val="000000"/>
                <w:sz w:val="20"/>
                <w:szCs w:val="20"/>
                <w:lang w:eastAsia="ja-JP"/>
              </w:rPr>
              <w:t>Sterowniki</w:t>
            </w:r>
          </w:p>
        </w:tc>
        <w:tc>
          <w:tcPr>
            <w:tcW w:w="1999" w:type="pct"/>
          </w:tcPr>
          <w:p w14:paraId="6871529C"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Zamawiający wymaga zapewnienia na dedykowanej stronie internetowej producenta dostępu do najnowszych sterowników i uaktualnień, realizowane poprzez podanie numeru seryjnego/modelu urządzenia.</w:t>
            </w:r>
          </w:p>
        </w:tc>
        <w:tc>
          <w:tcPr>
            <w:tcW w:w="848" w:type="pct"/>
          </w:tcPr>
          <w:p w14:paraId="5E7B0B41"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eastAsia="MS Mincho" w:hAnsi="Book Antiqua" w:cs="Calibri"/>
                <w:sz w:val="20"/>
                <w:szCs w:val="20"/>
                <w:lang w:eastAsia="ja-JP"/>
              </w:rPr>
              <w:t>TAK</w:t>
            </w:r>
          </w:p>
        </w:tc>
        <w:tc>
          <w:tcPr>
            <w:tcW w:w="1141" w:type="pct"/>
          </w:tcPr>
          <w:p w14:paraId="316B9BA0" w14:textId="77777777" w:rsidR="00D224AC" w:rsidRPr="007F6184" w:rsidRDefault="00D224AC" w:rsidP="000817E6">
            <w:pPr>
              <w:spacing w:after="0" w:line="276" w:lineRule="auto"/>
              <w:rPr>
                <w:rFonts w:ascii="Book Antiqua" w:eastAsia="MS Mincho" w:hAnsi="Book Antiqua" w:cs="Calibri"/>
                <w:sz w:val="20"/>
                <w:szCs w:val="20"/>
                <w:lang w:eastAsia="ja-JP"/>
              </w:rPr>
            </w:pPr>
          </w:p>
        </w:tc>
      </w:tr>
      <w:tr w:rsidR="00D224AC" w:rsidRPr="007F6184" w14:paraId="67BA714C" w14:textId="77777777" w:rsidTr="001E55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00" w:type="pct"/>
          </w:tcPr>
          <w:p w14:paraId="4EE7DC68" w14:textId="4C29C1AF" w:rsidR="00D224AC" w:rsidRPr="007F6184" w:rsidRDefault="001E5512" w:rsidP="000817E6">
            <w:pPr>
              <w:spacing w:after="0" w:line="276" w:lineRule="auto"/>
              <w:rPr>
                <w:rFonts w:ascii="Book Antiqua" w:eastAsia="MS Mincho" w:hAnsi="Book Antiqua" w:cs="Calibri"/>
                <w:color w:val="000000"/>
                <w:sz w:val="20"/>
                <w:szCs w:val="20"/>
                <w:lang w:eastAsia="ja-JP"/>
              </w:rPr>
            </w:pPr>
            <w:r w:rsidRPr="007F6184">
              <w:rPr>
                <w:rFonts w:ascii="Book Antiqua" w:eastAsia="MS Mincho" w:hAnsi="Book Antiqua" w:cs="Calibri"/>
                <w:color w:val="000000"/>
                <w:sz w:val="20"/>
                <w:szCs w:val="20"/>
                <w:lang w:eastAsia="ja-JP"/>
              </w:rPr>
              <w:t>19</w:t>
            </w:r>
          </w:p>
        </w:tc>
        <w:tc>
          <w:tcPr>
            <w:tcW w:w="913" w:type="pct"/>
          </w:tcPr>
          <w:p w14:paraId="2FFF69DC" w14:textId="77777777" w:rsidR="00D224AC" w:rsidRPr="007F6184" w:rsidRDefault="00D224AC" w:rsidP="000817E6">
            <w:pPr>
              <w:widowControl w:val="0"/>
              <w:spacing w:line="276" w:lineRule="auto"/>
              <w:rPr>
                <w:rFonts w:ascii="Book Antiqua" w:hAnsi="Book Antiqua" w:cs="Calibri"/>
                <w:color w:val="000000"/>
                <w:sz w:val="20"/>
                <w:szCs w:val="20"/>
              </w:rPr>
            </w:pPr>
            <w:r w:rsidRPr="007F6184">
              <w:rPr>
                <w:rFonts w:ascii="Book Antiqua" w:hAnsi="Book Antiqua" w:cs="Calibri"/>
                <w:color w:val="000000"/>
                <w:sz w:val="20"/>
                <w:szCs w:val="20"/>
              </w:rPr>
              <w:t>Dokumenty i certyfikaty</w:t>
            </w:r>
          </w:p>
          <w:p w14:paraId="748CDBDC" w14:textId="77777777" w:rsidR="00D224AC" w:rsidRPr="007F6184" w:rsidRDefault="00D224AC" w:rsidP="000817E6">
            <w:pPr>
              <w:widowControl w:val="0"/>
              <w:spacing w:line="276" w:lineRule="auto"/>
              <w:rPr>
                <w:rFonts w:ascii="Book Antiqua" w:hAnsi="Book Antiqua" w:cs="Calibri"/>
                <w:i/>
                <w:color w:val="000000"/>
                <w:sz w:val="20"/>
                <w:szCs w:val="20"/>
              </w:rPr>
            </w:pPr>
            <w:r w:rsidRPr="007F6184">
              <w:rPr>
                <w:rFonts w:ascii="Book Antiqua" w:hAnsi="Book Antiqua" w:cs="Calibri"/>
                <w:i/>
                <w:color w:val="000000"/>
                <w:sz w:val="20"/>
                <w:szCs w:val="20"/>
              </w:rPr>
              <w:t>(opisane dokumenty należy dostarczyć na etapie po podpisaniu umowy wraz z dostawą)</w:t>
            </w:r>
          </w:p>
          <w:p w14:paraId="5ADB76F0" w14:textId="77777777" w:rsidR="00D224AC" w:rsidRPr="007F6184" w:rsidRDefault="00D224AC" w:rsidP="000817E6">
            <w:pPr>
              <w:spacing w:after="0" w:line="276" w:lineRule="auto"/>
              <w:rPr>
                <w:rFonts w:ascii="Book Antiqua" w:eastAsia="MS Mincho" w:hAnsi="Book Antiqua" w:cs="Calibri"/>
                <w:color w:val="000000"/>
                <w:sz w:val="20"/>
                <w:szCs w:val="20"/>
                <w:lang w:eastAsia="ja-JP"/>
              </w:rPr>
            </w:pPr>
          </w:p>
        </w:tc>
        <w:tc>
          <w:tcPr>
            <w:tcW w:w="1999" w:type="pct"/>
          </w:tcPr>
          <w:p w14:paraId="3CA3CC84" w14:textId="58A9F2F2" w:rsidR="00D224AC" w:rsidRPr="007F6184" w:rsidRDefault="00D224AC" w:rsidP="000817E6">
            <w:pPr>
              <w:pStyle w:val="Akapitzlist"/>
              <w:numPr>
                <w:ilvl w:val="0"/>
                <w:numId w:val="9"/>
              </w:numPr>
              <w:spacing w:after="0"/>
              <w:rPr>
                <w:rFonts w:ascii="Book Antiqua" w:hAnsi="Book Antiqua" w:cstheme="minorHAnsi"/>
                <w:bCs/>
                <w:sz w:val="20"/>
              </w:rPr>
            </w:pPr>
            <w:r w:rsidRPr="007F6184">
              <w:rPr>
                <w:rFonts w:ascii="Book Antiqua" w:hAnsi="Book Antiqua" w:cstheme="minorHAnsi"/>
                <w:bCs/>
                <w:sz w:val="20"/>
              </w:rPr>
              <w:t>Certyfikat ISO 9001, ISO 14001</w:t>
            </w:r>
            <w:r w:rsidR="001E5512" w:rsidRPr="007F6184">
              <w:rPr>
                <w:rFonts w:ascii="Book Antiqua" w:hAnsi="Book Antiqua" w:cstheme="minorHAnsi"/>
                <w:bCs/>
                <w:sz w:val="20"/>
              </w:rPr>
              <w:t xml:space="preserve"> lub równoważne</w:t>
            </w:r>
            <w:r w:rsidRPr="007F6184">
              <w:rPr>
                <w:rFonts w:ascii="Book Antiqua" w:hAnsi="Book Antiqua" w:cstheme="minorHAnsi"/>
                <w:bCs/>
                <w:sz w:val="20"/>
              </w:rPr>
              <w:t xml:space="preserve"> dla producenta sprzętu (załączyć dokument potwierdzający spełnianie wymogu)</w:t>
            </w:r>
          </w:p>
          <w:p w14:paraId="72E9AEBB" w14:textId="756BEAB3" w:rsidR="00D224AC" w:rsidRPr="007F6184" w:rsidRDefault="001E5512" w:rsidP="000817E6">
            <w:pPr>
              <w:numPr>
                <w:ilvl w:val="0"/>
                <w:numId w:val="9"/>
              </w:numPr>
              <w:spacing w:after="0" w:line="276" w:lineRule="auto"/>
              <w:rPr>
                <w:rFonts w:ascii="Book Antiqua" w:hAnsi="Book Antiqua" w:cstheme="minorHAnsi"/>
                <w:bCs/>
                <w:sz w:val="20"/>
                <w:szCs w:val="20"/>
              </w:rPr>
            </w:pPr>
            <w:r w:rsidRPr="007F6184">
              <w:rPr>
                <w:rFonts w:ascii="Book Antiqua" w:hAnsi="Book Antiqua" w:cstheme="minorHAnsi"/>
                <w:bCs/>
                <w:sz w:val="20"/>
                <w:szCs w:val="20"/>
              </w:rPr>
              <w:t>Europejka d</w:t>
            </w:r>
            <w:r w:rsidR="00D224AC" w:rsidRPr="007F6184">
              <w:rPr>
                <w:rFonts w:ascii="Book Antiqua" w:hAnsi="Book Antiqua" w:cstheme="minorHAnsi"/>
                <w:bCs/>
                <w:sz w:val="20"/>
                <w:szCs w:val="20"/>
              </w:rPr>
              <w:t xml:space="preserve">eklaracja zgodności CE </w:t>
            </w:r>
            <w:r w:rsidRPr="007F6184">
              <w:rPr>
                <w:rFonts w:ascii="Book Antiqua" w:hAnsi="Book Antiqua" w:cstheme="minorHAnsi"/>
                <w:bCs/>
                <w:sz w:val="20"/>
                <w:szCs w:val="20"/>
              </w:rPr>
              <w:t>(lub równoważna) dla oferowanego sprzętu.</w:t>
            </w:r>
          </w:p>
          <w:p w14:paraId="09E1206B" w14:textId="54232127" w:rsidR="00D224AC" w:rsidRPr="007F6184" w:rsidRDefault="00D224AC" w:rsidP="000817E6">
            <w:pPr>
              <w:numPr>
                <w:ilvl w:val="0"/>
                <w:numId w:val="9"/>
              </w:numPr>
              <w:spacing w:after="0" w:line="276" w:lineRule="auto"/>
              <w:rPr>
                <w:rFonts w:ascii="Book Antiqua" w:hAnsi="Book Antiqua" w:cstheme="minorHAnsi"/>
                <w:bCs/>
                <w:sz w:val="20"/>
                <w:szCs w:val="20"/>
              </w:rPr>
            </w:pPr>
            <w:r w:rsidRPr="007F6184">
              <w:rPr>
                <w:rFonts w:ascii="Book Antiqua" w:hAnsi="Book Antiqua" w:cstheme="minorHAnsi"/>
                <w:bCs/>
                <w:sz w:val="20"/>
                <w:szCs w:val="20"/>
              </w:rPr>
              <w:t>Komputer musi spełniać wymogi normy Energy Star 8.0</w:t>
            </w:r>
            <w:r w:rsidR="001E5512" w:rsidRPr="007F6184">
              <w:rPr>
                <w:rFonts w:ascii="Book Antiqua" w:hAnsi="Book Antiqua" w:cstheme="minorHAnsi"/>
                <w:bCs/>
                <w:sz w:val="20"/>
                <w:szCs w:val="20"/>
              </w:rPr>
              <w:t xml:space="preserve"> lub równoważną.</w:t>
            </w:r>
          </w:p>
          <w:p w14:paraId="1CA54C51" w14:textId="0ADA05F5" w:rsidR="00D224AC" w:rsidRPr="007F6184" w:rsidRDefault="00D224AC" w:rsidP="000817E6">
            <w:pPr>
              <w:spacing w:line="276" w:lineRule="auto"/>
              <w:ind w:left="360"/>
              <w:rPr>
                <w:rFonts w:ascii="Book Antiqua" w:hAnsi="Book Antiqua" w:cstheme="minorHAnsi"/>
                <w:bCs/>
                <w:sz w:val="20"/>
                <w:szCs w:val="20"/>
              </w:rPr>
            </w:pPr>
            <w:r w:rsidRPr="007F6184">
              <w:rPr>
                <w:rFonts w:ascii="Book Antiqua" w:hAnsi="Book Antiqua" w:cstheme="minorHAnsi"/>
                <w:bCs/>
                <w:sz w:val="20"/>
                <w:szCs w:val="20"/>
              </w:rPr>
              <w:t xml:space="preserve">Wymagany certyfikat lub wpis dotyczący oferowanego modelu komputera w internetowym katalogu </w:t>
            </w:r>
            <w:hyperlink r:id="rId6" w:history="1">
              <w:r w:rsidRPr="007F6184">
                <w:rPr>
                  <w:rStyle w:val="Hipercze"/>
                  <w:rFonts w:ascii="Book Antiqua" w:hAnsi="Book Antiqua" w:cstheme="minorHAnsi"/>
                  <w:bCs/>
                  <w:sz w:val="20"/>
                  <w:szCs w:val="20"/>
                </w:rPr>
                <w:t>http://www.energystar.gov</w:t>
              </w:r>
            </w:hyperlink>
            <w:r w:rsidRPr="007F6184">
              <w:rPr>
                <w:rFonts w:ascii="Book Antiqua" w:hAnsi="Book Antiqua" w:cstheme="minorHAnsi"/>
                <w:bCs/>
                <w:sz w:val="20"/>
                <w:szCs w:val="20"/>
              </w:rPr>
              <w:t xml:space="preserve">   – dopuszcza się wydruk ze strony internetowej</w:t>
            </w:r>
            <w:r w:rsidR="001E5512" w:rsidRPr="007F6184">
              <w:rPr>
                <w:rFonts w:ascii="Book Antiqua" w:hAnsi="Book Antiqua" w:cstheme="minorHAnsi"/>
                <w:bCs/>
                <w:sz w:val="20"/>
                <w:szCs w:val="20"/>
              </w:rPr>
              <w:t>.</w:t>
            </w:r>
          </w:p>
          <w:p w14:paraId="0C6D6FAF" w14:textId="706DBE37" w:rsidR="00D224AC" w:rsidRPr="007F6184" w:rsidRDefault="00D224AC" w:rsidP="000817E6">
            <w:pPr>
              <w:numPr>
                <w:ilvl w:val="0"/>
                <w:numId w:val="9"/>
              </w:numPr>
              <w:spacing w:after="0" w:line="276" w:lineRule="auto"/>
              <w:rPr>
                <w:rFonts w:ascii="Book Antiqua" w:hAnsi="Book Antiqua" w:cstheme="minorHAnsi"/>
                <w:bCs/>
                <w:sz w:val="20"/>
                <w:szCs w:val="20"/>
              </w:rPr>
            </w:pPr>
            <w:r w:rsidRPr="007F6184">
              <w:rPr>
                <w:rFonts w:ascii="Book Antiqua" w:hAnsi="Book Antiqua" w:cstheme="minorHAnsi"/>
                <w:bCs/>
                <w:sz w:val="20"/>
                <w:szCs w:val="20"/>
              </w:rPr>
              <w:t>Komputer musi spełniać wymogi normy EPEAT</w:t>
            </w:r>
            <w:r w:rsidR="001E5512" w:rsidRPr="007F6184">
              <w:rPr>
                <w:rFonts w:ascii="Book Antiqua" w:hAnsi="Book Antiqua" w:cstheme="minorHAnsi"/>
                <w:bCs/>
                <w:sz w:val="20"/>
                <w:szCs w:val="20"/>
              </w:rPr>
              <w:t xml:space="preserve"> (lub równoważnej)</w:t>
            </w:r>
            <w:r w:rsidRPr="007F6184">
              <w:rPr>
                <w:rFonts w:ascii="Book Antiqua" w:hAnsi="Book Antiqua" w:cstheme="minorHAnsi"/>
                <w:bCs/>
                <w:sz w:val="20"/>
                <w:szCs w:val="20"/>
              </w:rPr>
              <w:t xml:space="preserve"> na poziomie min Gold dla Polski</w:t>
            </w:r>
          </w:p>
          <w:p w14:paraId="5D623F26" w14:textId="77777777" w:rsidR="00D224AC" w:rsidRPr="007F6184" w:rsidRDefault="00D224AC" w:rsidP="000817E6">
            <w:pPr>
              <w:spacing w:line="276" w:lineRule="auto"/>
              <w:ind w:left="360"/>
              <w:rPr>
                <w:rFonts w:ascii="Book Antiqua" w:hAnsi="Book Antiqua" w:cstheme="minorHAnsi"/>
                <w:bCs/>
                <w:sz w:val="20"/>
                <w:szCs w:val="20"/>
              </w:rPr>
            </w:pPr>
            <w:r w:rsidRPr="007F6184">
              <w:rPr>
                <w:rFonts w:ascii="Book Antiqua" w:hAnsi="Book Antiqua" w:cstheme="minorHAnsi"/>
                <w:bCs/>
                <w:sz w:val="20"/>
                <w:szCs w:val="20"/>
              </w:rPr>
              <w:t xml:space="preserve">Wymagany certyfikat lub wpis dotyczący oferowanego modelu komputera w internetowym katalogu </w:t>
            </w:r>
            <w:hyperlink r:id="rId7" w:history="1">
              <w:r w:rsidRPr="007F6184">
                <w:rPr>
                  <w:rStyle w:val="Hipercze"/>
                  <w:rFonts w:ascii="Book Antiqua" w:hAnsi="Book Antiqua" w:cstheme="minorHAnsi"/>
                  <w:bCs/>
                  <w:sz w:val="20"/>
                  <w:szCs w:val="20"/>
                </w:rPr>
                <w:t>http://www.epeat.net</w:t>
              </w:r>
            </w:hyperlink>
            <w:r w:rsidRPr="007F6184">
              <w:rPr>
                <w:rFonts w:ascii="Book Antiqua" w:hAnsi="Book Antiqua" w:cstheme="minorHAnsi"/>
                <w:bCs/>
                <w:sz w:val="20"/>
                <w:szCs w:val="20"/>
              </w:rPr>
              <w:t xml:space="preserve"> – wymaga się wydruku ze strony internetowej</w:t>
            </w:r>
          </w:p>
          <w:p w14:paraId="10A87965" w14:textId="588F29FC" w:rsidR="00D224AC" w:rsidRPr="007F6184" w:rsidRDefault="00D224AC" w:rsidP="000817E6">
            <w:pPr>
              <w:numPr>
                <w:ilvl w:val="0"/>
                <w:numId w:val="9"/>
              </w:numPr>
              <w:spacing w:after="0" w:line="276" w:lineRule="auto"/>
              <w:rPr>
                <w:rFonts w:ascii="Book Antiqua" w:hAnsi="Book Antiqua" w:cstheme="minorHAnsi"/>
                <w:bCs/>
                <w:sz w:val="20"/>
                <w:szCs w:val="20"/>
              </w:rPr>
            </w:pPr>
            <w:r w:rsidRPr="007F6184">
              <w:rPr>
                <w:rFonts w:ascii="Book Antiqua" w:hAnsi="Book Antiqua" w:cstheme="minorHAnsi"/>
                <w:bCs/>
                <w:sz w:val="20"/>
                <w:szCs w:val="20"/>
              </w:rPr>
              <w:lastRenderedPageBreak/>
              <w:t>Komputer musi spełniać wymogi</w:t>
            </w:r>
            <w:r w:rsidR="001E5512" w:rsidRPr="007F6184">
              <w:rPr>
                <w:rFonts w:ascii="Book Antiqua" w:hAnsi="Book Antiqua" w:cstheme="minorHAnsi"/>
                <w:bCs/>
                <w:sz w:val="20"/>
                <w:szCs w:val="20"/>
              </w:rPr>
              <w:t xml:space="preserve"> certyfikatu</w:t>
            </w:r>
            <w:r w:rsidRPr="007F6184">
              <w:rPr>
                <w:rFonts w:ascii="Book Antiqua" w:hAnsi="Book Antiqua" w:cstheme="minorHAnsi"/>
                <w:bCs/>
                <w:sz w:val="20"/>
                <w:szCs w:val="20"/>
              </w:rPr>
              <w:t xml:space="preserve"> TCO </w:t>
            </w:r>
            <w:proofErr w:type="spellStart"/>
            <w:r w:rsidRPr="007F6184">
              <w:rPr>
                <w:rFonts w:ascii="Book Antiqua" w:hAnsi="Book Antiqua" w:cstheme="minorHAnsi"/>
                <w:bCs/>
                <w:sz w:val="20"/>
                <w:szCs w:val="20"/>
              </w:rPr>
              <w:t>Certified</w:t>
            </w:r>
            <w:proofErr w:type="spellEnd"/>
            <w:r w:rsidRPr="007F6184">
              <w:rPr>
                <w:rFonts w:ascii="Book Antiqua" w:hAnsi="Book Antiqua" w:cstheme="minorHAnsi"/>
                <w:bCs/>
                <w:sz w:val="20"/>
                <w:szCs w:val="20"/>
              </w:rPr>
              <w:t xml:space="preserve"> </w:t>
            </w:r>
            <w:proofErr w:type="spellStart"/>
            <w:r w:rsidRPr="007F6184">
              <w:rPr>
                <w:rFonts w:ascii="Book Antiqua" w:hAnsi="Book Antiqua" w:cstheme="minorHAnsi"/>
                <w:bCs/>
                <w:sz w:val="20"/>
                <w:szCs w:val="20"/>
              </w:rPr>
              <w:t>Desktops</w:t>
            </w:r>
            <w:proofErr w:type="spellEnd"/>
            <w:r w:rsidRPr="007F6184">
              <w:rPr>
                <w:rFonts w:ascii="Book Antiqua" w:hAnsi="Book Antiqua" w:cstheme="minorHAnsi"/>
                <w:bCs/>
                <w:sz w:val="20"/>
                <w:szCs w:val="20"/>
              </w:rPr>
              <w:t xml:space="preserve"> 9</w:t>
            </w:r>
            <w:r w:rsidR="001E5512" w:rsidRPr="007F6184">
              <w:rPr>
                <w:rFonts w:ascii="Book Antiqua" w:hAnsi="Book Antiqua" w:cstheme="minorHAnsi"/>
                <w:bCs/>
                <w:sz w:val="20"/>
                <w:szCs w:val="20"/>
              </w:rPr>
              <w:t xml:space="preserve"> (lub równoważny). </w:t>
            </w:r>
            <w:r w:rsidRPr="007F6184">
              <w:rPr>
                <w:rFonts w:ascii="Book Antiqua" w:hAnsi="Book Antiqua" w:cstheme="minorHAnsi"/>
                <w:bCs/>
                <w:sz w:val="20"/>
                <w:szCs w:val="20"/>
              </w:rPr>
              <w:t xml:space="preserve">Wymagany certyfikat lub wpis dotyczący oferowanego modelu komputera w internetowym katalogu </w:t>
            </w:r>
            <w:hyperlink r:id="rId8" w:history="1">
              <w:r w:rsidRPr="007F6184">
                <w:rPr>
                  <w:rStyle w:val="Hipercze"/>
                  <w:rFonts w:ascii="Book Antiqua" w:hAnsi="Book Antiqua" w:cstheme="minorHAnsi"/>
                  <w:sz w:val="20"/>
                  <w:szCs w:val="20"/>
                </w:rPr>
                <w:t>https://tcocertified.com/</w:t>
              </w:r>
            </w:hyperlink>
            <w:r w:rsidRPr="007F6184">
              <w:rPr>
                <w:rFonts w:ascii="Book Antiqua" w:hAnsi="Book Antiqua" w:cstheme="minorHAnsi"/>
                <w:sz w:val="20"/>
                <w:szCs w:val="20"/>
              </w:rPr>
              <w:t xml:space="preserve"> </w:t>
            </w:r>
            <w:r w:rsidRPr="007F6184">
              <w:rPr>
                <w:rFonts w:ascii="Book Antiqua" w:hAnsi="Book Antiqua" w:cstheme="minorHAnsi"/>
                <w:bCs/>
                <w:sz w:val="20"/>
                <w:szCs w:val="20"/>
              </w:rPr>
              <w:t>– dopuszcza się wydruk ze strony internetowej</w:t>
            </w:r>
          </w:p>
          <w:p w14:paraId="2A45E16C" w14:textId="4B5428FB" w:rsidR="00D224AC" w:rsidRPr="007F6184" w:rsidRDefault="00D224AC" w:rsidP="000817E6">
            <w:pPr>
              <w:pStyle w:val="Akapitzlist"/>
              <w:numPr>
                <w:ilvl w:val="0"/>
                <w:numId w:val="9"/>
              </w:numPr>
              <w:spacing w:after="0"/>
              <w:rPr>
                <w:rFonts w:ascii="Book Antiqua" w:hAnsi="Book Antiqua" w:cstheme="minorHAnsi"/>
                <w:bCs/>
                <w:sz w:val="20"/>
              </w:rPr>
            </w:pPr>
            <w:r w:rsidRPr="007F6184">
              <w:rPr>
                <w:rFonts w:ascii="Book Antiqua" w:hAnsi="Book Antiqua" w:cstheme="minorHAnsi"/>
                <w:bCs/>
                <w:sz w:val="20"/>
              </w:rPr>
              <w:t>Zgodność z MIL-STD 810H</w:t>
            </w:r>
            <w:r w:rsidR="00C40B36" w:rsidRPr="007F6184">
              <w:rPr>
                <w:rFonts w:ascii="Book Antiqua" w:hAnsi="Book Antiqua" w:cstheme="minorHAnsi"/>
                <w:bCs/>
                <w:sz w:val="20"/>
              </w:rPr>
              <w:t xml:space="preserve"> (lub równoważną)</w:t>
            </w:r>
            <w:r w:rsidRPr="007F6184">
              <w:rPr>
                <w:rFonts w:ascii="Book Antiqua" w:hAnsi="Book Antiqua" w:cstheme="minorHAnsi"/>
                <w:bCs/>
                <w:sz w:val="20"/>
              </w:rPr>
              <w:t xml:space="preserve"> – potwierdzone oświadczeniem producenta komputera oraz do zweryfikowania w ogólnodostępnych materiałach produktowych</w:t>
            </w:r>
          </w:p>
          <w:p w14:paraId="55E5BBE2" w14:textId="5B6F1730" w:rsidR="00D224AC" w:rsidRPr="007F6184" w:rsidRDefault="00D224AC" w:rsidP="000817E6">
            <w:pPr>
              <w:pStyle w:val="Akapitzlist"/>
              <w:numPr>
                <w:ilvl w:val="0"/>
                <w:numId w:val="9"/>
              </w:numPr>
              <w:rPr>
                <w:rFonts w:ascii="Book Antiqua" w:hAnsi="Book Antiqua" w:cstheme="minorHAnsi"/>
                <w:bCs/>
                <w:sz w:val="20"/>
              </w:rPr>
            </w:pPr>
            <w:r w:rsidRPr="007F6184">
              <w:rPr>
                <w:rFonts w:ascii="Book Antiqua" w:hAnsi="Book Antiqua" w:cstheme="minorHAnsi"/>
                <w:bCs/>
                <w:sz w:val="20"/>
              </w:rPr>
              <w:t xml:space="preserve">Maksymalnie 23 </w:t>
            </w:r>
            <w:proofErr w:type="spellStart"/>
            <w:r w:rsidRPr="007F6184">
              <w:rPr>
                <w:rFonts w:ascii="Book Antiqua" w:hAnsi="Book Antiqua" w:cstheme="minorHAnsi"/>
                <w:bCs/>
                <w:sz w:val="20"/>
              </w:rPr>
              <w:t>dB</w:t>
            </w:r>
            <w:proofErr w:type="spellEnd"/>
            <w:r w:rsidRPr="007F6184">
              <w:rPr>
                <w:rFonts w:ascii="Book Antiqua" w:hAnsi="Book Antiqua" w:cstheme="minorHAnsi"/>
                <w:bCs/>
                <w:sz w:val="20"/>
              </w:rPr>
              <w:t xml:space="preserve"> z pozycji operatora w trybie IDLE, pomiar zgodny z normą ISO 9296 / ISO 7779</w:t>
            </w:r>
            <w:r w:rsidR="00C40B36" w:rsidRPr="007F6184">
              <w:rPr>
                <w:rFonts w:ascii="Book Antiqua" w:hAnsi="Book Antiqua" w:cstheme="minorHAnsi"/>
                <w:bCs/>
                <w:sz w:val="20"/>
              </w:rPr>
              <w:t xml:space="preserve"> (lub równoważną)</w:t>
            </w:r>
            <w:r w:rsidRPr="007F6184">
              <w:rPr>
                <w:rFonts w:ascii="Book Antiqua" w:hAnsi="Book Antiqua" w:cstheme="minorHAnsi"/>
                <w:bCs/>
                <w:sz w:val="20"/>
              </w:rPr>
              <w:t>; wymaga się dostarczenia odpowiedniego certyfikatu lub deklaracji producenta</w:t>
            </w:r>
          </w:p>
          <w:p w14:paraId="6280074B" w14:textId="32F002AF" w:rsidR="00D224AC" w:rsidRPr="007F6184" w:rsidRDefault="00D224AC" w:rsidP="000817E6">
            <w:pPr>
              <w:pStyle w:val="Akapitzlist"/>
              <w:spacing w:after="0"/>
              <w:ind w:left="502"/>
              <w:rPr>
                <w:rFonts w:ascii="Book Antiqua" w:hAnsi="Book Antiqua" w:cs="Calibri"/>
                <w:sz w:val="20"/>
              </w:rPr>
            </w:pPr>
          </w:p>
        </w:tc>
        <w:tc>
          <w:tcPr>
            <w:tcW w:w="848" w:type="pct"/>
          </w:tcPr>
          <w:p w14:paraId="64A4C44A" w14:textId="77777777" w:rsidR="00D224AC" w:rsidRPr="007F6184" w:rsidRDefault="00D224AC" w:rsidP="000817E6">
            <w:pPr>
              <w:spacing w:after="0" w:line="276" w:lineRule="auto"/>
              <w:rPr>
                <w:rFonts w:ascii="Book Antiqua" w:eastAsia="MS Mincho" w:hAnsi="Book Antiqua" w:cs="Calibri"/>
                <w:sz w:val="20"/>
                <w:szCs w:val="20"/>
                <w:lang w:eastAsia="ja-JP"/>
              </w:rPr>
            </w:pPr>
            <w:r w:rsidRPr="007F6184">
              <w:rPr>
                <w:rFonts w:ascii="Book Antiqua" w:hAnsi="Book Antiqua" w:cs="Calibri"/>
                <w:color w:val="000000"/>
                <w:sz w:val="20"/>
                <w:szCs w:val="20"/>
              </w:rPr>
              <w:lastRenderedPageBreak/>
              <w:t>TAK</w:t>
            </w:r>
          </w:p>
        </w:tc>
        <w:tc>
          <w:tcPr>
            <w:tcW w:w="1141" w:type="pct"/>
          </w:tcPr>
          <w:p w14:paraId="200B2C97" w14:textId="77777777" w:rsidR="00D224AC" w:rsidRPr="007F6184" w:rsidRDefault="00D224AC" w:rsidP="000817E6">
            <w:pPr>
              <w:spacing w:after="0" w:line="276" w:lineRule="auto"/>
              <w:rPr>
                <w:rFonts w:ascii="Book Antiqua" w:eastAsia="MS Mincho" w:hAnsi="Book Antiqua" w:cs="Calibri"/>
                <w:sz w:val="20"/>
                <w:szCs w:val="20"/>
                <w:lang w:eastAsia="ja-JP"/>
              </w:rPr>
            </w:pPr>
          </w:p>
        </w:tc>
      </w:tr>
    </w:tbl>
    <w:p w14:paraId="769965A5" w14:textId="35B56C5D" w:rsidR="00776B96" w:rsidRPr="007F6184" w:rsidRDefault="00776B96" w:rsidP="000817E6">
      <w:pPr>
        <w:spacing w:after="120" w:line="276" w:lineRule="auto"/>
        <w:jc w:val="both"/>
        <w:rPr>
          <w:rFonts w:ascii="Book Antiqua" w:eastAsia="MS Mincho" w:hAnsi="Book Antiqua" w:cs="Times New Roman"/>
          <w:sz w:val="20"/>
          <w:szCs w:val="20"/>
          <w:lang w:eastAsia="ja-JP"/>
        </w:rPr>
      </w:pPr>
    </w:p>
    <w:tbl>
      <w:tblPr>
        <w:tblStyle w:val="Tabela-Siatka"/>
        <w:tblW w:w="0" w:type="auto"/>
        <w:tblInd w:w="137" w:type="dxa"/>
        <w:tblLook w:val="04A0" w:firstRow="1" w:lastRow="0" w:firstColumn="1" w:lastColumn="0" w:noHBand="0" w:noVBand="1"/>
      </w:tblPr>
      <w:tblGrid>
        <w:gridCol w:w="567"/>
        <w:gridCol w:w="2981"/>
        <w:gridCol w:w="4632"/>
        <w:gridCol w:w="2553"/>
        <w:gridCol w:w="3122"/>
      </w:tblGrid>
      <w:tr w:rsidR="001E0EEA" w:rsidRPr="007F6184" w14:paraId="20B596E7" w14:textId="77777777" w:rsidTr="00340006">
        <w:tc>
          <w:tcPr>
            <w:tcW w:w="8180" w:type="dxa"/>
            <w:gridSpan w:val="3"/>
            <w:hideMark/>
          </w:tcPr>
          <w:p w14:paraId="1C6C82C4" w14:textId="6FB9DB0B" w:rsidR="001E0EEA" w:rsidRPr="007F6184" w:rsidRDefault="00F1534E" w:rsidP="000817E6">
            <w:pPr>
              <w:spacing w:line="276" w:lineRule="auto"/>
              <w:rPr>
                <w:rFonts w:ascii="Book Antiqua" w:hAnsi="Book Antiqua" w:cs="Calibri"/>
                <w:b/>
                <w:bCs/>
                <w:color w:val="000000"/>
              </w:rPr>
            </w:pPr>
            <w:r>
              <w:rPr>
                <w:rFonts w:ascii="Book Antiqua" w:eastAsia="MS Mincho" w:hAnsi="Book Antiqua" w:cs="Calibri"/>
                <w:b/>
                <w:color w:val="000000"/>
                <w:lang w:eastAsia="ja-JP"/>
              </w:rPr>
              <w:t xml:space="preserve">Część 1.2: </w:t>
            </w:r>
            <w:r>
              <w:rPr>
                <w:rFonts w:ascii="Book Antiqua" w:hAnsi="Book Antiqua" w:cstheme="minorHAnsi"/>
                <w:b/>
                <w:bCs/>
                <w:color w:val="000000"/>
              </w:rPr>
              <w:t>Monitor 24’’</w:t>
            </w:r>
          </w:p>
        </w:tc>
        <w:tc>
          <w:tcPr>
            <w:tcW w:w="2553" w:type="dxa"/>
            <w:hideMark/>
          </w:tcPr>
          <w:p w14:paraId="09E14FD4" w14:textId="77777777" w:rsidR="001E0EEA" w:rsidRPr="007F6184" w:rsidRDefault="001E0EEA" w:rsidP="000817E6">
            <w:pPr>
              <w:spacing w:line="276" w:lineRule="auto"/>
              <w:rPr>
                <w:rFonts w:ascii="Book Antiqua" w:hAnsi="Book Antiqua" w:cs="Calibri"/>
                <w:b/>
                <w:bCs/>
                <w:color w:val="000000"/>
              </w:rPr>
            </w:pPr>
            <w:r w:rsidRPr="007F6184">
              <w:rPr>
                <w:rFonts w:ascii="Book Antiqua" w:hAnsi="Book Antiqua" w:cs="Calibri"/>
                <w:b/>
                <w:bCs/>
                <w:color w:val="000000"/>
              </w:rPr>
              <w:t>Parametr wymagany</w:t>
            </w:r>
          </w:p>
        </w:tc>
        <w:tc>
          <w:tcPr>
            <w:tcW w:w="3122" w:type="dxa"/>
            <w:hideMark/>
          </w:tcPr>
          <w:p w14:paraId="23C03B74" w14:textId="77777777" w:rsidR="001E0EEA" w:rsidRPr="007F6184" w:rsidRDefault="001E0EEA" w:rsidP="000817E6">
            <w:pPr>
              <w:spacing w:line="276" w:lineRule="auto"/>
              <w:jc w:val="center"/>
              <w:rPr>
                <w:rFonts w:ascii="Book Antiqua" w:hAnsi="Book Antiqua" w:cs="Calibri"/>
                <w:b/>
                <w:bCs/>
                <w:color w:val="000000"/>
              </w:rPr>
            </w:pPr>
            <w:r w:rsidRPr="007F6184">
              <w:rPr>
                <w:rFonts w:ascii="Book Antiqua" w:hAnsi="Book Antiqua" w:cs="Calibri"/>
                <w:b/>
                <w:bCs/>
                <w:color w:val="000000"/>
              </w:rPr>
              <w:t xml:space="preserve">Wskazać spełnianie warunku TAK/NIE </w:t>
            </w:r>
            <w:r w:rsidRPr="007F6184">
              <w:rPr>
                <w:rFonts w:ascii="Book Antiqua" w:hAnsi="Book Antiqua" w:cs="Calibri"/>
                <w:b/>
                <w:bCs/>
                <w:color w:val="000000"/>
              </w:rPr>
              <w:br/>
            </w:r>
            <w:r w:rsidRPr="007F6184">
              <w:rPr>
                <w:rFonts w:ascii="Book Antiqua" w:hAnsi="Book Antiqua" w:cs="Calibri"/>
                <w:bCs/>
                <w:i/>
                <w:color w:val="000000"/>
              </w:rPr>
              <w:t>(Opisać jeżeli wymagane)</w:t>
            </w:r>
          </w:p>
        </w:tc>
      </w:tr>
      <w:tr w:rsidR="001E0EEA" w:rsidRPr="007F6184" w14:paraId="23EDF258" w14:textId="77777777" w:rsidTr="00340006">
        <w:tc>
          <w:tcPr>
            <w:tcW w:w="567" w:type="dxa"/>
          </w:tcPr>
          <w:p w14:paraId="716AD383" w14:textId="77777777" w:rsidR="001E0EEA" w:rsidRPr="007F6184" w:rsidRDefault="001E0EEA" w:rsidP="000817E6">
            <w:pPr>
              <w:spacing w:line="276" w:lineRule="auto"/>
              <w:rPr>
                <w:rFonts w:ascii="Book Antiqua" w:hAnsi="Book Antiqua" w:cs="Calibri"/>
                <w:b/>
                <w:bCs/>
                <w:color w:val="000000"/>
              </w:rPr>
            </w:pPr>
          </w:p>
        </w:tc>
        <w:tc>
          <w:tcPr>
            <w:tcW w:w="2981" w:type="dxa"/>
            <w:vAlign w:val="center"/>
            <w:hideMark/>
          </w:tcPr>
          <w:p w14:paraId="2A414041" w14:textId="77777777" w:rsidR="001E0EEA" w:rsidRPr="007F6184" w:rsidRDefault="001E0EEA" w:rsidP="000817E6">
            <w:pPr>
              <w:spacing w:line="276" w:lineRule="auto"/>
              <w:rPr>
                <w:rFonts w:ascii="Book Antiqua" w:hAnsi="Book Antiqua" w:cs="Tahoma"/>
              </w:rPr>
            </w:pPr>
            <w:r w:rsidRPr="007F6184">
              <w:rPr>
                <w:rFonts w:ascii="Book Antiqua" w:hAnsi="Book Antiqua" w:cs="Tahoma"/>
              </w:rPr>
              <w:t>Przedmiot zamówienia</w:t>
            </w:r>
          </w:p>
        </w:tc>
        <w:tc>
          <w:tcPr>
            <w:tcW w:w="4632" w:type="dxa"/>
            <w:vAlign w:val="center"/>
            <w:hideMark/>
          </w:tcPr>
          <w:p w14:paraId="244AB43D" w14:textId="77777777" w:rsidR="001E0EEA" w:rsidRPr="007F6184" w:rsidRDefault="001E0EEA" w:rsidP="000817E6">
            <w:pPr>
              <w:spacing w:line="276" w:lineRule="auto"/>
              <w:rPr>
                <w:rFonts w:ascii="Book Antiqua" w:hAnsi="Book Antiqua" w:cs="Calibri"/>
                <w:b/>
                <w:bCs/>
                <w:color w:val="000000"/>
              </w:rPr>
            </w:pPr>
            <w:r w:rsidRPr="007F6184">
              <w:rPr>
                <w:rFonts w:ascii="Book Antiqua" w:hAnsi="Book Antiqua" w:cs="Calibri"/>
                <w:b/>
                <w:bCs/>
                <w:color w:val="000000"/>
              </w:rPr>
              <w:t>Monitor 24"</w:t>
            </w:r>
          </w:p>
        </w:tc>
        <w:tc>
          <w:tcPr>
            <w:tcW w:w="5675" w:type="dxa"/>
            <w:gridSpan w:val="2"/>
            <w:hideMark/>
          </w:tcPr>
          <w:p w14:paraId="60F14B98" w14:textId="77777777" w:rsidR="001E0EEA" w:rsidRPr="007F6184" w:rsidRDefault="001E0EEA" w:rsidP="000817E6">
            <w:pPr>
              <w:spacing w:line="276" w:lineRule="auto"/>
              <w:rPr>
                <w:rFonts w:ascii="Book Antiqua" w:hAnsi="Book Antiqua" w:cs="Calibri"/>
                <w:bCs/>
                <w:i/>
                <w:color w:val="000000"/>
                <w:lang w:eastAsia="zh-CN"/>
              </w:rPr>
            </w:pPr>
            <w:r w:rsidRPr="007F6184">
              <w:rPr>
                <w:rFonts w:ascii="Book Antiqua" w:hAnsi="Book Antiqua" w:cs="Calibri"/>
                <w:bCs/>
                <w:i/>
                <w:color w:val="000000"/>
              </w:rPr>
              <w:t>Podać nazwę, typ urządzenia, model, producenta, kraj pochodzenia:</w:t>
            </w:r>
          </w:p>
        </w:tc>
      </w:tr>
      <w:tr w:rsidR="001E0EEA" w:rsidRPr="007F6184" w14:paraId="22F88FAD" w14:textId="77777777" w:rsidTr="00340006">
        <w:tc>
          <w:tcPr>
            <w:tcW w:w="567" w:type="dxa"/>
          </w:tcPr>
          <w:p w14:paraId="7A76D190" w14:textId="77777777" w:rsidR="001E0EEA" w:rsidRPr="007F6184" w:rsidRDefault="001E0EEA" w:rsidP="000817E6">
            <w:pPr>
              <w:spacing w:line="276" w:lineRule="auto"/>
              <w:rPr>
                <w:rFonts w:ascii="Book Antiqua" w:hAnsi="Book Antiqua" w:cs="Calibri"/>
                <w:b/>
                <w:bCs/>
                <w:color w:val="000000"/>
              </w:rPr>
            </w:pPr>
          </w:p>
        </w:tc>
        <w:tc>
          <w:tcPr>
            <w:tcW w:w="2981" w:type="dxa"/>
            <w:vAlign w:val="center"/>
            <w:hideMark/>
          </w:tcPr>
          <w:p w14:paraId="3B5278F9" w14:textId="77777777" w:rsidR="001E0EEA" w:rsidRPr="007F6184" w:rsidRDefault="001E0EEA" w:rsidP="000817E6">
            <w:pPr>
              <w:spacing w:line="276" w:lineRule="auto"/>
              <w:rPr>
                <w:rFonts w:ascii="Book Antiqua" w:hAnsi="Book Antiqua" w:cs="Calibri"/>
                <w:bCs/>
                <w:color w:val="000000"/>
              </w:rPr>
            </w:pPr>
            <w:r w:rsidRPr="007F6184">
              <w:rPr>
                <w:rFonts w:ascii="Book Antiqua" w:hAnsi="Book Antiqua" w:cs="Tahoma"/>
              </w:rPr>
              <w:t>Ilość </w:t>
            </w:r>
          </w:p>
        </w:tc>
        <w:tc>
          <w:tcPr>
            <w:tcW w:w="4632" w:type="dxa"/>
            <w:vAlign w:val="center"/>
            <w:hideMark/>
          </w:tcPr>
          <w:p w14:paraId="65F7C571" w14:textId="77777777" w:rsidR="001E0EEA" w:rsidRPr="007F6184" w:rsidRDefault="001E0EEA" w:rsidP="000817E6">
            <w:pPr>
              <w:spacing w:line="276" w:lineRule="auto"/>
              <w:rPr>
                <w:rFonts w:ascii="Book Antiqua" w:hAnsi="Book Antiqua" w:cs="Calibri"/>
                <w:bCs/>
                <w:color w:val="000000"/>
              </w:rPr>
            </w:pPr>
            <w:r w:rsidRPr="007F6184">
              <w:rPr>
                <w:rFonts w:ascii="Book Antiqua" w:hAnsi="Book Antiqua" w:cs="Calibri"/>
                <w:bCs/>
                <w:color w:val="000000"/>
              </w:rPr>
              <w:t>60 szt.</w:t>
            </w:r>
          </w:p>
        </w:tc>
        <w:tc>
          <w:tcPr>
            <w:tcW w:w="2553" w:type="dxa"/>
            <w:hideMark/>
          </w:tcPr>
          <w:p w14:paraId="6D5E69D9" w14:textId="77777777" w:rsidR="001E0EEA" w:rsidRPr="007F6184" w:rsidRDefault="001E0EEA" w:rsidP="000817E6">
            <w:pPr>
              <w:spacing w:line="276" w:lineRule="auto"/>
              <w:rPr>
                <w:rFonts w:ascii="Book Antiqua" w:hAnsi="Book Antiqua" w:cs="Calibri"/>
                <w:bCs/>
                <w:color w:val="000000"/>
              </w:rPr>
            </w:pPr>
            <w:r w:rsidRPr="007F6184">
              <w:rPr>
                <w:rFonts w:ascii="Book Antiqua" w:hAnsi="Book Antiqua" w:cs="Calibri"/>
                <w:bCs/>
                <w:color w:val="000000"/>
              </w:rPr>
              <w:t>TAK</w:t>
            </w:r>
          </w:p>
        </w:tc>
        <w:tc>
          <w:tcPr>
            <w:tcW w:w="3122" w:type="dxa"/>
          </w:tcPr>
          <w:p w14:paraId="5A0F95F4" w14:textId="77777777" w:rsidR="001E0EEA" w:rsidRPr="007F6184" w:rsidRDefault="001E0EEA" w:rsidP="000817E6">
            <w:pPr>
              <w:spacing w:line="276" w:lineRule="auto"/>
              <w:rPr>
                <w:rFonts w:ascii="Book Antiqua" w:hAnsi="Book Antiqua" w:cs="Calibri"/>
                <w:b/>
                <w:bCs/>
                <w:color w:val="000000"/>
              </w:rPr>
            </w:pPr>
          </w:p>
        </w:tc>
      </w:tr>
      <w:tr w:rsidR="001E0EEA" w:rsidRPr="007F6184" w14:paraId="6EDD9FE8" w14:textId="77777777" w:rsidTr="00340006">
        <w:tc>
          <w:tcPr>
            <w:tcW w:w="567" w:type="dxa"/>
          </w:tcPr>
          <w:p w14:paraId="34ACB81D" w14:textId="77777777" w:rsidR="001E0EEA" w:rsidRPr="007F6184" w:rsidRDefault="001E0EEA" w:rsidP="000817E6">
            <w:pPr>
              <w:spacing w:line="276" w:lineRule="auto"/>
              <w:rPr>
                <w:rFonts w:ascii="Book Antiqua" w:hAnsi="Book Antiqua" w:cs="Calibri"/>
                <w:b/>
                <w:bCs/>
                <w:color w:val="000000"/>
              </w:rPr>
            </w:pPr>
          </w:p>
        </w:tc>
        <w:tc>
          <w:tcPr>
            <w:tcW w:w="2981" w:type="dxa"/>
            <w:vAlign w:val="center"/>
            <w:hideMark/>
          </w:tcPr>
          <w:p w14:paraId="61200953" w14:textId="77777777" w:rsidR="001E0EEA" w:rsidRPr="007F6184" w:rsidRDefault="001E0EEA" w:rsidP="000817E6">
            <w:pPr>
              <w:spacing w:after="240" w:line="276" w:lineRule="auto"/>
              <w:rPr>
                <w:rFonts w:ascii="Book Antiqua" w:hAnsi="Book Antiqua"/>
                <w:b/>
                <w:u w:val="single"/>
                <w:lang w:eastAsia="zh-CN"/>
              </w:rPr>
            </w:pPr>
            <w:r w:rsidRPr="007F6184">
              <w:rPr>
                <w:rFonts w:ascii="Book Antiqua" w:hAnsi="Book Antiqua" w:cs="Tahoma"/>
              </w:rPr>
              <w:t>Gwarancja</w:t>
            </w:r>
          </w:p>
        </w:tc>
        <w:tc>
          <w:tcPr>
            <w:tcW w:w="4632" w:type="dxa"/>
            <w:vAlign w:val="center"/>
            <w:hideMark/>
          </w:tcPr>
          <w:p w14:paraId="2512985C" w14:textId="77777777" w:rsidR="001E0EEA" w:rsidRPr="007F6184" w:rsidRDefault="001E0EEA" w:rsidP="000817E6">
            <w:pPr>
              <w:spacing w:line="276" w:lineRule="auto"/>
              <w:rPr>
                <w:rFonts w:ascii="Book Antiqua" w:hAnsi="Book Antiqua" w:cs="Calibri"/>
                <w:b/>
                <w:bCs/>
                <w:color w:val="000000"/>
              </w:rPr>
            </w:pPr>
            <w:r w:rsidRPr="007F6184">
              <w:rPr>
                <w:rFonts w:ascii="Book Antiqua" w:hAnsi="Book Antiqua" w:cs="Tahoma"/>
              </w:rPr>
              <w:t>Minimum 36 miesięcy</w:t>
            </w:r>
          </w:p>
        </w:tc>
        <w:tc>
          <w:tcPr>
            <w:tcW w:w="2553" w:type="dxa"/>
            <w:hideMark/>
          </w:tcPr>
          <w:p w14:paraId="556BC7C7" w14:textId="77777777" w:rsidR="001E0EEA" w:rsidRPr="007F6184" w:rsidRDefault="001E0EEA" w:rsidP="000817E6">
            <w:pPr>
              <w:spacing w:line="276" w:lineRule="auto"/>
              <w:rPr>
                <w:rFonts w:ascii="Book Antiqua" w:hAnsi="Book Antiqua" w:cs="Calibri"/>
                <w:b/>
                <w:bCs/>
                <w:color w:val="000000"/>
              </w:rPr>
            </w:pPr>
            <w:r w:rsidRPr="007F6184">
              <w:rPr>
                <w:rFonts w:ascii="Book Antiqua" w:hAnsi="Book Antiqua" w:cs="Calibri"/>
                <w:color w:val="000000"/>
              </w:rPr>
              <w:t>TAK, podać</w:t>
            </w:r>
          </w:p>
        </w:tc>
        <w:tc>
          <w:tcPr>
            <w:tcW w:w="3122" w:type="dxa"/>
          </w:tcPr>
          <w:p w14:paraId="22DC0CA3" w14:textId="77777777" w:rsidR="001E0EEA" w:rsidRPr="007F6184" w:rsidRDefault="001E0EEA" w:rsidP="000817E6">
            <w:pPr>
              <w:spacing w:line="276" w:lineRule="auto"/>
              <w:rPr>
                <w:rFonts w:ascii="Book Antiqua" w:hAnsi="Book Antiqua" w:cs="Calibri"/>
                <w:b/>
                <w:bCs/>
                <w:color w:val="000000"/>
              </w:rPr>
            </w:pPr>
          </w:p>
        </w:tc>
      </w:tr>
      <w:tr w:rsidR="001E0EEA" w:rsidRPr="007F6184" w14:paraId="40D1CE20" w14:textId="77777777" w:rsidTr="00340006">
        <w:tc>
          <w:tcPr>
            <w:tcW w:w="567" w:type="dxa"/>
            <w:hideMark/>
          </w:tcPr>
          <w:p w14:paraId="474C6730" w14:textId="77777777" w:rsidR="001E0EEA" w:rsidRPr="007F6184" w:rsidRDefault="001E0EEA" w:rsidP="000817E6">
            <w:pPr>
              <w:spacing w:line="276" w:lineRule="auto"/>
              <w:rPr>
                <w:rFonts w:ascii="Book Antiqua" w:hAnsi="Book Antiqua"/>
              </w:rPr>
            </w:pPr>
            <w:r w:rsidRPr="007F6184">
              <w:rPr>
                <w:rFonts w:ascii="Book Antiqua" w:hAnsi="Book Antiqua"/>
              </w:rPr>
              <w:t>1</w:t>
            </w:r>
          </w:p>
        </w:tc>
        <w:tc>
          <w:tcPr>
            <w:tcW w:w="2981" w:type="dxa"/>
            <w:hideMark/>
          </w:tcPr>
          <w:p w14:paraId="591F8975" w14:textId="77777777" w:rsidR="001E0EEA" w:rsidRPr="007F6184" w:rsidRDefault="001E0EEA" w:rsidP="000817E6">
            <w:pPr>
              <w:spacing w:line="276" w:lineRule="auto"/>
              <w:rPr>
                <w:rFonts w:ascii="Book Antiqua" w:hAnsi="Book Antiqua"/>
              </w:rPr>
            </w:pPr>
            <w:r w:rsidRPr="007F6184">
              <w:rPr>
                <w:rFonts w:ascii="Book Antiqua" w:hAnsi="Book Antiqua"/>
              </w:rPr>
              <w:t>Typ i rodzaj ekranu</w:t>
            </w:r>
          </w:p>
        </w:tc>
        <w:tc>
          <w:tcPr>
            <w:tcW w:w="4632" w:type="dxa"/>
            <w:vAlign w:val="center"/>
            <w:hideMark/>
          </w:tcPr>
          <w:p w14:paraId="29E9325C"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Ekran ciekłokrystaliczny z aktywną matrycą TFT lub IPS o przekątnej 23,8” – 24”, matowy, antyodblaskowy.</w:t>
            </w:r>
          </w:p>
        </w:tc>
        <w:tc>
          <w:tcPr>
            <w:tcW w:w="2553" w:type="dxa"/>
            <w:hideMark/>
          </w:tcPr>
          <w:p w14:paraId="723DB9A0"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color w:val="000000"/>
              </w:rPr>
              <w:t>TAK, podać</w:t>
            </w:r>
          </w:p>
        </w:tc>
        <w:tc>
          <w:tcPr>
            <w:tcW w:w="3122" w:type="dxa"/>
          </w:tcPr>
          <w:p w14:paraId="450736E5" w14:textId="77777777" w:rsidR="001E0EEA" w:rsidRPr="007F6184" w:rsidRDefault="001E0EEA" w:rsidP="000817E6">
            <w:pPr>
              <w:spacing w:line="276" w:lineRule="auto"/>
              <w:rPr>
                <w:rFonts w:ascii="Book Antiqua" w:hAnsi="Book Antiqua" w:cs="Calibri"/>
              </w:rPr>
            </w:pPr>
          </w:p>
        </w:tc>
      </w:tr>
      <w:tr w:rsidR="001E0EEA" w:rsidRPr="007F6184" w14:paraId="76541466" w14:textId="77777777" w:rsidTr="00340006">
        <w:tc>
          <w:tcPr>
            <w:tcW w:w="567" w:type="dxa"/>
            <w:hideMark/>
          </w:tcPr>
          <w:p w14:paraId="4BDD80C9" w14:textId="77777777" w:rsidR="001E0EEA" w:rsidRPr="007F6184" w:rsidRDefault="001E0EEA" w:rsidP="000817E6">
            <w:pPr>
              <w:spacing w:line="276" w:lineRule="auto"/>
              <w:rPr>
                <w:rFonts w:ascii="Book Antiqua" w:hAnsi="Book Antiqua"/>
              </w:rPr>
            </w:pPr>
            <w:r w:rsidRPr="007F6184">
              <w:rPr>
                <w:rFonts w:ascii="Book Antiqua" w:hAnsi="Book Antiqua"/>
              </w:rPr>
              <w:t>2</w:t>
            </w:r>
          </w:p>
        </w:tc>
        <w:tc>
          <w:tcPr>
            <w:tcW w:w="2981" w:type="dxa"/>
            <w:hideMark/>
          </w:tcPr>
          <w:p w14:paraId="0BA26CB9" w14:textId="77777777" w:rsidR="001E0EEA" w:rsidRPr="007F6184" w:rsidRDefault="001E0EEA" w:rsidP="000817E6">
            <w:pPr>
              <w:spacing w:line="276" w:lineRule="auto"/>
              <w:rPr>
                <w:rFonts w:ascii="Book Antiqua" w:hAnsi="Book Antiqua" w:cs="Calibri"/>
                <w:b/>
              </w:rPr>
            </w:pPr>
            <w:r w:rsidRPr="007F6184">
              <w:rPr>
                <w:rFonts w:ascii="Book Antiqua" w:hAnsi="Book Antiqua"/>
              </w:rPr>
              <w:t>Proporcje wymiarów matrycy</w:t>
            </w:r>
          </w:p>
        </w:tc>
        <w:tc>
          <w:tcPr>
            <w:tcW w:w="4632" w:type="dxa"/>
            <w:vAlign w:val="center"/>
            <w:hideMark/>
          </w:tcPr>
          <w:p w14:paraId="7131B68B"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16:9</w:t>
            </w:r>
          </w:p>
        </w:tc>
        <w:tc>
          <w:tcPr>
            <w:tcW w:w="2553" w:type="dxa"/>
            <w:hideMark/>
          </w:tcPr>
          <w:p w14:paraId="1B34DB53"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color w:val="000000"/>
              </w:rPr>
              <w:t>TAK</w:t>
            </w:r>
          </w:p>
        </w:tc>
        <w:tc>
          <w:tcPr>
            <w:tcW w:w="3122" w:type="dxa"/>
          </w:tcPr>
          <w:p w14:paraId="55CEB71F" w14:textId="77777777" w:rsidR="001E0EEA" w:rsidRPr="007F6184" w:rsidRDefault="001E0EEA" w:rsidP="000817E6">
            <w:pPr>
              <w:spacing w:line="276" w:lineRule="auto"/>
              <w:rPr>
                <w:rFonts w:ascii="Book Antiqua" w:hAnsi="Book Antiqua" w:cs="Calibri"/>
              </w:rPr>
            </w:pPr>
          </w:p>
        </w:tc>
      </w:tr>
      <w:tr w:rsidR="001E0EEA" w:rsidRPr="007F6184" w14:paraId="64D1E25E" w14:textId="77777777" w:rsidTr="00340006">
        <w:tc>
          <w:tcPr>
            <w:tcW w:w="567" w:type="dxa"/>
            <w:hideMark/>
          </w:tcPr>
          <w:p w14:paraId="129F7BBA" w14:textId="77777777" w:rsidR="001E0EEA" w:rsidRPr="007F6184" w:rsidRDefault="001E0EEA" w:rsidP="000817E6">
            <w:pPr>
              <w:spacing w:line="276" w:lineRule="auto"/>
              <w:rPr>
                <w:rFonts w:ascii="Book Antiqua" w:hAnsi="Book Antiqua"/>
              </w:rPr>
            </w:pPr>
            <w:r w:rsidRPr="007F6184">
              <w:rPr>
                <w:rFonts w:ascii="Book Antiqua" w:hAnsi="Book Antiqua"/>
              </w:rPr>
              <w:t>3</w:t>
            </w:r>
          </w:p>
        </w:tc>
        <w:tc>
          <w:tcPr>
            <w:tcW w:w="2981" w:type="dxa"/>
            <w:hideMark/>
          </w:tcPr>
          <w:p w14:paraId="0B5A4CFD" w14:textId="77777777" w:rsidR="001E0EEA" w:rsidRPr="007F6184" w:rsidRDefault="001E0EEA" w:rsidP="000817E6">
            <w:pPr>
              <w:spacing w:line="276" w:lineRule="auto"/>
              <w:rPr>
                <w:rFonts w:ascii="Book Antiqua" w:hAnsi="Book Antiqua" w:cs="Calibri"/>
                <w:b/>
              </w:rPr>
            </w:pPr>
            <w:r w:rsidRPr="007F6184">
              <w:rPr>
                <w:rFonts w:ascii="Book Antiqua" w:hAnsi="Book Antiqua"/>
              </w:rPr>
              <w:t xml:space="preserve">Rozmiar plamki </w:t>
            </w:r>
          </w:p>
        </w:tc>
        <w:tc>
          <w:tcPr>
            <w:tcW w:w="4632" w:type="dxa"/>
            <w:vAlign w:val="center"/>
            <w:hideMark/>
          </w:tcPr>
          <w:p w14:paraId="22484527"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maksymalnie 0,311 mm</w:t>
            </w:r>
          </w:p>
        </w:tc>
        <w:tc>
          <w:tcPr>
            <w:tcW w:w="2553" w:type="dxa"/>
            <w:hideMark/>
          </w:tcPr>
          <w:p w14:paraId="4991A855"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color w:val="000000"/>
              </w:rPr>
              <w:t>TAK, podać</w:t>
            </w:r>
          </w:p>
        </w:tc>
        <w:tc>
          <w:tcPr>
            <w:tcW w:w="3122" w:type="dxa"/>
          </w:tcPr>
          <w:p w14:paraId="73F3A370" w14:textId="77777777" w:rsidR="001E0EEA" w:rsidRPr="007F6184" w:rsidRDefault="001E0EEA" w:rsidP="000817E6">
            <w:pPr>
              <w:spacing w:line="276" w:lineRule="auto"/>
              <w:rPr>
                <w:rFonts w:ascii="Book Antiqua" w:hAnsi="Book Antiqua" w:cs="Calibri"/>
              </w:rPr>
            </w:pPr>
          </w:p>
        </w:tc>
      </w:tr>
      <w:tr w:rsidR="001E0EEA" w:rsidRPr="007F6184" w14:paraId="2028CB90" w14:textId="77777777" w:rsidTr="00340006">
        <w:tc>
          <w:tcPr>
            <w:tcW w:w="567" w:type="dxa"/>
            <w:hideMark/>
          </w:tcPr>
          <w:p w14:paraId="62E61287" w14:textId="77777777" w:rsidR="001E0EEA" w:rsidRPr="007F6184" w:rsidRDefault="001E0EEA" w:rsidP="000817E6">
            <w:pPr>
              <w:spacing w:line="276" w:lineRule="auto"/>
              <w:rPr>
                <w:rFonts w:ascii="Book Antiqua" w:hAnsi="Book Antiqua"/>
              </w:rPr>
            </w:pPr>
            <w:r w:rsidRPr="007F6184">
              <w:rPr>
                <w:rFonts w:ascii="Book Antiqua" w:hAnsi="Book Antiqua"/>
              </w:rPr>
              <w:t>4</w:t>
            </w:r>
          </w:p>
        </w:tc>
        <w:tc>
          <w:tcPr>
            <w:tcW w:w="2981" w:type="dxa"/>
            <w:hideMark/>
          </w:tcPr>
          <w:p w14:paraId="2F61B1D7" w14:textId="77777777" w:rsidR="001E0EEA" w:rsidRPr="007F6184" w:rsidRDefault="001E0EEA" w:rsidP="000817E6">
            <w:pPr>
              <w:spacing w:line="276" w:lineRule="auto"/>
              <w:rPr>
                <w:rFonts w:ascii="Book Antiqua" w:hAnsi="Book Antiqua" w:cs="Calibri"/>
                <w:b/>
              </w:rPr>
            </w:pPr>
            <w:r w:rsidRPr="007F6184">
              <w:rPr>
                <w:rFonts w:ascii="Book Antiqua" w:hAnsi="Book Antiqua"/>
              </w:rPr>
              <w:t xml:space="preserve">Jasność </w:t>
            </w:r>
          </w:p>
        </w:tc>
        <w:tc>
          <w:tcPr>
            <w:tcW w:w="4632" w:type="dxa"/>
            <w:vAlign w:val="center"/>
            <w:hideMark/>
          </w:tcPr>
          <w:p w14:paraId="51F0550E"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minimalnie 250 cd/m2</w:t>
            </w:r>
          </w:p>
        </w:tc>
        <w:tc>
          <w:tcPr>
            <w:tcW w:w="2553" w:type="dxa"/>
            <w:hideMark/>
          </w:tcPr>
          <w:p w14:paraId="0BFBCCA9"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color w:val="000000"/>
              </w:rPr>
              <w:t>TAK, podać</w:t>
            </w:r>
          </w:p>
        </w:tc>
        <w:tc>
          <w:tcPr>
            <w:tcW w:w="3122" w:type="dxa"/>
          </w:tcPr>
          <w:p w14:paraId="55E72950" w14:textId="77777777" w:rsidR="001E0EEA" w:rsidRPr="007F6184" w:rsidRDefault="001E0EEA" w:rsidP="000817E6">
            <w:pPr>
              <w:spacing w:line="276" w:lineRule="auto"/>
              <w:rPr>
                <w:rFonts w:ascii="Book Antiqua" w:hAnsi="Book Antiqua" w:cs="Calibri"/>
              </w:rPr>
            </w:pPr>
          </w:p>
        </w:tc>
      </w:tr>
      <w:tr w:rsidR="001E0EEA" w:rsidRPr="007F6184" w14:paraId="49900D49" w14:textId="77777777" w:rsidTr="00340006">
        <w:tc>
          <w:tcPr>
            <w:tcW w:w="567" w:type="dxa"/>
            <w:hideMark/>
          </w:tcPr>
          <w:p w14:paraId="5816238F" w14:textId="77777777" w:rsidR="001E0EEA" w:rsidRPr="007F6184" w:rsidRDefault="001E0EEA" w:rsidP="000817E6">
            <w:pPr>
              <w:spacing w:line="276" w:lineRule="auto"/>
              <w:rPr>
                <w:rFonts w:ascii="Book Antiqua" w:hAnsi="Book Antiqua"/>
              </w:rPr>
            </w:pPr>
            <w:r w:rsidRPr="007F6184">
              <w:rPr>
                <w:rFonts w:ascii="Book Antiqua" w:hAnsi="Book Antiqua"/>
              </w:rPr>
              <w:t>5</w:t>
            </w:r>
          </w:p>
        </w:tc>
        <w:tc>
          <w:tcPr>
            <w:tcW w:w="2981" w:type="dxa"/>
            <w:hideMark/>
          </w:tcPr>
          <w:p w14:paraId="645F1364" w14:textId="77777777" w:rsidR="001E0EEA" w:rsidRPr="007F6184" w:rsidRDefault="001E0EEA" w:rsidP="000817E6">
            <w:pPr>
              <w:spacing w:line="276" w:lineRule="auto"/>
              <w:rPr>
                <w:rFonts w:ascii="Book Antiqua" w:hAnsi="Book Antiqua" w:cs="Calibri"/>
                <w:b/>
              </w:rPr>
            </w:pPr>
            <w:r w:rsidRPr="007F6184">
              <w:rPr>
                <w:rFonts w:ascii="Book Antiqua" w:hAnsi="Book Antiqua"/>
              </w:rPr>
              <w:t xml:space="preserve">Kontrast </w:t>
            </w:r>
          </w:p>
        </w:tc>
        <w:tc>
          <w:tcPr>
            <w:tcW w:w="4632" w:type="dxa"/>
            <w:vAlign w:val="center"/>
            <w:hideMark/>
          </w:tcPr>
          <w:p w14:paraId="2E77D97E"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minimalnie 1000:1 kontrast typowy</w:t>
            </w:r>
          </w:p>
          <w:p w14:paraId="46DF7B68"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minimalnie 3 000 000:1 kontrast dynamiczny</w:t>
            </w:r>
          </w:p>
        </w:tc>
        <w:tc>
          <w:tcPr>
            <w:tcW w:w="2553" w:type="dxa"/>
            <w:hideMark/>
          </w:tcPr>
          <w:p w14:paraId="068E2D4F"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color w:val="000000"/>
              </w:rPr>
              <w:t>TAK, podać</w:t>
            </w:r>
          </w:p>
        </w:tc>
        <w:tc>
          <w:tcPr>
            <w:tcW w:w="3122" w:type="dxa"/>
          </w:tcPr>
          <w:p w14:paraId="176CF217" w14:textId="77777777" w:rsidR="001E0EEA" w:rsidRPr="007F6184" w:rsidRDefault="001E0EEA" w:rsidP="000817E6">
            <w:pPr>
              <w:spacing w:line="276" w:lineRule="auto"/>
              <w:rPr>
                <w:rFonts w:ascii="Book Antiqua" w:hAnsi="Book Antiqua" w:cs="Calibri"/>
              </w:rPr>
            </w:pPr>
          </w:p>
        </w:tc>
      </w:tr>
      <w:tr w:rsidR="001E0EEA" w:rsidRPr="007F6184" w14:paraId="04ABFEAB" w14:textId="77777777" w:rsidTr="00340006">
        <w:tc>
          <w:tcPr>
            <w:tcW w:w="567" w:type="dxa"/>
            <w:hideMark/>
          </w:tcPr>
          <w:p w14:paraId="365A7473" w14:textId="77777777" w:rsidR="001E0EEA" w:rsidRPr="007F6184" w:rsidRDefault="001E0EEA" w:rsidP="000817E6">
            <w:pPr>
              <w:spacing w:line="276" w:lineRule="auto"/>
              <w:rPr>
                <w:rFonts w:ascii="Book Antiqua" w:hAnsi="Book Antiqua"/>
              </w:rPr>
            </w:pPr>
            <w:r w:rsidRPr="007F6184">
              <w:rPr>
                <w:rFonts w:ascii="Book Antiqua" w:hAnsi="Book Antiqua"/>
              </w:rPr>
              <w:lastRenderedPageBreak/>
              <w:t>6</w:t>
            </w:r>
          </w:p>
        </w:tc>
        <w:tc>
          <w:tcPr>
            <w:tcW w:w="2981" w:type="dxa"/>
            <w:hideMark/>
          </w:tcPr>
          <w:p w14:paraId="47322BD4" w14:textId="77777777" w:rsidR="001E0EEA" w:rsidRPr="007F6184" w:rsidRDefault="001E0EEA" w:rsidP="000817E6">
            <w:pPr>
              <w:spacing w:line="276" w:lineRule="auto"/>
              <w:rPr>
                <w:rFonts w:ascii="Book Antiqua" w:hAnsi="Book Antiqua" w:cs="Calibri"/>
                <w:b/>
              </w:rPr>
            </w:pPr>
            <w:r w:rsidRPr="007F6184">
              <w:rPr>
                <w:rFonts w:ascii="Book Antiqua" w:hAnsi="Book Antiqua"/>
              </w:rPr>
              <w:t xml:space="preserve">Kąty widzenia (pion/poziom) </w:t>
            </w:r>
          </w:p>
        </w:tc>
        <w:tc>
          <w:tcPr>
            <w:tcW w:w="4632" w:type="dxa"/>
            <w:vAlign w:val="center"/>
            <w:hideMark/>
          </w:tcPr>
          <w:p w14:paraId="6AC84BDD"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minimalnie 178/178 stopni</w:t>
            </w:r>
          </w:p>
        </w:tc>
        <w:tc>
          <w:tcPr>
            <w:tcW w:w="2553" w:type="dxa"/>
            <w:hideMark/>
          </w:tcPr>
          <w:p w14:paraId="2113540C"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color w:val="000000"/>
              </w:rPr>
              <w:t>TAK, podać</w:t>
            </w:r>
          </w:p>
        </w:tc>
        <w:tc>
          <w:tcPr>
            <w:tcW w:w="3122" w:type="dxa"/>
          </w:tcPr>
          <w:p w14:paraId="7D8C2673" w14:textId="77777777" w:rsidR="001E0EEA" w:rsidRPr="007F6184" w:rsidRDefault="001E0EEA" w:rsidP="000817E6">
            <w:pPr>
              <w:spacing w:line="276" w:lineRule="auto"/>
              <w:rPr>
                <w:rFonts w:ascii="Book Antiqua" w:hAnsi="Book Antiqua" w:cs="Calibri"/>
              </w:rPr>
            </w:pPr>
          </w:p>
        </w:tc>
      </w:tr>
      <w:tr w:rsidR="001E0EEA" w:rsidRPr="007F6184" w14:paraId="426FB773" w14:textId="77777777" w:rsidTr="00340006">
        <w:tc>
          <w:tcPr>
            <w:tcW w:w="567" w:type="dxa"/>
            <w:hideMark/>
          </w:tcPr>
          <w:p w14:paraId="5555A762" w14:textId="77777777" w:rsidR="001E0EEA" w:rsidRPr="007F6184" w:rsidRDefault="001E0EEA" w:rsidP="000817E6">
            <w:pPr>
              <w:spacing w:line="276" w:lineRule="auto"/>
              <w:rPr>
                <w:rFonts w:ascii="Book Antiqua" w:hAnsi="Book Antiqua"/>
              </w:rPr>
            </w:pPr>
            <w:r w:rsidRPr="007F6184">
              <w:rPr>
                <w:rFonts w:ascii="Book Antiqua" w:hAnsi="Book Antiqua"/>
              </w:rPr>
              <w:t>7</w:t>
            </w:r>
          </w:p>
        </w:tc>
        <w:tc>
          <w:tcPr>
            <w:tcW w:w="2981" w:type="dxa"/>
            <w:hideMark/>
          </w:tcPr>
          <w:p w14:paraId="52033C75" w14:textId="77777777" w:rsidR="001E0EEA" w:rsidRPr="007F6184" w:rsidRDefault="001E0EEA" w:rsidP="000817E6">
            <w:pPr>
              <w:spacing w:line="276" w:lineRule="auto"/>
              <w:rPr>
                <w:rFonts w:ascii="Book Antiqua" w:hAnsi="Book Antiqua" w:cs="Calibri"/>
                <w:b/>
              </w:rPr>
            </w:pPr>
            <w:r w:rsidRPr="007F6184">
              <w:rPr>
                <w:rFonts w:ascii="Book Antiqua" w:hAnsi="Book Antiqua"/>
              </w:rPr>
              <w:t>Kąt pochylenia (w zakresie)/ obrotu /regulacja wysokości</w:t>
            </w:r>
          </w:p>
        </w:tc>
        <w:tc>
          <w:tcPr>
            <w:tcW w:w="4632" w:type="dxa"/>
            <w:vAlign w:val="center"/>
            <w:hideMark/>
          </w:tcPr>
          <w:p w14:paraId="613336E2"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Nachylenie: co najmniej od –5° do +21°</w:t>
            </w:r>
          </w:p>
          <w:p w14:paraId="04CD68E7"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Regulacja obrotu monitora (</w:t>
            </w:r>
            <w:proofErr w:type="spellStart"/>
            <w:r w:rsidRPr="007F6184">
              <w:rPr>
                <w:rFonts w:ascii="Book Antiqua" w:hAnsi="Book Antiqua" w:cs="Calibri"/>
              </w:rPr>
              <w:t>swivel</w:t>
            </w:r>
            <w:proofErr w:type="spellEnd"/>
            <w:r w:rsidRPr="007F6184">
              <w:rPr>
                <w:rFonts w:ascii="Book Antiqua" w:hAnsi="Book Antiqua" w:cs="Calibri"/>
              </w:rPr>
              <w:t>) co najmniej: 90 stopni</w:t>
            </w:r>
          </w:p>
          <w:p w14:paraId="573E0F81"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Obracanie ekranu o 90 stopni (</w:t>
            </w:r>
            <w:proofErr w:type="spellStart"/>
            <w:r w:rsidRPr="007F6184">
              <w:rPr>
                <w:rFonts w:ascii="Book Antiqua" w:hAnsi="Book Antiqua" w:cs="Calibri"/>
              </w:rPr>
              <w:t>pivot</w:t>
            </w:r>
            <w:proofErr w:type="spellEnd"/>
            <w:r w:rsidRPr="007F6184">
              <w:rPr>
                <w:rFonts w:ascii="Book Antiqua" w:hAnsi="Book Antiqua" w:cs="Calibri"/>
              </w:rPr>
              <w:t>)</w:t>
            </w:r>
          </w:p>
          <w:p w14:paraId="02E59A70"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Regulacja wysokości co najmniej 100 mm</w:t>
            </w:r>
          </w:p>
        </w:tc>
        <w:tc>
          <w:tcPr>
            <w:tcW w:w="2553" w:type="dxa"/>
            <w:hideMark/>
          </w:tcPr>
          <w:p w14:paraId="3D62749C"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color w:val="000000"/>
              </w:rPr>
              <w:t>TAK, podać</w:t>
            </w:r>
          </w:p>
        </w:tc>
        <w:tc>
          <w:tcPr>
            <w:tcW w:w="3122" w:type="dxa"/>
          </w:tcPr>
          <w:p w14:paraId="052047D0" w14:textId="77777777" w:rsidR="001E0EEA" w:rsidRPr="007F6184" w:rsidRDefault="001E0EEA" w:rsidP="000817E6">
            <w:pPr>
              <w:spacing w:line="276" w:lineRule="auto"/>
              <w:rPr>
                <w:rFonts w:ascii="Book Antiqua" w:hAnsi="Book Antiqua" w:cs="Calibri"/>
              </w:rPr>
            </w:pPr>
          </w:p>
        </w:tc>
      </w:tr>
      <w:tr w:rsidR="001E0EEA" w:rsidRPr="007F6184" w14:paraId="41971EDF" w14:textId="77777777" w:rsidTr="00340006">
        <w:tc>
          <w:tcPr>
            <w:tcW w:w="567" w:type="dxa"/>
            <w:hideMark/>
          </w:tcPr>
          <w:p w14:paraId="52DD9C28"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8</w:t>
            </w:r>
          </w:p>
        </w:tc>
        <w:tc>
          <w:tcPr>
            <w:tcW w:w="2981" w:type="dxa"/>
            <w:hideMark/>
          </w:tcPr>
          <w:p w14:paraId="1ABC7B28"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Czas reakcji matrycy</w:t>
            </w:r>
          </w:p>
        </w:tc>
        <w:tc>
          <w:tcPr>
            <w:tcW w:w="4632" w:type="dxa"/>
            <w:hideMark/>
          </w:tcPr>
          <w:p w14:paraId="4BCD7217"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rPr>
              <w:t>Maksymalnie 6ms (szary do szarego)</w:t>
            </w:r>
          </w:p>
        </w:tc>
        <w:tc>
          <w:tcPr>
            <w:tcW w:w="2553" w:type="dxa"/>
            <w:hideMark/>
          </w:tcPr>
          <w:p w14:paraId="239EBDEA" w14:textId="77777777" w:rsidR="001E0EEA" w:rsidRPr="007F6184" w:rsidRDefault="001E0EEA" w:rsidP="000817E6">
            <w:pPr>
              <w:spacing w:line="276" w:lineRule="auto"/>
              <w:rPr>
                <w:rFonts w:ascii="Book Antiqua" w:hAnsi="Book Antiqua" w:cs="Calibri"/>
              </w:rPr>
            </w:pPr>
            <w:r w:rsidRPr="007F6184">
              <w:rPr>
                <w:rFonts w:ascii="Book Antiqua" w:hAnsi="Book Antiqua" w:cs="Calibri"/>
                <w:color w:val="000000"/>
              </w:rPr>
              <w:t>TAK, podać</w:t>
            </w:r>
          </w:p>
        </w:tc>
        <w:tc>
          <w:tcPr>
            <w:tcW w:w="3122" w:type="dxa"/>
          </w:tcPr>
          <w:p w14:paraId="1BE88085" w14:textId="77777777" w:rsidR="001E0EEA" w:rsidRPr="007F6184" w:rsidRDefault="001E0EEA" w:rsidP="000817E6">
            <w:pPr>
              <w:spacing w:line="276" w:lineRule="auto"/>
              <w:rPr>
                <w:rFonts w:ascii="Book Antiqua" w:hAnsi="Book Antiqua" w:cs="Calibri"/>
              </w:rPr>
            </w:pPr>
          </w:p>
        </w:tc>
      </w:tr>
      <w:tr w:rsidR="001E0EEA" w:rsidRPr="007F6184" w14:paraId="7157FF0B" w14:textId="77777777" w:rsidTr="00340006">
        <w:tc>
          <w:tcPr>
            <w:tcW w:w="567" w:type="dxa"/>
            <w:hideMark/>
          </w:tcPr>
          <w:p w14:paraId="5D881F76" w14:textId="77777777" w:rsidR="001E0EEA" w:rsidRPr="007F6184" w:rsidRDefault="001E0EEA" w:rsidP="000817E6">
            <w:pPr>
              <w:spacing w:line="276" w:lineRule="auto"/>
              <w:rPr>
                <w:rFonts w:ascii="Book Antiqua" w:hAnsi="Book Antiqua"/>
              </w:rPr>
            </w:pPr>
            <w:r w:rsidRPr="007F6184">
              <w:rPr>
                <w:rFonts w:ascii="Book Antiqua" w:hAnsi="Book Antiqua"/>
              </w:rPr>
              <w:t>9</w:t>
            </w:r>
          </w:p>
        </w:tc>
        <w:tc>
          <w:tcPr>
            <w:tcW w:w="2981" w:type="dxa"/>
            <w:hideMark/>
          </w:tcPr>
          <w:p w14:paraId="4A2BD286" w14:textId="77777777" w:rsidR="001E0EEA" w:rsidRPr="007F6184" w:rsidRDefault="001E0EEA" w:rsidP="000817E6">
            <w:pPr>
              <w:spacing w:line="276" w:lineRule="auto"/>
              <w:rPr>
                <w:rFonts w:ascii="Book Antiqua" w:hAnsi="Book Antiqua" w:cs="Calibri"/>
                <w:b/>
              </w:rPr>
            </w:pPr>
            <w:r w:rsidRPr="007F6184">
              <w:rPr>
                <w:rFonts w:ascii="Book Antiqua" w:hAnsi="Book Antiqua"/>
              </w:rPr>
              <w:t>Rozdzielczość obsługiwana</w:t>
            </w:r>
          </w:p>
        </w:tc>
        <w:tc>
          <w:tcPr>
            <w:tcW w:w="4632" w:type="dxa"/>
            <w:vAlign w:val="center"/>
            <w:hideMark/>
          </w:tcPr>
          <w:p w14:paraId="0E3844A9" w14:textId="77777777" w:rsidR="001E0EEA" w:rsidRPr="007F6184" w:rsidRDefault="001E0EEA" w:rsidP="000817E6">
            <w:pPr>
              <w:spacing w:line="276" w:lineRule="auto"/>
              <w:rPr>
                <w:rFonts w:ascii="Book Antiqua" w:hAnsi="Book Antiqua" w:cs="Calibri"/>
              </w:rPr>
            </w:pPr>
            <w:r w:rsidRPr="007F6184">
              <w:rPr>
                <w:rFonts w:ascii="Book Antiqua" w:hAnsi="Book Antiqua"/>
              </w:rPr>
              <w:t xml:space="preserve">Co najmniej 1920 x 1080 </w:t>
            </w:r>
          </w:p>
        </w:tc>
        <w:tc>
          <w:tcPr>
            <w:tcW w:w="2553" w:type="dxa"/>
            <w:hideMark/>
          </w:tcPr>
          <w:p w14:paraId="1FAEC30A" w14:textId="77777777" w:rsidR="001E0EEA" w:rsidRPr="007F6184" w:rsidRDefault="001E0EEA" w:rsidP="000817E6">
            <w:pPr>
              <w:spacing w:line="276" w:lineRule="auto"/>
              <w:rPr>
                <w:rFonts w:ascii="Book Antiqua" w:hAnsi="Book Antiqua"/>
              </w:rPr>
            </w:pPr>
            <w:r w:rsidRPr="007F6184">
              <w:rPr>
                <w:rFonts w:ascii="Book Antiqua" w:hAnsi="Book Antiqua" w:cs="Calibri"/>
                <w:color w:val="000000"/>
              </w:rPr>
              <w:t>TAK, podać</w:t>
            </w:r>
          </w:p>
        </w:tc>
        <w:tc>
          <w:tcPr>
            <w:tcW w:w="3122" w:type="dxa"/>
          </w:tcPr>
          <w:p w14:paraId="0E7D2097" w14:textId="77777777" w:rsidR="001E0EEA" w:rsidRPr="007F6184" w:rsidRDefault="001E0EEA" w:rsidP="000817E6">
            <w:pPr>
              <w:spacing w:line="276" w:lineRule="auto"/>
              <w:rPr>
                <w:rFonts w:ascii="Book Antiqua" w:hAnsi="Book Antiqua"/>
              </w:rPr>
            </w:pPr>
          </w:p>
        </w:tc>
      </w:tr>
      <w:tr w:rsidR="001E0EEA" w:rsidRPr="007F6184" w14:paraId="275301E0" w14:textId="77777777" w:rsidTr="00340006">
        <w:tc>
          <w:tcPr>
            <w:tcW w:w="567" w:type="dxa"/>
            <w:hideMark/>
          </w:tcPr>
          <w:p w14:paraId="57E0400E" w14:textId="77777777" w:rsidR="001E0EEA" w:rsidRPr="007F6184" w:rsidRDefault="001E0EEA" w:rsidP="000817E6">
            <w:pPr>
              <w:spacing w:line="276" w:lineRule="auto"/>
              <w:rPr>
                <w:rFonts w:ascii="Book Antiqua" w:hAnsi="Book Antiqua"/>
              </w:rPr>
            </w:pPr>
            <w:r w:rsidRPr="007F6184">
              <w:rPr>
                <w:rFonts w:ascii="Book Antiqua" w:hAnsi="Book Antiqua"/>
              </w:rPr>
              <w:t>10</w:t>
            </w:r>
          </w:p>
        </w:tc>
        <w:tc>
          <w:tcPr>
            <w:tcW w:w="2981" w:type="dxa"/>
            <w:hideMark/>
          </w:tcPr>
          <w:p w14:paraId="51064B0D" w14:textId="77777777" w:rsidR="001E0EEA" w:rsidRPr="007F6184" w:rsidRDefault="001E0EEA" w:rsidP="000817E6">
            <w:pPr>
              <w:spacing w:line="276" w:lineRule="auto"/>
              <w:rPr>
                <w:rFonts w:ascii="Book Antiqua" w:hAnsi="Book Antiqua" w:cs="Calibri"/>
                <w:b/>
              </w:rPr>
            </w:pPr>
            <w:r w:rsidRPr="007F6184">
              <w:rPr>
                <w:rFonts w:ascii="Book Antiqua" w:hAnsi="Book Antiqua"/>
              </w:rPr>
              <w:t xml:space="preserve">Ilość koloru [mln] </w:t>
            </w:r>
          </w:p>
        </w:tc>
        <w:tc>
          <w:tcPr>
            <w:tcW w:w="4632" w:type="dxa"/>
            <w:hideMark/>
          </w:tcPr>
          <w:p w14:paraId="797A1620" w14:textId="77777777" w:rsidR="001E0EEA" w:rsidRPr="007F6184" w:rsidRDefault="001E0EEA" w:rsidP="000817E6">
            <w:pPr>
              <w:spacing w:line="276" w:lineRule="auto"/>
              <w:rPr>
                <w:rFonts w:ascii="Book Antiqua" w:hAnsi="Book Antiqua" w:cs="Calibri"/>
              </w:rPr>
            </w:pPr>
            <w:r w:rsidRPr="007F6184">
              <w:rPr>
                <w:rFonts w:ascii="Book Antiqua" w:hAnsi="Book Antiqua"/>
              </w:rPr>
              <w:t>Minimum 16,7</w:t>
            </w:r>
          </w:p>
        </w:tc>
        <w:tc>
          <w:tcPr>
            <w:tcW w:w="2553" w:type="dxa"/>
            <w:hideMark/>
          </w:tcPr>
          <w:p w14:paraId="5BAFB2BF" w14:textId="77777777" w:rsidR="001E0EEA" w:rsidRPr="007F6184" w:rsidRDefault="001E0EEA" w:rsidP="000817E6">
            <w:pPr>
              <w:spacing w:line="276" w:lineRule="auto"/>
              <w:rPr>
                <w:rFonts w:ascii="Book Antiqua" w:hAnsi="Book Antiqua"/>
              </w:rPr>
            </w:pPr>
            <w:r w:rsidRPr="007F6184">
              <w:rPr>
                <w:rFonts w:ascii="Book Antiqua" w:hAnsi="Book Antiqua" w:cs="Calibri"/>
                <w:color w:val="000000"/>
              </w:rPr>
              <w:t>TAK, podać</w:t>
            </w:r>
          </w:p>
        </w:tc>
        <w:tc>
          <w:tcPr>
            <w:tcW w:w="3122" w:type="dxa"/>
          </w:tcPr>
          <w:p w14:paraId="7E694397" w14:textId="77777777" w:rsidR="001E0EEA" w:rsidRPr="007F6184" w:rsidRDefault="001E0EEA" w:rsidP="000817E6">
            <w:pPr>
              <w:spacing w:line="276" w:lineRule="auto"/>
              <w:rPr>
                <w:rFonts w:ascii="Book Antiqua" w:hAnsi="Book Antiqua"/>
              </w:rPr>
            </w:pPr>
          </w:p>
        </w:tc>
      </w:tr>
      <w:tr w:rsidR="001E0EEA" w:rsidRPr="007F6184" w14:paraId="4CAF4BD5" w14:textId="77777777" w:rsidTr="00340006">
        <w:tc>
          <w:tcPr>
            <w:tcW w:w="567" w:type="dxa"/>
            <w:hideMark/>
          </w:tcPr>
          <w:p w14:paraId="367BB855" w14:textId="77777777" w:rsidR="001E0EEA" w:rsidRPr="007F6184" w:rsidRDefault="001E0EEA" w:rsidP="000817E6">
            <w:pPr>
              <w:spacing w:line="276" w:lineRule="auto"/>
              <w:rPr>
                <w:rFonts w:ascii="Book Antiqua" w:hAnsi="Book Antiqua"/>
              </w:rPr>
            </w:pPr>
            <w:r w:rsidRPr="007F6184">
              <w:rPr>
                <w:rFonts w:ascii="Book Antiqua" w:hAnsi="Book Antiqua"/>
              </w:rPr>
              <w:t>11</w:t>
            </w:r>
          </w:p>
        </w:tc>
        <w:tc>
          <w:tcPr>
            <w:tcW w:w="2981" w:type="dxa"/>
            <w:hideMark/>
          </w:tcPr>
          <w:p w14:paraId="435B5312" w14:textId="77777777" w:rsidR="001E0EEA" w:rsidRPr="007F6184" w:rsidRDefault="001E0EEA" w:rsidP="000817E6">
            <w:pPr>
              <w:spacing w:line="276" w:lineRule="auto"/>
              <w:rPr>
                <w:rFonts w:ascii="Book Antiqua" w:hAnsi="Book Antiqua" w:cs="Calibri"/>
                <w:b/>
              </w:rPr>
            </w:pPr>
            <w:r w:rsidRPr="007F6184">
              <w:rPr>
                <w:rFonts w:ascii="Book Antiqua" w:hAnsi="Book Antiqua"/>
              </w:rPr>
              <w:t>Podświetlenie</w:t>
            </w:r>
          </w:p>
        </w:tc>
        <w:tc>
          <w:tcPr>
            <w:tcW w:w="4632" w:type="dxa"/>
            <w:hideMark/>
          </w:tcPr>
          <w:p w14:paraId="218EAA3D" w14:textId="77777777" w:rsidR="001E0EEA" w:rsidRPr="007F6184" w:rsidRDefault="001E0EEA" w:rsidP="000817E6">
            <w:pPr>
              <w:spacing w:line="276" w:lineRule="auto"/>
              <w:rPr>
                <w:rFonts w:ascii="Book Antiqua" w:hAnsi="Book Antiqua" w:cs="Calibri"/>
              </w:rPr>
            </w:pPr>
            <w:r w:rsidRPr="007F6184">
              <w:rPr>
                <w:rFonts w:ascii="Book Antiqua" w:hAnsi="Book Antiqua"/>
              </w:rPr>
              <w:t>LED lub WLED</w:t>
            </w:r>
          </w:p>
        </w:tc>
        <w:tc>
          <w:tcPr>
            <w:tcW w:w="2553" w:type="dxa"/>
            <w:hideMark/>
          </w:tcPr>
          <w:p w14:paraId="7925B1AF" w14:textId="77777777" w:rsidR="001E0EEA" w:rsidRPr="007F6184" w:rsidRDefault="001E0EEA" w:rsidP="000817E6">
            <w:pPr>
              <w:spacing w:line="276" w:lineRule="auto"/>
              <w:rPr>
                <w:rFonts w:ascii="Book Antiqua" w:hAnsi="Book Antiqua"/>
              </w:rPr>
            </w:pPr>
            <w:r w:rsidRPr="007F6184">
              <w:rPr>
                <w:rFonts w:ascii="Book Antiqua" w:hAnsi="Book Antiqua" w:cs="Calibri"/>
                <w:color w:val="000000"/>
              </w:rPr>
              <w:t>TAK, podać</w:t>
            </w:r>
          </w:p>
        </w:tc>
        <w:tc>
          <w:tcPr>
            <w:tcW w:w="3122" w:type="dxa"/>
          </w:tcPr>
          <w:p w14:paraId="361E8A60" w14:textId="77777777" w:rsidR="001E0EEA" w:rsidRPr="007F6184" w:rsidRDefault="001E0EEA" w:rsidP="000817E6">
            <w:pPr>
              <w:spacing w:line="276" w:lineRule="auto"/>
              <w:rPr>
                <w:rFonts w:ascii="Book Antiqua" w:hAnsi="Book Antiqua"/>
              </w:rPr>
            </w:pPr>
          </w:p>
        </w:tc>
      </w:tr>
      <w:tr w:rsidR="001E0EEA" w:rsidRPr="007F6184" w14:paraId="09DA2166" w14:textId="77777777" w:rsidTr="00340006">
        <w:tc>
          <w:tcPr>
            <w:tcW w:w="567" w:type="dxa"/>
            <w:hideMark/>
          </w:tcPr>
          <w:p w14:paraId="7BFD04BD" w14:textId="77777777" w:rsidR="001E0EEA" w:rsidRPr="007F6184" w:rsidRDefault="001E0EEA" w:rsidP="000817E6">
            <w:pPr>
              <w:spacing w:line="276" w:lineRule="auto"/>
              <w:rPr>
                <w:rFonts w:ascii="Book Antiqua" w:hAnsi="Book Antiqua"/>
              </w:rPr>
            </w:pPr>
            <w:r w:rsidRPr="007F6184">
              <w:rPr>
                <w:rFonts w:ascii="Book Antiqua" w:hAnsi="Book Antiqua"/>
              </w:rPr>
              <w:t>12</w:t>
            </w:r>
          </w:p>
        </w:tc>
        <w:tc>
          <w:tcPr>
            <w:tcW w:w="2981" w:type="dxa"/>
            <w:hideMark/>
          </w:tcPr>
          <w:p w14:paraId="34ABC91D" w14:textId="77777777" w:rsidR="001E0EEA" w:rsidRPr="007F6184" w:rsidRDefault="001E0EEA" w:rsidP="000817E6">
            <w:pPr>
              <w:spacing w:line="276" w:lineRule="auto"/>
              <w:rPr>
                <w:rFonts w:ascii="Book Antiqua" w:hAnsi="Book Antiqua" w:cs="Calibri"/>
                <w:b/>
              </w:rPr>
            </w:pPr>
            <w:r w:rsidRPr="007F6184">
              <w:rPr>
                <w:rFonts w:ascii="Book Antiqua" w:hAnsi="Book Antiqua"/>
              </w:rPr>
              <w:t xml:space="preserve">Pobór energii </w:t>
            </w:r>
          </w:p>
        </w:tc>
        <w:tc>
          <w:tcPr>
            <w:tcW w:w="4632" w:type="dxa"/>
            <w:hideMark/>
          </w:tcPr>
          <w:p w14:paraId="3D4F1A27" w14:textId="77777777" w:rsidR="001E0EEA" w:rsidRPr="007F6184" w:rsidRDefault="001E0EEA" w:rsidP="000817E6">
            <w:pPr>
              <w:spacing w:line="276" w:lineRule="auto"/>
              <w:rPr>
                <w:rFonts w:ascii="Book Antiqua" w:hAnsi="Book Antiqua" w:cs="Calibri"/>
              </w:rPr>
            </w:pPr>
            <w:r w:rsidRPr="007F6184">
              <w:rPr>
                <w:rFonts w:ascii="Book Antiqua" w:hAnsi="Book Antiqua"/>
              </w:rPr>
              <w:t>Klasa energetyczna minimum B</w:t>
            </w:r>
          </w:p>
        </w:tc>
        <w:tc>
          <w:tcPr>
            <w:tcW w:w="2553" w:type="dxa"/>
            <w:hideMark/>
          </w:tcPr>
          <w:p w14:paraId="1EAB21FC" w14:textId="77777777" w:rsidR="001E0EEA" w:rsidRPr="007F6184" w:rsidRDefault="001E0EEA" w:rsidP="000817E6">
            <w:pPr>
              <w:spacing w:line="276" w:lineRule="auto"/>
              <w:rPr>
                <w:rFonts w:ascii="Book Antiqua" w:hAnsi="Book Antiqua"/>
              </w:rPr>
            </w:pPr>
            <w:r w:rsidRPr="007F6184">
              <w:rPr>
                <w:rFonts w:ascii="Book Antiqua" w:hAnsi="Book Antiqua" w:cs="Calibri"/>
                <w:color w:val="000000"/>
              </w:rPr>
              <w:t>TAK, podać</w:t>
            </w:r>
          </w:p>
        </w:tc>
        <w:tc>
          <w:tcPr>
            <w:tcW w:w="3122" w:type="dxa"/>
          </w:tcPr>
          <w:p w14:paraId="264395E4" w14:textId="77777777" w:rsidR="001E0EEA" w:rsidRPr="007F6184" w:rsidRDefault="001E0EEA" w:rsidP="000817E6">
            <w:pPr>
              <w:spacing w:line="276" w:lineRule="auto"/>
              <w:rPr>
                <w:rFonts w:ascii="Book Antiqua" w:hAnsi="Book Antiqua"/>
              </w:rPr>
            </w:pPr>
          </w:p>
        </w:tc>
      </w:tr>
      <w:tr w:rsidR="001E0EEA" w:rsidRPr="007F6184" w14:paraId="7C7788D0" w14:textId="77777777" w:rsidTr="00340006">
        <w:tc>
          <w:tcPr>
            <w:tcW w:w="567" w:type="dxa"/>
            <w:hideMark/>
          </w:tcPr>
          <w:p w14:paraId="10400A2B" w14:textId="77777777" w:rsidR="001E0EEA" w:rsidRPr="007F6184" w:rsidRDefault="001E0EEA" w:rsidP="000817E6">
            <w:pPr>
              <w:spacing w:line="276" w:lineRule="auto"/>
              <w:rPr>
                <w:rFonts w:ascii="Book Antiqua" w:hAnsi="Book Antiqua"/>
              </w:rPr>
            </w:pPr>
            <w:r w:rsidRPr="007F6184">
              <w:rPr>
                <w:rFonts w:ascii="Book Antiqua" w:hAnsi="Book Antiqua"/>
              </w:rPr>
              <w:t>13</w:t>
            </w:r>
          </w:p>
        </w:tc>
        <w:tc>
          <w:tcPr>
            <w:tcW w:w="2981" w:type="dxa"/>
            <w:hideMark/>
          </w:tcPr>
          <w:p w14:paraId="03D2CB5F" w14:textId="77777777" w:rsidR="001E0EEA" w:rsidRPr="007F6184" w:rsidRDefault="001E0EEA" w:rsidP="000817E6">
            <w:pPr>
              <w:spacing w:line="276" w:lineRule="auto"/>
              <w:rPr>
                <w:rFonts w:ascii="Book Antiqua" w:hAnsi="Book Antiqua"/>
              </w:rPr>
            </w:pPr>
            <w:r w:rsidRPr="007F6184">
              <w:rPr>
                <w:rFonts w:ascii="Book Antiqua" w:hAnsi="Book Antiqua"/>
              </w:rPr>
              <w:t>Bezpieczeństwo</w:t>
            </w:r>
          </w:p>
        </w:tc>
        <w:tc>
          <w:tcPr>
            <w:tcW w:w="4632" w:type="dxa"/>
          </w:tcPr>
          <w:p w14:paraId="48D0B462" w14:textId="77777777" w:rsidR="001E0EEA" w:rsidRPr="007F6184" w:rsidRDefault="001E0EEA" w:rsidP="000817E6">
            <w:pPr>
              <w:spacing w:line="276" w:lineRule="auto"/>
              <w:rPr>
                <w:rFonts w:ascii="Book Antiqua" w:hAnsi="Book Antiqua" w:cs="Calibri"/>
              </w:rPr>
            </w:pPr>
            <w:r w:rsidRPr="007F6184">
              <w:rPr>
                <w:rFonts w:ascii="Book Antiqua" w:hAnsi="Book Antiqua"/>
              </w:rPr>
              <w:t xml:space="preserve">Monitor </w:t>
            </w:r>
            <w:r w:rsidRPr="007F6184">
              <w:rPr>
                <w:rFonts w:ascii="Book Antiqua" w:hAnsi="Book Antiqua" w:cs="Calibri"/>
              </w:rPr>
              <w:t xml:space="preserve">musi umożliwiać zastosowanie zabezpieczenia fizycznego w postaci linki metalowej (np.: złącze blokady </w:t>
            </w:r>
            <w:proofErr w:type="spellStart"/>
            <w:r w:rsidRPr="007F6184">
              <w:rPr>
                <w:rFonts w:ascii="Book Antiqua" w:hAnsi="Book Antiqua" w:cs="Calibri"/>
              </w:rPr>
              <w:t>Kensingtona</w:t>
            </w:r>
            <w:proofErr w:type="spellEnd"/>
            <w:r w:rsidRPr="007F6184">
              <w:rPr>
                <w:rFonts w:ascii="Book Antiqua" w:hAnsi="Book Antiqua" w:cs="Calibri"/>
              </w:rPr>
              <w:t>).</w:t>
            </w:r>
          </w:p>
          <w:p w14:paraId="09A4E846" w14:textId="77777777" w:rsidR="001E0EEA" w:rsidRPr="007F6184" w:rsidRDefault="001E0EEA" w:rsidP="000817E6">
            <w:pPr>
              <w:spacing w:line="276" w:lineRule="auto"/>
              <w:rPr>
                <w:rFonts w:ascii="Book Antiqua" w:hAnsi="Book Antiqua"/>
              </w:rPr>
            </w:pPr>
          </w:p>
        </w:tc>
        <w:tc>
          <w:tcPr>
            <w:tcW w:w="2553" w:type="dxa"/>
            <w:hideMark/>
          </w:tcPr>
          <w:p w14:paraId="166F82A6" w14:textId="77777777" w:rsidR="001E0EEA" w:rsidRPr="007F6184" w:rsidRDefault="001E0EEA" w:rsidP="000817E6">
            <w:pPr>
              <w:spacing w:line="276" w:lineRule="auto"/>
              <w:rPr>
                <w:rFonts w:ascii="Book Antiqua" w:hAnsi="Book Antiqua"/>
              </w:rPr>
            </w:pPr>
            <w:r w:rsidRPr="007F6184">
              <w:rPr>
                <w:rFonts w:ascii="Book Antiqua" w:hAnsi="Book Antiqua" w:cs="Calibri"/>
                <w:color w:val="000000"/>
              </w:rPr>
              <w:t>TAK, podać</w:t>
            </w:r>
          </w:p>
        </w:tc>
        <w:tc>
          <w:tcPr>
            <w:tcW w:w="3122" w:type="dxa"/>
          </w:tcPr>
          <w:p w14:paraId="4EF3DD24" w14:textId="77777777" w:rsidR="001E0EEA" w:rsidRPr="007F6184" w:rsidRDefault="001E0EEA" w:rsidP="000817E6">
            <w:pPr>
              <w:spacing w:line="276" w:lineRule="auto"/>
              <w:rPr>
                <w:rFonts w:ascii="Book Antiqua" w:hAnsi="Book Antiqua"/>
              </w:rPr>
            </w:pPr>
          </w:p>
        </w:tc>
      </w:tr>
      <w:tr w:rsidR="001E0EEA" w:rsidRPr="007F6184" w14:paraId="01CCC2B9" w14:textId="77777777" w:rsidTr="00340006">
        <w:tc>
          <w:tcPr>
            <w:tcW w:w="567" w:type="dxa"/>
            <w:hideMark/>
          </w:tcPr>
          <w:p w14:paraId="10C8927F" w14:textId="77777777" w:rsidR="001E0EEA" w:rsidRPr="007F6184" w:rsidRDefault="001E0EEA" w:rsidP="000817E6">
            <w:pPr>
              <w:spacing w:line="276" w:lineRule="auto"/>
              <w:rPr>
                <w:rFonts w:ascii="Book Antiqua" w:hAnsi="Book Antiqua"/>
              </w:rPr>
            </w:pPr>
            <w:r w:rsidRPr="007F6184">
              <w:rPr>
                <w:rFonts w:ascii="Book Antiqua" w:hAnsi="Book Antiqua"/>
              </w:rPr>
              <w:t>14</w:t>
            </w:r>
          </w:p>
        </w:tc>
        <w:tc>
          <w:tcPr>
            <w:tcW w:w="2981" w:type="dxa"/>
            <w:hideMark/>
          </w:tcPr>
          <w:p w14:paraId="79A8BA38" w14:textId="77777777" w:rsidR="001E0EEA" w:rsidRPr="007F6184" w:rsidRDefault="001E0EEA" w:rsidP="000817E6">
            <w:pPr>
              <w:spacing w:line="276" w:lineRule="auto"/>
              <w:rPr>
                <w:rFonts w:ascii="Book Antiqua" w:hAnsi="Book Antiqua"/>
              </w:rPr>
            </w:pPr>
            <w:r w:rsidRPr="007F6184">
              <w:rPr>
                <w:rFonts w:ascii="Book Antiqua" w:hAnsi="Book Antiqua"/>
              </w:rPr>
              <w:t xml:space="preserve">Waga z podstawą </w:t>
            </w:r>
          </w:p>
        </w:tc>
        <w:tc>
          <w:tcPr>
            <w:tcW w:w="4632" w:type="dxa"/>
            <w:hideMark/>
          </w:tcPr>
          <w:p w14:paraId="58FCFD5D" w14:textId="77777777" w:rsidR="001E0EEA" w:rsidRPr="007F6184" w:rsidRDefault="001E0EEA" w:rsidP="000817E6">
            <w:pPr>
              <w:spacing w:line="276" w:lineRule="auto"/>
              <w:rPr>
                <w:rFonts w:ascii="Book Antiqua" w:hAnsi="Book Antiqua"/>
              </w:rPr>
            </w:pPr>
            <w:r w:rsidRPr="007F6184">
              <w:rPr>
                <w:rFonts w:ascii="Book Antiqua" w:hAnsi="Book Antiqua"/>
              </w:rPr>
              <w:t>Maksymalnie 5,6 kg</w:t>
            </w:r>
          </w:p>
        </w:tc>
        <w:tc>
          <w:tcPr>
            <w:tcW w:w="2553" w:type="dxa"/>
            <w:hideMark/>
          </w:tcPr>
          <w:p w14:paraId="7C90BEE9" w14:textId="77777777" w:rsidR="001E0EEA" w:rsidRPr="007F6184" w:rsidRDefault="001E0EEA" w:rsidP="000817E6">
            <w:pPr>
              <w:spacing w:line="276" w:lineRule="auto"/>
              <w:rPr>
                <w:rFonts w:ascii="Book Antiqua" w:hAnsi="Book Antiqua"/>
              </w:rPr>
            </w:pPr>
            <w:r w:rsidRPr="007F6184">
              <w:rPr>
                <w:rFonts w:ascii="Book Antiqua" w:hAnsi="Book Antiqua" w:cs="Calibri"/>
                <w:color w:val="000000"/>
              </w:rPr>
              <w:t>TAK, podać</w:t>
            </w:r>
          </w:p>
        </w:tc>
        <w:tc>
          <w:tcPr>
            <w:tcW w:w="3122" w:type="dxa"/>
          </w:tcPr>
          <w:p w14:paraId="57F8E096" w14:textId="77777777" w:rsidR="001E0EEA" w:rsidRPr="007F6184" w:rsidRDefault="001E0EEA" w:rsidP="000817E6">
            <w:pPr>
              <w:spacing w:line="276" w:lineRule="auto"/>
              <w:rPr>
                <w:rFonts w:ascii="Book Antiqua" w:hAnsi="Book Antiqua"/>
              </w:rPr>
            </w:pPr>
          </w:p>
        </w:tc>
      </w:tr>
      <w:tr w:rsidR="001E0EEA" w:rsidRPr="007F6184" w14:paraId="5B930073" w14:textId="77777777" w:rsidTr="00340006">
        <w:tc>
          <w:tcPr>
            <w:tcW w:w="567" w:type="dxa"/>
            <w:hideMark/>
          </w:tcPr>
          <w:p w14:paraId="2756D9B9" w14:textId="77777777" w:rsidR="001E0EEA" w:rsidRPr="007F6184" w:rsidRDefault="001E0EEA" w:rsidP="000817E6">
            <w:pPr>
              <w:spacing w:line="276" w:lineRule="auto"/>
              <w:rPr>
                <w:rFonts w:ascii="Book Antiqua" w:hAnsi="Book Antiqua"/>
              </w:rPr>
            </w:pPr>
            <w:r w:rsidRPr="007F6184">
              <w:rPr>
                <w:rFonts w:ascii="Book Antiqua" w:hAnsi="Book Antiqua"/>
              </w:rPr>
              <w:t>15</w:t>
            </w:r>
          </w:p>
        </w:tc>
        <w:tc>
          <w:tcPr>
            <w:tcW w:w="2981" w:type="dxa"/>
            <w:hideMark/>
          </w:tcPr>
          <w:p w14:paraId="49EB4F9F" w14:textId="77777777" w:rsidR="001E0EEA" w:rsidRPr="007F6184" w:rsidRDefault="001E0EEA" w:rsidP="000817E6">
            <w:pPr>
              <w:spacing w:line="276" w:lineRule="auto"/>
              <w:rPr>
                <w:rFonts w:ascii="Book Antiqua" w:hAnsi="Book Antiqua"/>
              </w:rPr>
            </w:pPr>
            <w:r w:rsidRPr="007F6184">
              <w:rPr>
                <w:rFonts w:ascii="Book Antiqua" w:hAnsi="Book Antiqua"/>
              </w:rPr>
              <w:t>Złącza</w:t>
            </w:r>
          </w:p>
        </w:tc>
        <w:tc>
          <w:tcPr>
            <w:tcW w:w="4632" w:type="dxa"/>
            <w:hideMark/>
          </w:tcPr>
          <w:p w14:paraId="635A6731" w14:textId="77777777" w:rsidR="001E0EEA" w:rsidRPr="007F6184" w:rsidRDefault="001E0EEA" w:rsidP="000817E6">
            <w:pPr>
              <w:spacing w:line="276" w:lineRule="auto"/>
              <w:rPr>
                <w:rFonts w:ascii="Book Antiqua" w:hAnsi="Book Antiqua"/>
              </w:rPr>
            </w:pPr>
            <w:r w:rsidRPr="007F6184">
              <w:rPr>
                <w:rFonts w:ascii="Book Antiqua" w:hAnsi="Book Antiqua"/>
              </w:rPr>
              <w:t xml:space="preserve">HDMI, </w:t>
            </w:r>
            <w:proofErr w:type="spellStart"/>
            <w:r w:rsidRPr="007F6184">
              <w:rPr>
                <w:rFonts w:ascii="Book Antiqua" w:hAnsi="Book Antiqua"/>
              </w:rPr>
              <w:t>DisplayPort</w:t>
            </w:r>
            <w:proofErr w:type="spellEnd"/>
            <w:r w:rsidRPr="007F6184">
              <w:rPr>
                <w:rFonts w:ascii="Book Antiqua" w:hAnsi="Book Antiqua"/>
              </w:rPr>
              <w:t xml:space="preserve"> oraz wejście VGA ( do wejścia VGA możliwa przejściówka ) </w:t>
            </w:r>
          </w:p>
        </w:tc>
        <w:tc>
          <w:tcPr>
            <w:tcW w:w="2553" w:type="dxa"/>
            <w:hideMark/>
          </w:tcPr>
          <w:p w14:paraId="1E35BA3D" w14:textId="77777777" w:rsidR="001E0EEA" w:rsidRPr="007F6184" w:rsidRDefault="001E0EEA" w:rsidP="000817E6">
            <w:pPr>
              <w:spacing w:line="276" w:lineRule="auto"/>
              <w:rPr>
                <w:rFonts w:ascii="Book Antiqua" w:hAnsi="Book Antiqua"/>
              </w:rPr>
            </w:pPr>
            <w:r w:rsidRPr="007F6184">
              <w:rPr>
                <w:rFonts w:ascii="Book Antiqua" w:hAnsi="Book Antiqua"/>
              </w:rPr>
              <w:t>TAK</w:t>
            </w:r>
          </w:p>
        </w:tc>
        <w:tc>
          <w:tcPr>
            <w:tcW w:w="3122" w:type="dxa"/>
          </w:tcPr>
          <w:p w14:paraId="0E367E2B" w14:textId="77777777" w:rsidR="001E0EEA" w:rsidRPr="007F6184" w:rsidRDefault="001E0EEA" w:rsidP="000817E6">
            <w:pPr>
              <w:spacing w:line="276" w:lineRule="auto"/>
              <w:rPr>
                <w:rFonts w:ascii="Book Antiqua" w:hAnsi="Book Antiqua"/>
              </w:rPr>
            </w:pPr>
          </w:p>
        </w:tc>
      </w:tr>
      <w:tr w:rsidR="001E0EEA" w:rsidRPr="007F6184" w14:paraId="7B1089D6" w14:textId="77777777" w:rsidTr="00340006">
        <w:tc>
          <w:tcPr>
            <w:tcW w:w="567" w:type="dxa"/>
            <w:hideMark/>
          </w:tcPr>
          <w:p w14:paraId="31852AE6" w14:textId="77777777" w:rsidR="001E0EEA" w:rsidRPr="007F6184" w:rsidRDefault="001E0EEA" w:rsidP="000817E6">
            <w:pPr>
              <w:spacing w:line="276" w:lineRule="auto"/>
              <w:rPr>
                <w:rFonts w:ascii="Book Antiqua" w:hAnsi="Book Antiqua"/>
              </w:rPr>
            </w:pPr>
            <w:r w:rsidRPr="007F6184">
              <w:rPr>
                <w:rFonts w:ascii="Book Antiqua" w:hAnsi="Book Antiqua"/>
              </w:rPr>
              <w:t>16</w:t>
            </w:r>
          </w:p>
        </w:tc>
        <w:tc>
          <w:tcPr>
            <w:tcW w:w="2981" w:type="dxa"/>
            <w:hideMark/>
          </w:tcPr>
          <w:p w14:paraId="5CCB7B57" w14:textId="77777777" w:rsidR="001E0EEA" w:rsidRPr="007F6184" w:rsidRDefault="001E0EEA" w:rsidP="000817E6">
            <w:pPr>
              <w:spacing w:line="276" w:lineRule="auto"/>
              <w:rPr>
                <w:rFonts w:ascii="Book Antiqua" w:hAnsi="Book Antiqua"/>
              </w:rPr>
            </w:pPr>
            <w:r w:rsidRPr="007F6184">
              <w:rPr>
                <w:rFonts w:ascii="Book Antiqua" w:hAnsi="Book Antiqua"/>
              </w:rPr>
              <w:t>Inne</w:t>
            </w:r>
          </w:p>
        </w:tc>
        <w:tc>
          <w:tcPr>
            <w:tcW w:w="4632" w:type="dxa"/>
          </w:tcPr>
          <w:p w14:paraId="0547A4E1" w14:textId="77777777" w:rsidR="001E0EEA" w:rsidRPr="007F6184" w:rsidRDefault="001E0EEA" w:rsidP="000817E6">
            <w:pPr>
              <w:spacing w:line="276" w:lineRule="auto"/>
              <w:rPr>
                <w:rFonts w:ascii="Book Antiqua" w:hAnsi="Book Antiqua"/>
              </w:rPr>
            </w:pPr>
            <w:r w:rsidRPr="007F6184">
              <w:rPr>
                <w:rFonts w:ascii="Book Antiqua" w:hAnsi="Book Antiqua"/>
              </w:rPr>
              <w:t xml:space="preserve">Monitor musi zostać dostarczony wraz z: sieciowym kablem zasilającym, przewodem USB (w przypadku dostarczania monitora z </w:t>
            </w:r>
            <w:proofErr w:type="spellStart"/>
            <w:r w:rsidRPr="007F6184">
              <w:rPr>
                <w:rFonts w:ascii="Book Antiqua" w:hAnsi="Book Antiqua"/>
              </w:rPr>
              <w:t>hubem</w:t>
            </w:r>
            <w:proofErr w:type="spellEnd"/>
            <w:r w:rsidRPr="007F6184">
              <w:rPr>
                <w:rFonts w:ascii="Book Antiqua" w:hAnsi="Book Antiqua"/>
              </w:rPr>
              <w:t xml:space="preserve"> USB), Przewodem HDMI, </w:t>
            </w:r>
          </w:p>
          <w:p w14:paraId="288D1146" w14:textId="77777777" w:rsidR="001E0EEA" w:rsidRPr="007F6184" w:rsidRDefault="001E0EEA" w:rsidP="000817E6">
            <w:pPr>
              <w:spacing w:line="276" w:lineRule="auto"/>
              <w:rPr>
                <w:rFonts w:ascii="Book Antiqua" w:hAnsi="Book Antiqua"/>
              </w:rPr>
            </w:pPr>
            <w:r w:rsidRPr="007F6184">
              <w:rPr>
                <w:rFonts w:ascii="Book Antiqua" w:hAnsi="Book Antiqua"/>
              </w:rPr>
              <w:t>Wbudowane głośniki lub dołączona listwa głośnikowa producenta monitora.</w:t>
            </w:r>
          </w:p>
          <w:p w14:paraId="46DC737C" w14:textId="77777777" w:rsidR="001E0EEA" w:rsidRPr="007F6184" w:rsidRDefault="001E0EEA" w:rsidP="000817E6">
            <w:pPr>
              <w:spacing w:line="276" w:lineRule="auto"/>
              <w:rPr>
                <w:rFonts w:ascii="Book Antiqua" w:hAnsi="Book Antiqua"/>
              </w:rPr>
            </w:pPr>
            <w:r w:rsidRPr="007F6184">
              <w:rPr>
                <w:rFonts w:ascii="Book Antiqua" w:hAnsi="Book Antiqua"/>
              </w:rPr>
              <w:t>Wymagana obecność uchwytu montażowego VESA 100x100 mm.</w:t>
            </w:r>
          </w:p>
          <w:p w14:paraId="124739B6" w14:textId="77777777" w:rsidR="001E0EEA" w:rsidRPr="007F6184" w:rsidRDefault="001E0EEA" w:rsidP="000817E6">
            <w:pPr>
              <w:spacing w:line="276" w:lineRule="auto"/>
              <w:rPr>
                <w:rFonts w:ascii="Book Antiqua" w:hAnsi="Book Antiqua"/>
              </w:rPr>
            </w:pPr>
          </w:p>
          <w:p w14:paraId="517DB08A" w14:textId="77777777" w:rsidR="001E0EEA" w:rsidRPr="007F6184" w:rsidRDefault="001E0EEA" w:rsidP="000817E6">
            <w:pPr>
              <w:spacing w:line="276" w:lineRule="auto"/>
              <w:rPr>
                <w:rFonts w:ascii="Book Antiqua" w:hAnsi="Book Antiqua"/>
              </w:rPr>
            </w:pPr>
            <w:r w:rsidRPr="007F6184">
              <w:rPr>
                <w:rFonts w:ascii="Book Antiqua" w:hAnsi="Book Antiqua"/>
              </w:rPr>
              <w:t>Monitor musi posiadać możliwość zastosowania podstawy producenta umożliwiającej jednoczesny montaż 2 monitorów.</w:t>
            </w:r>
          </w:p>
        </w:tc>
        <w:tc>
          <w:tcPr>
            <w:tcW w:w="2553" w:type="dxa"/>
            <w:hideMark/>
          </w:tcPr>
          <w:p w14:paraId="5DEA8B87" w14:textId="77777777" w:rsidR="001E0EEA" w:rsidRPr="007F6184" w:rsidRDefault="001E0EEA" w:rsidP="000817E6">
            <w:pPr>
              <w:spacing w:line="276" w:lineRule="auto"/>
              <w:rPr>
                <w:rFonts w:ascii="Book Antiqua" w:hAnsi="Book Antiqua"/>
              </w:rPr>
            </w:pPr>
            <w:r w:rsidRPr="007F6184">
              <w:rPr>
                <w:rFonts w:ascii="Book Antiqua" w:hAnsi="Book Antiqua"/>
              </w:rPr>
              <w:t>TAK</w:t>
            </w:r>
          </w:p>
        </w:tc>
        <w:tc>
          <w:tcPr>
            <w:tcW w:w="3122" w:type="dxa"/>
          </w:tcPr>
          <w:p w14:paraId="09F79B61" w14:textId="77777777" w:rsidR="001E0EEA" w:rsidRPr="007F6184" w:rsidRDefault="001E0EEA" w:rsidP="000817E6">
            <w:pPr>
              <w:spacing w:line="276" w:lineRule="auto"/>
              <w:rPr>
                <w:rFonts w:ascii="Book Antiqua" w:hAnsi="Book Antiqua"/>
              </w:rPr>
            </w:pPr>
          </w:p>
        </w:tc>
      </w:tr>
      <w:tr w:rsidR="001E0EEA" w:rsidRPr="007F6184" w14:paraId="1BF8C56C" w14:textId="77777777" w:rsidTr="00340006">
        <w:tc>
          <w:tcPr>
            <w:tcW w:w="567" w:type="dxa"/>
            <w:hideMark/>
          </w:tcPr>
          <w:p w14:paraId="4484E063" w14:textId="77777777" w:rsidR="001E0EEA" w:rsidRPr="007F6184" w:rsidRDefault="001E0EEA" w:rsidP="000817E6">
            <w:pPr>
              <w:spacing w:line="276" w:lineRule="auto"/>
              <w:rPr>
                <w:rFonts w:ascii="Book Antiqua" w:hAnsi="Book Antiqua"/>
              </w:rPr>
            </w:pPr>
            <w:r w:rsidRPr="007F6184">
              <w:rPr>
                <w:rFonts w:ascii="Book Antiqua" w:hAnsi="Book Antiqua"/>
              </w:rPr>
              <w:lastRenderedPageBreak/>
              <w:t>17</w:t>
            </w:r>
          </w:p>
        </w:tc>
        <w:tc>
          <w:tcPr>
            <w:tcW w:w="2981" w:type="dxa"/>
          </w:tcPr>
          <w:p w14:paraId="38A1035E" w14:textId="77777777" w:rsidR="001E0EEA" w:rsidRPr="007F6184" w:rsidRDefault="001E0EEA" w:rsidP="000817E6">
            <w:pPr>
              <w:widowControl w:val="0"/>
              <w:spacing w:line="276" w:lineRule="auto"/>
              <w:rPr>
                <w:rFonts w:ascii="Book Antiqua" w:hAnsi="Book Antiqua" w:cs="Calibri"/>
                <w:color w:val="000000"/>
              </w:rPr>
            </w:pPr>
            <w:r w:rsidRPr="007F6184">
              <w:rPr>
                <w:rFonts w:ascii="Book Antiqua" w:hAnsi="Book Antiqua" w:cs="Calibri"/>
                <w:color w:val="000000"/>
              </w:rPr>
              <w:t>Dokumenty i certyfikaty</w:t>
            </w:r>
          </w:p>
          <w:p w14:paraId="140AF8FB" w14:textId="77777777" w:rsidR="001E0EEA" w:rsidRPr="007F6184" w:rsidRDefault="001E0EEA" w:rsidP="000817E6">
            <w:pPr>
              <w:widowControl w:val="0"/>
              <w:spacing w:line="276" w:lineRule="auto"/>
              <w:rPr>
                <w:rFonts w:ascii="Book Antiqua" w:hAnsi="Book Antiqua" w:cs="Calibri"/>
                <w:i/>
                <w:color w:val="000000"/>
              </w:rPr>
            </w:pPr>
            <w:r w:rsidRPr="007F6184">
              <w:rPr>
                <w:rFonts w:ascii="Book Antiqua" w:hAnsi="Book Antiqua" w:cs="Calibri"/>
                <w:i/>
                <w:color w:val="000000"/>
              </w:rPr>
              <w:t>(opisane dokumenty należy dostarczyć na etapie po podpisaniu umowy wraz z dostawą)</w:t>
            </w:r>
          </w:p>
          <w:p w14:paraId="03FE61C5" w14:textId="77777777" w:rsidR="001E0EEA" w:rsidRPr="007F6184" w:rsidRDefault="001E0EEA" w:rsidP="000817E6">
            <w:pPr>
              <w:spacing w:line="276" w:lineRule="auto"/>
              <w:rPr>
                <w:rFonts w:ascii="Book Antiqua" w:hAnsi="Book Antiqua"/>
              </w:rPr>
            </w:pPr>
          </w:p>
        </w:tc>
        <w:tc>
          <w:tcPr>
            <w:tcW w:w="4632" w:type="dxa"/>
          </w:tcPr>
          <w:p w14:paraId="50F978F7" w14:textId="77777777" w:rsidR="001E0EEA" w:rsidRPr="007F6184" w:rsidRDefault="001E0EEA" w:rsidP="000817E6">
            <w:pPr>
              <w:numPr>
                <w:ilvl w:val="0"/>
                <w:numId w:val="7"/>
              </w:numPr>
              <w:spacing w:line="276" w:lineRule="auto"/>
              <w:contextualSpacing/>
              <w:rPr>
                <w:rFonts w:ascii="Book Antiqua" w:eastAsia="MS Mincho" w:hAnsi="Book Antiqua" w:cs="Calibri"/>
                <w:bCs/>
                <w:lang w:eastAsia="ja-JP"/>
              </w:rPr>
            </w:pPr>
            <w:r w:rsidRPr="007F6184">
              <w:rPr>
                <w:rFonts w:ascii="Book Antiqua" w:eastAsia="MS Mincho" w:hAnsi="Book Antiqua" w:cs="Calibri"/>
                <w:bCs/>
                <w:lang w:eastAsia="ja-JP"/>
              </w:rPr>
              <w:t>Monitor musi zostać wyprodukowany przez stosowanie środków ochrony środowiska dla produkowanego urządzenia co zostało potwierdzone przez odpowiedni podmiot uprawniony do kontroli środków zarządzania środowiskiem (np. certyfikat ISO14001 lub równoważną dla producenta w zakresie produkcji sprzętu).</w:t>
            </w:r>
            <w:r w:rsidRPr="007F6184">
              <w:rPr>
                <w:rFonts w:ascii="Book Antiqua" w:eastAsia="MS Mincho" w:hAnsi="Book Antiqua" w:cs="Calibri"/>
                <w:lang w:eastAsia="ja-JP"/>
              </w:rPr>
              <w:t>;</w:t>
            </w:r>
          </w:p>
          <w:p w14:paraId="0DA270A1" w14:textId="77777777" w:rsidR="001E0EEA" w:rsidRPr="007F6184" w:rsidRDefault="001E0EEA" w:rsidP="000817E6">
            <w:pPr>
              <w:numPr>
                <w:ilvl w:val="0"/>
                <w:numId w:val="7"/>
              </w:numPr>
              <w:spacing w:line="276" w:lineRule="auto"/>
              <w:rPr>
                <w:rFonts w:ascii="Book Antiqua" w:hAnsi="Book Antiqua" w:cs="Calibri"/>
                <w:bCs/>
              </w:rPr>
            </w:pPr>
            <w:r w:rsidRPr="007F6184">
              <w:rPr>
                <w:rFonts w:ascii="Book Antiqua" w:hAnsi="Book Antiqua" w:cs="Calibri"/>
                <w:bCs/>
              </w:rPr>
              <w:t>Europejka deklaracja zgodności CE (lub równoważna) dla oferowanego sprzętu.</w:t>
            </w:r>
          </w:p>
          <w:p w14:paraId="2BC77C3F" w14:textId="77777777" w:rsidR="001E0EEA" w:rsidRPr="007F6184" w:rsidRDefault="001E0EEA" w:rsidP="000817E6">
            <w:pPr>
              <w:numPr>
                <w:ilvl w:val="0"/>
                <w:numId w:val="7"/>
              </w:numPr>
              <w:spacing w:line="276" w:lineRule="auto"/>
              <w:contextualSpacing/>
              <w:rPr>
                <w:rFonts w:ascii="Book Antiqua" w:eastAsia="MS Mincho" w:hAnsi="Book Antiqua"/>
                <w:lang w:eastAsia="ja-JP"/>
              </w:rPr>
            </w:pPr>
            <w:r w:rsidRPr="007F6184">
              <w:rPr>
                <w:rFonts w:ascii="Book Antiqua" w:eastAsia="MS Mincho" w:hAnsi="Book Antiqua" w:cs="Calibri"/>
                <w:bCs/>
                <w:lang w:eastAsia="ja-JP"/>
              </w:rPr>
              <w:t>Monitor posiada oznakowanie ekologiczne typu 1 lub równoważne, wpierające gospodarkę o obiegu zamkniętym (celem tej gospodarki ma być przedłużenie żywotności produktów poprzez produkcję trwałych, naprawialnych produktów nadających się do modernizacji i recyclingu), potwierdzające odpowiedzialne pozyskiwanie minerałów (w tym minerałów konfliktowych i kobaltu), potwierdzające produkcję przyjazną środowisku poprzez redukcję substancji niebezpiecznych oraz odzyskiwanie materiałów w zakresie jak wyżej wspomniana norma .</w:t>
            </w:r>
          </w:p>
          <w:p w14:paraId="1EF659BA" w14:textId="77777777" w:rsidR="001E0EEA" w:rsidRPr="007F6184" w:rsidRDefault="001E0EEA" w:rsidP="000817E6">
            <w:pPr>
              <w:spacing w:line="276" w:lineRule="auto"/>
              <w:ind w:left="720"/>
              <w:contextualSpacing/>
              <w:rPr>
                <w:rFonts w:ascii="Book Antiqua" w:eastAsia="MS Mincho" w:hAnsi="Book Antiqua"/>
                <w:lang w:eastAsia="ja-JP"/>
              </w:rPr>
            </w:pPr>
          </w:p>
        </w:tc>
        <w:tc>
          <w:tcPr>
            <w:tcW w:w="2553" w:type="dxa"/>
          </w:tcPr>
          <w:p w14:paraId="6BDCEA11" w14:textId="77777777" w:rsidR="001E0EEA" w:rsidRPr="007F6184" w:rsidRDefault="001E0EEA" w:rsidP="000817E6">
            <w:pPr>
              <w:spacing w:line="276" w:lineRule="auto"/>
              <w:rPr>
                <w:rFonts w:ascii="Book Antiqua" w:hAnsi="Book Antiqua" w:cs="Calibri"/>
                <w:bCs/>
              </w:rPr>
            </w:pPr>
            <w:r w:rsidRPr="007F6184">
              <w:rPr>
                <w:rFonts w:ascii="Book Antiqua" w:hAnsi="Book Antiqua" w:cs="Calibri"/>
                <w:bCs/>
              </w:rPr>
              <w:t>TAK</w:t>
            </w:r>
          </w:p>
        </w:tc>
        <w:tc>
          <w:tcPr>
            <w:tcW w:w="3122" w:type="dxa"/>
          </w:tcPr>
          <w:p w14:paraId="150C828B" w14:textId="77777777" w:rsidR="001E0EEA" w:rsidRPr="007F6184" w:rsidRDefault="001E0EEA" w:rsidP="000817E6">
            <w:pPr>
              <w:spacing w:line="276" w:lineRule="auto"/>
              <w:ind w:left="720"/>
              <w:contextualSpacing/>
              <w:rPr>
                <w:rFonts w:ascii="Book Antiqua" w:eastAsia="MS Mincho" w:hAnsi="Book Antiqua" w:cs="Calibri"/>
                <w:bCs/>
                <w:lang w:eastAsia="ja-JP"/>
              </w:rPr>
            </w:pPr>
          </w:p>
        </w:tc>
      </w:tr>
    </w:tbl>
    <w:p w14:paraId="0C0B0CAC" w14:textId="77777777" w:rsidR="001E0EEA" w:rsidRPr="007F6184" w:rsidRDefault="001E0EEA" w:rsidP="000817E6">
      <w:pPr>
        <w:spacing w:after="120" w:line="276" w:lineRule="auto"/>
        <w:jc w:val="both"/>
        <w:rPr>
          <w:rFonts w:ascii="Book Antiqua" w:eastAsia="MS Mincho" w:hAnsi="Book Antiqua" w:cs="Times New Roman"/>
          <w:sz w:val="20"/>
          <w:szCs w:val="20"/>
          <w:lang w:eastAsia="ja-JP"/>
        </w:rPr>
      </w:pPr>
    </w:p>
    <w:sectPr w:rsidR="001E0EEA" w:rsidRPr="007F6184" w:rsidSect="00516D3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136FD"/>
    <w:multiLevelType w:val="hybridMultilevel"/>
    <w:tmpl w:val="66E8357A"/>
    <w:lvl w:ilvl="0" w:tplc="1CCAB97A">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2F0F0F11"/>
    <w:multiLevelType w:val="hybridMultilevel"/>
    <w:tmpl w:val="D05AACC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3CDF68BE"/>
    <w:multiLevelType w:val="hybridMultilevel"/>
    <w:tmpl w:val="32C89066"/>
    <w:lvl w:ilvl="0" w:tplc="903EFFFA">
      <w:start w:val="1"/>
      <w:numFmt w:val="bullet"/>
      <w:lvlText w:val="-"/>
      <w:lvlJc w:val="left"/>
      <w:pPr>
        <w:ind w:left="1068" w:hanging="360"/>
      </w:pPr>
      <w:rPr>
        <w:rFonts w:ascii="Calibri" w:hAnsi="Calibri"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41C73D66"/>
    <w:multiLevelType w:val="hybridMultilevel"/>
    <w:tmpl w:val="5DAAD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66C3EAB"/>
    <w:multiLevelType w:val="hybridMultilevel"/>
    <w:tmpl w:val="CB4A6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6943111"/>
    <w:multiLevelType w:val="hybridMultilevel"/>
    <w:tmpl w:val="49DA90FC"/>
    <w:lvl w:ilvl="0" w:tplc="903EFFFA">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6A1C797A"/>
    <w:multiLevelType w:val="multilevel"/>
    <w:tmpl w:val="FF9809A0"/>
    <w:lvl w:ilvl="0">
      <w:start w:val="1"/>
      <w:numFmt w:val="decimal"/>
      <w:lvlText w:val="%1."/>
      <w:lvlJc w:val="left"/>
      <w:pPr>
        <w:tabs>
          <w:tab w:val="num" w:pos="-578"/>
        </w:tabs>
        <w:ind w:left="502"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6EBD2168"/>
    <w:multiLevelType w:val="hybridMultilevel"/>
    <w:tmpl w:val="7B7E1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99260D"/>
    <w:multiLevelType w:val="hybridMultilevel"/>
    <w:tmpl w:val="DB62D296"/>
    <w:lvl w:ilvl="0" w:tplc="AED24430">
      <w:start w:val="1"/>
      <w:numFmt w:val="decimal"/>
      <w:lvlText w:val="%1."/>
      <w:lvlJc w:val="left"/>
      <w:pPr>
        <w:tabs>
          <w:tab w:val="num" w:pos="360"/>
        </w:tabs>
        <w:ind w:left="360" w:hanging="360"/>
      </w:pPr>
      <w:rPr>
        <w:rFonts w:ascii="Book Antiqua" w:eastAsiaTheme="minorHAnsi" w:hAnsi="Book Antiqua" w:cstheme="minorHAnsi"/>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0"/>
  </w:num>
  <w:num w:numId="6">
    <w:abstractNumId w:val="1"/>
  </w:num>
  <w:num w:numId="7">
    <w:abstractNumId w:val="4"/>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B96"/>
    <w:rsid w:val="000321B7"/>
    <w:rsid w:val="000817E6"/>
    <w:rsid w:val="0009525E"/>
    <w:rsid w:val="000C3766"/>
    <w:rsid w:val="0011655E"/>
    <w:rsid w:val="00131CC2"/>
    <w:rsid w:val="00165F90"/>
    <w:rsid w:val="00175950"/>
    <w:rsid w:val="001E0EEA"/>
    <w:rsid w:val="001E5512"/>
    <w:rsid w:val="003119EA"/>
    <w:rsid w:val="00326DFC"/>
    <w:rsid w:val="003464B3"/>
    <w:rsid w:val="00471887"/>
    <w:rsid w:val="004A1191"/>
    <w:rsid w:val="004B1B00"/>
    <w:rsid w:val="004E0029"/>
    <w:rsid w:val="00516D30"/>
    <w:rsid w:val="00555BCA"/>
    <w:rsid w:val="005620ED"/>
    <w:rsid w:val="00565281"/>
    <w:rsid w:val="00586BD8"/>
    <w:rsid w:val="005C318F"/>
    <w:rsid w:val="005F6E61"/>
    <w:rsid w:val="00616AAA"/>
    <w:rsid w:val="00763D98"/>
    <w:rsid w:val="00776B96"/>
    <w:rsid w:val="007A1CEB"/>
    <w:rsid w:val="007D5C12"/>
    <w:rsid w:val="007F3AA5"/>
    <w:rsid w:val="007F6184"/>
    <w:rsid w:val="00807541"/>
    <w:rsid w:val="00842461"/>
    <w:rsid w:val="008472F7"/>
    <w:rsid w:val="00877838"/>
    <w:rsid w:val="008E2167"/>
    <w:rsid w:val="009649DE"/>
    <w:rsid w:val="00993DC2"/>
    <w:rsid w:val="009A13F2"/>
    <w:rsid w:val="009B20A9"/>
    <w:rsid w:val="00A071AD"/>
    <w:rsid w:val="00AA61C4"/>
    <w:rsid w:val="00AC0ACF"/>
    <w:rsid w:val="00B40D12"/>
    <w:rsid w:val="00C40B36"/>
    <w:rsid w:val="00C52A90"/>
    <w:rsid w:val="00C777DD"/>
    <w:rsid w:val="00CB148A"/>
    <w:rsid w:val="00D224AC"/>
    <w:rsid w:val="00D745A6"/>
    <w:rsid w:val="00E42BEC"/>
    <w:rsid w:val="00F1534E"/>
    <w:rsid w:val="00F47E21"/>
    <w:rsid w:val="00FB5C8A"/>
    <w:rsid w:val="00FC35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EA374"/>
  <w15:chartTrackingRefBased/>
  <w15:docId w15:val="{D41AF98E-417D-4549-8398-BBA22399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76B96"/>
    <w:pPr>
      <w:spacing w:after="120" w:line="276" w:lineRule="auto"/>
      <w:ind w:left="720"/>
      <w:contextualSpacing/>
      <w:jc w:val="both"/>
    </w:pPr>
    <w:rPr>
      <w:rFonts w:ascii="Calibri" w:eastAsia="MS Mincho" w:hAnsi="Calibri" w:cs="Times New Roman"/>
      <w:szCs w:val="20"/>
      <w:lang w:eastAsia="ja-JP"/>
    </w:rPr>
  </w:style>
  <w:style w:type="character" w:customStyle="1" w:styleId="AkapitzlistZnak">
    <w:name w:val="Akapit z listą Znak"/>
    <w:link w:val="Akapitzlist"/>
    <w:uiPriority w:val="34"/>
    <w:locked/>
    <w:rsid w:val="00776B96"/>
    <w:rPr>
      <w:rFonts w:ascii="Calibri" w:eastAsia="MS Mincho" w:hAnsi="Calibri" w:cs="Times New Roman"/>
      <w:szCs w:val="20"/>
      <w:lang w:eastAsia="ja-JP"/>
    </w:rPr>
  </w:style>
  <w:style w:type="character" w:customStyle="1" w:styleId="TekstkomentarzaZnak">
    <w:name w:val="Tekst komentarza Znak"/>
    <w:basedOn w:val="Domylnaczcionkaakapitu"/>
    <w:link w:val="Tekstkomentarza"/>
    <w:uiPriority w:val="99"/>
    <w:locked/>
    <w:rsid w:val="00776B96"/>
    <w:rPr>
      <w:rFonts w:ascii="Arial" w:eastAsia="MS Mincho" w:hAnsi="Arial" w:cs="Arial"/>
      <w:kern w:val="1"/>
      <w:lang w:val="x-none" w:eastAsia="ar-SA"/>
    </w:rPr>
  </w:style>
  <w:style w:type="paragraph" w:styleId="Tekstkomentarza">
    <w:name w:val="annotation text"/>
    <w:basedOn w:val="Normalny"/>
    <w:link w:val="TekstkomentarzaZnak"/>
    <w:uiPriority w:val="99"/>
    <w:unhideWhenUsed/>
    <w:rsid w:val="00776B96"/>
    <w:pPr>
      <w:spacing w:after="0" w:line="276" w:lineRule="auto"/>
      <w:textAlignment w:val="top"/>
    </w:pPr>
    <w:rPr>
      <w:rFonts w:ascii="Arial" w:eastAsia="MS Mincho" w:hAnsi="Arial" w:cs="Arial"/>
      <w:kern w:val="1"/>
      <w:lang w:val="x-none" w:eastAsia="ar-SA"/>
    </w:rPr>
  </w:style>
  <w:style w:type="character" w:customStyle="1" w:styleId="TekstkomentarzaZnak1">
    <w:name w:val="Tekst komentarza Znak1"/>
    <w:basedOn w:val="Domylnaczcionkaakapitu"/>
    <w:uiPriority w:val="99"/>
    <w:semiHidden/>
    <w:rsid w:val="00776B96"/>
    <w:rPr>
      <w:sz w:val="20"/>
      <w:szCs w:val="20"/>
    </w:rPr>
  </w:style>
  <w:style w:type="table" w:styleId="Tabela-Siatka">
    <w:name w:val="Table Grid"/>
    <w:basedOn w:val="Standardowy"/>
    <w:uiPriority w:val="39"/>
    <w:rsid w:val="00776B9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71887"/>
    <w:rPr>
      <w:rFonts w:ascii="Times New Roman" w:hAnsi="Times New Roman" w:cs="Times New Roman"/>
      <w:color w:val="000000"/>
      <w:u w:val="single"/>
    </w:rPr>
  </w:style>
  <w:style w:type="character" w:styleId="Odwoaniedokomentarza">
    <w:name w:val="annotation reference"/>
    <w:basedOn w:val="Domylnaczcionkaakapitu"/>
    <w:uiPriority w:val="99"/>
    <w:semiHidden/>
    <w:unhideWhenUsed/>
    <w:rsid w:val="00C777DD"/>
    <w:rPr>
      <w:sz w:val="16"/>
      <w:szCs w:val="16"/>
    </w:rPr>
  </w:style>
  <w:style w:type="paragraph" w:styleId="Tematkomentarza">
    <w:name w:val="annotation subject"/>
    <w:basedOn w:val="Tekstkomentarza"/>
    <w:next w:val="Tekstkomentarza"/>
    <w:link w:val="TematkomentarzaZnak"/>
    <w:uiPriority w:val="99"/>
    <w:semiHidden/>
    <w:unhideWhenUsed/>
    <w:rsid w:val="00C777DD"/>
    <w:pPr>
      <w:spacing w:after="160" w:line="240" w:lineRule="auto"/>
      <w:textAlignment w:val="auto"/>
    </w:pPr>
    <w:rPr>
      <w:rFonts w:asciiTheme="minorHAnsi" w:eastAsiaTheme="minorHAnsi" w:hAnsiTheme="minorHAnsi" w:cstheme="minorBidi"/>
      <w:b/>
      <w:bCs/>
      <w:kern w:val="0"/>
      <w:sz w:val="20"/>
      <w:szCs w:val="20"/>
      <w:lang w:val="pl-PL" w:eastAsia="en-US"/>
    </w:rPr>
  </w:style>
  <w:style w:type="character" w:customStyle="1" w:styleId="TematkomentarzaZnak">
    <w:name w:val="Temat komentarza Znak"/>
    <w:basedOn w:val="TekstkomentarzaZnak"/>
    <w:link w:val="Tematkomentarza"/>
    <w:uiPriority w:val="99"/>
    <w:semiHidden/>
    <w:rsid w:val="00C777DD"/>
    <w:rPr>
      <w:rFonts w:ascii="Arial" w:eastAsia="MS Mincho" w:hAnsi="Arial" w:cs="Arial"/>
      <w:b/>
      <w:bCs/>
      <w:kern w:val="1"/>
      <w:sz w:val="20"/>
      <w:szCs w:val="20"/>
      <w:lang w:val="x-none" w:eastAsia="ar-SA"/>
    </w:rPr>
  </w:style>
  <w:style w:type="paragraph" w:styleId="Tekstdymka">
    <w:name w:val="Balloon Text"/>
    <w:basedOn w:val="Normalny"/>
    <w:link w:val="TekstdymkaZnak"/>
    <w:uiPriority w:val="99"/>
    <w:semiHidden/>
    <w:unhideWhenUsed/>
    <w:rsid w:val="00C777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7DD"/>
    <w:rPr>
      <w:rFonts w:ascii="Segoe UI" w:hAnsi="Segoe UI" w:cs="Segoe UI"/>
      <w:sz w:val="18"/>
      <w:szCs w:val="18"/>
    </w:rPr>
  </w:style>
  <w:style w:type="paragraph" w:styleId="NormalnyWeb">
    <w:name w:val="Normal (Web)"/>
    <w:basedOn w:val="Normalny"/>
    <w:unhideWhenUsed/>
    <w:qFormat/>
    <w:rsid w:val="0009525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59920">
      <w:bodyDiv w:val="1"/>
      <w:marLeft w:val="0"/>
      <w:marRight w:val="0"/>
      <w:marTop w:val="0"/>
      <w:marBottom w:val="0"/>
      <w:divBdr>
        <w:top w:val="none" w:sz="0" w:space="0" w:color="auto"/>
        <w:left w:val="none" w:sz="0" w:space="0" w:color="auto"/>
        <w:bottom w:val="none" w:sz="0" w:space="0" w:color="auto"/>
        <w:right w:val="none" w:sz="0" w:space="0" w:color="auto"/>
      </w:divBdr>
    </w:div>
    <w:div w:id="218828454">
      <w:bodyDiv w:val="1"/>
      <w:marLeft w:val="0"/>
      <w:marRight w:val="0"/>
      <w:marTop w:val="0"/>
      <w:marBottom w:val="0"/>
      <w:divBdr>
        <w:top w:val="none" w:sz="0" w:space="0" w:color="auto"/>
        <w:left w:val="none" w:sz="0" w:space="0" w:color="auto"/>
        <w:bottom w:val="none" w:sz="0" w:space="0" w:color="auto"/>
        <w:right w:val="none" w:sz="0" w:space="0" w:color="auto"/>
      </w:divBdr>
    </w:div>
    <w:div w:id="686294877">
      <w:bodyDiv w:val="1"/>
      <w:marLeft w:val="0"/>
      <w:marRight w:val="0"/>
      <w:marTop w:val="0"/>
      <w:marBottom w:val="0"/>
      <w:divBdr>
        <w:top w:val="none" w:sz="0" w:space="0" w:color="auto"/>
        <w:left w:val="none" w:sz="0" w:space="0" w:color="auto"/>
        <w:bottom w:val="none" w:sz="0" w:space="0" w:color="auto"/>
        <w:right w:val="none" w:sz="0" w:space="0" w:color="auto"/>
      </w:divBdr>
    </w:div>
    <w:div w:id="7265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cocertified.com/" TargetMode="External"/><Relationship Id="rId3" Type="http://schemas.openxmlformats.org/officeDocument/2006/relationships/styles" Target="styles.xml"/><Relationship Id="rId7" Type="http://schemas.openxmlformats.org/officeDocument/2006/relationships/hyperlink" Target="http://www.epeat.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nergystar.go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62436-58E1-4FA9-9F4D-5088D404F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3098</Words>
  <Characters>18594</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Mankiewicz, Anna</dc:creator>
  <cp:keywords/>
  <dc:description/>
  <cp:lastModifiedBy>CPL</cp:lastModifiedBy>
  <cp:revision>7</cp:revision>
  <dcterms:created xsi:type="dcterms:W3CDTF">2024-11-07T06:56:00Z</dcterms:created>
  <dcterms:modified xsi:type="dcterms:W3CDTF">2024-11-08T07:46:00Z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130eef0-b106-4be4-9041-04ed1aa09543_Enabled">
    <vt:lpwstr>true</vt:lpwstr>
  </property>
  <property fmtid="{D5CDD505-2E9C-101B-9397-08002B2CF9AE}" pid="3" name="MSIP_Label_e130eef0-b106-4be4-9041-04ed1aa09543_SetDate">
    <vt:lpwstr>2024-08-02T07:52:03Z</vt:lpwstr>
  </property>
  <property fmtid="{D5CDD505-2E9C-101B-9397-08002B2CF9AE}" pid="4" name="MSIP_Label_e130eef0-b106-4be4-9041-04ed1aa09543_Method">
    <vt:lpwstr>Privileged</vt:lpwstr>
  </property>
  <property fmtid="{D5CDD505-2E9C-101B-9397-08002B2CF9AE}" pid="5" name="MSIP_Label_e130eef0-b106-4be4-9041-04ed1aa09543_Name">
    <vt:lpwstr>Public</vt:lpwstr>
  </property>
  <property fmtid="{D5CDD505-2E9C-101B-9397-08002B2CF9AE}" pid="6" name="MSIP_Label_e130eef0-b106-4be4-9041-04ed1aa09543_SiteId">
    <vt:lpwstr>dd29478d-624e-429e-b453-fffc969ac768</vt:lpwstr>
  </property>
  <property fmtid="{D5CDD505-2E9C-101B-9397-08002B2CF9AE}" pid="7" name="MSIP_Label_e130eef0-b106-4be4-9041-04ed1aa09543_ActionId">
    <vt:lpwstr>a79c8ea1-7093-458a-bb18-e6d4a34a26a7</vt:lpwstr>
  </property>
  <property fmtid="{D5CDD505-2E9C-101B-9397-08002B2CF9AE}" pid="8" name="MSIP_Label_e130eef0-b106-4be4-9041-04ed1aa09543_ContentBits">
    <vt:lpwstr>0</vt:lpwstr>
  </property>
</Properties>
</file>