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BEF1" w14:textId="45701914" w:rsidR="00B64B1A" w:rsidRPr="0093058E" w:rsidRDefault="00DC65B2" w:rsidP="00C72651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93058E">
        <w:rPr>
          <w:rFonts w:ascii="Verdana" w:hAnsi="Verdana"/>
          <w:b/>
          <w:bCs/>
          <w:sz w:val="20"/>
          <w:szCs w:val="20"/>
        </w:rPr>
        <w:t>Załącznik nr 1 do SWZ</w:t>
      </w:r>
    </w:p>
    <w:p w14:paraId="0D71EA40" w14:textId="08E2F7CF" w:rsidR="00C72651" w:rsidRPr="0093058E" w:rsidRDefault="00C72651" w:rsidP="00C72651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 w:rsidRPr="0093058E">
        <w:rPr>
          <w:rFonts w:ascii="Verdana" w:hAnsi="Verdana"/>
          <w:b/>
          <w:bCs/>
          <w:sz w:val="20"/>
          <w:szCs w:val="20"/>
        </w:rPr>
        <w:t>Załącznik nr 1 do Umowy</w:t>
      </w:r>
    </w:p>
    <w:p w14:paraId="4CEAA258" w14:textId="77777777" w:rsidR="008515DC" w:rsidRDefault="008515DC" w:rsidP="00DC65B2">
      <w:pPr>
        <w:spacing w:after="12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62E4E40" w14:textId="4153F4FF" w:rsidR="00DC65B2" w:rsidRPr="0093058E" w:rsidRDefault="00DC65B2" w:rsidP="00DC65B2">
      <w:pPr>
        <w:spacing w:after="12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3058E">
        <w:rPr>
          <w:rFonts w:ascii="Verdana" w:hAnsi="Verdana"/>
          <w:b/>
          <w:bCs/>
          <w:sz w:val="20"/>
          <w:szCs w:val="20"/>
        </w:rPr>
        <w:t>OPIS PRZEDMIOTU ZAMÓWIENIA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720"/>
        <w:gridCol w:w="7695"/>
        <w:gridCol w:w="936"/>
      </w:tblGrid>
      <w:tr w:rsidR="39CD60FF" w:rsidRPr="0093058E" w14:paraId="64828089" w14:textId="77777777" w:rsidTr="582F5A60">
        <w:trPr>
          <w:trHeight w:val="416"/>
        </w:trPr>
        <w:tc>
          <w:tcPr>
            <w:tcW w:w="720" w:type="dxa"/>
            <w:shd w:val="clear" w:color="auto" w:fill="D9D9D9" w:themeFill="background1" w:themeFillShade="D9"/>
          </w:tcPr>
          <w:p w14:paraId="1DDDEA13" w14:textId="31181E49" w:rsidR="39CD60FF" w:rsidRPr="0093058E" w:rsidRDefault="39CD60FF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95" w:type="dxa"/>
            <w:shd w:val="clear" w:color="auto" w:fill="D9D9D9" w:themeFill="background1" w:themeFillShade="D9"/>
          </w:tcPr>
          <w:p w14:paraId="7968C1A3" w14:textId="6C39759B" w:rsidR="39CD60FF" w:rsidRPr="0093058E" w:rsidRDefault="39CD60FF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7627DDD5" w14:textId="030B88DA" w:rsidR="39CD60FF" w:rsidRPr="0093058E" w:rsidRDefault="39CD60FF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3F3B8C" w:rsidRPr="0093058E" w14:paraId="38E29842" w14:textId="77777777" w:rsidTr="582F5A60">
        <w:tc>
          <w:tcPr>
            <w:tcW w:w="720" w:type="dxa"/>
          </w:tcPr>
          <w:p w14:paraId="1770DACD" w14:textId="5236008B" w:rsidR="003F3B8C" w:rsidRPr="0093058E" w:rsidRDefault="003F3B8C" w:rsidP="7D83E8BA">
            <w:pPr>
              <w:spacing w:after="120"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1</w:t>
            </w:r>
          </w:p>
        </w:tc>
        <w:tc>
          <w:tcPr>
            <w:tcW w:w="7695" w:type="dxa"/>
          </w:tcPr>
          <w:p w14:paraId="4C51B21D" w14:textId="554B6AE1" w:rsidR="00A45CBC" w:rsidRPr="0093058E" w:rsidRDefault="00A45CBC" w:rsidP="00A45CBC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Przedmiotem zamówienia jest </w:t>
            </w:r>
            <w:r w:rsidR="00C868A6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przedłużenie s</w:t>
            </w: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ubskrypcj</w:t>
            </w:r>
            <w:r w:rsidR="00C868A6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i</w:t>
            </w: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oprogramowania umożliwiającego dwuwymiarowe i trójwymiarowe projektowanie np. </w:t>
            </w:r>
            <w:r w:rsidRPr="0093058E">
              <w:rPr>
                <w:rStyle w:val="spellingerror"/>
                <w:rFonts w:ascii="Verdana" w:hAnsi="Verdana"/>
                <w:b/>
                <w:bCs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AutoCAD 3D lub równoważnego </w:t>
            </w:r>
            <w:r w:rsidR="00B91B58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od dnia 13.12.2023 r. </w:t>
            </w:r>
            <w:r w:rsidR="00F00191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na okres 36 miesięcy</w:t>
            </w:r>
            <w:r w:rsidR="006B32CB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14546F" w:rsidRPr="0093058E"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5D74742" w14:textId="2B05F282" w:rsidR="00C868A6" w:rsidRPr="0093058E" w:rsidRDefault="00C868A6" w:rsidP="00A45CBC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hAnsi="Verdana"/>
                <w:b/>
                <w:bCs/>
                <w:sz w:val="20"/>
                <w:szCs w:val="20"/>
              </w:rPr>
              <w:t>Identyfikator subskrypcji: 565-20113023</w:t>
            </w:r>
          </w:p>
          <w:p w14:paraId="4DB2FCC2" w14:textId="5561131E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Wersja licencji: na użytkownika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669782D7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Zastosowanie: komercyjne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5D836AE3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Wersja językowa: wielojęzykowa/PL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15A87F2D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Platforma: PC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7C23ACB9" w14:textId="1BA79842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rFonts w:ascii="Verdana" w:hAnsi="Verdana" w:cstheme="minorBidi"/>
                <w:color w:val="000000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Okres subskrypcji: </w:t>
            </w:r>
            <w:r w:rsidR="664512FD"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36</w:t>
            </w: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 xml:space="preserve"> miesięcy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24CF20BE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Wersja: elektroniczna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3927CC5A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6D75C6E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F01C998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Za oprogramowanie równoważne uznaje się oprogramowanie posiadające następujące cechy: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129F99B3" w14:textId="75863E11" w:rsidR="00B6158E" w:rsidRPr="0093058E" w:rsidRDefault="00B6158E" w:rsidP="021BCAB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21BCAB7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projektowanie i profesjonalne kreślenie, zawierające narzędzia do rysowania i detalowania 2D oraz 3D, posiadające właściwości kompatybilne z </w:t>
            </w:r>
            <w:r w:rsidR="00C978EC" w:rsidRPr="021BCAB7">
              <w:rPr>
                <w:rStyle w:val="eop"/>
                <w:rFonts w:ascii="Verdana" w:hAnsi="Verdana" w:cstheme="minorBidi"/>
                <w:sz w:val="20"/>
                <w:szCs w:val="20"/>
              </w:rPr>
              <w:t>plikami powstałymi w wyniku prac w programie AutoCAD 3D w szczególności z rozszerzeniami DWF, DWG oraz DXF</w:t>
            </w:r>
            <w:r w:rsidR="00F81827" w:rsidRPr="021BCAB7">
              <w:rPr>
                <w:rStyle w:val="eop"/>
                <w:rFonts w:ascii="Verdana" w:hAnsi="Verdana" w:cstheme="minorBidi"/>
                <w:sz w:val="20"/>
                <w:szCs w:val="20"/>
              </w:rPr>
              <w:t>,</w:t>
            </w:r>
            <w:r w:rsidRPr="021BCAB7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FD81477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wymiarowanie, w tym inteligentne wymiarowanie i opisywanie;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6F95C1B0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tworzenie i edytowanie dokładnych rysunków 2D w oryginalnym formacie plików DWG;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5F34806F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posiadające wbudowane, zaawansowane narzędzia do tworzenia dokumentacji – muszą one przekazywać rzeczywiste wymiary i szczegóły techniczne, które odzwierciedlają specyfikę danego projektu;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7C301A22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posiadające wbudowane standardowe kształty takie jak linie, wielokąty, luki, okręgi i elipsy, aby tworzyć proste lub złożone rysunki 2D;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5C677533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modyfikowanie obiektów;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8080045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zmianę istniejących geometrii;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35FF0945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posiadające wbudowane polecenia tworzenia nowych obiektów, kopiowania, odsunięcia i lustra;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14136A5F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opisywanie rysunków oraz ich uzupełnianie np. opisami tekstowymi,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wymiarowaniami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,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kreskowaniami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7E46ADE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pełną współpracę z rodziną programów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20E4B4DF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pracę z plikami w formacie DWG;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0FB89E9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obsługę dynamicznych bloków, ukrywanie i izolowanie wybranych obiektów, obsługę przeźroczystości warstw, 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lastRenderedPageBreak/>
              <w:t>możliwość łączenia rysunków z plikami zewnętrznymi (np. jpg, pdf) czy automatyczne autouzupełnianie poleceń; 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CE65A47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umożliwiające publikowanie i drukowanie;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3C223D32" w14:textId="77777777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tworzenie wieloarkuszowych plików DWF, </w:t>
            </w:r>
            <w:r w:rsidRPr="0093058E">
              <w:rPr>
                <w:rStyle w:val="spellingerror"/>
                <w:rFonts w:ascii="Verdana" w:hAnsi="Verdana" w:cstheme="minorBidi"/>
                <w:sz w:val="20"/>
                <w:szCs w:val="20"/>
              </w:rPr>
              <w:t>DWFx</w:t>
            </w: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 i PDF. </w:t>
            </w: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08927F95" w14:textId="77A9CA81" w:rsidR="00B6158E" w:rsidRPr="0093058E" w:rsidRDefault="00B6158E" w:rsidP="7D83E8B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 xml:space="preserve">umożliwiające korzystanie z biblioteki dokumentów stworzonych </w:t>
            </w:r>
            <w:r w:rsidR="00F81827" w:rsidRPr="0093058E">
              <w:rPr>
                <w:rStyle w:val="normaltextrun"/>
                <w:rFonts w:ascii="Verdana" w:hAnsi="Verdana" w:cstheme="minorBidi"/>
                <w:sz w:val="20"/>
                <w:szCs w:val="20"/>
              </w:rPr>
              <w:t>w wyniku prac w programie AutoCAD 3D.</w:t>
            </w:r>
          </w:p>
          <w:p w14:paraId="7735377D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eop"/>
                <w:rFonts w:ascii="Verdana" w:hAnsi="Verdana" w:cstheme="minorBidi"/>
                <w:sz w:val="20"/>
                <w:szCs w:val="20"/>
              </w:rPr>
              <w:t> </w:t>
            </w:r>
          </w:p>
          <w:p w14:paraId="4F9EB7BC" w14:textId="77777777" w:rsidR="00B6158E" w:rsidRPr="0093058E" w:rsidRDefault="00B6158E" w:rsidP="7D83E8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Bidi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  <w:r w:rsidRPr="0093058E">
              <w:rPr>
                <w:rStyle w:val="eop"/>
                <w:rFonts w:ascii="Verdana" w:hAnsi="Verdana" w:cstheme="minorBidi"/>
                <w:color w:val="000000" w:themeColor="text1"/>
                <w:sz w:val="20"/>
                <w:szCs w:val="20"/>
              </w:rPr>
              <w:t> </w:t>
            </w:r>
          </w:p>
          <w:p w14:paraId="1E17CDE3" w14:textId="77777777" w:rsidR="0034431E" w:rsidRPr="0093058E" w:rsidRDefault="000B5F98" w:rsidP="0018458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</w:t>
            </w:r>
            <w:r w:rsidRPr="0093058E">
              <w:rPr>
                <w:rStyle w:val="spellingerror"/>
                <w:rFonts w:ascii="Verdana" w:hAnsi="Verdana" w:cstheme="minorHAnsi"/>
                <w:color w:val="000000" w:themeColor="text1"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   AutoCAD 3D, opisana na stronie </w:t>
            </w:r>
            <w:hyperlink r:id="rId10" w:history="1">
              <w:r w:rsidRPr="0093058E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https://www.autodesk.com/company/terms-of-use/pl/general-terms</w:t>
              </w:r>
            </w:hyperlink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16EF389" w14:textId="762254B0" w:rsidR="000B5F98" w:rsidRPr="0093058E" w:rsidRDefault="000B5F98" w:rsidP="0018458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</w:t>
            </w:r>
            <w:r w:rsidRPr="0093058E">
              <w:rPr>
                <w:rStyle w:val="spellingerror"/>
                <w:rFonts w:ascii="Verdana" w:hAnsi="Verdana" w:cstheme="minorHAnsi"/>
                <w:color w:val="000000" w:themeColor="text1"/>
                <w:sz w:val="20"/>
                <w:szCs w:val="20"/>
              </w:rPr>
              <w:t>Autodesk</w:t>
            </w: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AutoCAD 3D, opisane na stronie </w:t>
            </w:r>
            <w:hyperlink r:id="rId11" w:history="1">
              <w:r w:rsidRPr="0093058E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https://www.autodesk.com/company/terms-of-use/pl/special-terms</w:t>
              </w:r>
            </w:hyperlink>
            <w:r w:rsidRPr="0093058E">
              <w:rPr>
                <w:rFonts w:ascii="Verdana" w:hAnsi="Verdana" w:cstheme="minorHAnsi"/>
                <w:sz w:val="20"/>
                <w:szCs w:val="20"/>
              </w:rPr>
              <w:t xml:space="preserve"> oraz </w:t>
            </w:r>
            <w:hyperlink r:id="rId12" w:history="1">
              <w:r w:rsidRPr="0093058E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38818FCF" w14:textId="081AA9DD" w:rsidR="000B5F98" w:rsidRPr="0093058E" w:rsidRDefault="000B5F98" w:rsidP="000B5F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</w:t>
            </w:r>
            <w:r w:rsidRPr="0093058E">
              <w:rPr>
                <w:rFonts w:ascii="Verdana" w:eastAsiaTheme="minorEastAsia" w:hAnsi="Verdana" w:cstheme="minorHAnsi"/>
                <w:color w:val="000000" w:themeColor="text1"/>
                <w:sz w:val="20"/>
                <w:szCs w:val="20"/>
              </w:rPr>
              <w:t>(Windows 10/11 Professional)</w:t>
            </w: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>, aplikacyjnym i użytkowym, eksploatowanym u Zamawiającego,</w:t>
            </w:r>
            <w:r w:rsidRPr="0093058E">
              <w:rPr>
                <w:rStyle w:val="eop"/>
                <w:rFonts w:ascii="Verdana" w:hAnsi="Verdana" w:cstheme="minorHAnsi"/>
                <w:color w:val="000000" w:themeColor="text1"/>
                <w:sz w:val="20"/>
                <w:szCs w:val="20"/>
              </w:rPr>
              <w:t> tj. m. in. HCL Notes 12, pakiet Microsoft 365, Eset Endpoint Antyvirus 10.0</w:t>
            </w:r>
            <w:r w:rsidR="008F1B1E" w:rsidRPr="0093058E">
              <w:rPr>
                <w:rStyle w:val="eop"/>
                <w:rFonts w:ascii="Verdana" w:hAnsi="Verdana" w:cstheme="minorHAnsi"/>
                <w:color w:val="000000" w:themeColor="text1"/>
                <w:sz w:val="20"/>
                <w:szCs w:val="20"/>
              </w:rPr>
              <w:t>,</w:t>
            </w:r>
          </w:p>
          <w:p w14:paraId="0CBACEF3" w14:textId="77777777" w:rsidR="000B5F98" w:rsidRPr="0093058E" w:rsidRDefault="000B5F98" w:rsidP="000B5F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 dla 2 pracowników,</w:t>
            </w:r>
          </w:p>
          <w:p w14:paraId="3D723E00" w14:textId="77777777" w:rsidR="003F3B8C" w:rsidRPr="0093058E" w:rsidRDefault="000B5F98" w:rsidP="000B5F9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Style w:val="normaltextrun"/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Style w:val="normaltextrun"/>
                <w:rFonts w:ascii="Verdana" w:hAnsi="Verdana" w:cstheme="minorHAnsi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</w:p>
          <w:p w14:paraId="5F869ACD" w14:textId="75A1F83F" w:rsidR="000B5F98" w:rsidRPr="0093058E" w:rsidRDefault="000B5F98" w:rsidP="000B5F98">
            <w:pPr>
              <w:pStyle w:val="paragraph"/>
              <w:spacing w:before="0" w:beforeAutospacing="0" w:after="0" w:afterAutospacing="0" w:line="276" w:lineRule="auto"/>
              <w:ind w:left="758"/>
              <w:jc w:val="both"/>
              <w:textAlignment w:val="baseline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36" w:type="dxa"/>
          </w:tcPr>
          <w:p w14:paraId="49ED8A61" w14:textId="23E307A7" w:rsidR="003F3B8C" w:rsidRPr="0093058E" w:rsidRDefault="00123E27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590EF0B8" w:rsidRPr="0093058E" w14:paraId="58806680" w14:textId="77777777" w:rsidTr="582F5A60">
        <w:tc>
          <w:tcPr>
            <w:tcW w:w="720" w:type="dxa"/>
          </w:tcPr>
          <w:p w14:paraId="2E13E71D" w14:textId="61E61163" w:rsidR="01063379" w:rsidRPr="0093058E" w:rsidRDefault="003F3B8C" w:rsidP="7D83E8BA">
            <w:pPr>
              <w:spacing w:after="120"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2</w:t>
            </w:r>
          </w:p>
        </w:tc>
        <w:tc>
          <w:tcPr>
            <w:tcW w:w="7695" w:type="dxa"/>
          </w:tcPr>
          <w:p w14:paraId="3520B4AA" w14:textId="684B8188" w:rsidR="0014546F" w:rsidRPr="0093058E" w:rsidRDefault="00776081" w:rsidP="021BCAB7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Przedmiotem zamówienia jest </w:t>
            </w:r>
            <w:r w:rsidR="00C868A6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przedłużenie 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subskrypcj</w:t>
            </w:r>
            <w:r w:rsidR="00C868A6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oprogramowania 2D do kreślenia, rysowania</w:t>
            </w:r>
            <w:r w:rsidR="3838983B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i 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tworzenia dokumentacji, np. Autodesk AutoCAD LT lub równoważnego </w:t>
            </w:r>
            <w:r w:rsidR="00152104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od dnia 13.12.2023 r.  </w:t>
            </w:r>
            <w:r w:rsidR="00F00191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na okres 36 miesięcy</w:t>
            </w:r>
            <w:r w:rsidR="006B32CB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.</w:t>
            </w:r>
          </w:p>
          <w:p w14:paraId="2963855E" w14:textId="1B5F6B94" w:rsidR="00C868A6" w:rsidRPr="0093058E" w:rsidRDefault="00C868A6" w:rsidP="0014546F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Fonts w:ascii="Verdana" w:hAnsi="Verdana"/>
                <w:b/>
                <w:bCs/>
                <w:sz w:val="20"/>
                <w:szCs w:val="20"/>
              </w:rPr>
              <w:t xml:space="preserve">Identyfikator subskrypcji: </w:t>
            </w:r>
            <w:r w:rsidRPr="0093058E">
              <w:rPr>
                <w:rFonts w:ascii="Verdana" w:hAnsi="Verdana" w:cstheme="minorHAnsi"/>
                <w:b/>
                <w:bCs/>
                <w:sz w:val="20"/>
                <w:szCs w:val="20"/>
              </w:rPr>
              <w:t>568-56612753</w:t>
            </w:r>
          </w:p>
          <w:p w14:paraId="113E048D" w14:textId="77777777" w:rsidR="003466B2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0B7967F6" w14:textId="44050FDA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Zastosowanie: komercyjne</w:t>
            </w:r>
          </w:p>
          <w:p w14:paraId="2C8D563B" w14:textId="6A992E87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63A1AC9B" w14:textId="753C210A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Platforma: PC</w:t>
            </w:r>
          </w:p>
          <w:p w14:paraId="033B7E84" w14:textId="35F92B2A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lastRenderedPageBreak/>
              <w:t xml:space="preserve">Okres subskrypcji: </w:t>
            </w:r>
            <w:r w:rsidR="005B1201"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36 </w:t>
            </w: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miesięcy</w:t>
            </w:r>
          </w:p>
          <w:p w14:paraId="75CEB5C5" w14:textId="5EBEAC65" w:rsidR="73346E38" w:rsidRPr="0093058E" w:rsidRDefault="73346E38" w:rsidP="7D83E8BA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Wersja: elektroniczna</w:t>
            </w:r>
          </w:p>
          <w:p w14:paraId="361160B2" w14:textId="3408FF65" w:rsidR="61EB5819" w:rsidRPr="0093058E" w:rsidRDefault="61EB5819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0784467A" w14:textId="3286150C" w:rsidR="590EF0B8" w:rsidRPr="0093058E" w:rsidRDefault="590EF0B8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Oprogramowanie wykorzystywane </w:t>
            </w:r>
            <w:r w:rsidR="005B1201" w:rsidRPr="0093058E">
              <w:rPr>
                <w:rFonts w:ascii="Verdana" w:eastAsiaTheme="minorEastAsia" w:hAnsi="Verdana"/>
                <w:sz w:val="20"/>
                <w:szCs w:val="20"/>
              </w:rPr>
              <w:t>będzie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 do prac z projektami oraz bazami danych dotyczących gruntów oraz budynków. W związku z powyższym oprogramowanie musi być w pełni kompatybilne z dotychczasowymi plikami wynikowymi (DWG), które opracowywane były w programie </w:t>
            </w:r>
            <w:r w:rsidR="45832285" w:rsidRPr="0093058E">
              <w:rPr>
                <w:rFonts w:ascii="Verdana" w:eastAsiaTheme="minorEastAsia" w:hAnsi="Verdana"/>
                <w:sz w:val="20"/>
                <w:szCs w:val="20"/>
              </w:rPr>
              <w:t xml:space="preserve">Autodek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AutoCAD LT.</w:t>
            </w:r>
          </w:p>
          <w:p w14:paraId="1BA5DE8D" w14:textId="63C66EC2" w:rsidR="590EF0B8" w:rsidRPr="0093058E" w:rsidRDefault="590EF0B8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0F1C1CB1" w14:textId="7B8D4CCD" w:rsidR="590EF0B8" w:rsidRPr="0093058E" w:rsidRDefault="4BF92C1D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  <w:u w:val="single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5F36E848" w14:textId="3D1E87B0" w:rsidR="590EF0B8" w:rsidRPr="0093058E" w:rsidRDefault="4BF92C1D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00A8EF70" w14:textId="278158E2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kompatybilność: oprogramowanie typu CAD w 100% poprawnie obsługujące w trybie edytowalnym posiadane przez Zamawiającego pliki DWG projektów zapisanych w </w:t>
            </w:r>
            <w:r w:rsidR="37014041" w:rsidRPr="0093058E">
              <w:rPr>
                <w:rFonts w:ascii="Verdana" w:eastAsiaTheme="minorEastAsia" w:hAnsi="Verdana"/>
                <w:sz w:val="20"/>
                <w:szCs w:val="20"/>
              </w:rPr>
              <w:t xml:space="preserve">Autodesk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AutoCAD</w:t>
            </w:r>
            <w:r w:rsidR="73750FD6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13BD1690" w14:textId="07D739FC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CAD do projektowania 2D, dedykowane zarówno dla prostych jak i</w:t>
            </w:r>
            <w:r w:rsidR="004127B6" w:rsidRPr="0093058E">
              <w:rPr>
                <w:rFonts w:ascii="Verdana" w:eastAsiaTheme="minorEastAsia" w:hAnsi="Verdana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złożonych rysunków</w:t>
            </w:r>
            <w:r w:rsidR="76831324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8937742" w14:textId="0E62B0C0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automatycznie tworzy odpowiednie pomiary w oparciu o</w:t>
            </w:r>
            <w:r w:rsidR="004127B6" w:rsidRPr="0093058E">
              <w:rPr>
                <w:rFonts w:ascii="Verdana" w:eastAsiaTheme="minorEastAsia" w:hAnsi="Verdana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zawartość rysunków, zapewnia zgodność z oryginalnym formatem plików DWG</w:t>
            </w:r>
            <w:r w:rsidR="7D55B682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C9A126C" w14:textId="77D9F604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aktualizowane na bieżąco mapy i narzędzia do geolokalizacji, co pozwala przedstawić realny świat w obszarze roboczym programu</w:t>
            </w:r>
            <w:r w:rsidR="6AD7E20F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8A06691" w14:textId="043D6E55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</w:t>
            </w:r>
            <w:r w:rsidR="57C3A452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6C54367" w14:textId="332B5BC4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połączenie z usługami w chmurze zapewnia użytkownikom dostęp do plików i preferencji ustawień niestandardowych</w:t>
            </w:r>
            <w:r w:rsidR="488B0453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212BF21F" w14:textId="24D2BD40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konwersja importowanej geometrii PDF do tekstu i obiektów tekstu wielowierszowego</w:t>
            </w:r>
            <w:r w:rsidR="5C28A137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1BB0A78C" w14:textId="623A72B9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narzędzia do naprawiania przerwanych ścieżek plików z odnośnikami zewnętrznymi</w:t>
            </w:r>
            <w:r w:rsidR="2CC8CD3D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1439723E" w14:textId="740DAAAB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swobodna nawigacja wśród rysunków, także podczas przesuwania poza ekran</w:t>
            </w:r>
            <w:r w:rsidR="585054BF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48CBCFDD" w14:textId="68071B66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łączenie obiektów tekstowych i obiektów tekstu wielowierszowego w jeden obiekt wielowierszowy</w:t>
            </w:r>
            <w:r w:rsidR="5F6E3511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786143E8" w14:textId="1AE44C96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tworzenie usprawnionych procesów roboczych dzięki kompatybilności i</w:t>
            </w:r>
            <w:r w:rsidR="004127B6" w:rsidRPr="0093058E">
              <w:rPr>
                <w:rFonts w:ascii="Verdana" w:eastAsiaTheme="minorEastAsia" w:hAnsi="Verdana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integracji PDF</w:t>
            </w:r>
            <w:r w:rsidR="5F6E3511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31C32105" w14:textId="500DEB75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korzystanie z danych z plików PDF, DGN i N</w:t>
            </w:r>
            <w:r w:rsidR="00CC703C" w:rsidRPr="0093058E">
              <w:rPr>
                <w:rFonts w:ascii="Verdana" w:eastAsiaTheme="minorEastAsia" w:hAnsi="Verdana"/>
                <w:sz w:val="20"/>
                <w:szCs w:val="20"/>
              </w:rPr>
              <w:t>AV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 xml:space="preserve"> oraz aplikacji do mapowania online</w:t>
            </w:r>
            <w:r w:rsidR="69D6407E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039314CA" w14:textId="345FEC6A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</w:t>
            </w:r>
            <w:r w:rsidR="79DBA63A" w:rsidRPr="0093058E">
              <w:rPr>
                <w:rFonts w:ascii="Verdana" w:eastAsiaTheme="minorEastAsia" w:hAnsi="Verdana"/>
                <w:sz w:val="20"/>
                <w:szCs w:val="20"/>
              </w:rPr>
              <w:t>,</w:t>
            </w:r>
          </w:p>
          <w:p w14:paraId="4ECECE9D" w14:textId="74723C4B" w:rsidR="590EF0B8" w:rsidRPr="0093058E" w:rsidRDefault="590EF0B8" w:rsidP="7D83E8B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rozwiązanie umożliwiające przechowywanie i współdzielenie danych projektowych</w:t>
            </w:r>
            <w:r w:rsidR="217EF027" w:rsidRPr="0093058E">
              <w:rPr>
                <w:rFonts w:ascii="Verdana" w:eastAsiaTheme="minorEastAsia" w:hAnsi="Verdana"/>
                <w:sz w:val="20"/>
                <w:szCs w:val="20"/>
              </w:rPr>
              <w:t>.</w:t>
            </w:r>
          </w:p>
          <w:p w14:paraId="157B76CC" w14:textId="67E6BCA0" w:rsidR="6F5A0C6A" w:rsidRPr="0093058E" w:rsidRDefault="6F5A0C6A" w:rsidP="7D83E8BA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5B1DBFF2" w14:textId="5D6D1B86" w:rsidR="4FEAC95C" w:rsidRPr="0093058E" w:rsidRDefault="4FEAC95C" w:rsidP="7D83E8BA">
            <w:p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lastRenderedPageBreak/>
              <w:t>W przypadku zaproponowania rozwiązania równoważnego, zgodnego z</w:t>
            </w:r>
            <w:r w:rsidR="00FE0261"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 </w:t>
            </w: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wymienionymi kryteriami</w:t>
            </w:r>
            <w:r w:rsidR="00C401B9"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 </w:t>
            </w: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równoważności, Wykonawca zobowiązuje się:</w:t>
            </w:r>
          </w:p>
          <w:p w14:paraId="52A33AB5" w14:textId="7777777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5B10201F" w14:textId="7777777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3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https://www.autodesk.com/company/terms-of-use/pl/special-terms</w:t>
              </w:r>
            </w:hyperlink>
            <w:r w:rsidRPr="0093058E">
              <w:rPr>
                <w:rFonts w:ascii="Verdana" w:hAnsi="Verdana"/>
                <w:sz w:val="20"/>
                <w:szCs w:val="20"/>
              </w:rPr>
              <w:t xml:space="preserve"> oraz </w:t>
            </w:r>
            <w:hyperlink r:id="rId14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14AD3475" w14:textId="52C202B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(Windows 10/11 Professional), aplikacyjnym i użytkowym, eksploatowanym u Zamawiającego,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tj. m. in. HCL Notes 12, pakiet Microsoft 365, Eset Endpoint Antyvirus 10.0,</w:t>
            </w:r>
          </w:p>
          <w:p w14:paraId="1617991A" w14:textId="77777777" w:rsidR="006C1283" w:rsidRPr="0093058E" w:rsidRDefault="006C1283" w:rsidP="006C1283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 dla 2 pracowników,</w:t>
            </w:r>
          </w:p>
          <w:p w14:paraId="08B380EB" w14:textId="76FF5767" w:rsidR="00C13B9F" w:rsidRPr="0093058E" w:rsidRDefault="006C1283" w:rsidP="00C13B9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  <w:r w:rsidRPr="0093058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F6D425F" w14:textId="373104DF" w:rsidR="590EF0B8" w:rsidRPr="0093058E" w:rsidRDefault="590EF0B8" w:rsidP="006C1283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936" w:type="dxa"/>
          </w:tcPr>
          <w:p w14:paraId="2FB3298B" w14:textId="4B8865C6" w:rsidR="590EF0B8" w:rsidRPr="0093058E" w:rsidRDefault="00C868A6" w:rsidP="7D83E8BA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C868A6" w:rsidRPr="0093058E" w14:paraId="14C3492E" w14:textId="77777777" w:rsidTr="582F5A60">
        <w:tc>
          <w:tcPr>
            <w:tcW w:w="720" w:type="dxa"/>
          </w:tcPr>
          <w:p w14:paraId="5C54DC4F" w14:textId="4AB52C34" w:rsidR="00C868A6" w:rsidRPr="0093058E" w:rsidRDefault="00C868A6" w:rsidP="00C868A6">
            <w:pPr>
              <w:spacing w:after="120"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695" w:type="dxa"/>
          </w:tcPr>
          <w:p w14:paraId="489D20F6" w14:textId="2FC60644" w:rsidR="00C868A6" w:rsidRPr="0093058E" w:rsidRDefault="00C868A6" w:rsidP="021BCAB7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Przedmiotem zamówienia jest przedłużenie subskrypcji oprogramowania 2D do kreślenia, rysowania</w:t>
            </w:r>
            <w:r w:rsidR="2BCA79B7"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i </w:t>
            </w:r>
            <w:r w:rsidRPr="021BCAB7">
              <w:rPr>
                <w:rFonts w:ascii="Verdana" w:hAnsi="Verdana" w:cstheme="minorBidi"/>
                <w:b/>
                <w:bCs/>
                <w:sz w:val="20"/>
                <w:szCs w:val="20"/>
              </w:rPr>
              <w:t>tworzenia dokumentacji, np. Autodesk AutoCAD LT lub równoważnego od dnia 13.12.2023 r.  na okres 36 miesięcy.</w:t>
            </w:r>
          </w:p>
          <w:p w14:paraId="1CB60EFF" w14:textId="0973970F" w:rsidR="0093058E" w:rsidRPr="0093058E" w:rsidRDefault="0093058E" w:rsidP="00C868A6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93058E">
              <w:rPr>
                <w:rFonts w:ascii="Verdana" w:hAnsi="Verdana"/>
                <w:b/>
                <w:bCs/>
                <w:sz w:val="20"/>
                <w:szCs w:val="20"/>
              </w:rPr>
              <w:t>Identyfikator subskrypcji: 565-20131730</w:t>
            </w:r>
          </w:p>
          <w:p w14:paraId="4F06618C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42D90C14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Zastosowanie: komercyjne</w:t>
            </w:r>
          </w:p>
          <w:p w14:paraId="1BB13B67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7940939D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Platforma: PC</w:t>
            </w:r>
          </w:p>
          <w:p w14:paraId="3D6BECE4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Okres subskrypcji: 36 miesięcy</w:t>
            </w:r>
          </w:p>
          <w:p w14:paraId="706BAE3B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Wersja: elektroniczna</w:t>
            </w:r>
          </w:p>
          <w:p w14:paraId="6E08119B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46985108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Oprogramowanie wykorzystywane będzie do prac z projektami oraz bazami danych dotyczących gruntów oraz budynków. W związku z powyższym oprogramowanie musi być w pełni kompatybilne z dotychczasowymi plikami wynikowymi (DWG), które opracowywane były w programie Autodek AutoCAD LT.</w:t>
            </w:r>
          </w:p>
          <w:p w14:paraId="5C698522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57255266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  <w:u w:val="single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4DD70638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4D167327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kompatybilność: oprogramowanie typu CAD w 100% poprawnie obsługujące w trybie edytowalnym posiadane przez Zamawiającego pliki DWG projektów zapisanych w Autodesk AutoCAD,</w:t>
            </w:r>
          </w:p>
          <w:p w14:paraId="714C6CB7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CAD do projektowania 2D, dedykowane zarówno dla prostych jak i złożonych rysunków,</w:t>
            </w:r>
          </w:p>
          <w:p w14:paraId="1BF3A89C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automatycznie tworzy odpowiednie pomiary w oparciu o zawartość rysunków, zapewnia zgodność z oryginalnym formatem plików DWG,</w:t>
            </w:r>
          </w:p>
          <w:p w14:paraId="6D983386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aktualizowane na bieżąco mapy i narzędzia do geolokalizacji, co pozwala przedstawić realny świat w obszarze roboczym programu,</w:t>
            </w:r>
          </w:p>
          <w:p w14:paraId="02FD8722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dokumentacji,</w:t>
            </w:r>
          </w:p>
          <w:p w14:paraId="5335C2BF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połączenie z usługami w chmurze zapewnia użytkownikom dostęp do plików i preferencji ustawień niestandardowych,</w:t>
            </w:r>
          </w:p>
          <w:p w14:paraId="507CF759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konwersja importowanej geometrii PDF do tekstu i obiektów tekstu wielowierszowego,</w:t>
            </w:r>
          </w:p>
          <w:p w14:paraId="6529F9A1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narzędzia do naprawiania przerwanych ścieżek plików z odnośnikami zewnętrznymi,</w:t>
            </w:r>
          </w:p>
          <w:p w14:paraId="165A8FB3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swobodna nawigacja wśród rysunków, także podczas przesuwania poza ekran,</w:t>
            </w:r>
          </w:p>
          <w:p w14:paraId="2B478352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łączenie obiektów tekstowych i obiektów tekstu wielowierszowego w jeden obiekt wielowierszowy,</w:t>
            </w:r>
          </w:p>
          <w:p w14:paraId="7185AA97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tworzenie usprawnionych procesów roboczych dzięki kompatybilności i integracji PDF,</w:t>
            </w:r>
          </w:p>
          <w:p w14:paraId="2FEE5FD6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korzystanie z danych z plików PDF, DGN i NAV oraz aplikacji do mapowania online,</w:t>
            </w:r>
          </w:p>
          <w:p w14:paraId="66DF6DAE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wielowierszowymi,</w:t>
            </w:r>
          </w:p>
          <w:p w14:paraId="247F9D5B" w14:textId="77777777" w:rsidR="00C868A6" w:rsidRPr="0093058E" w:rsidRDefault="00C868A6" w:rsidP="00C868A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sz w:val="20"/>
                <w:szCs w:val="20"/>
              </w:rPr>
              <w:t>rozwiązanie umożliwiające przechowywanie i współdzielenie danych projektowych.</w:t>
            </w:r>
          </w:p>
          <w:p w14:paraId="4EC46A2C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602A0A13" w14:textId="77777777" w:rsidR="00C868A6" w:rsidRPr="0093058E" w:rsidRDefault="00C868A6" w:rsidP="00C868A6">
            <w:p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47D170EA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48E59E12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lastRenderedPageBreak/>
              <w:t xml:space="preserve">zapewnić warunki licencji w każdym aspekcie licencjonowania nie gorsze niż dla licencji/subskrypcji będących w ofercie dla Autodesk AutoCAD LT, </w:t>
            </w:r>
            <w:r w:rsidRPr="0093058E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5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https://www.autodesk.com/company/terms-of-use/pl/special-terms</w:t>
              </w:r>
            </w:hyperlink>
            <w:r w:rsidRPr="0093058E">
              <w:rPr>
                <w:rFonts w:ascii="Verdana" w:hAnsi="Verdana"/>
                <w:sz w:val="20"/>
                <w:szCs w:val="20"/>
              </w:rPr>
              <w:t xml:space="preserve"> oraz </w:t>
            </w:r>
            <w:hyperlink r:id="rId16" w:history="1">
              <w:r w:rsidRPr="0093058E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2BEDE2F2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 (Windows 10/11 Professional), aplikacyjnym i użytkowym, eksploatowanym u Zamawiającego, </w:t>
            </w:r>
            <w:r w:rsidRPr="0093058E">
              <w:rPr>
                <w:rFonts w:ascii="Verdana" w:eastAsiaTheme="minorEastAsia" w:hAnsi="Verdana"/>
                <w:sz w:val="20"/>
                <w:szCs w:val="20"/>
              </w:rPr>
              <w:t>tj. m. in. HCL Notes 12, pakiet Microsoft 365, Eset Endpoint Antyvirus 10.0,</w:t>
            </w:r>
          </w:p>
          <w:p w14:paraId="60281F8D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przeszkolić pracowników Zamawiającego w zakresie funkcjonalności i działania produktów równoważnych w terminie ustalonym z Zamawiającym - min. 10 dni roboczych szkolenia dla 2 pracowników,</w:t>
            </w:r>
          </w:p>
          <w:p w14:paraId="7E4F428E" w14:textId="77777777" w:rsidR="00C868A6" w:rsidRPr="0093058E" w:rsidRDefault="00C868A6" w:rsidP="00C868A6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  <w:r w:rsidRPr="0093058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E94B69D" w14:textId="77777777" w:rsidR="00C868A6" w:rsidRPr="0093058E" w:rsidRDefault="00C868A6" w:rsidP="00C868A6">
            <w:pPr>
              <w:pStyle w:val="paragraph"/>
              <w:spacing w:before="0" w:beforeAutospacing="0" w:after="120" w:afterAutospacing="0" w:line="276" w:lineRule="auto"/>
              <w:jc w:val="both"/>
              <w:textAlignment w:val="baseline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6A2E7ECC" w14:textId="236DA77A" w:rsidR="00C868A6" w:rsidRPr="0093058E" w:rsidRDefault="00C868A6" w:rsidP="00C868A6">
            <w:pPr>
              <w:spacing w:after="120"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3058E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21BCAB7" w14:paraId="58260EB0" w14:textId="77777777" w:rsidTr="582F5A60">
        <w:trPr>
          <w:trHeight w:val="300"/>
        </w:trPr>
        <w:tc>
          <w:tcPr>
            <w:tcW w:w="720" w:type="dxa"/>
          </w:tcPr>
          <w:p w14:paraId="436EE13D" w14:textId="085C48B0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7695" w:type="dxa"/>
          </w:tcPr>
          <w:p w14:paraId="39A7F8DF" w14:textId="5FD9662A" w:rsidR="0BDB20E7" w:rsidRPr="00F07450" w:rsidRDefault="0BDB20E7" w:rsidP="582F5A60">
            <w:pPr>
              <w:pStyle w:val="paragraph"/>
              <w:spacing w:before="0" w:beforeAutospacing="0" w:after="120" w:afterAutospacing="0" w:line="276" w:lineRule="auto"/>
              <w:jc w:val="both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582F5A60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Przedmiotem zamówienia jest nowa subskrypcja oprogramowania 2D do kreślenia, rysowania i tworzenia dokumentacji, np. Autodesk AutoCAD LT lub równoważnego </w:t>
            </w:r>
            <w:r w:rsidRPr="00F07450">
              <w:rPr>
                <w:rFonts w:ascii="Verdana" w:hAnsi="Verdana" w:cstheme="minorBidi"/>
                <w:b/>
                <w:bCs/>
                <w:sz w:val="20"/>
                <w:szCs w:val="20"/>
              </w:rPr>
              <w:t>od dnia podpisania umowy</w:t>
            </w:r>
            <w:r w:rsidR="25BF3B0B" w:rsidRPr="00F07450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, jednak </w:t>
            </w:r>
            <w:r w:rsidRPr="00F07450">
              <w:rPr>
                <w:rFonts w:ascii="Verdana" w:hAnsi="Verdana" w:cstheme="minorBidi"/>
                <w:b/>
                <w:bCs/>
                <w:sz w:val="20"/>
                <w:szCs w:val="20"/>
              </w:rPr>
              <w:t>nie dłużej niż do 12.12.2026 r.</w:t>
            </w:r>
          </w:p>
          <w:p w14:paraId="42D0C835" w14:textId="77777777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licencji: na użytkownika</w:t>
            </w:r>
          </w:p>
          <w:p w14:paraId="7FBECE1A" w14:textId="44050FDA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Zastosowanie: komercyjne</w:t>
            </w:r>
          </w:p>
          <w:p w14:paraId="04D7D9AA" w14:textId="6A992E87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 językowa: wielojęzykowa/PL</w:t>
            </w:r>
          </w:p>
          <w:p w14:paraId="23EEB567" w14:textId="753C210A" w:rsidR="0BDB20E7" w:rsidRPr="00F07450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Platforma: PC</w:t>
            </w:r>
          </w:p>
          <w:p w14:paraId="666E020E" w14:textId="4AA46483" w:rsidR="0BDB20E7" w:rsidRPr="00F07450" w:rsidRDefault="0BDB20E7" w:rsidP="582F5A60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Okres subskrypcji: </w:t>
            </w:r>
            <w:r w:rsidR="71D9AA83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przekazanie dostępu </w:t>
            </w:r>
            <w:r w:rsidR="4E6C4230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 terminie</w:t>
            </w:r>
            <w:r w:rsidR="01930526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48329DA9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do </w:t>
            </w:r>
            <w:r w:rsidR="01930526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3 dni </w:t>
            </w:r>
            <w:r w:rsidR="5F536183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od dnia podpisania umowy</w:t>
            </w:r>
            <w:r w:rsidR="7E63221C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,</w:t>
            </w:r>
            <w:r w:rsidR="5F536183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</w:t>
            </w:r>
            <w:r w:rsidR="69BE1268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subskrypcja</w:t>
            </w:r>
            <w:r w:rsidR="5F536183"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 xml:space="preserve"> nie dłużej niż do 12.12.2026 r.</w:t>
            </w:r>
          </w:p>
          <w:p w14:paraId="1B732D6E" w14:textId="5EBEAC65" w:rsidR="0BDB20E7" w:rsidRDefault="0BDB20E7" w:rsidP="021BCAB7">
            <w:pPr>
              <w:spacing w:line="276" w:lineRule="auto"/>
              <w:jc w:val="both"/>
              <w:rPr>
                <w:rFonts w:ascii="Verdana" w:eastAsia="Calibri" w:hAnsi="Verdana"/>
                <w:color w:val="000000" w:themeColor="text1"/>
                <w:sz w:val="20"/>
                <w:szCs w:val="20"/>
              </w:rPr>
            </w:pPr>
            <w:r w:rsidRPr="00F07450">
              <w:rPr>
                <w:rFonts w:ascii="Verdana" w:eastAsia="Calibri" w:hAnsi="Verdana"/>
                <w:color w:val="000000" w:themeColor="text1"/>
                <w:sz w:val="20"/>
                <w:szCs w:val="20"/>
              </w:rPr>
              <w:t>Wersja: elektroniczna</w:t>
            </w:r>
          </w:p>
          <w:p w14:paraId="6CB83315" w14:textId="3408FF65" w:rsidR="021BCAB7" w:rsidRDefault="021BCAB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7B533FAC" w14:textId="3286150C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Oprogramowanie wykorzystywane będzie do prac z projektami oraz bazami danych dotyczących gruntów oraz budynków. W związku z powyższym oprogramowanie musi być w pełni kompatybilne z dotychczasowymi plikami wynikowymi (DWG), które opracowywane były w programie Autodek AutoCAD LT.</w:t>
            </w:r>
          </w:p>
          <w:p w14:paraId="251DBA6A" w14:textId="63C66EC2" w:rsidR="021BCAB7" w:rsidRDefault="021BCAB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047A8231" w14:textId="7B8D4CCD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  <w:u w:val="single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4878988A" w14:textId="3D1E87B0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0354061D" w14:textId="278158E2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lastRenderedPageBreak/>
              <w:t>kompatybilność: oprogramowanie typu CAD w 100% poprawnie obsługujące w trybie edytowalnym posiadane przez Zamawiającego pliki DWG projektów zapisanych w Autodesk AutoCAD,</w:t>
            </w:r>
          </w:p>
          <w:p w14:paraId="406ACDA6" w14:textId="07D739FC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narzędzie CAD do projektowania 2D, dedykowane zarówno dla prostych jak i złożonych rysunków,</w:t>
            </w:r>
          </w:p>
          <w:p w14:paraId="10B1FD05" w14:textId="0E62B0C0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program, który automatycznie tworzy odpowiednie pomiary w oparciu o zawartość rysunków, zapewnia zgodność z oryginalnym formatem plików DWG,</w:t>
            </w:r>
          </w:p>
          <w:p w14:paraId="3790A262" w14:textId="77D9F604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program, który posiada aktualizowane na bieżąco mapy i narzędzia do geolokalizacji, co pozwala przedstawić realny świat w obszarze roboczym programu,</w:t>
            </w:r>
          </w:p>
          <w:p w14:paraId="0E53CC44" w14:textId="043D6E55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program, który posiada funkcja łączenia rysunków z odnośnikami zewnętrznymi - plikami DWG, plikami graficznymi JPG i TIF, arkuszami kalkulacyjnymi Microsoft Excel oraz podkładami DWF i PDF oraz pozwala na ponownie wykorzystanie danych i stworzenie pełniejszej dokumentacji,</w:t>
            </w:r>
          </w:p>
          <w:p w14:paraId="66ACEF0C" w14:textId="332B5BC4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połączenie z usługami w chmurze zapewnia użytkownikom dostęp do plików i preferencji ustawień niestandardowych,</w:t>
            </w:r>
          </w:p>
          <w:p w14:paraId="5D32DB38" w14:textId="24D2BD40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konwersja importowanej geometrii PDF do tekstu i obiektów tekstu wielowierszowego,</w:t>
            </w:r>
          </w:p>
          <w:p w14:paraId="5ED5620A" w14:textId="623A72B9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narzędzia do naprawiania przerwanych ścieżek plików z odnośnikami zewnętrznymi,</w:t>
            </w:r>
          </w:p>
          <w:p w14:paraId="18489042" w14:textId="740DAAAB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swobodna nawigacja wśród rysunków, także podczas przesuwania poza ekran,</w:t>
            </w:r>
          </w:p>
          <w:p w14:paraId="4625A866" w14:textId="68071B66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łączenie obiektów tekstowych i obiektów tekstu wielowierszowego w jeden obiekt wielowierszowy,</w:t>
            </w:r>
          </w:p>
          <w:p w14:paraId="74B17D25" w14:textId="1AE44C96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tworzenie usprawnionych procesów roboczych dzięki kompatybilności i integracji PDF,</w:t>
            </w:r>
          </w:p>
          <w:p w14:paraId="4CC9130D" w14:textId="500DEB75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korzystanie z danych z plików PDF, DGN i NAV oraz aplikacji do mapowania online,</w:t>
            </w:r>
          </w:p>
          <w:p w14:paraId="28DA4A35" w14:textId="345FEC6A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narzędzie do rozpoznawania tekstu SHX w celu przekształcania geometrii PDF w obiekty tekstowe, narzędzie do rozpoznawania tekstu SHX analizuje nagromadzenie geometrii i automatycznie zastępuje je obiektami wielowierszowymi,</w:t>
            </w:r>
          </w:p>
          <w:p w14:paraId="199FE71D" w14:textId="74723C4B" w:rsidR="0BDB20E7" w:rsidRDefault="0BDB20E7" w:rsidP="021BCAB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sz w:val="20"/>
                <w:szCs w:val="20"/>
              </w:rPr>
              <w:t>rozwiązanie umożliwiające przechowywanie i współdzielenie danych projektowych.</w:t>
            </w:r>
          </w:p>
          <w:p w14:paraId="37A2D501" w14:textId="67E6BCA0" w:rsidR="021BCAB7" w:rsidRDefault="021BCAB7" w:rsidP="021BCAB7">
            <w:pPr>
              <w:spacing w:line="276" w:lineRule="auto"/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</w:p>
          <w:p w14:paraId="4711A59A" w14:textId="5D6D1B86" w:rsidR="0BDB20E7" w:rsidRDefault="0BDB20E7" w:rsidP="021BCAB7">
            <w:p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525A77CB" w14:textId="77777777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dla Autodesk AutoCAD LT, </w:t>
            </w:r>
            <w:r w:rsidRPr="021BCAB7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>opisana na stronie https://www.autodesk.com/company/terms-of-use/pl/general-terms</w:t>
            </w:r>
          </w:p>
          <w:p w14:paraId="571F32C4" w14:textId="77777777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zapewnić warunki licencji w każdym aspekcie licencjonowania nie gorsze niż dla licencji/subskrypcji będących w ofercie dla Autodesk AutoCAD LT, </w:t>
            </w:r>
            <w:r w:rsidRPr="021BCAB7">
              <w:rPr>
                <w:rStyle w:val="normaltextrun"/>
                <w:rFonts w:ascii="Verdana" w:hAnsi="Verdana"/>
                <w:color w:val="000000" w:themeColor="text1"/>
                <w:sz w:val="20"/>
                <w:szCs w:val="20"/>
              </w:rPr>
              <w:t xml:space="preserve">opisane na stronie </w:t>
            </w:r>
            <w:hyperlink r:id="rId17">
              <w:r w:rsidRPr="021BCAB7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https://www.autodesk.com/company/terms-of-use/pl/special-terms</w:t>
              </w:r>
            </w:hyperlink>
            <w:r w:rsidRPr="021BCAB7">
              <w:rPr>
                <w:rFonts w:ascii="Verdana" w:hAnsi="Verdana"/>
                <w:sz w:val="20"/>
                <w:szCs w:val="20"/>
              </w:rPr>
              <w:t xml:space="preserve"> oraz </w:t>
            </w:r>
            <w:hyperlink r:id="rId18">
              <w:r w:rsidRPr="021BCAB7">
                <w:rPr>
                  <w:rStyle w:val="Hipercze"/>
                  <w:rFonts w:ascii="Verdana" w:hAnsi="Verdana"/>
                  <w:sz w:val="20"/>
                  <w:szCs w:val="20"/>
                </w:rPr>
                <w:t>https://www.autodesk.com/company/terms-of-use/pl/offering-types-and-benefits</w:t>
              </w:r>
            </w:hyperlink>
          </w:p>
          <w:p w14:paraId="71CF42BA" w14:textId="52C202B7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lastRenderedPageBreak/>
              <w:t xml:space="preserve">zapewnić, że produkty równoważne są kompatybilne i w sposób niezakłócony współdziałać będą ze sprzętem i oprogramowaniem systemowym (Windows 10/11 Professional), aplikacyjnym i użytkowym, eksploatowanym u Zamawiającego, </w:t>
            </w:r>
            <w:r w:rsidRPr="021BCAB7">
              <w:rPr>
                <w:rFonts w:ascii="Verdana" w:eastAsiaTheme="minorEastAsia" w:hAnsi="Verdana"/>
                <w:sz w:val="20"/>
                <w:szCs w:val="20"/>
              </w:rPr>
              <w:t>tj. m. in. HCL Notes 12, pakiet Microsoft 365, Eset Endpoint Antyvirus 10.0,</w:t>
            </w:r>
          </w:p>
          <w:p w14:paraId="727D4F4D" w14:textId="29E2EC16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przeszkolić pracowników Zamawiającego w zakresie funkcjonalności i działania produktów równoważnych w terminie ustalonym z Zamawiającym - min. 10 dni roboczych szkolenia dla </w:t>
            </w:r>
            <w:r w:rsidR="3023A59D"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1</w:t>
            </w: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 xml:space="preserve"> pracownik</w:t>
            </w:r>
            <w:r w:rsidR="255D6530"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a</w:t>
            </w: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,</w:t>
            </w:r>
          </w:p>
          <w:p w14:paraId="2C516182" w14:textId="438BF7D1" w:rsidR="0BDB20E7" w:rsidRDefault="0BDB20E7" w:rsidP="021BCAB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21BCAB7">
              <w:rPr>
                <w:rFonts w:ascii="Verdana" w:eastAsiaTheme="minorEastAsia" w:hAnsi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 przypadku, gdy zaoferowane produkty równoważne nie będą właściwie współdziałać ze sprzętem i oprogramowaniem funkcjonującym u Zamawiającego i/lub spowodują zakłócenia w funkcjonowaniu pracy środowiska sprzętowo-programowego Zamawiającego.</w:t>
            </w:r>
          </w:p>
          <w:p w14:paraId="7EBE36CD" w14:textId="263458D2" w:rsidR="021BCAB7" w:rsidRDefault="021BCAB7" w:rsidP="021BCAB7">
            <w:pPr>
              <w:pStyle w:val="paragraph"/>
              <w:spacing w:line="276" w:lineRule="auto"/>
              <w:jc w:val="both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52DB4A6" w14:textId="40FE2B66" w:rsidR="0BDB20E7" w:rsidRDefault="0BDB20E7" w:rsidP="021BCAB7">
            <w:pPr>
              <w:spacing w:line="276" w:lineRule="auto"/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21BCAB7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</w:tbl>
    <w:p w14:paraId="01ED7EE0" w14:textId="0F29144C" w:rsidR="000854A9" w:rsidRPr="0093058E" w:rsidRDefault="000854A9" w:rsidP="000854A9">
      <w:pPr>
        <w:rPr>
          <w:rFonts w:ascii="Verdana" w:hAnsi="Verdana" w:cstheme="minorHAnsi"/>
          <w:sz w:val="20"/>
          <w:szCs w:val="20"/>
        </w:rPr>
      </w:pPr>
    </w:p>
    <w:p w14:paraId="35FC4E93" w14:textId="2B5F3944" w:rsidR="000854A9" w:rsidRPr="0093058E" w:rsidRDefault="000854A9" w:rsidP="000854A9">
      <w:pPr>
        <w:tabs>
          <w:tab w:val="left" w:pos="3432"/>
        </w:tabs>
        <w:rPr>
          <w:rFonts w:ascii="Verdana" w:hAnsi="Verdana" w:cstheme="minorHAnsi"/>
          <w:sz w:val="20"/>
          <w:szCs w:val="20"/>
        </w:rPr>
      </w:pPr>
      <w:r w:rsidRPr="0093058E">
        <w:rPr>
          <w:rFonts w:ascii="Verdana" w:hAnsi="Verdana" w:cstheme="minorHAnsi"/>
          <w:sz w:val="20"/>
          <w:szCs w:val="20"/>
        </w:rPr>
        <w:tab/>
      </w:r>
    </w:p>
    <w:sectPr w:rsidR="000854A9" w:rsidRPr="0093058E" w:rsidSect="00374C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AEC2" w14:textId="77777777" w:rsidR="005F2B59" w:rsidRDefault="005F2B59" w:rsidP="00442B71">
      <w:pPr>
        <w:spacing w:after="0" w:line="240" w:lineRule="auto"/>
      </w:pPr>
      <w:r>
        <w:separator/>
      </w:r>
    </w:p>
  </w:endnote>
  <w:endnote w:type="continuationSeparator" w:id="0">
    <w:p w14:paraId="49362FE4" w14:textId="77777777" w:rsidR="005F2B59" w:rsidRDefault="005F2B59" w:rsidP="0044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DA8" w14:textId="77777777" w:rsidR="00CC7FED" w:rsidRDefault="00CC7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28114679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3A6CF" w14:textId="3E7DF418" w:rsidR="00442B71" w:rsidRPr="00442B71" w:rsidRDefault="00442B71">
            <w:pPr>
              <w:pStyle w:val="Stopka"/>
              <w:jc w:val="center"/>
              <w:rPr>
                <w:rFonts w:cstheme="minorHAnsi"/>
                <w:sz w:val="16"/>
                <w:szCs w:val="16"/>
              </w:rPr>
            </w:pPr>
            <w:r w:rsidRPr="00442B71">
              <w:rPr>
                <w:rFonts w:cstheme="minorHAnsi"/>
                <w:sz w:val="16"/>
                <w:szCs w:val="16"/>
              </w:rPr>
              <w:t xml:space="preserve">Strona 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42B71">
              <w:rPr>
                <w:rFonts w:cstheme="minorHAnsi"/>
                <w:sz w:val="16"/>
                <w:szCs w:val="16"/>
              </w:rPr>
              <w:t xml:space="preserve"> z 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442B71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16CC1C" w14:textId="77777777" w:rsidR="00442B71" w:rsidRDefault="00442B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BEA" w14:textId="77777777" w:rsidR="00CC7FED" w:rsidRDefault="00CC7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F4E0" w14:textId="77777777" w:rsidR="005F2B59" w:rsidRDefault="005F2B59" w:rsidP="00442B71">
      <w:pPr>
        <w:spacing w:after="0" w:line="240" w:lineRule="auto"/>
      </w:pPr>
      <w:r>
        <w:separator/>
      </w:r>
    </w:p>
  </w:footnote>
  <w:footnote w:type="continuationSeparator" w:id="0">
    <w:p w14:paraId="70113914" w14:textId="77777777" w:rsidR="005F2B59" w:rsidRDefault="005F2B59" w:rsidP="0044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1A65" w14:textId="77777777" w:rsidR="00CC7FED" w:rsidRDefault="00CC7F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101B" w14:textId="0897A7C5" w:rsidR="00266BFA" w:rsidRPr="0093058E" w:rsidRDefault="00266BFA" w:rsidP="00CC7FED">
    <w:pPr>
      <w:pStyle w:val="Nagwek"/>
      <w:jc w:val="both"/>
      <w:rPr>
        <w:rFonts w:ascii="Verdana" w:hAnsi="Verdana"/>
        <w:sz w:val="20"/>
        <w:szCs w:val="20"/>
      </w:rPr>
    </w:pPr>
    <w:r w:rsidRPr="00F07450">
      <w:rPr>
        <w:rFonts w:ascii="Verdana" w:hAnsi="Verdana"/>
        <w:sz w:val="20"/>
        <w:szCs w:val="20"/>
      </w:rPr>
      <w:t>PRZ/000</w:t>
    </w:r>
    <w:r w:rsidR="00F07450" w:rsidRPr="00F07450">
      <w:rPr>
        <w:rFonts w:ascii="Verdana" w:hAnsi="Verdana"/>
        <w:sz w:val="20"/>
        <w:szCs w:val="20"/>
      </w:rPr>
      <w:t>48</w:t>
    </w:r>
    <w:r w:rsidRPr="00F07450">
      <w:rPr>
        <w:rFonts w:ascii="Verdana" w:hAnsi="Verdana"/>
        <w:sz w:val="20"/>
        <w:szCs w:val="20"/>
      </w:rPr>
      <w:t>/2023 „</w:t>
    </w:r>
    <w:r w:rsidR="00A82336" w:rsidRPr="00F07450">
      <w:rPr>
        <w:rFonts w:ascii="Verdana" w:hAnsi="Verdana"/>
        <w:sz w:val="20"/>
        <w:szCs w:val="20"/>
      </w:rPr>
      <w:t>Dostawa oprogramowania do projektowania wspomaganego komputerowo (CAD)</w:t>
    </w:r>
    <w:r w:rsidRPr="00F07450">
      <w:rPr>
        <w:rFonts w:ascii="Verdana" w:hAnsi="Verdana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FA5" w14:textId="77777777" w:rsidR="00CC7FED" w:rsidRDefault="00CC7F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44EE"/>
    <w:multiLevelType w:val="hybridMultilevel"/>
    <w:tmpl w:val="530C4626"/>
    <w:lvl w:ilvl="0" w:tplc="93023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4A5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6F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E6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5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A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68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7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437"/>
    <w:multiLevelType w:val="multilevel"/>
    <w:tmpl w:val="180E5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4626D"/>
    <w:multiLevelType w:val="hybridMultilevel"/>
    <w:tmpl w:val="70085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C4F4"/>
    <w:multiLevelType w:val="hybridMultilevel"/>
    <w:tmpl w:val="F1C805AA"/>
    <w:lvl w:ilvl="0" w:tplc="ADD8A228">
      <w:start w:val="1"/>
      <w:numFmt w:val="decimal"/>
      <w:lvlText w:val="%1)"/>
      <w:lvlJc w:val="left"/>
      <w:pPr>
        <w:ind w:left="720" w:hanging="360"/>
      </w:pPr>
    </w:lvl>
    <w:lvl w:ilvl="1" w:tplc="40685B2C">
      <w:start w:val="1"/>
      <w:numFmt w:val="lowerLetter"/>
      <w:lvlText w:val="%2."/>
      <w:lvlJc w:val="left"/>
      <w:pPr>
        <w:ind w:left="1440" w:hanging="360"/>
      </w:pPr>
    </w:lvl>
    <w:lvl w:ilvl="2" w:tplc="FAD8F1F2">
      <w:start w:val="1"/>
      <w:numFmt w:val="lowerRoman"/>
      <w:lvlText w:val="%3."/>
      <w:lvlJc w:val="right"/>
      <w:pPr>
        <w:ind w:left="2160" w:hanging="180"/>
      </w:pPr>
    </w:lvl>
    <w:lvl w:ilvl="3" w:tplc="900CC760">
      <w:start w:val="1"/>
      <w:numFmt w:val="decimal"/>
      <w:lvlText w:val="%4."/>
      <w:lvlJc w:val="left"/>
      <w:pPr>
        <w:ind w:left="2880" w:hanging="360"/>
      </w:pPr>
    </w:lvl>
    <w:lvl w:ilvl="4" w:tplc="45CE5734">
      <w:start w:val="1"/>
      <w:numFmt w:val="lowerLetter"/>
      <w:lvlText w:val="%5."/>
      <w:lvlJc w:val="left"/>
      <w:pPr>
        <w:ind w:left="3600" w:hanging="360"/>
      </w:pPr>
    </w:lvl>
    <w:lvl w:ilvl="5" w:tplc="E61C5B76">
      <w:start w:val="1"/>
      <w:numFmt w:val="lowerRoman"/>
      <w:lvlText w:val="%6."/>
      <w:lvlJc w:val="right"/>
      <w:pPr>
        <w:ind w:left="4320" w:hanging="180"/>
      </w:pPr>
    </w:lvl>
    <w:lvl w:ilvl="6" w:tplc="3C620960">
      <w:start w:val="1"/>
      <w:numFmt w:val="decimal"/>
      <w:lvlText w:val="%7."/>
      <w:lvlJc w:val="left"/>
      <w:pPr>
        <w:ind w:left="5040" w:hanging="360"/>
      </w:pPr>
    </w:lvl>
    <w:lvl w:ilvl="7" w:tplc="E8B64106">
      <w:start w:val="1"/>
      <w:numFmt w:val="lowerLetter"/>
      <w:lvlText w:val="%8."/>
      <w:lvlJc w:val="left"/>
      <w:pPr>
        <w:ind w:left="5760" w:hanging="360"/>
      </w:pPr>
    </w:lvl>
    <w:lvl w:ilvl="8" w:tplc="F5B4AB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30D1C"/>
    <w:multiLevelType w:val="hybridMultilevel"/>
    <w:tmpl w:val="449C632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C96697"/>
    <w:multiLevelType w:val="hybridMultilevel"/>
    <w:tmpl w:val="B56C5E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A2B25"/>
    <w:multiLevelType w:val="hybridMultilevel"/>
    <w:tmpl w:val="AB72B1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0862"/>
    <w:multiLevelType w:val="hybridMultilevel"/>
    <w:tmpl w:val="B56C5E64"/>
    <w:lvl w:ilvl="0" w:tplc="BF709D90">
      <w:start w:val="1"/>
      <w:numFmt w:val="decimal"/>
      <w:lvlText w:val="%1)"/>
      <w:lvlJc w:val="left"/>
      <w:pPr>
        <w:ind w:left="720" w:hanging="360"/>
      </w:pPr>
    </w:lvl>
    <w:lvl w:ilvl="1" w:tplc="2B40831E">
      <w:start w:val="1"/>
      <w:numFmt w:val="lowerLetter"/>
      <w:lvlText w:val="%2."/>
      <w:lvlJc w:val="left"/>
      <w:pPr>
        <w:ind w:left="1440" w:hanging="360"/>
      </w:pPr>
    </w:lvl>
    <w:lvl w:ilvl="2" w:tplc="7AD24DD0">
      <w:start w:val="1"/>
      <w:numFmt w:val="lowerRoman"/>
      <w:lvlText w:val="%3."/>
      <w:lvlJc w:val="right"/>
      <w:pPr>
        <w:ind w:left="2160" w:hanging="180"/>
      </w:pPr>
    </w:lvl>
    <w:lvl w:ilvl="3" w:tplc="892CC904">
      <w:start w:val="1"/>
      <w:numFmt w:val="decimal"/>
      <w:lvlText w:val="%4."/>
      <w:lvlJc w:val="left"/>
      <w:pPr>
        <w:ind w:left="2880" w:hanging="360"/>
      </w:pPr>
    </w:lvl>
    <w:lvl w:ilvl="4" w:tplc="1B7A97F6">
      <w:start w:val="1"/>
      <w:numFmt w:val="lowerLetter"/>
      <w:lvlText w:val="%5."/>
      <w:lvlJc w:val="left"/>
      <w:pPr>
        <w:ind w:left="3600" w:hanging="360"/>
      </w:pPr>
    </w:lvl>
    <w:lvl w:ilvl="5" w:tplc="5FAA6084">
      <w:start w:val="1"/>
      <w:numFmt w:val="lowerRoman"/>
      <w:lvlText w:val="%6."/>
      <w:lvlJc w:val="right"/>
      <w:pPr>
        <w:ind w:left="4320" w:hanging="180"/>
      </w:pPr>
    </w:lvl>
    <w:lvl w:ilvl="6" w:tplc="0588B5D8">
      <w:start w:val="1"/>
      <w:numFmt w:val="decimal"/>
      <w:lvlText w:val="%7."/>
      <w:lvlJc w:val="left"/>
      <w:pPr>
        <w:ind w:left="5040" w:hanging="360"/>
      </w:pPr>
    </w:lvl>
    <w:lvl w:ilvl="7" w:tplc="A5A40254">
      <w:start w:val="1"/>
      <w:numFmt w:val="lowerLetter"/>
      <w:lvlText w:val="%8."/>
      <w:lvlJc w:val="left"/>
      <w:pPr>
        <w:ind w:left="5760" w:hanging="360"/>
      </w:pPr>
    </w:lvl>
    <w:lvl w:ilvl="8" w:tplc="BF6064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0A63D"/>
    <w:multiLevelType w:val="hybridMultilevel"/>
    <w:tmpl w:val="016A9DF2"/>
    <w:lvl w:ilvl="0" w:tplc="DD0470BA">
      <w:start w:val="1"/>
      <w:numFmt w:val="upperRoman"/>
      <w:lvlText w:val="%1."/>
      <w:lvlJc w:val="right"/>
      <w:pPr>
        <w:ind w:left="720" w:hanging="360"/>
      </w:pPr>
    </w:lvl>
    <w:lvl w:ilvl="1" w:tplc="225A2EF2">
      <w:start w:val="1"/>
      <w:numFmt w:val="lowerLetter"/>
      <w:lvlText w:val="%2."/>
      <w:lvlJc w:val="left"/>
      <w:pPr>
        <w:ind w:left="1440" w:hanging="360"/>
      </w:pPr>
    </w:lvl>
    <w:lvl w:ilvl="2" w:tplc="4BCC69F8">
      <w:start w:val="1"/>
      <w:numFmt w:val="lowerRoman"/>
      <w:lvlText w:val="%3."/>
      <w:lvlJc w:val="right"/>
      <w:pPr>
        <w:ind w:left="2160" w:hanging="180"/>
      </w:pPr>
    </w:lvl>
    <w:lvl w:ilvl="3" w:tplc="ABB24048">
      <w:start w:val="1"/>
      <w:numFmt w:val="decimal"/>
      <w:lvlText w:val="%4."/>
      <w:lvlJc w:val="left"/>
      <w:pPr>
        <w:ind w:left="2880" w:hanging="360"/>
      </w:pPr>
    </w:lvl>
    <w:lvl w:ilvl="4" w:tplc="8D183574">
      <w:start w:val="1"/>
      <w:numFmt w:val="lowerLetter"/>
      <w:lvlText w:val="%5."/>
      <w:lvlJc w:val="left"/>
      <w:pPr>
        <w:ind w:left="3600" w:hanging="360"/>
      </w:pPr>
    </w:lvl>
    <w:lvl w:ilvl="5" w:tplc="0CD246E8">
      <w:start w:val="1"/>
      <w:numFmt w:val="lowerRoman"/>
      <w:lvlText w:val="%6."/>
      <w:lvlJc w:val="right"/>
      <w:pPr>
        <w:ind w:left="4320" w:hanging="180"/>
      </w:pPr>
    </w:lvl>
    <w:lvl w:ilvl="6" w:tplc="C6C4FA94">
      <w:start w:val="1"/>
      <w:numFmt w:val="decimal"/>
      <w:lvlText w:val="%7."/>
      <w:lvlJc w:val="left"/>
      <w:pPr>
        <w:ind w:left="5040" w:hanging="360"/>
      </w:pPr>
    </w:lvl>
    <w:lvl w:ilvl="7" w:tplc="C9F2C300">
      <w:start w:val="1"/>
      <w:numFmt w:val="lowerLetter"/>
      <w:lvlText w:val="%8."/>
      <w:lvlJc w:val="left"/>
      <w:pPr>
        <w:ind w:left="5760" w:hanging="360"/>
      </w:pPr>
    </w:lvl>
    <w:lvl w:ilvl="8" w:tplc="5F12C4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20926"/>
    <w:multiLevelType w:val="hybridMultilevel"/>
    <w:tmpl w:val="68A0318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3278749">
    <w:abstractNumId w:val="3"/>
  </w:num>
  <w:num w:numId="2" w16cid:durableId="638271503">
    <w:abstractNumId w:val="8"/>
  </w:num>
  <w:num w:numId="3" w16cid:durableId="45565185">
    <w:abstractNumId w:val="0"/>
  </w:num>
  <w:num w:numId="4" w16cid:durableId="862522166">
    <w:abstractNumId w:val="7"/>
  </w:num>
  <w:num w:numId="5" w16cid:durableId="1971858141">
    <w:abstractNumId w:val="5"/>
  </w:num>
  <w:num w:numId="6" w16cid:durableId="2129203644">
    <w:abstractNumId w:val="2"/>
  </w:num>
  <w:num w:numId="7" w16cid:durableId="685516982">
    <w:abstractNumId w:val="6"/>
  </w:num>
  <w:num w:numId="8" w16cid:durableId="1041898920">
    <w:abstractNumId w:val="4"/>
  </w:num>
  <w:num w:numId="9" w16cid:durableId="1553157625">
    <w:abstractNumId w:val="1"/>
  </w:num>
  <w:num w:numId="10" w16cid:durableId="922497196">
    <w:abstractNumId w:val="9"/>
  </w:num>
  <w:num w:numId="11" w16cid:durableId="580455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2418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906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602EF1"/>
    <w:rsid w:val="00005B1A"/>
    <w:rsid w:val="00013A78"/>
    <w:rsid w:val="00022DE1"/>
    <w:rsid w:val="00025470"/>
    <w:rsid w:val="0005036C"/>
    <w:rsid w:val="00055CE5"/>
    <w:rsid w:val="00074A45"/>
    <w:rsid w:val="00081D23"/>
    <w:rsid w:val="000854A9"/>
    <w:rsid w:val="00085867"/>
    <w:rsid w:val="000A1633"/>
    <w:rsid w:val="000A3F61"/>
    <w:rsid w:val="000A6D4A"/>
    <w:rsid w:val="000ACD19"/>
    <w:rsid w:val="000B5F98"/>
    <w:rsid w:val="00123E27"/>
    <w:rsid w:val="0014546F"/>
    <w:rsid w:val="00152104"/>
    <w:rsid w:val="00160DE6"/>
    <w:rsid w:val="00166CB1"/>
    <w:rsid w:val="00171547"/>
    <w:rsid w:val="00193C52"/>
    <w:rsid w:val="001B380C"/>
    <w:rsid w:val="001B7E09"/>
    <w:rsid w:val="001C2F00"/>
    <w:rsid w:val="001E0117"/>
    <w:rsid w:val="002119E0"/>
    <w:rsid w:val="00213A43"/>
    <w:rsid w:val="00213D96"/>
    <w:rsid w:val="00266BFA"/>
    <w:rsid w:val="002A3AB1"/>
    <w:rsid w:val="002B31EE"/>
    <w:rsid w:val="00316E9E"/>
    <w:rsid w:val="00343C69"/>
    <w:rsid w:val="0034431E"/>
    <w:rsid w:val="003466B2"/>
    <w:rsid w:val="003505D0"/>
    <w:rsid w:val="00374C76"/>
    <w:rsid w:val="003A146D"/>
    <w:rsid w:val="003B073B"/>
    <w:rsid w:val="003B1F15"/>
    <w:rsid w:val="003C0413"/>
    <w:rsid w:val="003D24AC"/>
    <w:rsid w:val="003D5ADF"/>
    <w:rsid w:val="003F3B8C"/>
    <w:rsid w:val="0040636A"/>
    <w:rsid w:val="00412464"/>
    <w:rsid w:val="004127B6"/>
    <w:rsid w:val="004146F2"/>
    <w:rsid w:val="00442B71"/>
    <w:rsid w:val="00447CB3"/>
    <w:rsid w:val="00452906"/>
    <w:rsid w:val="00466E81"/>
    <w:rsid w:val="004706B4"/>
    <w:rsid w:val="0048070C"/>
    <w:rsid w:val="00481659"/>
    <w:rsid w:val="00485C20"/>
    <w:rsid w:val="004D1DF7"/>
    <w:rsid w:val="0050343A"/>
    <w:rsid w:val="00514648"/>
    <w:rsid w:val="00515C32"/>
    <w:rsid w:val="00544687"/>
    <w:rsid w:val="00570001"/>
    <w:rsid w:val="00570EFA"/>
    <w:rsid w:val="00585C38"/>
    <w:rsid w:val="005A5B4A"/>
    <w:rsid w:val="005B1201"/>
    <w:rsid w:val="005B383D"/>
    <w:rsid w:val="005D4CDC"/>
    <w:rsid w:val="005F2B59"/>
    <w:rsid w:val="005F5F83"/>
    <w:rsid w:val="005F7996"/>
    <w:rsid w:val="006134E2"/>
    <w:rsid w:val="00640598"/>
    <w:rsid w:val="006574B6"/>
    <w:rsid w:val="00680DAF"/>
    <w:rsid w:val="006B133A"/>
    <w:rsid w:val="006B32CB"/>
    <w:rsid w:val="006C1283"/>
    <w:rsid w:val="006D23C0"/>
    <w:rsid w:val="006D757B"/>
    <w:rsid w:val="006E61F2"/>
    <w:rsid w:val="006F5986"/>
    <w:rsid w:val="00703507"/>
    <w:rsid w:val="007221A6"/>
    <w:rsid w:val="00753E6D"/>
    <w:rsid w:val="00776081"/>
    <w:rsid w:val="0079BFB1"/>
    <w:rsid w:val="007C4D3A"/>
    <w:rsid w:val="007E0589"/>
    <w:rsid w:val="00806A31"/>
    <w:rsid w:val="008178B2"/>
    <w:rsid w:val="0083CB88"/>
    <w:rsid w:val="008515DC"/>
    <w:rsid w:val="00861820"/>
    <w:rsid w:val="0086652C"/>
    <w:rsid w:val="00881767"/>
    <w:rsid w:val="008963C4"/>
    <w:rsid w:val="008A3DBD"/>
    <w:rsid w:val="008B0A35"/>
    <w:rsid w:val="008F1B1E"/>
    <w:rsid w:val="00901B79"/>
    <w:rsid w:val="0093058E"/>
    <w:rsid w:val="0093260E"/>
    <w:rsid w:val="009429F7"/>
    <w:rsid w:val="009B459E"/>
    <w:rsid w:val="009B614B"/>
    <w:rsid w:val="009D312D"/>
    <w:rsid w:val="009F356D"/>
    <w:rsid w:val="00A109C0"/>
    <w:rsid w:val="00A20A70"/>
    <w:rsid w:val="00A312D2"/>
    <w:rsid w:val="00A32F40"/>
    <w:rsid w:val="00A45CBC"/>
    <w:rsid w:val="00A473FB"/>
    <w:rsid w:val="00A52EB7"/>
    <w:rsid w:val="00A571E6"/>
    <w:rsid w:val="00A65084"/>
    <w:rsid w:val="00A82336"/>
    <w:rsid w:val="00AA0ADC"/>
    <w:rsid w:val="00AA325D"/>
    <w:rsid w:val="00AC4950"/>
    <w:rsid w:val="00AC4A79"/>
    <w:rsid w:val="00AC7019"/>
    <w:rsid w:val="00B1303C"/>
    <w:rsid w:val="00B55EED"/>
    <w:rsid w:val="00B56C96"/>
    <w:rsid w:val="00B57C04"/>
    <w:rsid w:val="00B6158E"/>
    <w:rsid w:val="00B64B1A"/>
    <w:rsid w:val="00B747C5"/>
    <w:rsid w:val="00B80D79"/>
    <w:rsid w:val="00B91B58"/>
    <w:rsid w:val="00BB6E4C"/>
    <w:rsid w:val="00BD03FE"/>
    <w:rsid w:val="00BF27F0"/>
    <w:rsid w:val="00C02B61"/>
    <w:rsid w:val="00C13477"/>
    <w:rsid w:val="00C13B9F"/>
    <w:rsid w:val="00C20529"/>
    <w:rsid w:val="00C358FB"/>
    <w:rsid w:val="00C401B9"/>
    <w:rsid w:val="00C622A3"/>
    <w:rsid w:val="00C652AD"/>
    <w:rsid w:val="00C72651"/>
    <w:rsid w:val="00C77874"/>
    <w:rsid w:val="00C868A6"/>
    <w:rsid w:val="00C90905"/>
    <w:rsid w:val="00C91895"/>
    <w:rsid w:val="00C978EC"/>
    <w:rsid w:val="00CB05D0"/>
    <w:rsid w:val="00CC703C"/>
    <w:rsid w:val="00CC7FED"/>
    <w:rsid w:val="00CE1AF8"/>
    <w:rsid w:val="00D1064F"/>
    <w:rsid w:val="00D120A8"/>
    <w:rsid w:val="00D133AB"/>
    <w:rsid w:val="00D14742"/>
    <w:rsid w:val="00D225D6"/>
    <w:rsid w:val="00D318F3"/>
    <w:rsid w:val="00D40900"/>
    <w:rsid w:val="00D4292D"/>
    <w:rsid w:val="00D535BD"/>
    <w:rsid w:val="00DC65B2"/>
    <w:rsid w:val="00DE3533"/>
    <w:rsid w:val="00DE6362"/>
    <w:rsid w:val="00DF2C34"/>
    <w:rsid w:val="00DF4815"/>
    <w:rsid w:val="00E0647F"/>
    <w:rsid w:val="00E07E66"/>
    <w:rsid w:val="00E25C7D"/>
    <w:rsid w:val="00E63D5A"/>
    <w:rsid w:val="00EC0D7D"/>
    <w:rsid w:val="00EE4427"/>
    <w:rsid w:val="00EE4E07"/>
    <w:rsid w:val="00F00191"/>
    <w:rsid w:val="00F07450"/>
    <w:rsid w:val="00F42AA0"/>
    <w:rsid w:val="00F53DEC"/>
    <w:rsid w:val="00F60CEA"/>
    <w:rsid w:val="00F62EF6"/>
    <w:rsid w:val="00F80EC2"/>
    <w:rsid w:val="00F81827"/>
    <w:rsid w:val="00FC7383"/>
    <w:rsid w:val="00FD443D"/>
    <w:rsid w:val="00FE0261"/>
    <w:rsid w:val="01063379"/>
    <w:rsid w:val="013077ED"/>
    <w:rsid w:val="0133A2EE"/>
    <w:rsid w:val="0180084E"/>
    <w:rsid w:val="01930526"/>
    <w:rsid w:val="01B2E5A8"/>
    <w:rsid w:val="021BCAB7"/>
    <w:rsid w:val="021F9BE9"/>
    <w:rsid w:val="0236B1ED"/>
    <w:rsid w:val="0236EC99"/>
    <w:rsid w:val="02514631"/>
    <w:rsid w:val="02652E06"/>
    <w:rsid w:val="02A0DAE1"/>
    <w:rsid w:val="032E340F"/>
    <w:rsid w:val="032E7D3F"/>
    <w:rsid w:val="034EB609"/>
    <w:rsid w:val="037B20CF"/>
    <w:rsid w:val="03826B8D"/>
    <w:rsid w:val="03B95567"/>
    <w:rsid w:val="03ED1692"/>
    <w:rsid w:val="04297353"/>
    <w:rsid w:val="043914E7"/>
    <w:rsid w:val="04DB3D07"/>
    <w:rsid w:val="04EA866A"/>
    <w:rsid w:val="05077865"/>
    <w:rsid w:val="057DE408"/>
    <w:rsid w:val="06137EA7"/>
    <w:rsid w:val="06190A8F"/>
    <w:rsid w:val="06330C82"/>
    <w:rsid w:val="06353374"/>
    <w:rsid w:val="06FDFD37"/>
    <w:rsid w:val="072B2CEE"/>
    <w:rsid w:val="07B3C03E"/>
    <w:rsid w:val="0801713A"/>
    <w:rsid w:val="08168219"/>
    <w:rsid w:val="08275FA3"/>
    <w:rsid w:val="088EDD6D"/>
    <w:rsid w:val="08B6FC00"/>
    <w:rsid w:val="08F7CFA2"/>
    <w:rsid w:val="08FE8CE6"/>
    <w:rsid w:val="0930C06F"/>
    <w:rsid w:val="09479A3E"/>
    <w:rsid w:val="098B2FDB"/>
    <w:rsid w:val="09FC077F"/>
    <w:rsid w:val="09FDF7BD"/>
    <w:rsid w:val="0A2896EB"/>
    <w:rsid w:val="0AAB669F"/>
    <w:rsid w:val="0BDB20E7"/>
    <w:rsid w:val="0C3B76F3"/>
    <w:rsid w:val="0C473700"/>
    <w:rsid w:val="0D3A712E"/>
    <w:rsid w:val="0D624E90"/>
    <w:rsid w:val="0D742C86"/>
    <w:rsid w:val="0DA3BE0D"/>
    <w:rsid w:val="0DB300A6"/>
    <w:rsid w:val="0DBC947D"/>
    <w:rsid w:val="0E3DD6EF"/>
    <w:rsid w:val="0E722527"/>
    <w:rsid w:val="0E83E896"/>
    <w:rsid w:val="0E934735"/>
    <w:rsid w:val="0EB59760"/>
    <w:rsid w:val="0F0A839E"/>
    <w:rsid w:val="103BEA71"/>
    <w:rsid w:val="10EDC896"/>
    <w:rsid w:val="11437360"/>
    <w:rsid w:val="11520804"/>
    <w:rsid w:val="117208D9"/>
    <w:rsid w:val="11755390"/>
    <w:rsid w:val="1198C156"/>
    <w:rsid w:val="11C74E2D"/>
    <w:rsid w:val="11ED3822"/>
    <w:rsid w:val="123BA2ED"/>
    <w:rsid w:val="124EFCF1"/>
    <w:rsid w:val="12786AD3"/>
    <w:rsid w:val="12F81627"/>
    <w:rsid w:val="1334ED0C"/>
    <w:rsid w:val="1345C337"/>
    <w:rsid w:val="13672796"/>
    <w:rsid w:val="13771329"/>
    <w:rsid w:val="13A07CDD"/>
    <w:rsid w:val="14E19398"/>
    <w:rsid w:val="15113EC5"/>
    <w:rsid w:val="1545840D"/>
    <w:rsid w:val="157DC84E"/>
    <w:rsid w:val="15A1736F"/>
    <w:rsid w:val="15A6F843"/>
    <w:rsid w:val="15DDBC63"/>
    <w:rsid w:val="1625BE7F"/>
    <w:rsid w:val="16636BE7"/>
    <w:rsid w:val="167D63F9"/>
    <w:rsid w:val="16A2C965"/>
    <w:rsid w:val="17111F74"/>
    <w:rsid w:val="17329132"/>
    <w:rsid w:val="173CBC51"/>
    <w:rsid w:val="1819345A"/>
    <w:rsid w:val="18EAF618"/>
    <w:rsid w:val="1915E0F2"/>
    <w:rsid w:val="19167398"/>
    <w:rsid w:val="19B504BB"/>
    <w:rsid w:val="1B12732E"/>
    <w:rsid w:val="1B2B9EFE"/>
    <w:rsid w:val="1B50D51C"/>
    <w:rsid w:val="1BAB8EC2"/>
    <w:rsid w:val="1BECB33E"/>
    <w:rsid w:val="1BF1DE3D"/>
    <w:rsid w:val="1C792E38"/>
    <w:rsid w:val="1C7F19F7"/>
    <w:rsid w:val="1D628F9E"/>
    <w:rsid w:val="1DC5D4B5"/>
    <w:rsid w:val="1E63FFF5"/>
    <w:rsid w:val="1E8875DE"/>
    <w:rsid w:val="1EB9AE22"/>
    <w:rsid w:val="1EBAF5A4"/>
    <w:rsid w:val="1EBBFF25"/>
    <w:rsid w:val="1ECE9367"/>
    <w:rsid w:val="1FEA0238"/>
    <w:rsid w:val="205E8CCA"/>
    <w:rsid w:val="2104DCCA"/>
    <w:rsid w:val="214E9874"/>
    <w:rsid w:val="217EF027"/>
    <w:rsid w:val="218640E3"/>
    <w:rsid w:val="21AA6FFE"/>
    <w:rsid w:val="21C2F79C"/>
    <w:rsid w:val="21C852A2"/>
    <w:rsid w:val="222A8AF7"/>
    <w:rsid w:val="226EC72D"/>
    <w:rsid w:val="22C8C9C7"/>
    <w:rsid w:val="22E8994E"/>
    <w:rsid w:val="237D66EC"/>
    <w:rsid w:val="238F7048"/>
    <w:rsid w:val="239146FC"/>
    <w:rsid w:val="23FCF022"/>
    <w:rsid w:val="24021F69"/>
    <w:rsid w:val="242948DA"/>
    <w:rsid w:val="24863936"/>
    <w:rsid w:val="248DE99A"/>
    <w:rsid w:val="24DDBD61"/>
    <w:rsid w:val="24FFF364"/>
    <w:rsid w:val="25312BAA"/>
    <w:rsid w:val="255412AB"/>
    <w:rsid w:val="255D6530"/>
    <w:rsid w:val="2598C083"/>
    <w:rsid w:val="25B7BE3D"/>
    <w:rsid w:val="25BF3B0B"/>
    <w:rsid w:val="25D75D83"/>
    <w:rsid w:val="25ED0DEC"/>
    <w:rsid w:val="25F2C516"/>
    <w:rsid w:val="26A74487"/>
    <w:rsid w:val="26ADA74E"/>
    <w:rsid w:val="272FDC84"/>
    <w:rsid w:val="27BB1511"/>
    <w:rsid w:val="27CB9A82"/>
    <w:rsid w:val="28379426"/>
    <w:rsid w:val="2846A30E"/>
    <w:rsid w:val="28D06145"/>
    <w:rsid w:val="2932D2FA"/>
    <w:rsid w:val="29395811"/>
    <w:rsid w:val="2985445F"/>
    <w:rsid w:val="29E771FE"/>
    <w:rsid w:val="2A10A0C8"/>
    <w:rsid w:val="2A3400E5"/>
    <w:rsid w:val="2A45BA8B"/>
    <w:rsid w:val="2A8B2F60"/>
    <w:rsid w:val="2B723425"/>
    <w:rsid w:val="2BCA79B7"/>
    <w:rsid w:val="2C07E947"/>
    <w:rsid w:val="2C26FFC1"/>
    <w:rsid w:val="2C3DFA8B"/>
    <w:rsid w:val="2CA340D1"/>
    <w:rsid w:val="2CB3D7DA"/>
    <w:rsid w:val="2CC8CD3D"/>
    <w:rsid w:val="2CD54DDF"/>
    <w:rsid w:val="2D7C6F94"/>
    <w:rsid w:val="2DFEC83C"/>
    <w:rsid w:val="2E26FFFA"/>
    <w:rsid w:val="2EDF2549"/>
    <w:rsid w:val="2FB0421E"/>
    <w:rsid w:val="2FC9C187"/>
    <w:rsid w:val="30124FD9"/>
    <w:rsid w:val="3023A59D"/>
    <w:rsid w:val="3069E211"/>
    <w:rsid w:val="3075E0D6"/>
    <w:rsid w:val="307AF5AA"/>
    <w:rsid w:val="30C9A7F8"/>
    <w:rsid w:val="30EECE03"/>
    <w:rsid w:val="3167305A"/>
    <w:rsid w:val="3256EDB9"/>
    <w:rsid w:val="32923A09"/>
    <w:rsid w:val="33A2613D"/>
    <w:rsid w:val="340D309C"/>
    <w:rsid w:val="34256A56"/>
    <w:rsid w:val="3433F452"/>
    <w:rsid w:val="346A7F3A"/>
    <w:rsid w:val="34F9EFDC"/>
    <w:rsid w:val="352824E7"/>
    <w:rsid w:val="3548C023"/>
    <w:rsid w:val="354951F9"/>
    <w:rsid w:val="354E66CD"/>
    <w:rsid w:val="360619A0"/>
    <w:rsid w:val="362DD6A2"/>
    <w:rsid w:val="36754482"/>
    <w:rsid w:val="36EA372E"/>
    <w:rsid w:val="36F922EB"/>
    <w:rsid w:val="37014041"/>
    <w:rsid w:val="3758139A"/>
    <w:rsid w:val="375D0B18"/>
    <w:rsid w:val="375D3FCC"/>
    <w:rsid w:val="375F8B24"/>
    <w:rsid w:val="3815FC3E"/>
    <w:rsid w:val="3828B8B0"/>
    <w:rsid w:val="3838983B"/>
    <w:rsid w:val="38672231"/>
    <w:rsid w:val="3886078F"/>
    <w:rsid w:val="389EC4A6"/>
    <w:rsid w:val="38FD7059"/>
    <w:rsid w:val="39B3D0E7"/>
    <w:rsid w:val="39BBAA06"/>
    <w:rsid w:val="39CD60FF"/>
    <w:rsid w:val="3A07AA2B"/>
    <w:rsid w:val="3A2E956B"/>
    <w:rsid w:val="3A767861"/>
    <w:rsid w:val="3B04874A"/>
    <w:rsid w:val="3B36C109"/>
    <w:rsid w:val="3B602EF1"/>
    <w:rsid w:val="3B87715C"/>
    <w:rsid w:val="3BFD7F60"/>
    <w:rsid w:val="3C154633"/>
    <w:rsid w:val="3C1C5217"/>
    <w:rsid w:val="3C5FF348"/>
    <w:rsid w:val="3CCC2731"/>
    <w:rsid w:val="3D0834CA"/>
    <w:rsid w:val="3D1E2A72"/>
    <w:rsid w:val="3D2341BD"/>
    <w:rsid w:val="3D3350FC"/>
    <w:rsid w:val="3D3C23BF"/>
    <w:rsid w:val="3D82B9D0"/>
    <w:rsid w:val="3EC4E6FA"/>
    <w:rsid w:val="3ECCB6DF"/>
    <w:rsid w:val="3F28DBE3"/>
    <w:rsid w:val="3FEC2C8F"/>
    <w:rsid w:val="402598AE"/>
    <w:rsid w:val="40306129"/>
    <w:rsid w:val="407C2A06"/>
    <w:rsid w:val="4081DCF1"/>
    <w:rsid w:val="4139FBC3"/>
    <w:rsid w:val="41B3092D"/>
    <w:rsid w:val="41E698A6"/>
    <w:rsid w:val="42BF70E6"/>
    <w:rsid w:val="42D49C93"/>
    <w:rsid w:val="43057592"/>
    <w:rsid w:val="431DECE9"/>
    <w:rsid w:val="432D6A43"/>
    <w:rsid w:val="43BAD6E4"/>
    <w:rsid w:val="44680638"/>
    <w:rsid w:val="449A61DE"/>
    <w:rsid w:val="44AC47FA"/>
    <w:rsid w:val="45832285"/>
    <w:rsid w:val="4589BD61"/>
    <w:rsid w:val="458F2A39"/>
    <w:rsid w:val="47C9E1F5"/>
    <w:rsid w:val="47CB8C3A"/>
    <w:rsid w:val="47E3E8BC"/>
    <w:rsid w:val="47E441DA"/>
    <w:rsid w:val="4824F939"/>
    <w:rsid w:val="48329DA9"/>
    <w:rsid w:val="4868D537"/>
    <w:rsid w:val="488B0453"/>
    <w:rsid w:val="496C8C93"/>
    <w:rsid w:val="498DA87E"/>
    <w:rsid w:val="49E966B1"/>
    <w:rsid w:val="4A2A54A8"/>
    <w:rsid w:val="4A620AA1"/>
    <w:rsid w:val="4A6594E1"/>
    <w:rsid w:val="4AA1D651"/>
    <w:rsid w:val="4AD02D3C"/>
    <w:rsid w:val="4AD9F835"/>
    <w:rsid w:val="4B00DA1B"/>
    <w:rsid w:val="4B0182B7"/>
    <w:rsid w:val="4BA075F9"/>
    <w:rsid w:val="4BF92C1D"/>
    <w:rsid w:val="4C88A19C"/>
    <w:rsid w:val="4C9FE585"/>
    <w:rsid w:val="4CEDBBAB"/>
    <w:rsid w:val="4D34C064"/>
    <w:rsid w:val="4E6C4230"/>
    <w:rsid w:val="4E918C35"/>
    <w:rsid w:val="4EB1EBE2"/>
    <w:rsid w:val="4F47E3B9"/>
    <w:rsid w:val="4FA29F68"/>
    <w:rsid w:val="4FB0204C"/>
    <w:rsid w:val="4FD3D3E7"/>
    <w:rsid w:val="4FEAC95C"/>
    <w:rsid w:val="502BD4D9"/>
    <w:rsid w:val="503DE516"/>
    <w:rsid w:val="50C858D4"/>
    <w:rsid w:val="50D86BE2"/>
    <w:rsid w:val="5168AF77"/>
    <w:rsid w:val="51C92CF7"/>
    <w:rsid w:val="5292A79D"/>
    <w:rsid w:val="529461EC"/>
    <w:rsid w:val="538846AE"/>
    <w:rsid w:val="5429D956"/>
    <w:rsid w:val="5430324D"/>
    <w:rsid w:val="54CC335B"/>
    <w:rsid w:val="54D46E0E"/>
    <w:rsid w:val="5507BF04"/>
    <w:rsid w:val="550E1907"/>
    <w:rsid w:val="552884EA"/>
    <w:rsid w:val="555E39BB"/>
    <w:rsid w:val="556AD275"/>
    <w:rsid w:val="57C3A452"/>
    <w:rsid w:val="5824A394"/>
    <w:rsid w:val="582F5A60"/>
    <w:rsid w:val="58405C01"/>
    <w:rsid w:val="585054BF"/>
    <w:rsid w:val="587EF901"/>
    <w:rsid w:val="588F7DF7"/>
    <w:rsid w:val="58F199C6"/>
    <w:rsid w:val="5903A370"/>
    <w:rsid w:val="590EF0B8"/>
    <w:rsid w:val="595C87A0"/>
    <w:rsid w:val="59DC2C62"/>
    <w:rsid w:val="59F6FD74"/>
    <w:rsid w:val="5A061A97"/>
    <w:rsid w:val="5A4AE646"/>
    <w:rsid w:val="5AAD86CA"/>
    <w:rsid w:val="5ABBC03C"/>
    <w:rsid w:val="5B541682"/>
    <w:rsid w:val="5B5DE808"/>
    <w:rsid w:val="5B77FCC3"/>
    <w:rsid w:val="5BB5B0F5"/>
    <w:rsid w:val="5BD37D16"/>
    <w:rsid w:val="5BD8B1CC"/>
    <w:rsid w:val="5C28A137"/>
    <w:rsid w:val="5C3006FF"/>
    <w:rsid w:val="5D33E08F"/>
    <w:rsid w:val="5D4BF33B"/>
    <w:rsid w:val="5D576878"/>
    <w:rsid w:val="5D8142EA"/>
    <w:rsid w:val="5DB67E21"/>
    <w:rsid w:val="5DD71493"/>
    <w:rsid w:val="5DD9FA22"/>
    <w:rsid w:val="5DDB9517"/>
    <w:rsid w:val="5DDF972E"/>
    <w:rsid w:val="5E375C8A"/>
    <w:rsid w:val="5E49B6AC"/>
    <w:rsid w:val="5E9A840D"/>
    <w:rsid w:val="5EB144FD"/>
    <w:rsid w:val="5F04E071"/>
    <w:rsid w:val="5F22C0F0"/>
    <w:rsid w:val="5F536183"/>
    <w:rsid w:val="5F6E3511"/>
    <w:rsid w:val="5FC8D51B"/>
    <w:rsid w:val="604D155E"/>
    <w:rsid w:val="6061F466"/>
    <w:rsid w:val="60A22275"/>
    <w:rsid w:val="60A8F370"/>
    <w:rsid w:val="61B3C372"/>
    <w:rsid w:val="61D2BFC9"/>
    <w:rsid w:val="61EB5819"/>
    <w:rsid w:val="6244C3D1"/>
    <w:rsid w:val="624D356F"/>
    <w:rsid w:val="625B5C78"/>
    <w:rsid w:val="62FC1F15"/>
    <w:rsid w:val="63AE8D6F"/>
    <w:rsid w:val="641759C3"/>
    <w:rsid w:val="64193C75"/>
    <w:rsid w:val="643B40B3"/>
    <w:rsid w:val="64505A80"/>
    <w:rsid w:val="647C2F63"/>
    <w:rsid w:val="656B76D5"/>
    <w:rsid w:val="6599235D"/>
    <w:rsid w:val="65B173CE"/>
    <w:rsid w:val="6613E4CD"/>
    <w:rsid w:val="661BC71D"/>
    <w:rsid w:val="661EE356"/>
    <w:rsid w:val="6638169F"/>
    <w:rsid w:val="664512FD"/>
    <w:rsid w:val="672982D3"/>
    <w:rsid w:val="67667A42"/>
    <w:rsid w:val="6825755B"/>
    <w:rsid w:val="682D4916"/>
    <w:rsid w:val="68567FCB"/>
    <w:rsid w:val="68B585F9"/>
    <w:rsid w:val="68EACAE6"/>
    <w:rsid w:val="68FD1099"/>
    <w:rsid w:val="69BE1268"/>
    <w:rsid w:val="69D6407E"/>
    <w:rsid w:val="69E24ACD"/>
    <w:rsid w:val="69EBD2D9"/>
    <w:rsid w:val="6A55FE90"/>
    <w:rsid w:val="6A637A54"/>
    <w:rsid w:val="6ABF9C04"/>
    <w:rsid w:val="6AC8D269"/>
    <w:rsid w:val="6AD7E20F"/>
    <w:rsid w:val="6ADBE9EC"/>
    <w:rsid w:val="6B0B87C2"/>
    <w:rsid w:val="6B17B730"/>
    <w:rsid w:val="6C226BA8"/>
    <w:rsid w:val="6C5B6C65"/>
    <w:rsid w:val="6C699DB6"/>
    <w:rsid w:val="6C787336"/>
    <w:rsid w:val="6CA75823"/>
    <w:rsid w:val="6D7FEA40"/>
    <w:rsid w:val="6DF0C5E0"/>
    <w:rsid w:val="6DF73CC6"/>
    <w:rsid w:val="6DFA98B2"/>
    <w:rsid w:val="6E0B80F2"/>
    <w:rsid w:val="6E1340BB"/>
    <w:rsid w:val="6E635EC6"/>
    <w:rsid w:val="6EB2668E"/>
    <w:rsid w:val="6EC0E799"/>
    <w:rsid w:val="6ED30C9D"/>
    <w:rsid w:val="6F5A0C6A"/>
    <w:rsid w:val="6FD96AA7"/>
    <w:rsid w:val="7063A354"/>
    <w:rsid w:val="71475F73"/>
    <w:rsid w:val="715FE2DC"/>
    <w:rsid w:val="7166FD6A"/>
    <w:rsid w:val="717F8F9E"/>
    <w:rsid w:val="71AE7BB2"/>
    <w:rsid w:val="71CC6D20"/>
    <w:rsid w:val="71D9AA83"/>
    <w:rsid w:val="726B13EE"/>
    <w:rsid w:val="72B60C81"/>
    <w:rsid w:val="73027DFD"/>
    <w:rsid w:val="731B5FFF"/>
    <w:rsid w:val="73346E38"/>
    <w:rsid w:val="7374FFE6"/>
    <w:rsid w:val="73750FD6"/>
    <w:rsid w:val="739248DA"/>
    <w:rsid w:val="739B4416"/>
    <w:rsid w:val="73A0E5F3"/>
    <w:rsid w:val="74264A17"/>
    <w:rsid w:val="74266077"/>
    <w:rsid w:val="74568C52"/>
    <w:rsid w:val="74ABF31F"/>
    <w:rsid w:val="74E87E2C"/>
    <w:rsid w:val="7532C199"/>
    <w:rsid w:val="757163B3"/>
    <w:rsid w:val="75B2DBA8"/>
    <w:rsid w:val="75BEF636"/>
    <w:rsid w:val="7631F756"/>
    <w:rsid w:val="764E3A69"/>
    <w:rsid w:val="76831324"/>
    <w:rsid w:val="77066AFF"/>
    <w:rsid w:val="77634108"/>
    <w:rsid w:val="776D0BD5"/>
    <w:rsid w:val="7775B967"/>
    <w:rsid w:val="77A60C92"/>
    <w:rsid w:val="787AFDBF"/>
    <w:rsid w:val="78A8741C"/>
    <w:rsid w:val="78ECF91F"/>
    <w:rsid w:val="793A2327"/>
    <w:rsid w:val="7941457B"/>
    <w:rsid w:val="7985DB2B"/>
    <w:rsid w:val="79C1469D"/>
    <w:rsid w:val="79DBA63A"/>
    <w:rsid w:val="7A3B011E"/>
    <w:rsid w:val="7AB6208B"/>
    <w:rsid w:val="7B375BF5"/>
    <w:rsid w:val="7B5FE54D"/>
    <w:rsid w:val="7B65C3BC"/>
    <w:rsid w:val="7B82F292"/>
    <w:rsid w:val="7B8B6FD8"/>
    <w:rsid w:val="7BAE7B2D"/>
    <w:rsid w:val="7BEDF14D"/>
    <w:rsid w:val="7BF1B1B0"/>
    <w:rsid w:val="7C407CF8"/>
    <w:rsid w:val="7C4B6418"/>
    <w:rsid w:val="7C778790"/>
    <w:rsid w:val="7C850F66"/>
    <w:rsid w:val="7C863F33"/>
    <w:rsid w:val="7C91DBD7"/>
    <w:rsid w:val="7CB556C8"/>
    <w:rsid w:val="7CC1585E"/>
    <w:rsid w:val="7CC56973"/>
    <w:rsid w:val="7CC874A2"/>
    <w:rsid w:val="7D1A18BA"/>
    <w:rsid w:val="7D43967B"/>
    <w:rsid w:val="7D4C3692"/>
    <w:rsid w:val="7D55B682"/>
    <w:rsid w:val="7D83E8BA"/>
    <w:rsid w:val="7D8735B1"/>
    <w:rsid w:val="7DBA31CE"/>
    <w:rsid w:val="7E5A15F0"/>
    <w:rsid w:val="7E63221C"/>
    <w:rsid w:val="7EF59AC0"/>
    <w:rsid w:val="7F0CF3BA"/>
    <w:rsid w:val="7F1AFC72"/>
    <w:rsid w:val="7F60D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2EF1"/>
  <w15:chartTrackingRefBased/>
  <w15:docId w15:val="{76079362-E741-4B5D-839E-8FB78B8D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6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0CEA"/>
  </w:style>
  <w:style w:type="character" w:customStyle="1" w:styleId="spellingerror">
    <w:name w:val="spellingerror"/>
    <w:basedOn w:val="Domylnaczcionkaakapitu"/>
    <w:rsid w:val="00F60CEA"/>
  </w:style>
  <w:style w:type="character" w:customStyle="1" w:styleId="eop">
    <w:name w:val="eop"/>
    <w:basedOn w:val="Domylnaczcionkaakapitu"/>
    <w:rsid w:val="00F60CEA"/>
  </w:style>
  <w:style w:type="character" w:customStyle="1" w:styleId="scxw51607966">
    <w:name w:val="scxw51607966"/>
    <w:basedOn w:val="Domylnaczcionkaakapitu"/>
    <w:rsid w:val="00F60CEA"/>
  </w:style>
  <w:style w:type="paragraph" w:styleId="Akapitzlist">
    <w:name w:val="List Paragraph"/>
    <w:basedOn w:val="Normalny"/>
    <w:uiPriority w:val="34"/>
    <w:qFormat/>
    <w:rsid w:val="002B3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0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5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589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uiPriority w:val="1"/>
    <w:rsid w:val="22E8994E"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71"/>
  </w:style>
  <w:style w:type="paragraph" w:styleId="Stopka">
    <w:name w:val="footer"/>
    <w:basedOn w:val="Normalny"/>
    <w:link w:val="StopkaZnak"/>
    <w:uiPriority w:val="99"/>
    <w:unhideWhenUsed/>
    <w:rsid w:val="00442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71"/>
  </w:style>
  <w:style w:type="character" w:styleId="Hipercze">
    <w:name w:val="Hyperlink"/>
    <w:basedOn w:val="Domylnaczcionkaakapitu"/>
    <w:uiPriority w:val="99"/>
    <w:unhideWhenUsed/>
    <w:rsid w:val="000B5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todesk.com/company/terms-of-use/pl/special-terms" TargetMode="External"/><Relationship Id="rId18" Type="http://schemas.openxmlformats.org/officeDocument/2006/relationships/hyperlink" Target="https://www.autodesk.com/company/terms-of-use/pl/offering-types-and-benefi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autodesk.com/company/terms-of-use/pl/offering-types-and-benefits" TargetMode="External"/><Relationship Id="rId17" Type="http://schemas.openxmlformats.org/officeDocument/2006/relationships/hyperlink" Target="https://www.autodesk.com/company/terms-of-use/pl/special-ter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todesk.com/company/terms-of-use/pl/offering-types-and-benefi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todesk.com/company/terms-of-use/pl/special-terms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autodesk.com/company/terms-of-use/pl/special-term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autodesk.com/company/terms-of-use/pl/general-term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utodesk.com/company/terms-of-use/pl/offering-types-and-benefit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1" ma:contentTypeDescription="Create a new document." ma:contentTypeScope="" ma:versionID="bbf1588a27babdef9fdc6926408ec562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8adefcbbdab7bce20da539fc2efe76c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F4857-5042-466E-9693-B3441383933A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51F99C58-B6DB-41AC-AC8D-3839AABCF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086CC-418A-4429-9AA9-768DC9822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2538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Beata Górniewicz | Łukasiewicz - PIT</cp:lastModifiedBy>
  <cp:revision>255</cp:revision>
  <dcterms:created xsi:type="dcterms:W3CDTF">2022-09-09T07:29:00Z</dcterms:created>
  <dcterms:modified xsi:type="dcterms:W3CDTF">2023-09-27T06:48:00Z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