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608ADBF7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EB4331">
        <w:rPr>
          <w:b/>
          <w:bCs/>
          <w:iCs/>
          <w:color w:val="000000" w:themeColor="text1"/>
        </w:rPr>
        <w:t>14</w:t>
      </w:r>
      <w:r w:rsidRPr="00782A92">
        <w:rPr>
          <w:b/>
          <w:bCs/>
          <w:iCs/>
          <w:color w:val="000000" w:themeColor="text1"/>
        </w:rPr>
        <w:t xml:space="preserve"> – </w:t>
      </w:r>
      <w:r w:rsidR="00782A92" w:rsidRPr="00782A92">
        <w:rPr>
          <w:b/>
          <w:bCs/>
          <w:iCs/>
          <w:color w:val="000000" w:themeColor="text1"/>
        </w:rPr>
        <w:t>KRZESŁO STACJONARNE W CAŁOŚCI TWORZYWOWE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C85D38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C85D38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738BD874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782A92" w:rsidRPr="00782A92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C85D38" w14:paraId="66A47473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4D6BAE39" w:rsidR="00C85D38" w:rsidRPr="00C85D38" w:rsidRDefault="00C85D38" w:rsidP="00C85D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85D3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Krzesło stacjonarne, w całości tworzywowe, bez podłokietników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2B87F45A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707A796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Krzesło powinno posiadać:</w:t>
            </w:r>
          </w:p>
          <w:p w14:paraId="3BB4E807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- wysokość całkowita: 820 mm,</w:t>
            </w:r>
          </w:p>
          <w:p w14:paraId="263639C6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- wysokość siedziska: 460 mm,</w:t>
            </w:r>
          </w:p>
          <w:p w14:paraId="0953239F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- szerokość całkowita: 560 mm,</w:t>
            </w:r>
          </w:p>
          <w:p w14:paraId="558A3133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- szerokość siedziska: 455 mm,</w:t>
            </w:r>
          </w:p>
          <w:p w14:paraId="318E5256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- szerokość oparcia: 455 mm,</w:t>
            </w:r>
          </w:p>
          <w:p w14:paraId="3BF97ACB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- głębokość całkowita: 510 mm,</w:t>
            </w:r>
          </w:p>
          <w:p w14:paraId="6CE89782" w14:textId="77777777" w:rsidR="00C85D38" w:rsidRPr="00C85D38" w:rsidRDefault="00C85D38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- głębokość siedziska: 415 mm.</w:t>
            </w:r>
          </w:p>
          <w:p w14:paraId="7CF845C5" w14:textId="3209474B" w:rsidR="00C85D38" w:rsidRPr="00C85D38" w:rsidRDefault="00C85D38" w:rsidP="00C85D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Od powyższych wymiarów dopuszcza się tolerancję w zakresie +/- 30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1AED5336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2900E5D5" w:rsidR="00C85D38" w:rsidRPr="00C85D38" w:rsidRDefault="00C85D38" w:rsidP="00C85D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85D38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Jednoczęściowa konstrukcja krzesła, bez jakichkolwiek elementów mocujących. Nie dopuszcza się skręcania elementów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7F261E90" w14:textId="77777777" w:rsidTr="00C85D3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227DF133" w:rsidR="00C85D38" w:rsidRPr="00C85D38" w:rsidRDefault="00C85D38" w:rsidP="00C85D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Konstrukcja plastikowa, cztery nogi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6CE626F2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549AFCAE" w:rsidR="00C85D38" w:rsidRPr="00C85D38" w:rsidRDefault="00C85D38" w:rsidP="00C85D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Wszystkie krawędzie krzesła zaokrąglone, bezpieczne. Brak jakichkolwiek wystających, ostrych elementów czy krawędzi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355B65D4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58DC802B" w:rsidR="00C85D38" w:rsidRPr="00C85D38" w:rsidRDefault="00C85D38" w:rsidP="00C85D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Oparcie i siedzisko stanowią dwa osobne elementy z otworem pomiędzy nimi, służącym jako uchwyt do wygodnego przenoszenia krzesła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6FE59442" w14:textId="77777777" w:rsidTr="00C85D3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1E2DCD1C" w:rsidR="00C85D38" w:rsidRPr="00C85D38" w:rsidRDefault="00C85D38" w:rsidP="00C85D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>Min. 5 kolorów plastiku do wyboru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C85D38" w:rsidRDefault="00C85D38" w:rsidP="00C85D38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C85D38" w14:paraId="42DC732B" w14:textId="77777777" w:rsidTr="00B1661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520470EA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 xml:space="preserve">Krzesło powinno posiadać deklarację zgodności z wymaganiami normy EN16139:2013 – Stosowny dokument przedstawić na </w:t>
            </w:r>
            <w:r>
              <w:rPr>
                <w:rFonts w:ascii="Calibri" w:hAnsi="Calibri" w:cs="Calibri"/>
                <w:sz w:val="20"/>
                <w:szCs w:val="20"/>
              </w:rPr>
              <w:t>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85D38" w14:paraId="1B6673B4" w14:textId="77777777" w:rsidTr="00B1661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C85D38" w:rsidRPr="005B4FD7" w:rsidRDefault="00C85D38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07902F46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  <w:r w:rsidRPr="00C85D38">
              <w:rPr>
                <w:rFonts w:ascii="Calibri" w:hAnsi="Calibri" w:cs="Calibri"/>
                <w:sz w:val="20"/>
                <w:szCs w:val="20"/>
              </w:rPr>
              <w:t xml:space="preserve">Krzesło powinno posiadać świadectwo z badań potwierdzające zgodność z wymogami norm EN 1728:2012; EN 1022:2005 – Stosowne dokumenty należy przedstawić </w:t>
            </w:r>
            <w:r>
              <w:rPr>
                <w:rFonts w:ascii="Calibri" w:hAnsi="Calibri" w:cs="Calibri"/>
                <w:sz w:val="20"/>
                <w:szCs w:val="20"/>
              </w:rPr>
              <w:t>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C85D38" w:rsidRPr="005B4FD7" w:rsidRDefault="00C85D38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83756" w14:paraId="286B9508" w14:textId="77777777" w:rsidTr="00B1661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52D6252" w14:textId="77777777" w:rsidR="00B83756" w:rsidRPr="005B4FD7" w:rsidRDefault="00B83756" w:rsidP="00C85D3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921E81C" w14:textId="39E29CCD" w:rsidR="00B83756" w:rsidRPr="00C85D38" w:rsidRDefault="00B83756" w:rsidP="00C85D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Gwarancja </w:t>
            </w:r>
            <w:r w:rsidRPr="008049E1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="007D085C" w:rsidRPr="008049E1">
              <w:rPr>
                <w:rFonts w:cstheme="minorHAnsi"/>
                <w:bCs/>
                <w:sz w:val="20"/>
                <w:szCs w:val="20"/>
              </w:rPr>
              <w:t xml:space="preserve">24 </w:t>
            </w:r>
            <w:r w:rsidRPr="008049E1"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D271FB" w14:textId="77777777" w:rsidR="00B83756" w:rsidRPr="005B4FD7" w:rsidRDefault="00B83756" w:rsidP="00C85D38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8049E1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8049E1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8049E1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8049E1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40B22"/>
    <w:rsid w:val="00056D65"/>
    <w:rsid w:val="000777FF"/>
    <w:rsid w:val="00143FE4"/>
    <w:rsid w:val="00360A4F"/>
    <w:rsid w:val="003B7A3A"/>
    <w:rsid w:val="00452DA1"/>
    <w:rsid w:val="0048269A"/>
    <w:rsid w:val="00500D22"/>
    <w:rsid w:val="0055707E"/>
    <w:rsid w:val="005B4FD7"/>
    <w:rsid w:val="00782A92"/>
    <w:rsid w:val="007D085C"/>
    <w:rsid w:val="008049E1"/>
    <w:rsid w:val="008D2918"/>
    <w:rsid w:val="00A16DE5"/>
    <w:rsid w:val="00A20625"/>
    <w:rsid w:val="00B566CA"/>
    <w:rsid w:val="00B83756"/>
    <w:rsid w:val="00BB70B0"/>
    <w:rsid w:val="00C85D38"/>
    <w:rsid w:val="00CA08C7"/>
    <w:rsid w:val="00CD3C32"/>
    <w:rsid w:val="00EB4331"/>
    <w:rsid w:val="00E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Zmorzyńska Agata</dc:creator>
  <cp:keywords/>
  <dc:description/>
  <cp:lastModifiedBy>Bisaga Monika</cp:lastModifiedBy>
  <cp:revision>7</cp:revision>
  <cp:lastPrinted>2024-11-27T08:51:00Z</cp:lastPrinted>
  <dcterms:created xsi:type="dcterms:W3CDTF">2024-10-08T06:47:00Z</dcterms:created>
  <dcterms:modified xsi:type="dcterms:W3CDTF">2024-11-27T08:52:00Z</dcterms:modified>
</cp:coreProperties>
</file>