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6F44F227" w:rsidR="00E37F70" w:rsidRPr="00E65B89" w:rsidRDefault="0030085B" w:rsidP="007F4770">
            <w:pPr>
              <w:spacing w:after="40"/>
              <w:jc w:val="center"/>
              <w:rPr>
                <w:rFonts w:asciiTheme="majorHAnsi" w:hAnsiTheme="majorHAnsi" w:cstheme="majorHAnsi"/>
                <w:b/>
                <w:sz w:val="20"/>
                <w:szCs w:val="20"/>
              </w:rPr>
            </w:pPr>
            <w:r w:rsidRPr="0030085B">
              <w:rPr>
                <w:rFonts w:asciiTheme="majorHAnsi" w:hAnsiTheme="majorHAnsi" w:cstheme="majorHAnsi"/>
                <w:b/>
                <w:sz w:val="20"/>
                <w:szCs w:val="20"/>
              </w:rPr>
              <w:t>Budowa kortów tenisowych na terenie MOSiR</w:t>
            </w:r>
          </w:p>
        </w:tc>
      </w:tr>
      <w:tr w:rsidR="00E37F70" w:rsidRPr="00E65B89" w14:paraId="194BEC63" w14:textId="77777777" w:rsidTr="005E3059">
        <w:tc>
          <w:tcPr>
            <w:tcW w:w="9577" w:type="dxa"/>
            <w:gridSpan w:val="2"/>
          </w:tcPr>
          <w:p w14:paraId="5D1C1484" w14:textId="150EC7C9"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30085B" w:rsidRPr="0030085B">
              <w:rPr>
                <w:rFonts w:asciiTheme="majorHAnsi" w:hAnsiTheme="majorHAnsi" w:cstheme="majorHAnsi"/>
                <w:b/>
                <w:sz w:val="20"/>
                <w:szCs w:val="20"/>
              </w:rPr>
              <w:t>IM.721.2.2020.WNK</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87659C">
            <w:pPr>
              <w:pStyle w:val="Tekstpodstawowy"/>
              <w:numPr>
                <w:ilvl w:val="0"/>
                <w:numId w:val="17"/>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87659C">
            <w:pPr>
              <w:pStyle w:val="Tekstpodstawowy"/>
              <w:numPr>
                <w:ilvl w:val="0"/>
                <w:numId w:val="17"/>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29EF47C" w14:textId="748ABCCC" w:rsidR="00CF784C" w:rsidRPr="006A38CF" w:rsidRDefault="00CF784C" w:rsidP="0087659C">
            <w:pPr>
              <w:pStyle w:val="Tekstpodstawowy"/>
              <w:numPr>
                <w:ilvl w:val="0"/>
                <w:numId w:val="17"/>
              </w:numPr>
              <w:spacing w:after="40"/>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661B023C" w14:textId="1F020384" w:rsidR="00203E22" w:rsidRDefault="006C7601" w:rsidP="0087659C">
            <w:pPr>
              <w:pStyle w:val="Tekstpodstawowy"/>
              <w:numPr>
                <w:ilvl w:val="0"/>
                <w:numId w:val="18"/>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p w14:paraId="1716118A" w14:textId="781F2BA2" w:rsidR="00CF784C" w:rsidRPr="006A38CF" w:rsidRDefault="00CF784C" w:rsidP="0087659C">
            <w:pPr>
              <w:pStyle w:val="Tekstpodstawowy"/>
              <w:numPr>
                <w:ilvl w:val="0"/>
                <w:numId w:val="18"/>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068BC" w14:paraId="275C5FDA" w14:textId="77777777" w:rsidTr="005E3059">
        <w:tc>
          <w:tcPr>
            <w:tcW w:w="5778" w:type="dxa"/>
          </w:tcPr>
          <w:p w14:paraId="27953702" w14:textId="3A0F4172" w:rsidR="005068BC" w:rsidRPr="00562ABE" w:rsidRDefault="005068BC" w:rsidP="00D966CE">
            <w:pPr>
              <w:pStyle w:val="Tekstpodstawowy"/>
              <w:spacing w:after="40"/>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D966CE">
            <w:pPr>
              <w:pStyle w:val="Tekstpodstawowy"/>
              <w:spacing w:after="40"/>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5068BC">
            <w:pPr>
              <w:pStyle w:val="Tekstpodstawowy"/>
              <w:spacing w:after="40"/>
              <w:ind w:left="284"/>
              <w:rPr>
                <w:rFonts w:asciiTheme="majorHAnsi" w:hAnsiTheme="majorHAnsi" w:cstheme="majorHAnsi"/>
                <w:b w:val="0"/>
                <w:sz w:val="20"/>
              </w:rPr>
            </w:pPr>
          </w:p>
        </w:tc>
        <w:tc>
          <w:tcPr>
            <w:tcW w:w="3799" w:type="dxa"/>
          </w:tcPr>
          <w:p w14:paraId="1F27B494" w14:textId="4E56D5B2" w:rsidR="005068BC" w:rsidRPr="00562ABE" w:rsidRDefault="005068BC" w:rsidP="005068BC">
            <w:pPr>
              <w:pStyle w:val="Tekstpodstawowy"/>
              <w:spacing w:after="40"/>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237001EA"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0D1E84E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05DB591" w14:textId="77777777"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673EF10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1FDBEFBC"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BC9B50C" w14:textId="77777777"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5A965790" w14:textId="0A6CF1E3"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3DB27030"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54EDA903"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5068BC">
            <w:pPr>
              <w:pStyle w:val="Tytu"/>
              <w:spacing w:after="40"/>
              <w:jc w:val="both"/>
              <w:rPr>
                <w:rFonts w:asciiTheme="majorHAnsi" w:hAnsiTheme="majorHAnsi" w:cstheme="majorHAnsi"/>
                <w:b w:val="0"/>
                <w:sz w:val="20"/>
              </w:rPr>
            </w:pPr>
          </w:p>
          <w:p w14:paraId="711FE33F" w14:textId="77777777" w:rsidR="005068BC" w:rsidRPr="00E65B89" w:rsidRDefault="005068BC" w:rsidP="005068BC">
            <w:pPr>
              <w:pStyle w:val="Tytu"/>
              <w:spacing w:after="40"/>
              <w:jc w:val="both"/>
              <w:rPr>
                <w:rFonts w:asciiTheme="majorHAnsi" w:hAnsiTheme="majorHAnsi" w:cstheme="majorHAnsi"/>
                <w:b w:val="0"/>
                <w:sz w:val="20"/>
              </w:rPr>
            </w:pPr>
          </w:p>
          <w:p w14:paraId="6F5DCB9D" w14:textId="77777777" w:rsidR="005068BC" w:rsidRPr="00E65B89" w:rsidRDefault="005068BC" w:rsidP="005068BC">
            <w:pPr>
              <w:pStyle w:val="Tytu"/>
              <w:spacing w:after="40"/>
              <w:jc w:val="both"/>
              <w:rPr>
                <w:rFonts w:asciiTheme="majorHAnsi" w:hAnsiTheme="majorHAnsi" w:cstheme="majorHAnsi"/>
                <w:b w:val="0"/>
                <w:sz w:val="20"/>
              </w:rPr>
            </w:pPr>
          </w:p>
          <w:p w14:paraId="7C593D3E" w14:textId="77777777" w:rsidR="005068BC" w:rsidRPr="00E65B89" w:rsidRDefault="005068BC" w:rsidP="005068BC">
            <w:pPr>
              <w:pStyle w:val="Tytu"/>
              <w:spacing w:after="40"/>
              <w:jc w:val="both"/>
              <w:rPr>
                <w:rFonts w:asciiTheme="majorHAnsi" w:hAnsiTheme="majorHAnsi" w:cstheme="majorHAnsi"/>
                <w:b w:val="0"/>
                <w:sz w:val="20"/>
              </w:rPr>
            </w:pPr>
          </w:p>
          <w:p w14:paraId="05BC4892"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5068BC">
            <w:pPr>
              <w:pStyle w:val="Tytu"/>
              <w:spacing w:after="40"/>
              <w:jc w:val="both"/>
              <w:rPr>
                <w:rFonts w:asciiTheme="majorHAnsi" w:hAnsiTheme="majorHAnsi" w:cstheme="majorHAnsi"/>
                <w:b w:val="0"/>
                <w:sz w:val="20"/>
              </w:rPr>
            </w:pPr>
          </w:p>
          <w:p w14:paraId="2D62A974" w14:textId="2E7ED6DA" w:rsidR="005068BC" w:rsidRPr="00E65B89" w:rsidRDefault="00CC1654" w:rsidP="005068BC">
            <w:pPr>
              <w:pStyle w:val="Tytu"/>
              <w:spacing w:after="40"/>
              <w:jc w:val="both"/>
              <w:rPr>
                <w:rFonts w:asciiTheme="majorHAnsi" w:hAnsiTheme="majorHAnsi" w:cstheme="majorHAnsi"/>
                <w:b w:val="0"/>
                <w:sz w:val="20"/>
              </w:rPr>
            </w:pPr>
            <w:r w:rsidRPr="00CC1654">
              <w:rPr>
                <w:rFonts w:asciiTheme="majorHAnsi" w:hAnsiTheme="majorHAnsi" w:cstheme="majorHAnsi"/>
                <w:b w:val="0"/>
                <w:sz w:val="20"/>
              </w:rPr>
              <w:t>Tomasz Witaszczyk</w:t>
            </w:r>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5068BC">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59C8EFB6"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987E63">
      <w:pPr>
        <w:tabs>
          <w:tab w:val="left" w:pos="540"/>
        </w:tabs>
        <w:spacing w:after="40"/>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4B68EF05" w:rsidR="00E37F70" w:rsidRPr="00E65B89"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734C3955" w14:textId="31BD28AF" w:rsidR="00931D07" w:rsidRPr="00931D07" w:rsidRDefault="00E5447F" w:rsidP="0087659C">
      <w:pPr>
        <w:numPr>
          <w:ilvl w:val="0"/>
          <w:numId w:val="38"/>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w:t>
      </w:r>
      <w:r w:rsidR="00C61BCC">
        <w:rPr>
          <w:rFonts w:asciiTheme="majorHAnsi" w:hAnsiTheme="majorHAnsi" w:cstheme="majorHAnsi"/>
          <w:sz w:val="20"/>
          <w:szCs w:val="20"/>
        </w:rPr>
        <w:t xml:space="preserve">jest </w:t>
      </w:r>
      <w:r w:rsidR="00931D07" w:rsidRPr="00931D07">
        <w:rPr>
          <w:rFonts w:asciiTheme="majorHAnsi" w:hAnsiTheme="majorHAnsi" w:cstheme="majorHAnsi"/>
          <w:sz w:val="20"/>
          <w:szCs w:val="20"/>
        </w:rPr>
        <w:t xml:space="preserve">budowa kortu tenisowego wraz z halą namiotową. </w:t>
      </w:r>
    </w:p>
    <w:p w14:paraId="4E405DED"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Zadanie realizowane na działkach nr ew. gruntów; 198/7 w obrębie 14.</w:t>
      </w:r>
    </w:p>
    <w:p w14:paraId="015B1B85"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Zakres rzeczowy niniejszego przedmiotu zamówienia obejmuje część I zadania, tj.:</w:t>
      </w:r>
    </w:p>
    <w:p w14:paraId="1F3B6B40" w14:textId="77777777"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budowę jednego kortu tenisowego o wymiarach 17,4 x 35,0 m o nawierzchni z mączki ceglanej;</w:t>
      </w:r>
    </w:p>
    <w:p w14:paraId="458E36FD" w14:textId="2992C878"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budowę namiotowej hali tenisowej w kształcie półwalca w konstrukcji ramowej drewnianej (drewno klejone) przykrytej powłoką syntetyczną (możliwy jest całkowity lub częściowy demontaż powłoki w</w:t>
      </w:r>
      <w:r>
        <w:rPr>
          <w:rFonts w:asciiTheme="majorHAnsi" w:hAnsiTheme="majorHAnsi" w:cstheme="majorHAnsi"/>
          <w:sz w:val="20"/>
          <w:szCs w:val="20"/>
        </w:rPr>
        <w:t> </w:t>
      </w:r>
      <w:r w:rsidRPr="00931D07">
        <w:rPr>
          <w:rFonts w:asciiTheme="majorHAnsi" w:hAnsiTheme="majorHAnsi" w:cstheme="majorHAnsi"/>
          <w:sz w:val="20"/>
          <w:szCs w:val="20"/>
        </w:rPr>
        <w:t>okresie letnim);</w:t>
      </w:r>
    </w:p>
    <w:p w14:paraId="7BE06ADA" w14:textId="77777777"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wyposażenie kortu w dwa słupki aluminiowe wraz z siatkami, linie boiska z PCV o szerokości 5 cm w kolorze białym, 4 ławki, 2 kosze na śmieci i tablica informacyjno- oraz zakup niezbędnego wyposażenia ruchomego (w tym pojemnik na mączkę, mata do wyrównywania kortu, krzesło sędziowskie);</w:t>
      </w:r>
    </w:p>
    <w:p w14:paraId="6B7014BE" w14:textId="77777777"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 xml:space="preserve">montaż </w:t>
      </w:r>
      <w:proofErr w:type="spellStart"/>
      <w:r w:rsidRPr="00931D07">
        <w:rPr>
          <w:rFonts w:asciiTheme="majorHAnsi" w:hAnsiTheme="majorHAnsi" w:cstheme="majorHAnsi"/>
          <w:sz w:val="20"/>
          <w:szCs w:val="20"/>
        </w:rPr>
        <w:t>piłkochwytów</w:t>
      </w:r>
      <w:proofErr w:type="spellEnd"/>
      <w:r w:rsidRPr="00931D07">
        <w:rPr>
          <w:rFonts w:asciiTheme="majorHAnsi" w:hAnsiTheme="majorHAnsi" w:cstheme="majorHAnsi"/>
          <w:sz w:val="20"/>
          <w:szCs w:val="20"/>
        </w:rPr>
        <w:t xml:space="preserve"> polipropylenowych z siatką o wysokości 4 m po dłuższych bokach kortu;</w:t>
      </w:r>
    </w:p>
    <w:p w14:paraId="45D8BE6D" w14:textId="77777777"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wykonanie instalacji oświetlenia wewnętrznego;</w:t>
      </w:r>
    </w:p>
    <w:p w14:paraId="270E29C0" w14:textId="77777777" w:rsidR="00931D07" w:rsidRPr="00931D07" w:rsidRDefault="00931D07" w:rsidP="0087659C">
      <w:pPr>
        <w:numPr>
          <w:ilvl w:val="0"/>
          <w:numId w:val="48"/>
        </w:numPr>
        <w:tabs>
          <w:tab w:val="clear" w:pos="363"/>
          <w:tab w:val="num" w:pos="709"/>
          <w:tab w:val="left" w:pos="3855"/>
        </w:tabs>
        <w:spacing w:after="40"/>
        <w:ind w:left="709" w:hanging="283"/>
        <w:jc w:val="both"/>
        <w:rPr>
          <w:rFonts w:asciiTheme="majorHAnsi" w:hAnsiTheme="majorHAnsi" w:cstheme="majorHAnsi"/>
          <w:sz w:val="20"/>
          <w:szCs w:val="20"/>
        </w:rPr>
      </w:pPr>
      <w:r w:rsidRPr="00931D07">
        <w:rPr>
          <w:rFonts w:asciiTheme="majorHAnsi" w:hAnsiTheme="majorHAnsi" w:cstheme="majorHAnsi"/>
          <w:sz w:val="20"/>
          <w:szCs w:val="20"/>
        </w:rPr>
        <w:t>wykonanie instalacji nawadniającej wraz z punktem czerpania wody;</w:t>
      </w:r>
    </w:p>
    <w:p w14:paraId="5917AADE" w14:textId="549AAC28" w:rsidR="00931D07" w:rsidRPr="00931D07" w:rsidRDefault="00C05C5E" w:rsidP="0087659C">
      <w:pPr>
        <w:numPr>
          <w:ilvl w:val="0"/>
          <w:numId w:val="38"/>
        </w:numPr>
        <w:tabs>
          <w:tab w:val="clear" w:pos="363"/>
          <w:tab w:val="num" w:pos="567"/>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W</w:t>
      </w:r>
      <w:r w:rsidR="00931D07" w:rsidRPr="00931D07">
        <w:rPr>
          <w:rFonts w:asciiTheme="majorHAnsi" w:hAnsiTheme="majorHAnsi" w:cstheme="majorHAnsi"/>
          <w:sz w:val="20"/>
          <w:szCs w:val="20"/>
        </w:rPr>
        <w:t>ykonanie drenażu wgłębnego odprowadzającego wody z boiska przyłączonego do istniejącej kanalizacji deszczowej (nadmiar wód opadowych rozprowadzany będzie powierzchniowo w obrębie działki).</w:t>
      </w:r>
    </w:p>
    <w:p w14:paraId="1890E85D" w14:textId="1CC99680"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Przedmiot zamówienia obejmuję budowę kortu tenisowego wraz z halą namiotową oraz niezbędnym wyposażeniem i infrastrukturą podziemną, przewidzianą w projekcie dla zapewnienia bezpiecznego i</w:t>
      </w:r>
      <w:r>
        <w:rPr>
          <w:rFonts w:asciiTheme="majorHAnsi" w:hAnsiTheme="majorHAnsi" w:cstheme="majorHAnsi"/>
          <w:sz w:val="20"/>
          <w:szCs w:val="20"/>
        </w:rPr>
        <w:t> </w:t>
      </w:r>
      <w:r w:rsidRPr="00931D07">
        <w:rPr>
          <w:rFonts w:asciiTheme="majorHAnsi" w:hAnsiTheme="majorHAnsi" w:cstheme="majorHAnsi"/>
          <w:sz w:val="20"/>
          <w:szCs w:val="20"/>
        </w:rPr>
        <w:t xml:space="preserve">prawidłowego funkcjonowania kortu (instalacja nawadniania od </w:t>
      </w:r>
      <w:proofErr w:type="spellStart"/>
      <w:r w:rsidRPr="00931D07">
        <w:rPr>
          <w:rFonts w:asciiTheme="majorHAnsi" w:hAnsiTheme="majorHAnsi" w:cstheme="majorHAnsi"/>
          <w:sz w:val="20"/>
          <w:szCs w:val="20"/>
        </w:rPr>
        <w:t>pt</w:t>
      </w:r>
      <w:proofErr w:type="spellEnd"/>
      <w:r w:rsidRPr="00931D07">
        <w:rPr>
          <w:rFonts w:asciiTheme="majorHAnsi" w:hAnsiTheme="majorHAnsi" w:cstheme="majorHAnsi"/>
          <w:sz w:val="20"/>
          <w:szCs w:val="20"/>
        </w:rPr>
        <w:t xml:space="preserve"> 1 do 2,  drenaż od studni istniejącej </w:t>
      </w:r>
      <w:proofErr w:type="spellStart"/>
      <w:r w:rsidRPr="00931D07">
        <w:rPr>
          <w:rFonts w:asciiTheme="majorHAnsi" w:hAnsiTheme="majorHAnsi" w:cstheme="majorHAnsi"/>
          <w:sz w:val="20"/>
          <w:szCs w:val="20"/>
        </w:rPr>
        <w:t>Di</w:t>
      </w:r>
      <w:r w:rsidR="00560F7F">
        <w:rPr>
          <w:rFonts w:asciiTheme="majorHAnsi" w:hAnsiTheme="majorHAnsi" w:cstheme="majorHAnsi"/>
          <w:sz w:val="20"/>
          <w:szCs w:val="20"/>
        </w:rPr>
        <w:t>stn</w:t>
      </w:r>
      <w:proofErr w:type="spellEnd"/>
      <w:r w:rsidRPr="00931D07">
        <w:rPr>
          <w:rFonts w:asciiTheme="majorHAnsi" w:hAnsiTheme="majorHAnsi" w:cstheme="majorHAnsi"/>
          <w:sz w:val="20"/>
          <w:szCs w:val="20"/>
        </w:rPr>
        <w:t xml:space="preserve"> do D3 wraz z punktami d15-d21). W ramach tego zadania należy wykonać również fundamenty pod budowę hali namiotowej, a także </w:t>
      </w:r>
      <w:proofErr w:type="spellStart"/>
      <w:r w:rsidRPr="00931D07">
        <w:rPr>
          <w:rFonts w:asciiTheme="majorHAnsi" w:hAnsiTheme="majorHAnsi" w:cstheme="majorHAnsi"/>
          <w:sz w:val="20"/>
          <w:szCs w:val="20"/>
        </w:rPr>
        <w:t>piłkochwyty</w:t>
      </w:r>
      <w:proofErr w:type="spellEnd"/>
      <w:r w:rsidRPr="00931D07">
        <w:rPr>
          <w:rFonts w:asciiTheme="majorHAnsi" w:hAnsiTheme="majorHAnsi" w:cstheme="majorHAnsi"/>
          <w:sz w:val="20"/>
          <w:szCs w:val="20"/>
        </w:rPr>
        <w:t xml:space="preserve"> umiejscowione po dwóch dłuższych bokach hali namiotowej (zapewniające prawidłowe użytkowanie przy podniesionej powłoce hali namiotowej).</w:t>
      </w:r>
    </w:p>
    <w:p w14:paraId="0A2F07F6" w14:textId="0B5ACA69"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Przedmiot zamówienia obejmuje również budowę hali namiotowej z drewna klejonego i powłoką syntetyczną, stolarką okienną i drzwiową oraz instalacją elektryczną, a także instalacją ciepłowniczą na odcinku 5,00m od hali namiotowej (umożliwiającą w późniejszym terminie wykonanie robót związanych z</w:t>
      </w:r>
      <w:r>
        <w:rPr>
          <w:rFonts w:asciiTheme="majorHAnsi" w:hAnsiTheme="majorHAnsi" w:cstheme="majorHAnsi"/>
          <w:sz w:val="20"/>
          <w:szCs w:val="20"/>
        </w:rPr>
        <w:t> </w:t>
      </w:r>
      <w:r w:rsidRPr="00931D07">
        <w:rPr>
          <w:rFonts w:asciiTheme="majorHAnsi" w:hAnsiTheme="majorHAnsi" w:cstheme="majorHAnsi"/>
          <w:sz w:val="20"/>
          <w:szCs w:val="20"/>
        </w:rPr>
        <w:t xml:space="preserve">przyłączem ciepła bez naruszania nowobudowanego kortu tenisowego i hali). </w:t>
      </w:r>
    </w:p>
    <w:p w14:paraId="4951297B"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 xml:space="preserve">Do przedmiotu zamówienia należy również rozbiórka istniejącej sceny plenerowej. </w:t>
      </w:r>
    </w:p>
    <w:p w14:paraId="49B1279A"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Załącznikiem do niniejszego wniosku jest wyciąg z:</w:t>
      </w:r>
    </w:p>
    <w:p w14:paraId="2C492992" w14:textId="77777777" w:rsidR="00931D07" w:rsidRPr="00931D07" w:rsidRDefault="00931D07" w:rsidP="0087659C">
      <w:pPr>
        <w:numPr>
          <w:ilvl w:val="0"/>
          <w:numId w:val="49"/>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 xml:space="preserve">projektu budowlanego wraz z mapami z zaznaczonym kolorem zakresem etapu I, </w:t>
      </w:r>
    </w:p>
    <w:p w14:paraId="0DCC8BBA" w14:textId="77777777" w:rsidR="00931D07" w:rsidRPr="00931D07" w:rsidRDefault="00931D07" w:rsidP="0087659C">
      <w:pPr>
        <w:numPr>
          <w:ilvl w:val="0"/>
          <w:numId w:val="49"/>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projektu architektoniczno-budowlanego namiotowej hali tenisowej,</w:t>
      </w:r>
    </w:p>
    <w:p w14:paraId="7B190F32" w14:textId="77777777" w:rsidR="00931D07" w:rsidRPr="00931D07" w:rsidRDefault="00931D07" w:rsidP="0087659C">
      <w:pPr>
        <w:numPr>
          <w:ilvl w:val="0"/>
          <w:numId w:val="49"/>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projektu budowlanego instalacji elektrycznych wewnętrznych.</w:t>
      </w:r>
    </w:p>
    <w:p w14:paraId="30EEE0FC" w14:textId="77777777" w:rsidR="00C05C5E"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 xml:space="preserve">Wykonawca we własnym zakresie zutylizuje materiał z rozbiórki, powstałych w trakcie budowy kortów tenisowych. </w:t>
      </w:r>
    </w:p>
    <w:p w14:paraId="5356DC73" w14:textId="6388A216" w:rsid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 xml:space="preserve">Szczegółowy opis przedmiotu zamówienia zawarty jest: w dokumentacji projektowej, SIWZ oraz specyfikacjach technicznych wykonania i odbioru robót, projekcie organizacji ruchu. </w:t>
      </w:r>
    </w:p>
    <w:p w14:paraId="0BBF0F6B" w14:textId="3BBF4527" w:rsidR="00680B02" w:rsidRDefault="00680B02" w:rsidP="00680B02">
      <w:pPr>
        <w:tabs>
          <w:tab w:val="left" w:pos="3855"/>
        </w:tabs>
        <w:spacing w:after="40"/>
        <w:jc w:val="both"/>
        <w:rPr>
          <w:rFonts w:asciiTheme="majorHAnsi" w:hAnsiTheme="majorHAnsi" w:cstheme="majorHAnsi"/>
          <w:sz w:val="20"/>
          <w:szCs w:val="20"/>
        </w:rPr>
      </w:pPr>
    </w:p>
    <w:p w14:paraId="33CCB55F" w14:textId="77777777" w:rsidR="00680B02" w:rsidRPr="00931D07" w:rsidRDefault="00680B02" w:rsidP="00680B02">
      <w:pPr>
        <w:tabs>
          <w:tab w:val="left" w:pos="3855"/>
        </w:tabs>
        <w:spacing w:after="40"/>
        <w:jc w:val="both"/>
        <w:rPr>
          <w:rFonts w:asciiTheme="majorHAnsi" w:hAnsiTheme="majorHAnsi" w:cstheme="majorHAnsi"/>
          <w:sz w:val="20"/>
          <w:szCs w:val="20"/>
        </w:rPr>
      </w:pPr>
    </w:p>
    <w:p w14:paraId="46540E21" w14:textId="77777777" w:rsidR="00931D07" w:rsidRPr="00C05C5E" w:rsidRDefault="00931D07" w:rsidP="0087659C">
      <w:pPr>
        <w:numPr>
          <w:ilvl w:val="0"/>
          <w:numId w:val="38"/>
        </w:numPr>
        <w:tabs>
          <w:tab w:val="left" w:pos="3855"/>
        </w:tabs>
        <w:spacing w:after="40"/>
        <w:jc w:val="both"/>
        <w:rPr>
          <w:rFonts w:asciiTheme="majorHAnsi" w:hAnsiTheme="majorHAnsi" w:cstheme="majorHAnsi"/>
          <w:b/>
          <w:bCs/>
          <w:sz w:val="20"/>
          <w:szCs w:val="20"/>
        </w:rPr>
      </w:pPr>
      <w:r w:rsidRPr="00C05C5E">
        <w:rPr>
          <w:rFonts w:asciiTheme="majorHAnsi" w:hAnsiTheme="majorHAnsi" w:cstheme="majorHAnsi"/>
          <w:b/>
          <w:bCs/>
          <w:sz w:val="20"/>
          <w:szCs w:val="20"/>
        </w:rPr>
        <w:lastRenderedPageBreak/>
        <w:t>UWAGA</w:t>
      </w:r>
    </w:p>
    <w:p w14:paraId="21AEE67A" w14:textId="2E865DE6" w:rsidR="00931D07" w:rsidRPr="00C05C5E" w:rsidRDefault="00931D07" w:rsidP="00931D07">
      <w:pPr>
        <w:tabs>
          <w:tab w:val="left" w:pos="3855"/>
        </w:tabs>
        <w:spacing w:after="40"/>
        <w:ind w:left="363"/>
        <w:jc w:val="both"/>
        <w:rPr>
          <w:rFonts w:asciiTheme="majorHAnsi" w:hAnsiTheme="majorHAnsi" w:cstheme="majorHAnsi"/>
          <w:b/>
          <w:bCs/>
          <w:sz w:val="20"/>
          <w:szCs w:val="20"/>
        </w:rPr>
      </w:pPr>
      <w:r w:rsidRPr="00C05C5E">
        <w:rPr>
          <w:rFonts w:asciiTheme="majorHAnsi" w:hAnsiTheme="majorHAnsi" w:cstheme="majorHAnsi"/>
          <w:b/>
          <w:bCs/>
          <w:sz w:val="20"/>
          <w:szCs w:val="20"/>
        </w:rPr>
        <w:t xml:space="preserve">Dokumentacja projektowa stanowiąca załącznik do przetargu obejmuje szerszy zakres niż przedmiot zamówienia. </w:t>
      </w:r>
    </w:p>
    <w:p w14:paraId="4DCC8BAB"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 xml:space="preserve">Przedmiar robót, stanowiący załącznik do przetargu jest elementem pomocniczym i nie stanowi podstawy wyceny. </w:t>
      </w:r>
    </w:p>
    <w:p w14:paraId="7D3CB14F"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Podstawa wykonania robót:</w:t>
      </w:r>
    </w:p>
    <w:p w14:paraId="1C6B21A8" w14:textId="77777777" w:rsidR="00931D07" w:rsidRPr="00931D07" w:rsidRDefault="00931D07" w:rsidP="0087659C">
      <w:pPr>
        <w:numPr>
          <w:ilvl w:val="0"/>
          <w:numId w:val="50"/>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Decyzja nr 459.2019, znak AB.6740.1.381.2019  z dnia 22 sierpnia 2019 r wydana przez Starostę Zduńskowolskiego – pozwolenie na budowę hali namiotowej w Zduńskiej Woli;</w:t>
      </w:r>
    </w:p>
    <w:p w14:paraId="54F6EA8B" w14:textId="77777777" w:rsidR="00931D07" w:rsidRPr="00931D07" w:rsidRDefault="00931D07" w:rsidP="0087659C">
      <w:pPr>
        <w:numPr>
          <w:ilvl w:val="0"/>
          <w:numId w:val="50"/>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Zgłoszenie robót budowlanych nr AB.6743.1.61.2019 przyjęte bez zastrzeżeń w dniu 07.03.2019 przez Starostę Zduńskowolskiego – Przebudowa kortów tenisowych</w:t>
      </w:r>
    </w:p>
    <w:p w14:paraId="1F90BF66" w14:textId="77777777" w:rsidR="00931D07" w:rsidRPr="00931D07" w:rsidRDefault="00931D07" w:rsidP="0087659C">
      <w:pPr>
        <w:numPr>
          <w:ilvl w:val="0"/>
          <w:numId w:val="50"/>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dokumentacja projektowa;</w:t>
      </w:r>
    </w:p>
    <w:p w14:paraId="0F0B6AEC" w14:textId="77777777" w:rsidR="00931D07" w:rsidRPr="00931D07" w:rsidRDefault="00931D07" w:rsidP="0087659C">
      <w:pPr>
        <w:numPr>
          <w:ilvl w:val="0"/>
          <w:numId w:val="50"/>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specyfikacje techniczne wykonania i odbioru robót;</w:t>
      </w:r>
    </w:p>
    <w:p w14:paraId="4411A26C" w14:textId="77777777" w:rsidR="00931D07" w:rsidRPr="00931D07" w:rsidRDefault="00931D07" w:rsidP="0087659C">
      <w:pPr>
        <w:numPr>
          <w:ilvl w:val="0"/>
          <w:numId w:val="50"/>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Specyfikacja Istotnych Warunków Zamówienia.</w:t>
      </w:r>
    </w:p>
    <w:p w14:paraId="7390D608"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Wykonawca, którego oferta zostanie uznana za najkorzystniejszą, zobowiązany jest w ciągu 10 dni od podpisania umowy dostarczyć Zamawiającemu: kosztorys ofertowy, odzwierciedlający cenę za wykonanie przedmiotu zamówienia, zawartą w formularzu ofertowym oraz harmonogram rzeczowo-finansowy.</w:t>
      </w:r>
    </w:p>
    <w:p w14:paraId="166FF814"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Zamawiający informuje, ze zadnie będzie wykonywane w przestrzeni publicznej wraz z jej budową, przebudową.</w:t>
      </w:r>
    </w:p>
    <w:p w14:paraId="1832FFB1" w14:textId="0D57029A"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p>
    <w:p w14:paraId="7787F400" w14:textId="77777777"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Materiały i wyroby użyte do wykonania przedmiotu zamówienia winny spełniać wymogi określone w przepisach prawa polskiego, posiadać atesty lub świadectwa ITB dopuszczające stosowanie ich w obiektach użyteczności publicznej oraz deklarację zgodności.</w:t>
      </w:r>
    </w:p>
    <w:p w14:paraId="0B386A8E" w14:textId="25F3AA71" w:rsidR="00931D07" w:rsidRP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Przy wykonawstwie oraz odbiorze robót objętych zamówieniem obowiązywać będą zasady i wymagania określone w:</w:t>
      </w:r>
    </w:p>
    <w:p w14:paraId="0E5C823C" w14:textId="77777777" w:rsidR="00931D07" w:rsidRPr="00931D07" w:rsidRDefault="00931D07" w:rsidP="0087659C">
      <w:pPr>
        <w:numPr>
          <w:ilvl w:val="0"/>
          <w:numId w:val="51"/>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dokumentacji projektowej,</w:t>
      </w:r>
    </w:p>
    <w:p w14:paraId="0DFCF790" w14:textId="77777777" w:rsidR="00931D07" w:rsidRPr="00931D07" w:rsidRDefault="00931D07" w:rsidP="0087659C">
      <w:pPr>
        <w:numPr>
          <w:ilvl w:val="0"/>
          <w:numId w:val="51"/>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Specyfikacjach Technicznych Wykonania i Odbioru Robót Budowlanych,</w:t>
      </w:r>
    </w:p>
    <w:p w14:paraId="3CB218E5" w14:textId="77777777" w:rsidR="00931D07" w:rsidRPr="00931D07" w:rsidRDefault="00931D07" w:rsidP="0087659C">
      <w:pPr>
        <w:numPr>
          <w:ilvl w:val="0"/>
          <w:numId w:val="51"/>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Specyfikacji Istotnych Warunków Zamówienia,</w:t>
      </w:r>
    </w:p>
    <w:p w14:paraId="1771CAE8" w14:textId="77777777" w:rsidR="00931D07" w:rsidRPr="00931D07" w:rsidRDefault="00931D07" w:rsidP="0087659C">
      <w:pPr>
        <w:numPr>
          <w:ilvl w:val="0"/>
          <w:numId w:val="51"/>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obowiązujących normach,</w:t>
      </w:r>
    </w:p>
    <w:p w14:paraId="0381E53A" w14:textId="77777777" w:rsidR="00931D07" w:rsidRPr="00931D07" w:rsidRDefault="00931D07" w:rsidP="0087659C">
      <w:pPr>
        <w:numPr>
          <w:ilvl w:val="0"/>
          <w:numId w:val="51"/>
        </w:numPr>
        <w:tabs>
          <w:tab w:val="clear" w:pos="363"/>
          <w:tab w:val="num" w:pos="709"/>
          <w:tab w:val="left" w:pos="3855"/>
        </w:tabs>
        <w:spacing w:after="40"/>
        <w:ind w:left="709"/>
        <w:jc w:val="both"/>
        <w:rPr>
          <w:rFonts w:asciiTheme="majorHAnsi" w:hAnsiTheme="majorHAnsi" w:cstheme="majorHAnsi"/>
          <w:sz w:val="20"/>
          <w:szCs w:val="20"/>
        </w:rPr>
      </w:pPr>
      <w:r w:rsidRPr="00931D07">
        <w:rPr>
          <w:rFonts w:asciiTheme="majorHAnsi" w:hAnsiTheme="majorHAnsi" w:cstheme="majorHAnsi"/>
          <w:sz w:val="20"/>
          <w:szCs w:val="20"/>
        </w:rPr>
        <w:t>z uwzględnieniem poniższych warunków:</w:t>
      </w:r>
    </w:p>
    <w:p w14:paraId="2943855D" w14:textId="77777777" w:rsidR="00931D07" w:rsidRPr="00931D07" w:rsidRDefault="00931D07" w:rsidP="0087659C">
      <w:pPr>
        <w:numPr>
          <w:ilvl w:val="0"/>
          <w:numId w:val="52"/>
        </w:numPr>
        <w:tabs>
          <w:tab w:val="clear" w:pos="363"/>
          <w:tab w:val="left" w:pos="3855"/>
        </w:tabs>
        <w:spacing w:after="40"/>
        <w:ind w:left="1134"/>
        <w:jc w:val="both"/>
        <w:rPr>
          <w:rFonts w:asciiTheme="majorHAnsi" w:hAnsiTheme="majorHAnsi" w:cstheme="majorHAnsi"/>
          <w:sz w:val="20"/>
          <w:szCs w:val="20"/>
        </w:rPr>
      </w:pPr>
      <w:r w:rsidRPr="00931D07">
        <w:rPr>
          <w:rFonts w:asciiTheme="majorHAnsi" w:hAnsiTheme="majorHAnsi" w:cstheme="majorHAnsi"/>
          <w:sz w:val="20"/>
          <w:szCs w:val="20"/>
        </w:rPr>
        <w:t>przy wycenie oferty szczególną uwagę należy zwrócić na elementy wykończeniowe,</w:t>
      </w:r>
    </w:p>
    <w:p w14:paraId="1E600978" w14:textId="1043DCB1" w:rsidR="00931D07" w:rsidRPr="00931D07" w:rsidRDefault="00931D07" w:rsidP="0087659C">
      <w:pPr>
        <w:numPr>
          <w:ilvl w:val="0"/>
          <w:numId w:val="52"/>
        </w:numPr>
        <w:tabs>
          <w:tab w:val="clear" w:pos="363"/>
          <w:tab w:val="left" w:pos="3855"/>
        </w:tabs>
        <w:spacing w:after="40"/>
        <w:ind w:left="1134"/>
        <w:jc w:val="both"/>
        <w:rPr>
          <w:rFonts w:asciiTheme="majorHAnsi" w:hAnsiTheme="majorHAnsi" w:cstheme="majorHAnsi"/>
          <w:sz w:val="20"/>
          <w:szCs w:val="20"/>
        </w:rPr>
      </w:pPr>
      <w:r w:rsidRPr="00931D07">
        <w:rPr>
          <w:rFonts w:asciiTheme="majorHAnsi" w:hAnsiTheme="majorHAnsi" w:cstheme="majorHAnsi"/>
          <w:sz w:val="20"/>
          <w:szCs w:val="20"/>
        </w:rPr>
        <w:t>wyroby budowlane mają być zastosowane z uwzględnieniem wszelkich wymogów zawartych w</w:t>
      </w:r>
      <w:r>
        <w:rPr>
          <w:rFonts w:asciiTheme="majorHAnsi" w:hAnsiTheme="majorHAnsi" w:cstheme="majorHAnsi"/>
          <w:sz w:val="20"/>
          <w:szCs w:val="20"/>
        </w:rPr>
        <w:t> </w:t>
      </w:r>
      <w:r w:rsidRPr="00931D07">
        <w:rPr>
          <w:rFonts w:asciiTheme="majorHAnsi" w:hAnsiTheme="majorHAnsi" w:cstheme="majorHAnsi"/>
          <w:sz w:val="20"/>
          <w:szCs w:val="20"/>
        </w:rPr>
        <w:t>opisach dokumentacji wykonawczej oraz specyfikacji technicznej wykonania i odbioru robót,</w:t>
      </w:r>
    </w:p>
    <w:p w14:paraId="6557FB69" w14:textId="77777777" w:rsidR="00931D07" w:rsidRPr="00931D07" w:rsidRDefault="00931D07" w:rsidP="0087659C">
      <w:pPr>
        <w:numPr>
          <w:ilvl w:val="0"/>
          <w:numId w:val="52"/>
        </w:numPr>
        <w:tabs>
          <w:tab w:val="clear" w:pos="363"/>
          <w:tab w:val="left" w:pos="3855"/>
        </w:tabs>
        <w:spacing w:after="40"/>
        <w:ind w:left="1134"/>
        <w:jc w:val="both"/>
        <w:rPr>
          <w:rFonts w:asciiTheme="majorHAnsi" w:hAnsiTheme="majorHAnsi" w:cstheme="majorHAnsi"/>
          <w:sz w:val="20"/>
          <w:szCs w:val="20"/>
        </w:rPr>
      </w:pPr>
      <w:r w:rsidRPr="00931D07">
        <w:rPr>
          <w:rFonts w:asciiTheme="majorHAnsi" w:hAnsiTheme="majorHAnsi" w:cstheme="majorHAnsi"/>
          <w:sz w:val="20"/>
          <w:szCs w:val="20"/>
        </w:rPr>
        <w:t>wykonawca zobowiązany jest ściśle przestrzegać instrukcji montażu wszelkich systemów stosowanych w wykonywanym obiekcie według instrukcji  wydanych przez producentów poszczególnych systemów,</w:t>
      </w:r>
    </w:p>
    <w:p w14:paraId="7B54DB89" w14:textId="77777777" w:rsidR="00931D07" w:rsidRPr="00931D07" w:rsidRDefault="00931D07" w:rsidP="0087659C">
      <w:pPr>
        <w:numPr>
          <w:ilvl w:val="0"/>
          <w:numId w:val="52"/>
        </w:numPr>
        <w:tabs>
          <w:tab w:val="clear" w:pos="363"/>
          <w:tab w:val="left" w:pos="3855"/>
        </w:tabs>
        <w:spacing w:after="40"/>
        <w:ind w:left="1134"/>
        <w:jc w:val="both"/>
        <w:rPr>
          <w:rFonts w:asciiTheme="majorHAnsi" w:hAnsiTheme="majorHAnsi" w:cstheme="majorHAnsi"/>
          <w:sz w:val="20"/>
          <w:szCs w:val="20"/>
        </w:rPr>
      </w:pPr>
      <w:r w:rsidRPr="00931D07">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p>
    <w:p w14:paraId="0177024C" w14:textId="08CDF64D" w:rsidR="00931D07" w:rsidRDefault="00931D07" w:rsidP="0087659C">
      <w:pPr>
        <w:numPr>
          <w:ilvl w:val="0"/>
          <w:numId w:val="38"/>
        </w:numPr>
        <w:tabs>
          <w:tab w:val="left" w:pos="3855"/>
        </w:tabs>
        <w:spacing w:after="40"/>
        <w:jc w:val="both"/>
        <w:rPr>
          <w:rFonts w:asciiTheme="majorHAnsi" w:hAnsiTheme="majorHAnsi" w:cstheme="majorHAnsi"/>
          <w:sz w:val="20"/>
          <w:szCs w:val="20"/>
        </w:rPr>
      </w:pPr>
      <w:r w:rsidRPr="00931D07">
        <w:rPr>
          <w:rFonts w:asciiTheme="majorHAnsi" w:hAnsiTheme="majorHAnsi" w:cstheme="majorHAnsi"/>
          <w:sz w:val="20"/>
          <w:szCs w:val="20"/>
        </w:rPr>
        <w:t xml:space="preserve">Szczegółowy zakres zamówienia zawiera dokumentacja projektowa stanowiąca załącznik do SIWZ. Zamówienie zostanie udzielone na warunkach określonych we wzorze umowy dotyczącej zamówienia podstawowego (załącznik do SIWZ). </w:t>
      </w:r>
    </w:p>
    <w:p w14:paraId="606EAC3B" w14:textId="13EBF474" w:rsidR="00C76F17" w:rsidRPr="00931D07" w:rsidRDefault="00C76F17" w:rsidP="0087659C">
      <w:pPr>
        <w:numPr>
          <w:ilvl w:val="0"/>
          <w:numId w:val="38"/>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0B786915" w14:textId="064D02B4" w:rsidR="00E6003B" w:rsidRPr="008B38A3" w:rsidRDefault="00F96FCA"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 xml:space="preserve">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w:t>
      </w:r>
      <w:r w:rsidRPr="008B38A3">
        <w:rPr>
          <w:rFonts w:asciiTheme="majorHAnsi" w:hAnsiTheme="majorHAnsi" w:cstheme="majorHAnsi"/>
          <w:sz w:val="20"/>
          <w:szCs w:val="20"/>
        </w:rPr>
        <w:lastRenderedPageBreak/>
        <w:t>powoływał się w trakcie postępowania o udzielenie zamówienia. Powierzenie wykonania części zamówienia podwykonawcom nie zwalnia Wykonawcy z odpowiedzialności za należyte wykonanie zamówienia.</w:t>
      </w:r>
    </w:p>
    <w:p w14:paraId="1287B28E" w14:textId="6868404F" w:rsidR="005D7F87" w:rsidRDefault="005D7F87" w:rsidP="0087659C">
      <w:pPr>
        <w:numPr>
          <w:ilvl w:val="0"/>
          <w:numId w:val="38"/>
        </w:numPr>
        <w:tabs>
          <w:tab w:val="left" w:pos="3855"/>
        </w:tabs>
        <w:spacing w:after="40"/>
        <w:jc w:val="both"/>
        <w:rPr>
          <w:rFonts w:asciiTheme="majorHAnsi" w:hAnsiTheme="majorHAnsi" w:cstheme="majorHAnsi"/>
          <w:sz w:val="20"/>
        </w:rPr>
      </w:pPr>
      <w:r w:rsidRPr="008B38A3">
        <w:rPr>
          <w:rFonts w:asciiTheme="majorHAnsi" w:hAnsiTheme="majorHAnsi" w:cstheme="majorHAnsi"/>
          <w:sz w:val="20"/>
          <w:szCs w:val="20"/>
        </w:rPr>
        <w:t>Zamawiający wymaga zatrudnienia przez wykonawcę lub podwykonawcę na podstawie umowy o pracę osób wykonujących czynności polegające na faktycznym wykonywaniu robót budowlano-montażowych objętych zakresem</w:t>
      </w:r>
      <w:r w:rsidRPr="005D7F87">
        <w:rPr>
          <w:rFonts w:asciiTheme="majorHAnsi" w:hAnsiTheme="majorHAnsi" w:cstheme="majorHAnsi"/>
          <w:sz w:val="20"/>
        </w:rPr>
        <w:t xml:space="preserve"> zamówienia, tj.:</w:t>
      </w:r>
    </w:p>
    <w:p w14:paraId="28992044" w14:textId="77777777" w:rsidR="00CC1654"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rozbiórkowe,</w:t>
      </w:r>
    </w:p>
    <w:p w14:paraId="1577A24E" w14:textId="77777777" w:rsidR="00CC1654"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ziemne,</w:t>
      </w:r>
    </w:p>
    <w:p w14:paraId="299A3665" w14:textId="77777777" w:rsidR="00CC1654"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związane z budową kortów</w:t>
      </w:r>
    </w:p>
    <w:p w14:paraId="3D628522" w14:textId="16763DC2" w:rsidR="0039410C" w:rsidRPr="00CC1654" w:rsidRDefault="00CC1654" w:rsidP="0087659C">
      <w:pPr>
        <w:numPr>
          <w:ilvl w:val="0"/>
          <w:numId w:val="46"/>
        </w:numPr>
        <w:tabs>
          <w:tab w:val="left" w:pos="284"/>
        </w:tabs>
        <w:jc w:val="both"/>
        <w:rPr>
          <w:rFonts w:ascii="Calibri" w:hAnsi="Calibri" w:cs="Arial"/>
          <w:sz w:val="20"/>
          <w:szCs w:val="20"/>
        </w:rPr>
      </w:pPr>
      <w:r w:rsidRPr="00CC1654">
        <w:rPr>
          <w:rFonts w:ascii="Calibri" w:hAnsi="Calibri" w:cs="Arial"/>
          <w:sz w:val="20"/>
          <w:szCs w:val="20"/>
        </w:rPr>
        <w:t>roboty instalacyjne,</w:t>
      </w:r>
    </w:p>
    <w:p w14:paraId="76073459" w14:textId="6B3DDE7F" w:rsidR="005D7F87" w:rsidRDefault="005D7F87" w:rsidP="00E30D8E">
      <w:pPr>
        <w:pStyle w:val="pkt"/>
        <w:autoSpaceDN w:val="0"/>
        <w:spacing w:before="0" w:after="40"/>
        <w:ind w:left="284" w:firstLine="0"/>
        <w:rPr>
          <w:rFonts w:asciiTheme="majorHAnsi" w:hAnsiTheme="majorHAnsi" w:cstheme="majorHAnsi"/>
          <w:sz w:val="20"/>
        </w:rPr>
      </w:pPr>
      <w:r w:rsidRPr="005D7F87">
        <w:rPr>
          <w:rFonts w:asciiTheme="majorHAnsi" w:hAnsiTheme="majorHAnsi" w:cstheme="majorHAnsi"/>
          <w:sz w:val="20"/>
        </w:rPr>
        <w:t>o ile nie będą wykonywane przez daną osobę w ramach prowadzonej przez nią działalności gospodarczej, były wykonywane przez osoby zatrudnione (przez Wykonawcę lub podwykonawcę) na podstawie umowy o pracę. Wykonawca zobowiązany jest zawrzeć w każdej umowie o podwykonawstwo stosowne zapisy zobowiązujące podwykonawców do zatrudnienia na umowę o pracę wszystkich osób wykonujących wskazane wyżej czynności.</w:t>
      </w:r>
    </w:p>
    <w:p w14:paraId="6B9E6FE4" w14:textId="44FBC04F"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5AB582BA" w14:textId="6C8F592E" w:rsidR="00CC1654" w:rsidRPr="00CC1654" w:rsidRDefault="00CC1654" w:rsidP="00CC1654">
      <w:pPr>
        <w:tabs>
          <w:tab w:val="left" w:pos="3855"/>
        </w:tabs>
        <w:spacing w:after="40"/>
        <w:ind w:left="363"/>
        <w:jc w:val="both"/>
        <w:rPr>
          <w:rFonts w:asciiTheme="majorHAnsi" w:hAnsiTheme="majorHAnsi" w:cstheme="majorHAnsi"/>
          <w:sz w:val="20"/>
          <w:szCs w:val="20"/>
        </w:rPr>
      </w:pPr>
      <w:r w:rsidRPr="00CC1654">
        <w:rPr>
          <w:rFonts w:asciiTheme="majorHAnsi" w:hAnsiTheme="majorHAnsi" w:cstheme="majorHAnsi"/>
          <w:sz w:val="20"/>
          <w:szCs w:val="20"/>
        </w:rPr>
        <w:t>45233120-6</w:t>
      </w:r>
    </w:p>
    <w:p w14:paraId="6335DDCE" w14:textId="77777777" w:rsidR="00CC1654" w:rsidRDefault="00CC1654" w:rsidP="00CC1654">
      <w:pPr>
        <w:tabs>
          <w:tab w:val="left" w:pos="3855"/>
        </w:tabs>
        <w:spacing w:after="40"/>
        <w:ind w:left="363"/>
        <w:jc w:val="both"/>
        <w:rPr>
          <w:rFonts w:asciiTheme="majorHAnsi" w:hAnsiTheme="majorHAnsi" w:cstheme="majorHAnsi"/>
          <w:sz w:val="20"/>
          <w:szCs w:val="20"/>
        </w:rPr>
      </w:pPr>
      <w:r w:rsidRPr="00CC1654">
        <w:rPr>
          <w:rFonts w:asciiTheme="majorHAnsi" w:hAnsiTheme="majorHAnsi" w:cstheme="majorHAnsi"/>
          <w:sz w:val="20"/>
          <w:szCs w:val="20"/>
        </w:rPr>
        <w:t>45100000-8</w:t>
      </w:r>
    </w:p>
    <w:p w14:paraId="2800BAAC" w14:textId="77777777" w:rsidR="00CC1654" w:rsidRDefault="00CC1654" w:rsidP="00CC1654">
      <w:pPr>
        <w:tabs>
          <w:tab w:val="left" w:pos="3855"/>
        </w:tabs>
        <w:spacing w:after="40"/>
        <w:ind w:left="363"/>
        <w:jc w:val="both"/>
        <w:rPr>
          <w:rFonts w:asciiTheme="majorHAnsi" w:hAnsiTheme="majorHAnsi" w:cstheme="majorHAnsi"/>
          <w:sz w:val="20"/>
          <w:szCs w:val="20"/>
        </w:rPr>
      </w:pPr>
      <w:r w:rsidRPr="00CC1654">
        <w:rPr>
          <w:rFonts w:asciiTheme="majorHAnsi" w:hAnsiTheme="majorHAnsi" w:cstheme="majorHAnsi"/>
          <w:sz w:val="20"/>
          <w:szCs w:val="20"/>
        </w:rPr>
        <w:t>45212210-1</w:t>
      </w:r>
    </w:p>
    <w:p w14:paraId="6A6C7B57" w14:textId="1A79696E" w:rsidR="00CC1654" w:rsidRDefault="00CC1654" w:rsidP="00CC1654">
      <w:pPr>
        <w:tabs>
          <w:tab w:val="left" w:pos="3855"/>
        </w:tabs>
        <w:spacing w:after="40"/>
        <w:ind w:left="363"/>
        <w:jc w:val="both"/>
        <w:rPr>
          <w:rFonts w:asciiTheme="majorHAnsi" w:hAnsiTheme="majorHAnsi" w:cstheme="majorHAnsi"/>
          <w:sz w:val="20"/>
          <w:szCs w:val="20"/>
        </w:rPr>
      </w:pPr>
      <w:r w:rsidRPr="00CC1654">
        <w:rPr>
          <w:rFonts w:asciiTheme="majorHAnsi" w:hAnsiTheme="majorHAnsi" w:cstheme="majorHAnsi"/>
          <w:sz w:val="20"/>
          <w:szCs w:val="20"/>
        </w:rPr>
        <w:t>45310000-3</w:t>
      </w:r>
    </w:p>
    <w:p w14:paraId="296145BA" w14:textId="3F062955" w:rsidR="009D69A9" w:rsidRPr="00CE6D51" w:rsidRDefault="009D69A9" w:rsidP="0087659C">
      <w:pPr>
        <w:numPr>
          <w:ilvl w:val="0"/>
          <w:numId w:val="38"/>
        </w:numPr>
        <w:tabs>
          <w:tab w:val="left" w:pos="3855"/>
        </w:tabs>
        <w:spacing w:after="40"/>
        <w:jc w:val="both"/>
        <w:rPr>
          <w:rFonts w:asciiTheme="majorHAnsi" w:hAnsiTheme="majorHAnsi" w:cstheme="majorHAnsi"/>
          <w:sz w:val="20"/>
          <w:szCs w:val="20"/>
        </w:rPr>
      </w:pPr>
      <w:r w:rsidRPr="00CE6D51">
        <w:rPr>
          <w:rFonts w:asciiTheme="majorHAnsi" w:hAnsiTheme="majorHAnsi" w:cstheme="majorHAnsi"/>
          <w:sz w:val="20"/>
          <w:szCs w:val="20"/>
        </w:rPr>
        <w:t xml:space="preserve">Zamawiający </w:t>
      </w:r>
      <w:r w:rsidR="00CE6D51" w:rsidRPr="00CE6D51">
        <w:rPr>
          <w:rFonts w:asciiTheme="majorHAnsi" w:hAnsiTheme="majorHAnsi" w:cstheme="majorHAnsi"/>
          <w:sz w:val="20"/>
          <w:szCs w:val="20"/>
        </w:rPr>
        <w:t xml:space="preserve">nie </w:t>
      </w:r>
      <w:r w:rsidRPr="00CE6D51">
        <w:rPr>
          <w:rFonts w:asciiTheme="majorHAnsi" w:hAnsiTheme="majorHAnsi" w:cstheme="majorHAnsi"/>
          <w:sz w:val="20"/>
          <w:szCs w:val="20"/>
        </w:rPr>
        <w:t>dopuszcza możliwoś</w:t>
      </w:r>
      <w:r w:rsidR="00AC1980">
        <w:rPr>
          <w:rFonts w:asciiTheme="majorHAnsi" w:hAnsiTheme="majorHAnsi" w:cstheme="majorHAnsi"/>
          <w:sz w:val="20"/>
          <w:szCs w:val="20"/>
        </w:rPr>
        <w:t>ci</w:t>
      </w:r>
      <w:r w:rsidRPr="00CE6D51">
        <w:rPr>
          <w:rFonts w:asciiTheme="majorHAnsi" w:hAnsiTheme="majorHAnsi" w:cstheme="majorHAnsi"/>
          <w:sz w:val="20"/>
          <w:szCs w:val="20"/>
        </w:rPr>
        <w:t xml:space="preserve"> składania ofert częściowych.</w:t>
      </w:r>
      <w:r w:rsidR="00A42087" w:rsidRPr="00CE6D51">
        <w:rPr>
          <w:rFonts w:asciiTheme="majorHAnsi" w:hAnsiTheme="majorHAnsi" w:cstheme="majorHAnsi"/>
          <w:sz w:val="20"/>
          <w:szCs w:val="20"/>
        </w:rPr>
        <w:t xml:space="preserve"> </w:t>
      </w:r>
    </w:p>
    <w:p w14:paraId="13BCC40B" w14:textId="77777777"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87659C">
      <w:pPr>
        <w:numPr>
          <w:ilvl w:val="0"/>
          <w:numId w:val="38"/>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87659C">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3195B">
      <w:pPr>
        <w:pStyle w:val="Akapitzlist"/>
        <w:keepLines/>
        <w:autoSpaceDE w:val="0"/>
        <w:autoSpaceDN w:val="0"/>
        <w:adjustRightInd w:val="0"/>
        <w:ind w:left="426" w:hanging="426"/>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202BAC81" w:rsidR="00E30D8E" w:rsidRPr="00E30D8E" w:rsidRDefault="00A96C90" w:rsidP="00E30D8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Od dnia zawarcia umowy do dnia </w:t>
      </w:r>
      <w:r w:rsidR="00E30D8E" w:rsidRPr="00E30D8E">
        <w:rPr>
          <w:rFonts w:asciiTheme="majorHAnsi" w:hAnsiTheme="majorHAnsi" w:cstheme="majorHAnsi"/>
          <w:bCs/>
          <w:color w:val="000000"/>
          <w:sz w:val="20"/>
          <w:szCs w:val="20"/>
        </w:rPr>
        <w:t xml:space="preserve">30 </w:t>
      </w:r>
      <w:r w:rsidR="00931D07">
        <w:rPr>
          <w:rFonts w:asciiTheme="majorHAnsi" w:hAnsiTheme="majorHAnsi" w:cstheme="majorHAnsi"/>
          <w:bCs/>
          <w:color w:val="000000"/>
          <w:sz w:val="20"/>
          <w:szCs w:val="20"/>
        </w:rPr>
        <w:t>października</w:t>
      </w:r>
      <w:r w:rsidR="00E30D8E" w:rsidRPr="00E30D8E">
        <w:rPr>
          <w:rFonts w:asciiTheme="majorHAnsi" w:hAnsiTheme="majorHAnsi" w:cstheme="majorHAnsi"/>
          <w:bCs/>
          <w:color w:val="000000"/>
          <w:sz w:val="20"/>
          <w:szCs w:val="20"/>
        </w:rPr>
        <w:t xml:space="preserve"> 2020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47096D0F" w14:textId="77777777" w:rsidR="00A71D79" w:rsidRPr="00E65B89" w:rsidRDefault="00A71D79" w:rsidP="008A3ABD">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87659C">
      <w:pPr>
        <w:keepNext/>
        <w:numPr>
          <w:ilvl w:val="3"/>
          <w:numId w:val="16"/>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48D9C05F" w14:textId="451BBAE5" w:rsidR="00F9098E" w:rsidRPr="00F9098E" w:rsidRDefault="00C00BA4" w:rsidP="00F9098E">
      <w:pPr>
        <w:pStyle w:val="Akapitzlist"/>
        <w:keepNext/>
        <w:numPr>
          <w:ilvl w:val="2"/>
          <w:numId w:val="8"/>
        </w:numPr>
        <w:spacing w:after="40"/>
        <w:ind w:left="1134"/>
        <w:jc w:val="both"/>
        <w:rPr>
          <w:rFonts w:asciiTheme="majorHAnsi" w:hAnsiTheme="majorHAnsi" w:cstheme="majorHAnsi"/>
          <w:sz w:val="20"/>
          <w:szCs w:val="20"/>
        </w:rPr>
      </w:pPr>
      <w:bookmarkStart w:id="0" w:name="_Hlk29902454"/>
      <w:r w:rsidRPr="00C00BA4">
        <w:rPr>
          <w:rFonts w:asciiTheme="majorHAnsi" w:hAnsiTheme="majorHAnsi" w:cstheme="majorHAnsi"/>
          <w:sz w:val="20"/>
          <w:szCs w:val="20"/>
        </w:rPr>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F9098E">
        <w:rPr>
          <w:rFonts w:asciiTheme="majorHAnsi" w:hAnsiTheme="majorHAnsi" w:cstheme="majorHAnsi"/>
          <w:sz w:val="20"/>
          <w:szCs w:val="20"/>
        </w:rPr>
        <w:t xml:space="preserve"> </w:t>
      </w:r>
      <w:r w:rsidR="00F9098E" w:rsidRPr="00F9098E">
        <w:rPr>
          <w:rFonts w:asciiTheme="majorHAnsi" w:hAnsiTheme="majorHAnsi" w:cstheme="majorHAnsi"/>
          <w:sz w:val="20"/>
          <w:szCs w:val="20"/>
        </w:rPr>
        <w:t>jedn</w:t>
      </w:r>
      <w:r w:rsidR="00F9098E">
        <w:rPr>
          <w:rFonts w:asciiTheme="majorHAnsi" w:hAnsiTheme="majorHAnsi" w:cstheme="majorHAnsi"/>
          <w:sz w:val="20"/>
          <w:szCs w:val="20"/>
        </w:rPr>
        <w:t>ą</w:t>
      </w:r>
      <w:r w:rsidR="00F9098E" w:rsidRPr="00F9098E">
        <w:rPr>
          <w:rFonts w:asciiTheme="majorHAnsi" w:hAnsiTheme="majorHAnsi" w:cstheme="majorHAnsi"/>
          <w:sz w:val="20"/>
          <w:szCs w:val="20"/>
        </w:rPr>
        <w:t xml:space="preserve"> </w:t>
      </w:r>
      <w:r w:rsidR="00F9098E">
        <w:rPr>
          <w:rFonts w:asciiTheme="majorHAnsi" w:hAnsiTheme="majorHAnsi" w:cstheme="majorHAnsi"/>
          <w:sz w:val="20"/>
          <w:szCs w:val="20"/>
        </w:rPr>
        <w:t xml:space="preserve">robotę budowlaną </w:t>
      </w:r>
      <w:r w:rsidR="00F9098E" w:rsidRPr="00F9098E">
        <w:rPr>
          <w:rFonts w:asciiTheme="majorHAnsi" w:hAnsiTheme="majorHAnsi" w:cstheme="majorHAnsi"/>
          <w:sz w:val="20"/>
          <w:szCs w:val="20"/>
        </w:rPr>
        <w:t xml:space="preserve">o wartości </w:t>
      </w:r>
      <w:r w:rsidR="00CF2B7C" w:rsidRPr="00CF2B7C">
        <w:rPr>
          <w:rFonts w:asciiTheme="majorHAnsi" w:hAnsiTheme="majorHAnsi" w:cstheme="majorHAnsi"/>
          <w:sz w:val="20"/>
          <w:szCs w:val="20"/>
        </w:rPr>
        <w:t>minimum 500.000,00 zł brutto polegającą na budowie lub przebudowie kortów tenisowych</w:t>
      </w:r>
      <w:r w:rsidR="00F9098E" w:rsidRPr="00F9098E">
        <w:rPr>
          <w:rFonts w:asciiTheme="majorHAnsi" w:hAnsiTheme="majorHAnsi" w:cstheme="majorHAnsi"/>
          <w:sz w:val="20"/>
          <w:szCs w:val="20"/>
        </w:rPr>
        <w:t>.</w:t>
      </w:r>
    </w:p>
    <w:bookmarkEnd w:id="0"/>
    <w:p w14:paraId="661F8F69" w14:textId="5FC1A6F7" w:rsidR="00A71D79" w:rsidRPr="00691316" w:rsidRDefault="00A71D79" w:rsidP="00F9098E">
      <w:pPr>
        <w:pStyle w:val="Akapitzlist"/>
        <w:keepNext/>
        <w:spacing w:after="40"/>
        <w:ind w:left="1134"/>
        <w:jc w:val="both"/>
        <w:rPr>
          <w:rFonts w:asciiTheme="majorHAnsi" w:hAnsiTheme="majorHAnsi" w:cstheme="majorHAnsi"/>
          <w:sz w:val="20"/>
          <w:szCs w:val="20"/>
        </w:rPr>
      </w:pPr>
      <w:r w:rsidRPr="002B189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4F2FF67F" w14:textId="77777777" w:rsidR="00A70AD9" w:rsidRDefault="00A70AD9" w:rsidP="008138B7">
      <w:pPr>
        <w:pStyle w:val="Akapitzlist"/>
        <w:keepNext/>
        <w:numPr>
          <w:ilvl w:val="2"/>
          <w:numId w:val="8"/>
        </w:numPr>
        <w:spacing w:after="40"/>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56BB7C16" w14:textId="37366514" w:rsidR="009D5F21" w:rsidRPr="009D5F21" w:rsidRDefault="009D5F21" w:rsidP="0087659C">
      <w:pPr>
        <w:pStyle w:val="Akapitzlist"/>
        <w:numPr>
          <w:ilvl w:val="0"/>
          <w:numId w:val="47"/>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 xml:space="preserve">Kierownik budowy posiadający uprawnienia budowlane do kierowania robotami budowlanymi w specjalności </w:t>
      </w:r>
      <w:r w:rsidR="00CF2B7C">
        <w:rPr>
          <w:rFonts w:asciiTheme="majorHAnsi" w:eastAsia="Calibri Light" w:hAnsiTheme="majorHAnsi" w:cstheme="majorHAnsi"/>
          <w:sz w:val="20"/>
          <w:szCs w:val="20"/>
        </w:rPr>
        <w:t>konstrukcyjno-budowlanej</w:t>
      </w:r>
      <w:r w:rsidRPr="009D5F21">
        <w:rPr>
          <w:rFonts w:asciiTheme="majorHAnsi" w:eastAsia="Calibri Light" w:hAnsiTheme="majorHAnsi" w:cstheme="majorHAnsi"/>
          <w:sz w:val="20"/>
          <w:szCs w:val="20"/>
        </w:rPr>
        <w:t>,</w:t>
      </w:r>
    </w:p>
    <w:p w14:paraId="71942A1C" w14:textId="299D8CA7" w:rsidR="009D5F21" w:rsidRPr="009D5F21" w:rsidRDefault="009D5F21" w:rsidP="0087659C">
      <w:pPr>
        <w:pStyle w:val="Akapitzlist"/>
        <w:numPr>
          <w:ilvl w:val="0"/>
          <w:numId w:val="47"/>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Kierownik robót sanitarnych posiadający uprawnienia budowlane do kierowania robotami budowlanymi w specjalności instalacyjnej w zakresie sieci, instalacji i urządzeń wodociągowych</w:t>
      </w:r>
      <w:r w:rsidR="00CF2B7C">
        <w:rPr>
          <w:rFonts w:asciiTheme="majorHAnsi" w:eastAsia="Calibri Light" w:hAnsiTheme="majorHAnsi" w:cstheme="majorHAnsi"/>
          <w:sz w:val="20"/>
          <w:szCs w:val="20"/>
        </w:rPr>
        <w:t xml:space="preserve"> i</w:t>
      </w:r>
      <w:r w:rsidRPr="009D5F21">
        <w:rPr>
          <w:rFonts w:asciiTheme="majorHAnsi" w:eastAsia="Calibri Light" w:hAnsiTheme="majorHAnsi" w:cstheme="majorHAnsi"/>
          <w:sz w:val="20"/>
          <w:szCs w:val="20"/>
        </w:rPr>
        <w:t xml:space="preserve"> kanalizacyjnyc</w:t>
      </w:r>
      <w:r w:rsidR="00CF2B7C">
        <w:rPr>
          <w:rFonts w:asciiTheme="majorHAnsi" w:eastAsia="Calibri Light" w:hAnsiTheme="majorHAnsi" w:cstheme="majorHAnsi"/>
          <w:sz w:val="20"/>
          <w:szCs w:val="20"/>
        </w:rPr>
        <w:t>h</w:t>
      </w:r>
      <w:r w:rsidRPr="009D5F21">
        <w:rPr>
          <w:rFonts w:asciiTheme="majorHAnsi" w:eastAsia="Calibri Light" w:hAnsiTheme="majorHAnsi" w:cstheme="majorHAnsi"/>
          <w:sz w:val="20"/>
          <w:szCs w:val="20"/>
        </w:rPr>
        <w:t>.</w:t>
      </w:r>
    </w:p>
    <w:p w14:paraId="5C20775F" w14:textId="16E0C4A4" w:rsidR="009D5F21" w:rsidRDefault="009D5F21" w:rsidP="0087659C">
      <w:pPr>
        <w:pStyle w:val="Akapitzlist"/>
        <w:numPr>
          <w:ilvl w:val="0"/>
          <w:numId w:val="47"/>
        </w:numPr>
        <w:autoSpaceDE w:val="0"/>
        <w:autoSpaceDN w:val="0"/>
        <w:adjustRightInd w:val="0"/>
        <w:ind w:left="1560"/>
        <w:jc w:val="both"/>
        <w:rPr>
          <w:rFonts w:asciiTheme="majorHAnsi" w:eastAsia="Calibri Light" w:hAnsiTheme="majorHAnsi" w:cstheme="majorHAnsi"/>
          <w:sz w:val="20"/>
          <w:szCs w:val="20"/>
        </w:rPr>
      </w:pPr>
      <w:r w:rsidRPr="009D5F21">
        <w:rPr>
          <w:rFonts w:asciiTheme="majorHAnsi" w:eastAsia="Calibri Light" w:hAnsiTheme="majorHAnsi" w:cstheme="majorHAnsi"/>
          <w:sz w:val="20"/>
          <w:szCs w:val="20"/>
        </w:rPr>
        <w:t>Kierownika robót elektrycznych</w:t>
      </w:r>
      <w:r w:rsidRPr="009D5F21">
        <w:rPr>
          <w:rFonts w:asciiTheme="majorHAnsi" w:hAnsiTheme="majorHAnsi" w:cstheme="majorHAnsi"/>
          <w:sz w:val="20"/>
          <w:szCs w:val="20"/>
        </w:rPr>
        <w:t xml:space="preserve"> </w:t>
      </w:r>
      <w:r w:rsidRPr="009D5F21">
        <w:rPr>
          <w:rFonts w:asciiTheme="majorHAnsi" w:eastAsia="Calibri Light" w:hAnsiTheme="majorHAnsi" w:cstheme="majorHAnsi"/>
          <w:sz w:val="20"/>
          <w:szCs w:val="20"/>
        </w:rPr>
        <w:t>posiadający uprawnienia budowlane do kierowania robotami budowlanymi w specjalności instalacyjnej w zakresie sieci, instalacji i urządzeń elektrycznych i elektroenergetycznych.</w:t>
      </w:r>
    </w:p>
    <w:p w14:paraId="54D7F266" w14:textId="77777777" w:rsidR="009D5F21" w:rsidRPr="009D5F21" w:rsidRDefault="009D5F21" w:rsidP="009D5F21">
      <w:pPr>
        <w:pStyle w:val="Akapitzlist"/>
        <w:autoSpaceDE w:val="0"/>
        <w:autoSpaceDN w:val="0"/>
        <w:adjustRightInd w:val="0"/>
        <w:ind w:left="1560"/>
        <w:jc w:val="both"/>
        <w:rPr>
          <w:rFonts w:asciiTheme="majorHAnsi" w:eastAsia="Calibri Light" w:hAnsiTheme="majorHAnsi" w:cstheme="majorHAnsi"/>
          <w:sz w:val="20"/>
          <w:szCs w:val="20"/>
        </w:rPr>
      </w:pPr>
    </w:p>
    <w:p w14:paraId="634413F1" w14:textId="07DBCAAC" w:rsidR="005C0835" w:rsidRDefault="009D5F21" w:rsidP="00EE6A98">
      <w:pPr>
        <w:tabs>
          <w:tab w:val="left" w:pos="1134"/>
        </w:tabs>
        <w:spacing w:after="40"/>
        <w:ind w:left="1134"/>
        <w:jc w:val="both"/>
        <w:rPr>
          <w:rFonts w:asciiTheme="majorHAnsi" w:hAnsiTheme="majorHAnsi" w:cstheme="majorHAnsi"/>
          <w:sz w:val="20"/>
          <w:szCs w:val="20"/>
        </w:rPr>
      </w:pPr>
      <w:r>
        <w:rPr>
          <w:rFonts w:asciiTheme="majorHAnsi" w:hAnsiTheme="majorHAnsi" w:cstheme="majorHAnsi"/>
          <w:sz w:val="20"/>
          <w:szCs w:val="20"/>
        </w:rPr>
        <w:t>P</w:t>
      </w:r>
      <w:r w:rsidR="00EE6A98" w:rsidRPr="00EE6A98">
        <w:rPr>
          <w:rFonts w:asciiTheme="majorHAnsi" w:hAnsiTheme="majorHAnsi" w:cstheme="majorHAnsi"/>
          <w:sz w:val="20"/>
          <w:szCs w:val="20"/>
        </w:rPr>
        <w:t xml:space="preserve">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w:t>
      </w:r>
      <w:r w:rsidR="00EE6A98" w:rsidRPr="00EE6A98">
        <w:rPr>
          <w:rFonts w:asciiTheme="majorHAnsi" w:hAnsiTheme="majorHAnsi" w:cstheme="majorHAnsi"/>
          <w:sz w:val="20"/>
          <w:szCs w:val="20"/>
        </w:rPr>
        <w:lastRenderedPageBreak/>
        <w:t>rozumieniu przepisów tej ustawy oraz art. 20a ustawy z dnia 15 grudnia 2000 r. o samorządach zawodowych architektów, inżynierów budownictwa  (Dz. U. z 2019 r., poz. 1117).</w:t>
      </w:r>
    </w:p>
    <w:p w14:paraId="63CDA6CE" w14:textId="3580B98A" w:rsidR="00A71D79" w:rsidRPr="00E65B89" w:rsidRDefault="00A71D79" w:rsidP="0087659C">
      <w:pPr>
        <w:pStyle w:val="Akapitzlist"/>
        <w:numPr>
          <w:ilvl w:val="0"/>
          <w:numId w:val="33"/>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87659C">
      <w:pPr>
        <w:pStyle w:val="Akapitzlist"/>
        <w:numPr>
          <w:ilvl w:val="0"/>
          <w:numId w:val="33"/>
        </w:numPr>
        <w:spacing w:after="40"/>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87659C">
      <w:pPr>
        <w:pStyle w:val="Akapitzlist"/>
        <w:numPr>
          <w:ilvl w:val="0"/>
          <w:numId w:val="20"/>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87659C">
      <w:pPr>
        <w:pStyle w:val="Akapitzlist"/>
        <w:numPr>
          <w:ilvl w:val="0"/>
          <w:numId w:val="20"/>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A3ABD">
      <w:pPr>
        <w:pStyle w:val="Akapitzlist"/>
        <w:spacing w:after="40"/>
        <w:ind w:left="720"/>
        <w:jc w:val="both"/>
        <w:rPr>
          <w:rFonts w:asciiTheme="majorHAnsi" w:hAnsiTheme="majorHAnsi" w:cstheme="majorHAnsi"/>
          <w:b/>
          <w:sz w:val="20"/>
          <w:szCs w:val="20"/>
        </w:rPr>
      </w:pPr>
    </w:p>
    <w:p w14:paraId="5980F211"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A3ABD">
      <w:pPr>
        <w:pStyle w:val="Akapitzlist"/>
        <w:spacing w:after="40"/>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A3ABD">
      <w:pPr>
        <w:pStyle w:val="Akapitzlist"/>
        <w:spacing w:after="40"/>
        <w:ind w:left="0"/>
        <w:jc w:val="both"/>
        <w:rPr>
          <w:rFonts w:asciiTheme="majorHAnsi" w:hAnsiTheme="majorHAnsi" w:cstheme="majorHAnsi"/>
          <w:bCs/>
          <w:sz w:val="20"/>
          <w:szCs w:val="20"/>
        </w:rPr>
      </w:pPr>
    </w:p>
    <w:p w14:paraId="166FFCB2"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BC0EC5">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8C6061B" w:rsidR="00224C96" w:rsidRPr="00E65B89" w:rsidRDefault="00224C96" w:rsidP="00224C96">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 xml:space="preserve"> w postaci elektronicznej opatrzonej kwalifikowanym podpisem elektronicznym, zgodnie z zasadami określonymi w rozdziale VII SIWZ.</w:t>
      </w:r>
    </w:p>
    <w:p w14:paraId="230E4AEB" w14:textId="195495EA"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87659C">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7777777" w:rsidR="00224C96" w:rsidRPr="00C84C62" w:rsidRDefault="00A71D79" w:rsidP="00BC0EC5">
      <w:pPr>
        <w:pStyle w:val="Akapitzlist"/>
        <w:numPr>
          <w:ilvl w:val="0"/>
          <w:numId w:val="13"/>
        </w:numPr>
        <w:tabs>
          <w:tab w:val="clear" w:pos="900"/>
          <w:tab w:val="num" w:pos="426"/>
          <w:tab w:val="num" w:pos="1326"/>
        </w:tabs>
        <w:spacing w:after="40"/>
        <w:ind w:left="426"/>
        <w:jc w:val="both"/>
        <w:rPr>
          <w:rFonts w:ascii="Calibri" w:hAnsi="Calibri" w:cs="Calibri"/>
          <w:b/>
          <w:sz w:val="20"/>
          <w:szCs w:val="20"/>
        </w:rPr>
      </w:pPr>
      <w:r w:rsidRPr="00E65B89">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o udzielenie zamówienia albo </w:t>
      </w:r>
      <w:r w:rsidRPr="00E65B89">
        <w:rPr>
          <w:rFonts w:asciiTheme="majorHAnsi" w:hAnsiTheme="majorHAnsi" w:cstheme="majorHAnsi"/>
          <w:sz w:val="20"/>
          <w:szCs w:val="20"/>
        </w:rPr>
        <w:lastRenderedPageBreak/>
        <w:t>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r w:rsidR="00224C96" w:rsidRPr="00C84C62">
        <w:rPr>
          <w:rFonts w:ascii="Calibri" w:hAnsi="Calibri" w:cs="Calibri"/>
          <w:b/>
          <w:sz w:val="20"/>
          <w:szCs w:val="20"/>
        </w:rPr>
        <w:t>Pełnomocnictwo winno być sporządzone w postaci elektronicznej i opatrzone kwalifikowanym podpisem elektronicznym.</w:t>
      </w:r>
    </w:p>
    <w:p w14:paraId="568E04AE"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1"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6CB0A906"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w:t>
      </w:r>
      <w:r w:rsidR="0087659C">
        <w:rPr>
          <w:rFonts w:asciiTheme="majorHAnsi" w:hAnsiTheme="majorHAnsi" w:cstheme="majorHAnsi"/>
          <w:sz w:val="20"/>
          <w:szCs w:val="20"/>
        </w:rPr>
        <w:t> </w:t>
      </w:r>
      <w:r w:rsidRPr="00E65B89">
        <w:rPr>
          <w:rFonts w:asciiTheme="majorHAnsi" w:hAnsiTheme="majorHAnsi" w:cstheme="majorHAnsi"/>
          <w:sz w:val="20"/>
          <w:szCs w:val="20"/>
        </w:rPr>
        <w:t>postępowaniu zamieszczał informacje dotyczące tych podwykonawców w oświadczeniu, o którym mowa w rozdz. VI. 1 niniejszej SIWZ</w:t>
      </w:r>
    </w:p>
    <w:bookmarkEnd w:id="1"/>
    <w:p w14:paraId="7DA7EBAD" w14:textId="58FC8966"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w:t>
      </w:r>
      <w:r w:rsidR="0087659C">
        <w:rPr>
          <w:rFonts w:asciiTheme="majorHAnsi" w:hAnsiTheme="majorHAnsi" w:cstheme="majorHAnsi"/>
          <w:sz w:val="20"/>
          <w:szCs w:val="20"/>
        </w:rPr>
        <w:t> </w:t>
      </w:r>
      <w:r w:rsidRPr="00E65B89">
        <w:rPr>
          <w:rFonts w:asciiTheme="majorHAnsi" w:hAnsiTheme="majorHAnsi" w:cstheme="majorHAnsi"/>
          <w:sz w:val="20"/>
          <w:szCs w:val="20"/>
        </w:rPr>
        <w:t>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A3ABD">
      <w:pPr>
        <w:spacing w:after="40"/>
        <w:ind w:left="425"/>
        <w:jc w:val="both"/>
        <w:rPr>
          <w:rFonts w:asciiTheme="majorHAnsi" w:hAnsiTheme="majorHAnsi" w:cstheme="majorHAnsi"/>
          <w:sz w:val="20"/>
          <w:szCs w:val="20"/>
        </w:rPr>
      </w:pPr>
    </w:p>
    <w:p w14:paraId="330E1F32"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87659C">
      <w:pPr>
        <w:numPr>
          <w:ilvl w:val="0"/>
          <w:numId w:val="39"/>
        </w:numPr>
        <w:tabs>
          <w:tab w:val="clear" w:pos="720"/>
          <w:tab w:val="left" w:pos="0"/>
          <w:tab w:val="left" w:pos="426"/>
        </w:tabs>
        <w:suppressAutoHyphens/>
        <w:spacing w:after="40"/>
        <w:ind w:left="426"/>
        <w:jc w:val="both"/>
        <w:rPr>
          <w:rFonts w:ascii="Calibri" w:hAnsi="Calibri" w:cs="Calibri"/>
          <w:sz w:val="20"/>
          <w:szCs w:val="20"/>
        </w:rPr>
      </w:pPr>
      <w:r w:rsidRPr="00C77527">
        <w:rPr>
          <w:rFonts w:ascii="Calibri" w:hAnsi="Calibri" w:cs="Calibri"/>
          <w:sz w:val="20"/>
          <w:szCs w:val="20"/>
        </w:rPr>
        <w:t>Informacje ogólne</w:t>
      </w:r>
    </w:p>
    <w:p w14:paraId="403C3094" w14:textId="45442285" w:rsidR="00AA7C38" w:rsidRPr="00C77527" w:rsidRDefault="00AA7C38" w:rsidP="0087659C">
      <w:pPr>
        <w:numPr>
          <w:ilvl w:val="0"/>
          <w:numId w:val="40"/>
        </w:numPr>
        <w:suppressAutoHyphens/>
        <w:spacing w:after="40"/>
        <w:ind w:left="709"/>
        <w:jc w:val="both"/>
        <w:rPr>
          <w:rFonts w:ascii="Calibri" w:hAnsi="Calibri" w:cs="Calibri"/>
          <w:sz w:val="20"/>
          <w:szCs w:val="20"/>
        </w:rPr>
      </w:pPr>
      <w:r w:rsidRPr="00C77527">
        <w:rPr>
          <w:rFonts w:ascii="Calibri" w:hAnsi="Calibri" w:cs="Calibri"/>
          <w:sz w:val="20"/>
          <w:szCs w:val="20"/>
        </w:rPr>
        <w:t>W postępowaniu o udzielenie zamówienia komunikacja między Zamawiającym a wykonawcami w</w:t>
      </w:r>
      <w:r w:rsidR="0087659C">
        <w:rPr>
          <w:rFonts w:ascii="Calibri" w:hAnsi="Calibri" w:cs="Calibri"/>
          <w:sz w:val="20"/>
          <w:szCs w:val="20"/>
        </w:rPr>
        <w:t> </w:t>
      </w:r>
      <w:r w:rsidRPr="00C77527">
        <w:rPr>
          <w:rFonts w:ascii="Calibri" w:hAnsi="Calibri" w:cs="Calibri"/>
          <w:sz w:val="20"/>
          <w:szCs w:val="20"/>
        </w:rPr>
        <w:t xml:space="preserve">szczególności składanie oświadczeń, wniosków (innych niż wskazanych w pkt 2), zawiadomień oraz przekazywanie informacji odbywa się elektronicznie za pośrednictwem </w:t>
      </w:r>
      <w:r w:rsidRPr="00C77527">
        <w:rPr>
          <w:rFonts w:ascii="Calibri" w:hAnsi="Calibri" w:cs="Calibri"/>
          <w:b/>
          <w:bCs/>
          <w:sz w:val="20"/>
          <w:szCs w:val="20"/>
        </w:rPr>
        <w:t>platformazakupowa.pl i</w:t>
      </w:r>
      <w:r w:rsidR="0087659C">
        <w:rPr>
          <w:rFonts w:ascii="Calibri" w:hAnsi="Calibri" w:cs="Calibri"/>
          <w:b/>
          <w:bCs/>
          <w:sz w:val="20"/>
          <w:szCs w:val="20"/>
        </w:rPr>
        <w:t> </w:t>
      </w:r>
      <w:r w:rsidRPr="00C77527">
        <w:rPr>
          <w:rFonts w:ascii="Calibri" w:hAnsi="Calibri" w:cs="Calibri"/>
          <w:b/>
          <w:bCs/>
          <w:sz w:val="20"/>
          <w:szCs w:val="20"/>
        </w:rPr>
        <w:t>formularza Wyślij wiadomość</w:t>
      </w:r>
      <w:r w:rsidRPr="00C77527">
        <w:rPr>
          <w:rFonts w:ascii="Calibri" w:hAnsi="Calibri" w:cs="Calibri"/>
          <w:sz w:val="20"/>
          <w:szCs w:val="20"/>
        </w:rPr>
        <w:t xml:space="preserve"> dostępnego na stronie dotyczącej danego postępowania.</w:t>
      </w:r>
    </w:p>
    <w:p w14:paraId="60206B9D" w14:textId="77777777" w:rsidR="00AA7C38" w:rsidRPr="00C77527" w:rsidRDefault="00AA7C38" w:rsidP="00AA7C38">
      <w:pPr>
        <w:spacing w:after="40"/>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56CD5BAC" w14:textId="77777777" w:rsidR="00AA7C38" w:rsidRPr="00C77527" w:rsidRDefault="00AA7C38" w:rsidP="0087659C">
      <w:pPr>
        <w:numPr>
          <w:ilvl w:val="0"/>
          <w:numId w:val="40"/>
        </w:numPr>
        <w:tabs>
          <w:tab w:val="left" w:pos="0"/>
          <w:tab w:val="left" w:pos="426"/>
        </w:tabs>
        <w:suppressAutoHyphens/>
        <w:spacing w:after="40"/>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87659C">
      <w:pPr>
        <w:numPr>
          <w:ilvl w:val="0"/>
          <w:numId w:val="41"/>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87659C">
      <w:pPr>
        <w:numPr>
          <w:ilvl w:val="0"/>
          <w:numId w:val="41"/>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AA7C38">
      <w:pPr>
        <w:tabs>
          <w:tab w:val="left" w:pos="0"/>
          <w:tab w:val="left" w:pos="993"/>
        </w:tabs>
        <w:spacing w:after="40"/>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87659C">
      <w:pPr>
        <w:numPr>
          <w:ilvl w:val="0"/>
          <w:numId w:val="40"/>
        </w:numPr>
        <w:tabs>
          <w:tab w:val="left" w:pos="0"/>
          <w:tab w:val="left" w:pos="426"/>
        </w:tabs>
        <w:suppressAutoHyphens/>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77527">
        <w:rPr>
          <w:rFonts w:ascii="Calibri" w:hAnsi="Calibri" w:cs="Calibri"/>
          <w:sz w:val="20"/>
          <w:szCs w:val="20"/>
        </w:rPr>
        <w:t>Nexus</w:t>
      </w:r>
      <w:proofErr w:type="spellEnd"/>
      <w:r w:rsidRPr="00C77527">
        <w:rPr>
          <w:rFonts w:ascii="Calibri" w:hAnsi="Calibri" w:cs="Calibri"/>
          <w:sz w:val="20"/>
          <w:szCs w:val="20"/>
        </w:rPr>
        <w:t xml:space="preserve"> Sp. z o.o. </w:t>
      </w:r>
    </w:p>
    <w:p w14:paraId="2ABB8DAC"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680B02" w:rsidP="00AA7C38">
      <w:pPr>
        <w:tabs>
          <w:tab w:val="left" w:pos="0"/>
          <w:tab w:val="left" w:pos="426"/>
        </w:tabs>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08DAB14E" w:rsidR="00AA7C38" w:rsidRPr="00AA7C38"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Ofertę oraz </w:t>
      </w:r>
      <w:r>
        <w:rPr>
          <w:rFonts w:ascii="Calibri" w:hAnsi="Calibri" w:cs="Calibri"/>
          <w:sz w:val="20"/>
          <w:szCs w:val="20"/>
        </w:rPr>
        <w:t xml:space="preserve">oświadczenia o których mowa w rozdziale VI pkt 1 </w:t>
      </w:r>
      <w:r w:rsidRPr="00AA7C38">
        <w:rPr>
          <w:rFonts w:ascii="Calibri" w:hAnsi="Calibri" w:cs="Calibri"/>
          <w:sz w:val="20"/>
          <w:szCs w:val="20"/>
        </w:rPr>
        <w:t>sporządza się, pod rygorem nieważności, w postaci elektronicznej i opatruje się kwalifikowanym podpisem elektronicznym.</w:t>
      </w:r>
    </w:p>
    <w:p w14:paraId="152484E2" w14:textId="77777777" w:rsidR="00AA7C38" w:rsidRPr="00C77527" w:rsidRDefault="00AA7C38" w:rsidP="0087659C">
      <w:pPr>
        <w:numPr>
          <w:ilvl w:val="0"/>
          <w:numId w:val="40"/>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dla dokumentów w formacie „pdf” zaleca się podpis w formatem </w:t>
      </w:r>
      <w:proofErr w:type="spellStart"/>
      <w:r w:rsidRPr="00C77527">
        <w:rPr>
          <w:rFonts w:ascii="Calibri" w:hAnsi="Calibri" w:cs="Calibri"/>
          <w:sz w:val="20"/>
          <w:szCs w:val="20"/>
        </w:rPr>
        <w:t>PAdES</w:t>
      </w:r>
      <w:proofErr w:type="spellEnd"/>
      <w:r w:rsidRPr="00C77527">
        <w:rPr>
          <w:rFonts w:ascii="Calibri" w:hAnsi="Calibri" w:cs="Calibri"/>
          <w:sz w:val="20"/>
          <w:szCs w:val="20"/>
        </w:rPr>
        <w:t>,</w:t>
      </w:r>
    </w:p>
    <w:p w14:paraId="726AF123"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dokumenty w formacie innym niż „pdf” zaleca się podpisywać formatem </w:t>
      </w:r>
      <w:proofErr w:type="spellStart"/>
      <w:r w:rsidRPr="00C77527">
        <w:rPr>
          <w:rFonts w:ascii="Calibri" w:hAnsi="Calibri" w:cs="Calibri"/>
          <w:sz w:val="20"/>
          <w:szCs w:val="20"/>
        </w:rPr>
        <w:t>XAdES</w:t>
      </w:r>
      <w:proofErr w:type="spellEnd"/>
      <w:r w:rsidRPr="00C77527">
        <w:rPr>
          <w:rFonts w:ascii="Calibri" w:hAnsi="Calibri" w:cs="Calibri"/>
          <w:sz w:val="20"/>
          <w:szCs w:val="20"/>
        </w:rPr>
        <w:t>,</w:t>
      </w:r>
    </w:p>
    <w:p w14:paraId="0BB1CB9F" w14:textId="77777777" w:rsidR="00AA7C38" w:rsidRPr="00C77527" w:rsidRDefault="00AA7C38" w:rsidP="0087659C">
      <w:pPr>
        <w:numPr>
          <w:ilvl w:val="0"/>
          <w:numId w:val="42"/>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87659C">
      <w:pPr>
        <w:numPr>
          <w:ilvl w:val="0"/>
          <w:numId w:val="39"/>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lastRenderedPageBreak/>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304948"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39341C4"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 xml:space="preserve">oświadczenia o których mowa w rozdziale VI pkt 1 </w:t>
      </w:r>
      <w:r w:rsidRPr="00C77527">
        <w:rPr>
          <w:rFonts w:ascii="Calibri" w:hAnsi="Calibri" w:cs="Calibri"/>
          <w:sz w:val="20"/>
          <w:szCs w:val="20"/>
        </w:rPr>
        <w:t xml:space="preserve"> w postaci elektronicznej opatrzonej kwalifikowanym podpisem elektronicznym.</w:t>
      </w:r>
    </w:p>
    <w:p w14:paraId="5709247B"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87659C">
      <w:pPr>
        <w:numPr>
          <w:ilvl w:val="0"/>
          <w:numId w:val="43"/>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87659C">
      <w:pPr>
        <w:numPr>
          <w:ilvl w:val="0"/>
          <w:numId w:val="39"/>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Dokumenty elektroniczne, oświadczenia lub elektroniczne kopie dokumentów lub oświadczeń składane są przez wykonawcę za pośrednictwem https://platformazakupowa.pl/ .</w:t>
      </w:r>
    </w:p>
    <w:p w14:paraId="7E316121"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C77527">
        <w:rPr>
          <w:rFonts w:ascii="Calibri" w:hAnsi="Calibri" w:cs="Calibri"/>
          <w:sz w:val="20"/>
          <w:szCs w:val="20"/>
        </w:rPr>
        <w:t>późn</w:t>
      </w:r>
      <w:proofErr w:type="spellEnd"/>
      <w:r w:rsidRPr="00C77527">
        <w:rPr>
          <w:rFonts w:ascii="Calibri" w:hAnsi="Calibri" w:cs="Calibri"/>
          <w:sz w:val="20"/>
          <w:szCs w:val="20"/>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C77527">
        <w:rPr>
          <w:rFonts w:ascii="Calibri" w:hAnsi="Calibri" w:cs="Calibri"/>
          <w:sz w:val="20"/>
          <w:szCs w:val="20"/>
        </w:rPr>
        <w:t>późn</w:t>
      </w:r>
      <w:proofErr w:type="spellEnd"/>
      <w:r w:rsidRPr="00C77527">
        <w:rPr>
          <w:rFonts w:ascii="Calibri" w:hAnsi="Calibri" w:cs="Calibri"/>
          <w:sz w:val="20"/>
          <w:szCs w:val="20"/>
        </w:rPr>
        <w:t>. zm.).</w:t>
      </w:r>
    </w:p>
    <w:p w14:paraId="47682CCB"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zmiany terminu składania i otwarcia ofert zamawiający będzie zamieszczał na platformie. </w:t>
      </w:r>
    </w:p>
    <w:p w14:paraId="1D31081A" w14:textId="77777777" w:rsidR="00AA7C38" w:rsidRPr="00C77527" w:rsidRDefault="00AA7C38" w:rsidP="00AA7C38">
      <w:pPr>
        <w:tabs>
          <w:tab w:val="left" w:pos="0"/>
          <w:tab w:val="left" w:pos="426"/>
        </w:tabs>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87659C">
      <w:pPr>
        <w:numPr>
          <w:ilvl w:val="0"/>
          <w:numId w:val="44"/>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informuje, że instrukcje korzystania z Platformy Zakupowej dotyczące w szczególności logowania, pobrania dokumentacji, składania wniosków o wyjaśnienie treści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A3ABD">
      <w:pPr>
        <w:pStyle w:val="pkt1"/>
        <w:spacing w:before="0" w:after="40"/>
        <w:ind w:left="0" w:firstLine="0"/>
        <w:rPr>
          <w:rFonts w:asciiTheme="majorHAnsi" w:hAnsiTheme="majorHAnsi" w:cstheme="majorHAnsi"/>
          <w:b/>
          <w:sz w:val="20"/>
        </w:rPr>
      </w:pPr>
    </w:p>
    <w:p w14:paraId="3A33F216" w14:textId="77777777" w:rsidR="00A71D79" w:rsidRPr="00E65B89" w:rsidRDefault="00A71D79" w:rsidP="008A3ABD">
      <w:pPr>
        <w:pStyle w:val="pkt1"/>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1D6307C6" w14:textId="493CCE21" w:rsidR="00AF42DD" w:rsidRDefault="00A71D79" w:rsidP="00AF42D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 xml:space="preserve">w wysokości </w:t>
      </w:r>
      <w:r w:rsidR="0087659C">
        <w:rPr>
          <w:rFonts w:asciiTheme="majorHAnsi" w:hAnsiTheme="majorHAnsi" w:cstheme="majorHAnsi"/>
          <w:b/>
          <w:bCs/>
          <w:sz w:val="20"/>
          <w:szCs w:val="20"/>
        </w:rPr>
        <w:t>12</w:t>
      </w:r>
      <w:r w:rsidR="00AD5359" w:rsidRPr="00593198">
        <w:rPr>
          <w:rFonts w:asciiTheme="majorHAnsi" w:hAnsiTheme="majorHAnsi" w:cstheme="majorHAnsi"/>
          <w:b/>
          <w:bCs/>
          <w:sz w:val="20"/>
          <w:szCs w:val="20"/>
        </w:rPr>
        <w:t> </w:t>
      </w:r>
      <w:r w:rsidRPr="00593198">
        <w:rPr>
          <w:rFonts w:asciiTheme="majorHAnsi" w:hAnsiTheme="majorHAnsi" w:cstheme="majorHAnsi"/>
          <w:b/>
          <w:bCs/>
          <w:sz w:val="20"/>
          <w:szCs w:val="20"/>
        </w:rPr>
        <w:t>000,00</w:t>
      </w:r>
      <w:r w:rsidRPr="00AF42DD">
        <w:rPr>
          <w:rFonts w:asciiTheme="majorHAnsi" w:hAnsiTheme="majorHAnsi" w:cstheme="majorHAnsi"/>
          <w:sz w:val="20"/>
          <w:szCs w:val="20"/>
        </w:rPr>
        <w:t xml:space="preserve"> PLN</w:t>
      </w:r>
      <w:r w:rsidRPr="00E65B89">
        <w:rPr>
          <w:rFonts w:asciiTheme="majorHAnsi" w:hAnsiTheme="majorHAnsi" w:cstheme="majorHAnsi"/>
          <w:sz w:val="20"/>
          <w:szCs w:val="20"/>
        </w:rPr>
        <w:t xml:space="preserve"> (słownie: </w:t>
      </w:r>
      <w:r w:rsidR="0087659C">
        <w:rPr>
          <w:rFonts w:asciiTheme="majorHAnsi" w:hAnsiTheme="majorHAnsi" w:cstheme="majorHAnsi"/>
          <w:sz w:val="20"/>
          <w:szCs w:val="20"/>
        </w:rPr>
        <w:t>dwanaście</w:t>
      </w:r>
      <w:r w:rsidR="00593198">
        <w:rPr>
          <w:rFonts w:asciiTheme="majorHAnsi" w:hAnsiTheme="majorHAnsi" w:cstheme="majorHAnsi"/>
          <w:sz w:val="20"/>
          <w:szCs w:val="20"/>
        </w:rPr>
        <w:t xml:space="preserve"> </w:t>
      </w:r>
      <w:r w:rsidRPr="00AF42DD">
        <w:rPr>
          <w:rFonts w:asciiTheme="majorHAnsi" w:hAnsiTheme="majorHAnsi" w:cstheme="majorHAnsi"/>
          <w:sz w:val="20"/>
          <w:szCs w:val="20"/>
        </w:rPr>
        <w:t>tysi</w:t>
      </w:r>
      <w:r w:rsidR="00593198">
        <w:rPr>
          <w:rFonts w:asciiTheme="majorHAnsi" w:hAnsiTheme="majorHAnsi" w:cstheme="majorHAnsi"/>
          <w:sz w:val="20"/>
          <w:szCs w:val="20"/>
        </w:rPr>
        <w:t xml:space="preserve">ęcy </w:t>
      </w:r>
      <w:r w:rsidRPr="00AF42DD">
        <w:rPr>
          <w:rFonts w:asciiTheme="majorHAnsi" w:hAnsiTheme="majorHAnsi" w:cstheme="majorHAnsi"/>
          <w:sz w:val="20"/>
          <w:szCs w:val="20"/>
        </w:rPr>
        <w:t>złotych</w:t>
      </w:r>
      <w:r w:rsidRPr="00E65B89">
        <w:rPr>
          <w:rFonts w:asciiTheme="majorHAnsi" w:hAnsiTheme="majorHAnsi" w:cstheme="majorHAnsi"/>
          <w:sz w:val="20"/>
          <w:szCs w:val="20"/>
        </w:rPr>
        <w:t>)</w:t>
      </w:r>
      <w:r w:rsidR="00593198">
        <w:rPr>
          <w:rFonts w:asciiTheme="majorHAnsi" w:hAnsiTheme="majorHAnsi" w:cstheme="majorHAnsi"/>
          <w:sz w:val="20"/>
          <w:szCs w:val="20"/>
        </w:rPr>
        <w:t>.</w:t>
      </w:r>
    </w:p>
    <w:p w14:paraId="0ED2E3D8" w14:textId="77777777" w:rsidR="001C176E" w:rsidRDefault="00A71D79" w:rsidP="001C176E">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5A0A722F" w14:textId="01F428EE" w:rsidR="001C176E" w:rsidRPr="001C176E" w:rsidRDefault="001C176E" w:rsidP="001C176E">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665C57">
        <w:rPr>
          <w:rFonts w:asciiTheme="majorHAnsi" w:hAnsiTheme="majorHAnsi" w:cstheme="majorHAnsi"/>
          <w:b/>
          <w:bCs/>
          <w:sz w:val="20"/>
          <w:szCs w:val="20"/>
        </w:rPr>
        <w:t>Uwaga!</w:t>
      </w:r>
      <w:r w:rsidRPr="001C176E">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w:t>
      </w:r>
      <w:r w:rsidRPr="00665C57">
        <w:rPr>
          <w:rFonts w:asciiTheme="majorHAnsi" w:hAnsiTheme="majorHAnsi" w:cstheme="majorHAnsi"/>
          <w:b/>
          <w:bCs/>
          <w:sz w:val="20"/>
          <w:szCs w:val="20"/>
        </w:rPr>
        <w:t xml:space="preserve"> należy złożyć w oryginale w postaci dokumentu elektronicznego za pośrednictwem platformazakupowa.pl. Oryginał wadium, sporządzony w postaci dokumentu elektronicznego podpisanego kwalifikowanym podpisem elektronicznym przez Gwaranta,</w:t>
      </w:r>
      <w:r w:rsidRPr="001C176E">
        <w:rPr>
          <w:rFonts w:asciiTheme="majorHAnsi" w:hAnsiTheme="majorHAnsi" w:cstheme="majorHAnsi"/>
          <w:sz w:val="20"/>
          <w:szCs w:val="20"/>
        </w:rPr>
        <w:t xml:space="preserve"> nie może zawierać postanowień uzależniających jego dalsze obowiązywanie od zwrotu oryginału dokumentu gwarancyjnego do gwaranta.</w:t>
      </w:r>
    </w:p>
    <w:p w14:paraId="56FF4F45" w14:textId="5DCB56DB" w:rsidR="00D718C5" w:rsidRPr="001C176E" w:rsidRDefault="001C176E" w:rsidP="001C176E">
      <w:pPr>
        <w:tabs>
          <w:tab w:val="left" w:pos="426"/>
        </w:tabs>
        <w:spacing w:after="40"/>
        <w:ind w:left="425"/>
        <w:jc w:val="both"/>
        <w:rPr>
          <w:rFonts w:ascii="Calibri" w:hAnsi="Calibri" w:cs="Calibri"/>
          <w:sz w:val="20"/>
          <w:szCs w:val="20"/>
        </w:rPr>
      </w:pPr>
      <w:r w:rsidRPr="001C176E">
        <w:rPr>
          <w:rFonts w:asciiTheme="majorHAnsi" w:hAnsiTheme="majorHAnsi" w:cstheme="majorHAnsi"/>
          <w:sz w:val="20"/>
          <w:szCs w:val="20"/>
        </w:rPr>
        <w:lastRenderedPageBreak/>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672783">
      <w:pPr>
        <w:numPr>
          <w:ilvl w:val="3"/>
          <w:numId w:val="7"/>
        </w:numPr>
        <w:tabs>
          <w:tab w:val="clear" w:pos="2880"/>
          <w:tab w:val="num" w:pos="426"/>
        </w:tabs>
        <w:spacing w:after="40"/>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A3ABD">
      <w:pPr>
        <w:spacing w:after="40"/>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A3ABD">
      <w:pPr>
        <w:tabs>
          <w:tab w:val="num" w:pos="480"/>
        </w:tabs>
        <w:spacing w:after="40"/>
        <w:jc w:val="both"/>
        <w:rPr>
          <w:rFonts w:asciiTheme="majorHAnsi" w:hAnsiTheme="majorHAnsi" w:cstheme="majorHAnsi"/>
          <w:b/>
          <w:sz w:val="20"/>
          <w:szCs w:val="20"/>
        </w:rPr>
      </w:pPr>
    </w:p>
    <w:p w14:paraId="132B0E4E" w14:textId="77777777" w:rsidR="00A71D79" w:rsidRPr="00E65B89" w:rsidRDefault="00A71D79" w:rsidP="008A3ABD">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A3ABD">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A3ABD">
      <w:pPr>
        <w:spacing w:after="40"/>
        <w:jc w:val="both"/>
        <w:rPr>
          <w:rFonts w:asciiTheme="majorHAnsi" w:hAnsiTheme="majorHAnsi" w:cstheme="majorHAnsi"/>
          <w:b/>
          <w:sz w:val="20"/>
          <w:szCs w:val="20"/>
        </w:rPr>
      </w:pPr>
    </w:p>
    <w:p w14:paraId="73D46D94"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45919961" w14:textId="4A29B40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dopuszcza składanie ofert częściowych.</w:t>
      </w:r>
    </w:p>
    <w:p w14:paraId="7DB5F5AD" w14:textId="2FCE50B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nie dopuszcza składania ofert wariantowych.</w:t>
      </w:r>
    </w:p>
    <w:p w14:paraId="489EED13" w14:textId="495CF31C"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Oferta musi być zabezpieczona wadium.</w:t>
      </w:r>
    </w:p>
    <w:p w14:paraId="13F9DC3B" w14:textId="4E1233E8"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7777777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C84C62">
        <w:rPr>
          <w:rFonts w:ascii="Calibri" w:hAnsi="Calibri" w:cs="Calibri"/>
          <w:b/>
          <w:sz w:val="20"/>
          <w:szCs w:val="20"/>
        </w:rPr>
        <w:t>Pełnomocnictwo winno być sporządzone w postaci elektronicznej i opatrzone kwalifikowanym podpisem elektronicznym;</w:t>
      </w:r>
    </w:p>
    <w:p w14:paraId="2C8BE515" w14:textId="7777777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Dokumenty, z których wynika prawo do podpisania oferty (</w:t>
      </w:r>
      <w:r w:rsidRPr="00C84C62">
        <w:rPr>
          <w:rFonts w:ascii="Calibri" w:hAnsi="Calibri" w:cs="Calibri"/>
          <w:b/>
          <w:sz w:val="20"/>
          <w:szCs w:val="20"/>
        </w:rPr>
        <w:t>oryginał w postaci dokumentu elektronicznego</w:t>
      </w:r>
      <w:r w:rsidRPr="00C84C62">
        <w:rPr>
          <w:rFonts w:ascii="Calibri" w:hAnsi="Calibri" w:cs="Calibri"/>
          <w:sz w:val="20"/>
          <w:szCs w:val="20"/>
        </w:rPr>
        <w:t>)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0DE029E1" w14:textId="77777777" w:rsidR="005523F7" w:rsidRPr="00C84C62" w:rsidRDefault="005523F7" w:rsidP="0087659C">
      <w:pPr>
        <w:keepNext/>
        <w:numPr>
          <w:ilvl w:val="0"/>
          <w:numId w:val="45"/>
        </w:numPr>
        <w:tabs>
          <w:tab w:val="left" w:pos="426"/>
          <w:tab w:val="left" w:pos="480"/>
        </w:tabs>
        <w:suppressAutoHyphens/>
        <w:spacing w:after="40"/>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 uwzględnieniem postanowień rozdziału VIII SIWZ.</w:t>
      </w:r>
    </w:p>
    <w:p w14:paraId="6BB348A5" w14:textId="4F05E23C" w:rsidR="005523F7" w:rsidRDefault="005523F7" w:rsidP="005523F7">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kwalifikowanym podpisem elektronicznym przez osobę upoważnioną do reprezentowania Wykonawcy</w:t>
      </w:r>
      <w:r w:rsidRPr="00C84C62">
        <w:rPr>
          <w:rFonts w:ascii="Calibri" w:hAnsi="Calibri" w:cs="Calibri"/>
          <w:sz w:val="20"/>
          <w:szCs w:val="20"/>
        </w:rPr>
        <w:t xml:space="preserve">, zgodnie z formą </w:t>
      </w:r>
      <w:r w:rsidRPr="00C84C62">
        <w:rPr>
          <w:rFonts w:ascii="Calibri" w:hAnsi="Calibri" w:cs="Calibri"/>
          <w:sz w:val="20"/>
          <w:szCs w:val="20"/>
        </w:rPr>
        <w:lastRenderedPageBreak/>
        <w:t xml:space="preserve">reprezentacji Wykonawcy określoną w rejestrze lub innym dokumencie, właściwym dla danej formy organizacyjnej Wykonawcy albo przez upełnomocnionego przedstawiciela Wykonawcy. </w:t>
      </w:r>
    </w:p>
    <w:p w14:paraId="57F6CCB7" w14:textId="5B9A9A5B"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309B86A7" w14:textId="781EC581"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9897541" w14:textId="575418C0"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 xml:space="preserve">uchwałą SN z 20 października 2005 (sygn. III CZP 74/05) </w:t>
      </w:r>
      <w:r w:rsidRPr="00BC0EC5">
        <w:rPr>
          <w:rFonts w:ascii="Calibri" w:hAnsi="Calibri" w:cs="Calibri"/>
          <w:bCs/>
          <w:sz w:val="20"/>
          <w:szCs w:val="20"/>
        </w:rPr>
        <w:t>ich odtajnieniem.</w:t>
      </w:r>
    </w:p>
    <w:p w14:paraId="09642E7C" w14:textId="2526270C"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BEBFD0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A3ABD">
      <w:pPr>
        <w:spacing w:after="40"/>
        <w:jc w:val="both"/>
        <w:rPr>
          <w:rFonts w:asciiTheme="majorHAnsi" w:hAnsiTheme="majorHAnsi" w:cstheme="majorHAnsi"/>
          <w:sz w:val="20"/>
          <w:szCs w:val="20"/>
        </w:rPr>
      </w:pPr>
    </w:p>
    <w:p w14:paraId="4AC9CE75" w14:textId="77777777" w:rsidR="00A71D79" w:rsidRPr="00E65B89" w:rsidRDefault="00A71D79" w:rsidP="008A3ABD">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4B30D4AD" w14:textId="27DC342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00680B02" w:rsidRPr="00680B02">
        <w:rPr>
          <w:rFonts w:ascii="Calibri" w:hAnsi="Calibri" w:cs="Calibri"/>
          <w:b/>
          <w:bCs/>
          <w:sz w:val="20"/>
          <w:szCs w:val="20"/>
        </w:rPr>
        <w:t>20</w:t>
      </w:r>
      <w:r w:rsidRPr="00AD5359">
        <w:rPr>
          <w:rFonts w:ascii="Calibri" w:hAnsi="Calibri" w:cs="Calibri"/>
          <w:b/>
          <w:bCs/>
          <w:sz w:val="20"/>
          <w:szCs w:val="20"/>
        </w:rPr>
        <w:t>.0</w:t>
      </w:r>
      <w:r w:rsidR="0087659C">
        <w:rPr>
          <w:rFonts w:ascii="Calibri" w:hAnsi="Calibri" w:cs="Calibri"/>
          <w:b/>
          <w:bCs/>
          <w:sz w:val="20"/>
          <w:szCs w:val="20"/>
        </w:rPr>
        <w:t>5</w:t>
      </w:r>
      <w:r w:rsidRPr="00AD5359">
        <w:rPr>
          <w:rFonts w:ascii="Calibri" w:hAnsi="Calibri" w:cs="Calibri"/>
          <w:b/>
          <w:bCs/>
          <w:sz w:val="20"/>
          <w:szCs w:val="20"/>
        </w:rPr>
        <w:t>.2020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p>
    <w:p w14:paraId="2B5BC8D1" w14:textId="7E01B97A"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00680B02" w:rsidRPr="00680B02">
        <w:rPr>
          <w:rFonts w:ascii="Calibri" w:hAnsi="Calibri" w:cs="Calibri"/>
          <w:b/>
          <w:bCs/>
          <w:sz w:val="20"/>
          <w:szCs w:val="20"/>
        </w:rPr>
        <w:t>20</w:t>
      </w:r>
      <w:r w:rsidRPr="00E5168C">
        <w:rPr>
          <w:rFonts w:ascii="Calibri" w:hAnsi="Calibri" w:cs="Calibri"/>
          <w:b/>
          <w:bCs/>
          <w:sz w:val="20"/>
          <w:szCs w:val="20"/>
        </w:rPr>
        <w:t>.0</w:t>
      </w:r>
      <w:r w:rsidR="0087659C">
        <w:rPr>
          <w:rFonts w:ascii="Calibri" w:hAnsi="Calibri" w:cs="Calibri"/>
          <w:b/>
          <w:bCs/>
          <w:sz w:val="20"/>
          <w:szCs w:val="20"/>
        </w:rPr>
        <w:t>5</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Pr>
          <w:rFonts w:ascii="Calibri" w:hAnsi="Calibri" w:cs="Calibri"/>
          <w:sz w:val="20"/>
          <w:szCs w:val="20"/>
        </w:rPr>
        <w:t xml:space="preserve">4 </w:t>
      </w:r>
      <w:r w:rsidRPr="00E5168C">
        <w:rPr>
          <w:rFonts w:ascii="Calibri" w:hAnsi="Calibri" w:cs="Calibri"/>
          <w:sz w:val="20"/>
          <w:szCs w:val="20"/>
        </w:rPr>
        <w:t xml:space="preserve">pokój </w:t>
      </w:r>
      <w:r>
        <w:rPr>
          <w:rFonts w:ascii="Calibri" w:hAnsi="Calibri" w:cs="Calibri"/>
          <w:sz w:val="20"/>
          <w:szCs w:val="20"/>
        </w:rPr>
        <w:t>409</w:t>
      </w:r>
      <w:r w:rsidRPr="00E5168C">
        <w:rPr>
          <w:rFonts w:ascii="Calibri" w:hAnsi="Calibri" w:cs="Calibri"/>
          <w:sz w:val="20"/>
          <w:szCs w:val="20"/>
        </w:rPr>
        <w:t>.</w:t>
      </w:r>
    </w:p>
    <w:p w14:paraId="7B33B6D7" w14:textId="416645C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następuje poprzez użyciu portalu https://platformazakupowa.pl </w:t>
      </w:r>
    </w:p>
    <w:p w14:paraId="09FA49CC" w14:textId="09CAAA71" w:rsidR="00E5168C" w:rsidRPr="00E5168C" w:rsidRDefault="00E5168C" w:rsidP="00AD5359">
      <w:pPr>
        <w:keepNext/>
        <w:numPr>
          <w:ilvl w:val="0"/>
          <w:numId w:val="14"/>
        </w:numPr>
        <w:tabs>
          <w:tab w:val="clear" w:pos="2340"/>
          <w:tab w:val="num" w:pos="426"/>
          <w:tab w:val="left" w:pos="3855"/>
        </w:tabs>
        <w:spacing w:after="40"/>
        <w:ind w:left="426" w:hanging="426"/>
        <w:rPr>
          <w:rFonts w:asciiTheme="majorHAnsi" w:eastAsia="Arial Unicode MS" w:hAnsiTheme="majorHAnsi" w:cstheme="majorHAnsi"/>
          <w:sz w:val="20"/>
          <w:szCs w:val="20"/>
        </w:rPr>
      </w:pPr>
      <w:r w:rsidRPr="00E5168C">
        <w:rPr>
          <w:rFonts w:ascii="Calibri" w:hAnsi="Calibri" w:cs="Calibri"/>
          <w:sz w:val="20"/>
          <w:szCs w:val="20"/>
        </w:rPr>
        <w:t>Otwarcie ofert jest jawne, Wykonawcy mogą uczestniczyć w otwarciu ofert</w:t>
      </w:r>
      <w:r>
        <w:rPr>
          <w:rFonts w:ascii="Calibri" w:hAnsi="Calibri" w:cs="Calibri"/>
          <w:sz w:val="20"/>
          <w:szCs w:val="20"/>
        </w:rPr>
        <w:t xml:space="preserve"> poprzez obejrzenie </w:t>
      </w:r>
      <w:r w:rsidRPr="00E5168C">
        <w:rPr>
          <w:rFonts w:ascii="Calibri" w:hAnsi="Calibri" w:cs="Calibri"/>
          <w:sz w:val="20"/>
          <w:szCs w:val="20"/>
        </w:rPr>
        <w:t>transmisja on-line z otwarcia ofert</w:t>
      </w:r>
      <w:r>
        <w:rPr>
          <w:rFonts w:ascii="Calibri" w:hAnsi="Calibri" w:cs="Calibri"/>
          <w:sz w:val="20"/>
          <w:szCs w:val="20"/>
        </w:rPr>
        <w:t xml:space="preserve"> prowadzonej pod adresem:</w:t>
      </w:r>
      <w:r w:rsidR="00AD5359">
        <w:rPr>
          <w:rFonts w:ascii="Calibri" w:hAnsi="Calibri" w:cs="Calibri"/>
          <w:sz w:val="20"/>
          <w:szCs w:val="20"/>
        </w:rPr>
        <w:t xml:space="preserve"> </w:t>
      </w:r>
      <w:hyperlink r:id="rId17" w:history="1">
        <w:r w:rsidRPr="00BB52BA">
          <w:rPr>
            <w:rStyle w:val="Hipercze"/>
            <w:rFonts w:ascii="Calibri" w:hAnsi="Calibri" w:cs="Calibri"/>
            <w:sz w:val="20"/>
            <w:szCs w:val="20"/>
          </w:rPr>
          <w:t>https://www.youtube.com/channel/UCki03FTM2Y9g9_pcCNNGJ_w</w:t>
        </w:r>
      </w:hyperlink>
    </w:p>
    <w:p w14:paraId="6E9DEF4C" w14:textId="77777777" w:rsidR="00933BAC" w:rsidRDefault="00933BAC" w:rsidP="008A3ABD">
      <w:pPr>
        <w:tabs>
          <w:tab w:val="left" w:pos="709"/>
        </w:tabs>
        <w:spacing w:after="40"/>
        <w:jc w:val="both"/>
        <w:rPr>
          <w:rFonts w:asciiTheme="majorHAnsi" w:hAnsiTheme="majorHAnsi" w:cstheme="majorHAnsi"/>
          <w:b/>
          <w:sz w:val="20"/>
          <w:szCs w:val="20"/>
        </w:rPr>
      </w:pPr>
    </w:p>
    <w:p w14:paraId="5E584FA3" w14:textId="0549786F" w:rsidR="00A71D79" w:rsidRPr="00E65B89" w:rsidRDefault="00A71D79" w:rsidP="008A3ABD">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F14A2B">
      <w:pPr>
        <w:tabs>
          <w:tab w:val="left" w:pos="3855"/>
        </w:tabs>
        <w:spacing w:after="40"/>
        <w:ind w:left="426"/>
        <w:jc w:val="both"/>
        <w:rPr>
          <w:rFonts w:asciiTheme="majorHAnsi" w:hAnsiTheme="majorHAnsi" w:cs="Segoe UI"/>
          <w:sz w:val="20"/>
          <w:szCs w:val="20"/>
        </w:rPr>
      </w:pPr>
    </w:p>
    <w:p w14:paraId="5369A5F6" w14:textId="77777777" w:rsidR="00A71D79" w:rsidRPr="00E65B89" w:rsidRDefault="00A71D79" w:rsidP="008A3ABD">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lastRenderedPageBreak/>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4324FE8E" w:rsidR="00A71D79" w:rsidRPr="00E65B89" w:rsidRDefault="00A71D79" w:rsidP="008A3ABD">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A3ABD">
      <w:pPr>
        <w:keepNext/>
        <w:spacing w:line="100" w:lineRule="atLeast"/>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A71D79">
            <w:pPr>
              <w:pStyle w:val="NormalnyWeb"/>
              <w:keepNext/>
              <w:snapToGrid w:val="0"/>
              <w:spacing w:before="0"/>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A71D79">
            <w:pPr>
              <w:pStyle w:val="NormalnyWeb"/>
              <w:keepNext/>
              <w:snapToGrid w:val="0"/>
              <w:spacing w:before="79"/>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157737">
            <w:pPr>
              <w:pStyle w:val="NormalnyWeb"/>
              <w:snapToGrid w:val="0"/>
              <w:spacing w:before="0"/>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157737">
            <w:pPr>
              <w:pStyle w:val="NormalnyWeb"/>
              <w:snapToGrid w:val="0"/>
              <w:spacing w:before="0"/>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0EE4C93D" w:rsidR="00157737" w:rsidRPr="002927E7" w:rsidRDefault="00157737" w:rsidP="00157737">
            <w:pPr>
              <w:pStyle w:val="NormalnyWeb"/>
              <w:snapToGrid w:val="0"/>
              <w:spacing w:before="0" w:beforeAutospacing="0" w:after="0" w:afterAutospacing="0"/>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87659C">
              <w:rPr>
                <w:rFonts w:asciiTheme="majorHAnsi" w:hAnsiTheme="majorHAnsi" w:cs="Arial"/>
                <w:lang w:val="cs-CZ"/>
              </w:rPr>
              <w:t>84</w:t>
            </w:r>
            <w:r>
              <w:rPr>
                <w:rFonts w:asciiTheme="majorHAnsi" w:hAnsiTheme="majorHAnsi" w:cs="Arial"/>
                <w:lang w:val="cs-CZ"/>
              </w:rPr>
              <w:t xml:space="preserve"> miesięcy.</w:t>
            </w:r>
            <w:r>
              <w:rPr>
                <w:lang w:val="cs-CZ"/>
              </w:rPr>
              <w:t xml:space="preserve"> </w:t>
            </w:r>
            <w:r>
              <w:rPr>
                <w:rFonts w:asciiTheme="majorHAnsi" w:hAnsiTheme="majorHAnsi" w:cs="Arial"/>
                <w:lang w:val="cs-CZ"/>
              </w:rPr>
              <w:t>W przy</w:t>
            </w:r>
            <w:r w:rsidR="0087659C">
              <w:rPr>
                <w:rFonts w:asciiTheme="majorHAnsi" w:hAnsiTheme="majorHAnsi" w:cs="Arial"/>
                <w:lang w:val="cs-CZ"/>
              </w:rPr>
              <w:t>p</w:t>
            </w:r>
            <w:r>
              <w:rPr>
                <w:rFonts w:asciiTheme="majorHAnsi" w:hAnsiTheme="majorHAnsi" w:cs="Arial"/>
                <w:lang w:val="cs-CZ"/>
              </w:rPr>
              <w:t>a</w:t>
            </w:r>
            <w:r w:rsidR="0087659C">
              <w:rPr>
                <w:rFonts w:asciiTheme="majorHAnsi" w:hAnsiTheme="majorHAnsi" w:cs="Arial"/>
                <w:lang w:val="cs-CZ"/>
              </w:rPr>
              <w:t>d</w:t>
            </w:r>
            <w:r>
              <w:rPr>
                <w:rFonts w:asciiTheme="majorHAnsi" w:hAnsiTheme="majorHAnsi" w:cs="Arial"/>
                <w:lang w:val="cs-CZ"/>
              </w:rPr>
              <w:t xml:space="preserve">ku zaoferowania terminu krótszego niż 60 miesięcy oferta zostanie odrzucona, natomiast w przypadku zaoferowania terminu dłuższego niż </w:t>
            </w:r>
            <w:r w:rsidR="0087659C">
              <w:rPr>
                <w:rFonts w:asciiTheme="majorHAnsi" w:hAnsiTheme="majorHAnsi" w:cs="Arial"/>
                <w:lang w:val="cs-CZ"/>
              </w:rPr>
              <w:t>84</w:t>
            </w:r>
            <w:r>
              <w:rPr>
                <w:rFonts w:asciiTheme="majorHAnsi" w:hAnsiTheme="majorHAnsi" w:cs="Arial"/>
                <w:lang w:val="cs-CZ"/>
              </w:rPr>
              <w:t xml:space="preserve"> miesiące oferta zostanie oceniona tak samo jak by Wykonawca zaoferował </w:t>
            </w:r>
            <w:r w:rsidR="0087659C">
              <w:rPr>
                <w:rFonts w:asciiTheme="majorHAnsi" w:hAnsiTheme="majorHAnsi" w:cs="Arial"/>
                <w:lang w:val="cs-CZ"/>
              </w:rPr>
              <w:t>84</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157737">
            <w:pPr>
              <w:pStyle w:val="NormalnyWeb"/>
              <w:snapToGrid w:val="0"/>
              <w:spacing w:before="0"/>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A3ABD">
      <w:pPr>
        <w:suppressAutoHyphens/>
        <w:ind w:left="709"/>
        <w:jc w:val="both"/>
        <w:rPr>
          <w:rFonts w:asciiTheme="majorHAnsi" w:hAnsiTheme="majorHAnsi" w:cs="Arial"/>
          <w:sz w:val="20"/>
          <w:szCs w:val="20"/>
          <w:highlight w:val="yellow"/>
        </w:rPr>
      </w:pPr>
    </w:p>
    <w:p w14:paraId="30FEDC3F" w14:textId="77777777" w:rsidR="00A71D79" w:rsidRPr="00D537E0"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1D5134">
      <w:pPr>
        <w:ind w:left="720"/>
        <w:rPr>
          <w:rFonts w:asciiTheme="majorHAnsi" w:hAnsiTheme="majorHAnsi"/>
          <w:sz w:val="20"/>
          <w:szCs w:val="20"/>
        </w:rPr>
      </w:pPr>
      <w:r>
        <w:rPr>
          <w:rFonts w:asciiTheme="majorHAnsi" w:hAnsiTheme="majorHAnsi" w:cs="Arial Narrow"/>
          <w:sz w:val="20"/>
          <w:szCs w:val="20"/>
        </w:rPr>
        <w:t xml:space="preserve">P = </w:t>
      </w: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TG</w:t>
      </w:r>
    </w:p>
    <w:p w14:paraId="1A3D70E1" w14:textId="77777777" w:rsidR="001D5134" w:rsidRDefault="001D5134" w:rsidP="001D5134">
      <w:pPr>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1D5134">
      <w:pPr>
        <w:ind w:left="720"/>
        <w:rPr>
          <w:rFonts w:asciiTheme="majorHAnsi" w:hAnsiTheme="majorHAnsi" w:cs="Arial Narrow"/>
          <w:sz w:val="20"/>
          <w:szCs w:val="20"/>
        </w:rPr>
      </w:pP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liczba punktów w kryterium Cena oferty brutto</w:t>
      </w:r>
    </w:p>
    <w:p w14:paraId="3421C97A" w14:textId="5BE01395"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1D5134">
      <w:pPr>
        <w:suppressAutoHyphens/>
        <w:ind w:left="709"/>
        <w:jc w:val="both"/>
        <w:rPr>
          <w:rFonts w:asciiTheme="majorHAnsi" w:hAnsiTheme="majorHAnsi" w:cs="Arial"/>
          <w:sz w:val="20"/>
          <w:szCs w:val="20"/>
        </w:rPr>
      </w:pPr>
    </w:p>
    <w:p w14:paraId="69185B8F" w14:textId="3A655803" w:rsidR="001D5134" w:rsidRPr="00237428" w:rsidRDefault="001D5134" w:rsidP="0087659C">
      <w:pPr>
        <w:pStyle w:val="Akapitzlist"/>
        <w:numPr>
          <w:ilvl w:val="2"/>
          <w:numId w:val="24"/>
        </w:numPr>
        <w:suppressAutoHyphens/>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74CD0EA4"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1D5134">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1674C9EB" w14:textId="3D4E5BFC"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w:t>
      </w:r>
      <w:proofErr w:type="spellStart"/>
      <w:r w:rsidR="005B51EF" w:rsidRPr="005B51EF">
        <w:rPr>
          <w:rFonts w:asciiTheme="majorHAnsi" w:hAnsiTheme="majorHAnsi" w:cs="Arial"/>
          <w:sz w:val="20"/>
          <w:szCs w:val="20"/>
        </w:rPr>
        <w:t>Cmax</w:t>
      </w:r>
      <w:proofErr w:type="spellEnd"/>
      <w:r w:rsidR="005B51EF" w:rsidRPr="005B51EF">
        <w:rPr>
          <w:rFonts w:asciiTheme="majorHAnsi" w:hAnsiTheme="majorHAnsi" w:cs="Arial"/>
          <w:sz w:val="20"/>
          <w:szCs w:val="20"/>
        </w:rPr>
        <w:t xml:space="preserve"> – </w:t>
      </w:r>
      <w:proofErr w:type="spellStart"/>
      <w:r w:rsidR="005B51EF" w:rsidRPr="005B51EF">
        <w:rPr>
          <w:rFonts w:asciiTheme="majorHAnsi" w:hAnsiTheme="majorHAnsi" w:cs="Arial"/>
          <w:sz w:val="20"/>
          <w:szCs w:val="20"/>
        </w:rPr>
        <w:t>Cn</w:t>
      </w:r>
      <w:proofErr w:type="spellEnd"/>
      <w:r w:rsidR="005B51EF" w:rsidRPr="005B51EF">
        <w:rPr>
          <w:rFonts w:asciiTheme="majorHAnsi" w:hAnsiTheme="majorHAnsi" w:cs="Arial"/>
          <w:sz w:val="20"/>
          <w:szCs w:val="20"/>
        </w:rPr>
        <w:t>)</w:t>
      </w:r>
    </w:p>
    <w:p w14:paraId="6DA0F8E0" w14:textId="77777777" w:rsidR="001D5134" w:rsidRDefault="001D5134" w:rsidP="001D5134">
      <w:pPr>
        <w:suppressAutoHyphens/>
        <w:ind w:left="709"/>
        <w:jc w:val="both"/>
        <w:rPr>
          <w:rFonts w:asciiTheme="majorHAnsi" w:hAnsiTheme="majorHAnsi" w:cs="Arial"/>
          <w:sz w:val="20"/>
          <w:szCs w:val="20"/>
        </w:rPr>
      </w:pPr>
    </w:p>
    <w:p w14:paraId="27E03C4A" w14:textId="191E5715" w:rsidR="005B51EF" w:rsidRPr="005B51EF" w:rsidRDefault="005B51EF" w:rsidP="005B51E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39699FBB" w14:textId="0B8AEE9B" w:rsid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95478C4" w14:textId="77777777" w:rsidR="005B51EF" w:rsidRDefault="005B51EF" w:rsidP="001D5134">
      <w:pPr>
        <w:suppressAutoHyphens/>
        <w:ind w:left="709"/>
        <w:jc w:val="both"/>
        <w:rPr>
          <w:rFonts w:asciiTheme="majorHAnsi" w:hAnsiTheme="majorHAnsi" w:cs="Arial"/>
          <w:sz w:val="20"/>
          <w:szCs w:val="20"/>
        </w:rPr>
      </w:pPr>
    </w:p>
    <w:p w14:paraId="258347A5" w14:textId="51B494E5" w:rsidR="005B51EF" w:rsidRDefault="005B51EF" w:rsidP="001D5134">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61079405" w14:textId="77777777" w:rsidR="005B51EF" w:rsidRDefault="005B51EF" w:rsidP="001D5134">
      <w:pPr>
        <w:suppressAutoHyphens/>
        <w:ind w:left="709"/>
        <w:jc w:val="both"/>
        <w:rPr>
          <w:rFonts w:asciiTheme="majorHAnsi" w:hAnsiTheme="majorHAnsi" w:cs="Arial"/>
          <w:sz w:val="20"/>
          <w:szCs w:val="20"/>
        </w:rPr>
      </w:pPr>
    </w:p>
    <w:p w14:paraId="53789A24" w14:textId="5E757D09" w:rsidR="001D5134" w:rsidRDefault="001D5134" w:rsidP="0087659C">
      <w:pPr>
        <w:pStyle w:val="Akapitzlist"/>
        <w:numPr>
          <w:ilvl w:val="2"/>
          <w:numId w:val="24"/>
        </w:numPr>
        <w:suppressAutoHyphens/>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1D5134">
      <w:pPr>
        <w:suppressAutoHyphens/>
        <w:ind w:left="709"/>
        <w:jc w:val="both"/>
        <w:rPr>
          <w:rFonts w:asciiTheme="majorHAnsi" w:hAnsiTheme="majorHAnsi" w:cs="Arial"/>
          <w:sz w:val="20"/>
          <w:szCs w:val="20"/>
        </w:rPr>
      </w:pPr>
    </w:p>
    <w:p w14:paraId="37DE0B9D" w14:textId="77777777" w:rsidR="001D5134" w:rsidRDefault="001D5134" w:rsidP="005B51EF">
      <w:pPr>
        <w:suppressAutoHyphens/>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1D5134">
      <w:pPr>
        <w:suppressAutoHyphens/>
        <w:ind w:left="709"/>
        <w:jc w:val="both"/>
        <w:rPr>
          <w:rFonts w:asciiTheme="majorHAnsi" w:hAnsiTheme="majorHAnsi" w:cs="Arial"/>
          <w:sz w:val="20"/>
          <w:szCs w:val="20"/>
        </w:rPr>
      </w:pPr>
    </w:p>
    <w:p w14:paraId="01A25C8C"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1D5134">
      <w:pPr>
        <w:suppressAutoHyphens/>
        <w:ind w:left="709"/>
        <w:jc w:val="both"/>
        <w:rPr>
          <w:rFonts w:asciiTheme="majorHAnsi" w:hAnsiTheme="majorHAnsi" w:cs="Arial"/>
          <w:sz w:val="20"/>
          <w:szCs w:val="20"/>
        </w:rPr>
      </w:pPr>
    </w:p>
    <w:p w14:paraId="7CAB686B"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87659C">
      <w:pPr>
        <w:numPr>
          <w:ilvl w:val="1"/>
          <w:numId w:val="24"/>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F125C1">
      <w:pPr>
        <w:suppressAutoHyphens/>
        <w:ind w:left="709"/>
        <w:jc w:val="both"/>
        <w:rPr>
          <w:rFonts w:asciiTheme="majorHAnsi" w:hAnsiTheme="majorHAnsi" w:cstheme="majorHAnsi"/>
          <w:sz w:val="20"/>
          <w:szCs w:val="20"/>
        </w:rPr>
      </w:pPr>
    </w:p>
    <w:p w14:paraId="3EDFE57B"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A3ABD">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A3ABD">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A3ABD">
      <w:pPr>
        <w:spacing w:after="40"/>
        <w:jc w:val="both"/>
        <w:rPr>
          <w:rFonts w:asciiTheme="majorHAnsi" w:hAnsiTheme="majorHAnsi" w:cstheme="majorHAnsi"/>
          <w:sz w:val="20"/>
          <w:szCs w:val="20"/>
        </w:rPr>
      </w:pPr>
    </w:p>
    <w:p w14:paraId="101EB7B8"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87659C">
      <w:pPr>
        <w:numPr>
          <w:ilvl w:val="0"/>
          <w:numId w:val="35"/>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87659C">
      <w:pPr>
        <w:pStyle w:val="Akapitzlist"/>
        <w:numPr>
          <w:ilvl w:val="0"/>
          <w:numId w:val="37"/>
        </w:numPr>
        <w:spacing w:after="40"/>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D0110D">
      <w:pPr>
        <w:spacing w:after="40"/>
        <w:ind w:left="916"/>
        <w:jc w:val="both"/>
        <w:rPr>
          <w:rFonts w:asciiTheme="majorHAnsi" w:hAnsiTheme="majorHAnsi" w:cstheme="majorHAnsi"/>
          <w:sz w:val="20"/>
          <w:szCs w:val="20"/>
        </w:rPr>
      </w:pPr>
      <w:r>
        <w:rPr>
          <w:rFonts w:asciiTheme="majorHAnsi" w:hAnsiTheme="majorHAnsi" w:cstheme="majorHAnsi"/>
          <w:sz w:val="20"/>
          <w:szCs w:val="20"/>
        </w:rPr>
        <w:lastRenderedPageBreak/>
        <w:t>Ponadto termin ten musi uwzględniać wszystkie zapisy umowy.</w:t>
      </w:r>
    </w:p>
    <w:p w14:paraId="4E4AB697"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Pr>
          <w:rFonts w:asciiTheme="majorHAnsi" w:hAnsiTheme="majorHAnsi" w:cstheme="majorHAnsi"/>
          <w:sz w:val="20"/>
          <w:szCs w:val="20"/>
        </w:rPr>
        <w:t>ppkt</w:t>
      </w:r>
      <w:proofErr w:type="spellEnd"/>
      <w:r>
        <w:rPr>
          <w:rFonts w:asciiTheme="majorHAnsi" w:hAnsiTheme="majorHAnsi" w:cstheme="majorHAnsi"/>
          <w:sz w:val="20"/>
          <w:szCs w:val="20"/>
        </w:rPr>
        <w:t xml:space="preserve"> 6. Termin ważności gwarancji musi uwzględniać wszystkie zapisy umowy.</w:t>
      </w:r>
    </w:p>
    <w:p w14:paraId="234BA908" w14:textId="77777777" w:rsidR="00D0110D" w:rsidRDefault="00D0110D" w:rsidP="0087659C">
      <w:pPr>
        <w:pStyle w:val="Akapitzlist"/>
        <w:numPr>
          <w:ilvl w:val="0"/>
          <w:numId w:val="36"/>
        </w:numPr>
        <w:spacing w:after="40"/>
        <w:ind w:left="851"/>
        <w:jc w:val="both"/>
        <w:rPr>
          <w:rFonts w:asciiTheme="majorHAnsi" w:hAnsiTheme="majorHAnsi" w:cstheme="majorHAnsi"/>
          <w:sz w:val="20"/>
          <w:szCs w:val="20"/>
        </w:rPr>
      </w:pPr>
      <w:r>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87659C">
      <w:pPr>
        <w:numPr>
          <w:ilvl w:val="1"/>
          <w:numId w:val="34"/>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A3ABD">
      <w:pPr>
        <w:spacing w:after="40"/>
        <w:jc w:val="both"/>
        <w:rPr>
          <w:rFonts w:asciiTheme="majorHAnsi" w:hAnsiTheme="majorHAnsi" w:cstheme="majorHAnsi"/>
          <w:b/>
          <w:sz w:val="20"/>
          <w:szCs w:val="20"/>
        </w:rPr>
      </w:pPr>
    </w:p>
    <w:p w14:paraId="1A1DE042"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508F11EB" w:rsidR="00A71D79" w:rsidRPr="00E65B89" w:rsidRDefault="00A71D79" w:rsidP="008A3ABD">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A3ABD">
      <w:pPr>
        <w:spacing w:after="40"/>
        <w:jc w:val="both"/>
        <w:rPr>
          <w:rFonts w:asciiTheme="majorHAnsi" w:hAnsiTheme="majorHAnsi" w:cstheme="majorHAnsi"/>
          <w:sz w:val="20"/>
          <w:szCs w:val="20"/>
        </w:rPr>
      </w:pPr>
    </w:p>
    <w:p w14:paraId="4DB525EB"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A3ABD">
      <w:pPr>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87659C">
      <w:pPr>
        <w:pStyle w:val="Akapitzlist"/>
        <w:numPr>
          <w:ilvl w:val="0"/>
          <w:numId w:val="30"/>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87659C">
      <w:pPr>
        <w:pStyle w:val="Akapitzlist"/>
        <w:numPr>
          <w:ilvl w:val="0"/>
          <w:numId w:val="30"/>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5CEEFF6B" w:rsidR="00A71D79" w:rsidRPr="00FB2491" w:rsidRDefault="00A71D79" w:rsidP="0087659C">
      <w:pPr>
        <w:pStyle w:val="Akapitzlist"/>
        <w:numPr>
          <w:ilvl w:val="0"/>
          <w:numId w:val="30"/>
        </w:numPr>
        <w:contextualSpacing/>
        <w:jc w:val="both"/>
        <w:rPr>
          <w:rFonts w:asciiTheme="majorHAnsi" w:hAnsiTheme="majorHAnsi" w:cstheme="majorHAnsi"/>
          <w:b/>
          <w:i/>
          <w:sz w:val="20"/>
          <w:szCs w:val="20"/>
        </w:rPr>
      </w:pPr>
      <w:r w:rsidRPr="00FB2491">
        <w:rPr>
          <w:rFonts w:asciiTheme="majorHAnsi" w:hAnsiTheme="majorHAnsi" w:cstheme="majorHAnsi"/>
          <w:sz w:val="20"/>
          <w:szCs w:val="20"/>
        </w:rPr>
        <w:t>Pani/Pana dane osobowe przetwarzane będą na podstawie art. 6 ust. 1 lit. c</w:t>
      </w:r>
      <w:r w:rsidRPr="00FB2491">
        <w:rPr>
          <w:rFonts w:asciiTheme="majorHAnsi" w:hAnsiTheme="majorHAnsi" w:cstheme="majorHAnsi"/>
          <w:i/>
          <w:sz w:val="20"/>
          <w:szCs w:val="20"/>
        </w:rPr>
        <w:t xml:space="preserve"> </w:t>
      </w:r>
      <w:r w:rsidRPr="00FB2491">
        <w:rPr>
          <w:rFonts w:asciiTheme="majorHAnsi" w:hAnsiTheme="majorHAnsi" w:cstheme="majorHAnsi"/>
          <w:sz w:val="20"/>
          <w:szCs w:val="20"/>
        </w:rPr>
        <w:t xml:space="preserve">RODO w celu związanym z postępowaniem o udzielenie zamówienia publicznego pn.: </w:t>
      </w:r>
      <w:r w:rsidR="0030085B" w:rsidRPr="0030085B">
        <w:rPr>
          <w:rFonts w:asciiTheme="majorHAnsi" w:hAnsiTheme="majorHAnsi" w:cstheme="majorHAnsi"/>
          <w:b/>
          <w:i/>
          <w:sz w:val="20"/>
          <w:szCs w:val="20"/>
        </w:rPr>
        <w:t>Budowa kortów tenisowych na terenie MOSiR</w:t>
      </w:r>
      <w:r w:rsidR="00FB2491" w:rsidRPr="00FB2491">
        <w:rPr>
          <w:rFonts w:asciiTheme="majorHAnsi" w:hAnsiTheme="majorHAnsi" w:cstheme="majorHAnsi"/>
          <w:b/>
          <w:i/>
          <w:sz w:val="20"/>
          <w:szCs w:val="20"/>
        </w:rPr>
        <w:t>”</w:t>
      </w:r>
      <w:r w:rsidR="00FB2491">
        <w:rPr>
          <w:rFonts w:asciiTheme="majorHAnsi" w:hAnsiTheme="majorHAnsi" w:cstheme="majorHAnsi"/>
          <w:b/>
          <w:i/>
          <w:sz w:val="20"/>
          <w:szCs w:val="20"/>
        </w:rPr>
        <w:t xml:space="preserve"> </w:t>
      </w:r>
      <w:r w:rsidR="00FB2491" w:rsidRPr="00FB2491">
        <w:rPr>
          <w:rFonts w:asciiTheme="majorHAnsi" w:hAnsiTheme="majorHAnsi" w:cstheme="majorHAnsi"/>
          <w:b/>
          <w:i/>
          <w:sz w:val="20"/>
          <w:szCs w:val="20"/>
        </w:rPr>
        <w:t xml:space="preserve">nr sprawy: </w:t>
      </w:r>
      <w:r w:rsidR="0030085B" w:rsidRPr="0030085B">
        <w:rPr>
          <w:rFonts w:asciiTheme="majorHAnsi" w:hAnsiTheme="majorHAnsi" w:cstheme="majorHAnsi"/>
          <w:b/>
          <w:i/>
          <w:sz w:val="20"/>
          <w:szCs w:val="20"/>
        </w:rPr>
        <w:t>IM.721.2.2020.WNK</w:t>
      </w:r>
      <w:r w:rsidRPr="00FB2491">
        <w:rPr>
          <w:rFonts w:asciiTheme="majorHAnsi" w:hAnsiTheme="majorHAnsi" w:cstheme="majorHAnsi"/>
          <w:b/>
          <w:i/>
          <w:sz w:val="20"/>
          <w:szCs w:val="20"/>
        </w:rPr>
        <w:t>,</w:t>
      </w:r>
      <w:r w:rsidRPr="00FB2491">
        <w:rPr>
          <w:rFonts w:asciiTheme="majorHAnsi" w:hAnsiTheme="majorHAnsi" w:cstheme="majorHAnsi"/>
          <w:i/>
          <w:sz w:val="20"/>
          <w:szCs w:val="20"/>
        </w:rPr>
        <w:t xml:space="preserve"> </w:t>
      </w:r>
      <w:r w:rsidRPr="00FB2491">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87659C">
      <w:pPr>
        <w:pStyle w:val="Akapitzlist"/>
        <w:numPr>
          <w:ilvl w:val="0"/>
          <w:numId w:val="31"/>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87659C">
      <w:pPr>
        <w:pStyle w:val="Akapitzlist"/>
        <w:numPr>
          <w:ilvl w:val="0"/>
          <w:numId w:val="3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87659C">
      <w:pPr>
        <w:pStyle w:val="Akapitzlist"/>
        <w:numPr>
          <w:ilvl w:val="0"/>
          <w:numId w:val="3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87659C">
      <w:pPr>
        <w:pStyle w:val="Akapitzlist"/>
        <w:numPr>
          <w:ilvl w:val="0"/>
          <w:numId w:val="31"/>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87659C">
      <w:pPr>
        <w:pStyle w:val="Akapitzlist"/>
        <w:numPr>
          <w:ilvl w:val="0"/>
          <w:numId w:val="30"/>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87659C">
      <w:pPr>
        <w:pStyle w:val="Akapitzlist"/>
        <w:numPr>
          <w:ilvl w:val="0"/>
          <w:numId w:val="3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87659C">
      <w:pPr>
        <w:pStyle w:val="Akapitzlist"/>
        <w:numPr>
          <w:ilvl w:val="0"/>
          <w:numId w:val="32"/>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87659C">
      <w:pPr>
        <w:pStyle w:val="Akapitzlist"/>
        <w:numPr>
          <w:ilvl w:val="0"/>
          <w:numId w:val="32"/>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 xml:space="preserve">w przypadku gdy wykonanie obowiązków, o których mowa w art. 15 ust. 1–3 rozporządzenia 2016/679, wymagałoby niewspółmiernie dużego wysiłku, zamawiający może żądać od osoby, której dane dotyczą, </w:t>
      </w:r>
      <w:r w:rsidRPr="00D537E0">
        <w:rPr>
          <w:rFonts w:asciiTheme="majorHAnsi" w:hAnsiTheme="majorHAnsi" w:cstheme="majorHAnsi"/>
          <w:sz w:val="20"/>
          <w:szCs w:val="20"/>
        </w:rPr>
        <w:lastRenderedPageBreak/>
        <w:t>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87659C">
      <w:pPr>
        <w:pStyle w:val="Akapitzlist"/>
        <w:numPr>
          <w:ilvl w:val="0"/>
          <w:numId w:val="30"/>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A3ABD">
      <w:pPr>
        <w:spacing w:after="40"/>
        <w:jc w:val="both"/>
        <w:rPr>
          <w:rFonts w:asciiTheme="majorHAnsi" w:hAnsiTheme="majorHAnsi" w:cstheme="majorHAnsi"/>
          <w:b/>
          <w:sz w:val="20"/>
          <w:szCs w:val="20"/>
        </w:rPr>
      </w:pPr>
    </w:p>
    <w:p w14:paraId="0DA28200"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 xml:space="preserve">o udzielenie zamówienia publicznego ani zmianą postanowień umowy w zakresie niezgodnym z ustawą </w:t>
      </w:r>
      <w:proofErr w:type="spellStart"/>
      <w:r w:rsidRPr="00E65B89">
        <w:rPr>
          <w:rFonts w:asciiTheme="majorHAnsi" w:hAnsiTheme="majorHAnsi" w:cstheme="majorHAnsi"/>
          <w:i/>
          <w:sz w:val="20"/>
          <w:szCs w:val="20"/>
        </w:rPr>
        <w:t>Pzp</w:t>
      </w:r>
      <w:proofErr w:type="spellEnd"/>
      <w:r w:rsidRPr="00E65B89">
        <w:rPr>
          <w:rFonts w:asciiTheme="majorHAnsi" w:hAnsiTheme="majorHAnsi" w:cstheme="majorHAnsi"/>
          <w:i/>
          <w:sz w:val="20"/>
          <w:szCs w:val="20"/>
        </w:rPr>
        <w:t xml:space="preserve"> oraz nie może naruszać integralności protokołu oraz jego załączników.</w:t>
      </w:r>
    </w:p>
    <w:p w14:paraId="2E61E636"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A3ABD">
      <w:pPr>
        <w:spacing w:after="40"/>
        <w:jc w:val="both"/>
        <w:rPr>
          <w:rFonts w:asciiTheme="majorHAnsi" w:hAnsiTheme="majorHAnsi" w:cstheme="majorHAnsi"/>
          <w:sz w:val="20"/>
          <w:szCs w:val="20"/>
        </w:rPr>
      </w:pPr>
    </w:p>
    <w:p w14:paraId="5462F445"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BC0EC5">
      <w:pPr>
        <w:keepNext/>
        <w:numPr>
          <w:ilvl w:val="0"/>
          <w:numId w:val="12"/>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1D44D3">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8"/>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987E63" w:rsidRDefault="00987E63">
      <w:r>
        <w:separator/>
      </w:r>
    </w:p>
  </w:endnote>
  <w:endnote w:type="continuationSeparator" w:id="0">
    <w:p w14:paraId="179DE15F" w14:textId="77777777" w:rsidR="00987E63" w:rsidRDefault="0098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987E63" w:rsidRPr="004F6956" w:rsidRDefault="00987E63"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987E63" w:rsidRDefault="00987E63"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987E63" w:rsidRPr="00F1652C" w:rsidRDefault="00987E63"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987E63" w:rsidRDefault="00987E63">
      <w:r>
        <w:separator/>
      </w:r>
    </w:p>
  </w:footnote>
  <w:footnote w:type="continuationSeparator" w:id="0">
    <w:p w14:paraId="06775DC1" w14:textId="77777777" w:rsidR="00987E63" w:rsidRDefault="0098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987E63" w:rsidRPr="008474FD" w:rsidRDefault="00987E63"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987E63" w:rsidRDefault="00987E63">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9"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0"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E4D5E"/>
    <w:multiLevelType w:val="hybridMultilevel"/>
    <w:tmpl w:val="AFB6848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9C4257B"/>
    <w:multiLevelType w:val="hybridMultilevel"/>
    <w:tmpl w:val="4DC26EB6"/>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2"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9" w15:restartNumberingAfterBreak="0">
    <w:nsid w:val="32C27996"/>
    <w:multiLevelType w:val="hybridMultilevel"/>
    <w:tmpl w:val="5F0E31C0"/>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57"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8" w15:restartNumberingAfterBreak="0">
    <w:nsid w:val="70D74672"/>
    <w:multiLevelType w:val="hybridMultilevel"/>
    <w:tmpl w:val="B128FE8E"/>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761238"/>
    <w:multiLevelType w:val="hybridMultilevel"/>
    <w:tmpl w:val="4050A58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FA250C4"/>
    <w:multiLevelType w:val="hybridMultilevel"/>
    <w:tmpl w:val="7324B314"/>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9"/>
  </w:num>
  <w:num w:numId="2">
    <w:abstractNumId w:val="45"/>
  </w:num>
  <w:num w:numId="3">
    <w:abstractNumId w:val="2"/>
  </w:num>
  <w:num w:numId="4">
    <w:abstractNumId w:val="1"/>
  </w:num>
  <w:num w:numId="5">
    <w:abstractNumId w:val="0"/>
  </w:num>
  <w:num w:numId="6">
    <w:abstractNumId w:val="55"/>
  </w:num>
  <w:num w:numId="7">
    <w:abstractNumId w:val="20"/>
  </w:num>
  <w:num w:numId="8">
    <w:abstractNumId w:val="23"/>
  </w:num>
  <w:num w:numId="9">
    <w:abstractNumId w:val="22"/>
  </w:num>
  <w:num w:numId="10">
    <w:abstractNumId w:val="29"/>
  </w:num>
  <w:num w:numId="11">
    <w:abstractNumId w:val="32"/>
  </w:num>
  <w:num w:numId="12">
    <w:abstractNumId w:val="35"/>
  </w:num>
  <w:num w:numId="13">
    <w:abstractNumId w:val="42"/>
  </w:num>
  <w:num w:numId="14">
    <w:abstractNumId w:val="21"/>
  </w:num>
  <w:num w:numId="15">
    <w:abstractNumId w:val="38"/>
  </w:num>
  <w:num w:numId="16">
    <w:abstractNumId w:val="53"/>
  </w:num>
  <w:num w:numId="17">
    <w:abstractNumId w:val="46"/>
  </w:num>
  <w:num w:numId="18">
    <w:abstractNumId w:val="50"/>
  </w:num>
  <w:num w:numId="19">
    <w:abstractNumId w:val="52"/>
  </w:num>
  <w:num w:numId="20">
    <w:abstractNumId w:val="47"/>
  </w:num>
  <w:num w:numId="21">
    <w:abstractNumId w:val="51"/>
    <w:lvlOverride w:ilvl="0">
      <w:startOverride w:val="1"/>
    </w:lvlOverride>
  </w:num>
  <w:num w:numId="22">
    <w:abstractNumId w:val="44"/>
    <w:lvlOverride w:ilvl="0">
      <w:startOverride w:val="1"/>
    </w:lvlOverride>
  </w:num>
  <w:num w:numId="23">
    <w:abstractNumId w:val="30"/>
  </w:num>
  <w:num w:numId="24">
    <w:abstractNumId w:val="10"/>
  </w:num>
  <w:num w:numId="25">
    <w:abstractNumId w:val="37"/>
  </w:num>
  <w:num w:numId="26">
    <w:abstractNumId w:val="28"/>
  </w:num>
  <w:num w:numId="27">
    <w:abstractNumId w:val="57"/>
  </w:num>
  <w:num w:numId="28">
    <w:abstractNumId w:val="40"/>
  </w:num>
  <w:num w:numId="29">
    <w:abstractNumId w:val="31"/>
  </w:num>
  <w:num w:numId="30">
    <w:abstractNumId w:val="61"/>
  </w:num>
  <w:num w:numId="31">
    <w:abstractNumId w:val="62"/>
  </w:num>
  <w:num w:numId="32">
    <w:abstractNumId w:val="49"/>
  </w:num>
  <w:num w:numId="33">
    <w:abstractNumId w:val="5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14"/>
  </w:num>
  <w:num w:numId="40">
    <w:abstractNumId w:val="25"/>
  </w:num>
  <w:num w:numId="41">
    <w:abstractNumId w:val="56"/>
  </w:num>
  <w:num w:numId="42">
    <w:abstractNumId w:val="41"/>
  </w:num>
  <w:num w:numId="43">
    <w:abstractNumId w:val="33"/>
  </w:num>
  <w:num w:numId="44">
    <w:abstractNumId w:val="48"/>
  </w:num>
  <w:num w:numId="45">
    <w:abstractNumId w:val="34"/>
  </w:num>
  <w:num w:numId="46">
    <w:abstractNumId w:val="43"/>
  </w:num>
  <w:num w:numId="47">
    <w:abstractNumId w:val="60"/>
  </w:num>
  <w:num w:numId="48">
    <w:abstractNumId w:val="63"/>
  </w:num>
  <w:num w:numId="49">
    <w:abstractNumId w:val="27"/>
  </w:num>
  <w:num w:numId="50">
    <w:abstractNumId w:val="24"/>
  </w:num>
  <w:num w:numId="51">
    <w:abstractNumId w:val="58"/>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6A3A"/>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100218"/>
    <w:rsid w:val="00100454"/>
    <w:rsid w:val="00100534"/>
    <w:rsid w:val="00102490"/>
    <w:rsid w:val="00110BC0"/>
    <w:rsid w:val="00111BF7"/>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033"/>
    <w:rsid w:val="00155390"/>
    <w:rsid w:val="00157737"/>
    <w:rsid w:val="001578B6"/>
    <w:rsid w:val="0016517E"/>
    <w:rsid w:val="00171C2F"/>
    <w:rsid w:val="001757C0"/>
    <w:rsid w:val="00181B59"/>
    <w:rsid w:val="00184854"/>
    <w:rsid w:val="00196740"/>
    <w:rsid w:val="00197571"/>
    <w:rsid w:val="001A1E1D"/>
    <w:rsid w:val="001A35B7"/>
    <w:rsid w:val="001A3C81"/>
    <w:rsid w:val="001A5259"/>
    <w:rsid w:val="001B0585"/>
    <w:rsid w:val="001B5F4D"/>
    <w:rsid w:val="001C016E"/>
    <w:rsid w:val="001C11C2"/>
    <w:rsid w:val="001C176E"/>
    <w:rsid w:val="001C5406"/>
    <w:rsid w:val="001D0ED6"/>
    <w:rsid w:val="001D3204"/>
    <w:rsid w:val="001D5134"/>
    <w:rsid w:val="001D6BF4"/>
    <w:rsid w:val="001E0C9E"/>
    <w:rsid w:val="001E4347"/>
    <w:rsid w:val="001E4B26"/>
    <w:rsid w:val="001E6C7C"/>
    <w:rsid w:val="001E7896"/>
    <w:rsid w:val="001F097F"/>
    <w:rsid w:val="001F2392"/>
    <w:rsid w:val="001F2BF1"/>
    <w:rsid w:val="001F3B27"/>
    <w:rsid w:val="001F7968"/>
    <w:rsid w:val="002024B4"/>
    <w:rsid w:val="00203E22"/>
    <w:rsid w:val="00204FAE"/>
    <w:rsid w:val="00207418"/>
    <w:rsid w:val="00210C94"/>
    <w:rsid w:val="0021290B"/>
    <w:rsid w:val="00212EA3"/>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085B"/>
    <w:rsid w:val="00302547"/>
    <w:rsid w:val="003029D9"/>
    <w:rsid w:val="00306B70"/>
    <w:rsid w:val="003126BF"/>
    <w:rsid w:val="00314690"/>
    <w:rsid w:val="003211C9"/>
    <w:rsid w:val="00322343"/>
    <w:rsid w:val="00336A12"/>
    <w:rsid w:val="00340B53"/>
    <w:rsid w:val="00341930"/>
    <w:rsid w:val="00346CE0"/>
    <w:rsid w:val="0035087A"/>
    <w:rsid w:val="003519DA"/>
    <w:rsid w:val="00351CF9"/>
    <w:rsid w:val="003567DE"/>
    <w:rsid w:val="003574C9"/>
    <w:rsid w:val="00360101"/>
    <w:rsid w:val="00367B53"/>
    <w:rsid w:val="00375073"/>
    <w:rsid w:val="00375B7F"/>
    <w:rsid w:val="00382C83"/>
    <w:rsid w:val="0038395C"/>
    <w:rsid w:val="003851C8"/>
    <w:rsid w:val="00390FDA"/>
    <w:rsid w:val="00392FB8"/>
    <w:rsid w:val="003930B0"/>
    <w:rsid w:val="00393468"/>
    <w:rsid w:val="00393743"/>
    <w:rsid w:val="0039410C"/>
    <w:rsid w:val="003956EC"/>
    <w:rsid w:val="003A4C16"/>
    <w:rsid w:val="003B0856"/>
    <w:rsid w:val="003B7A11"/>
    <w:rsid w:val="003C176C"/>
    <w:rsid w:val="003C72BC"/>
    <w:rsid w:val="003D260A"/>
    <w:rsid w:val="003D5884"/>
    <w:rsid w:val="003D5D2A"/>
    <w:rsid w:val="003E2267"/>
    <w:rsid w:val="003F020E"/>
    <w:rsid w:val="003F387B"/>
    <w:rsid w:val="003F5472"/>
    <w:rsid w:val="004028DA"/>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323D"/>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3F7"/>
    <w:rsid w:val="00552FBA"/>
    <w:rsid w:val="00555765"/>
    <w:rsid w:val="0055690E"/>
    <w:rsid w:val="00556BB3"/>
    <w:rsid w:val="005570F2"/>
    <w:rsid w:val="00560F7F"/>
    <w:rsid w:val="00562ABE"/>
    <w:rsid w:val="00563868"/>
    <w:rsid w:val="00564B4F"/>
    <w:rsid w:val="00565DE4"/>
    <w:rsid w:val="005669F5"/>
    <w:rsid w:val="00567B47"/>
    <w:rsid w:val="00567B8A"/>
    <w:rsid w:val="00576151"/>
    <w:rsid w:val="0058271B"/>
    <w:rsid w:val="00582FA4"/>
    <w:rsid w:val="00590CEE"/>
    <w:rsid w:val="00592356"/>
    <w:rsid w:val="00593198"/>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2B2E"/>
    <w:rsid w:val="006146C7"/>
    <w:rsid w:val="0062075E"/>
    <w:rsid w:val="00621A24"/>
    <w:rsid w:val="006224BA"/>
    <w:rsid w:val="00624862"/>
    <w:rsid w:val="00627978"/>
    <w:rsid w:val="0063045B"/>
    <w:rsid w:val="006312CA"/>
    <w:rsid w:val="006327E4"/>
    <w:rsid w:val="00634EF4"/>
    <w:rsid w:val="00642B7A"/>
    <w:rsid w:val="00646278"/>
    <w:rsid w:val="0064680F"/>
    <w:rsid w:val="00646B8A"/>
    <w:rsid w:val="00651E6F"/>
    <w:rsid w:val="006544B1"/>
    <w:rsid w:val="00655955"/>
    <w:rsid w:val="006629DC"/>
    <w:rsid w:val="006634FA"/>
    <w:rsid w:val="00663BA4"/>
    <w:rsid w:val="00665C57"/>
    <w:rsid w:val="00665F7F"/>
    <w:rsid w:val="0066733E"/>
    <w:rsid w:val="00670F3E"/>
    <w:rsid w:val="006720CC"/>
    <w:rsid w:val="00672733"/>
    <w:rsid w:val="00672783"/>
    <w:rsid w:val="00673E03"/>
    <w:rsid w:val="00674D9C"/>
    <w:rsid w:val="0067789E"/>
    <w:rsid w:val="00680B02"/>
    <w:rsid w:val="00681B8E"/>
    <w:rsid w:val="0068399D"/>
    <w:rsid w:val="00686530"/>
    <w:rsid w:val="00690FCB"/>
    <w:rsid w:val="00691316"/>
    <w:rsid w:val="00692A4C"/>
    <w:rsid w:val="00694D31"/>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52C7"/>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2466"/>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40D71"/>
    <w:rsid w:val="008428E7"/>
    <w:rsid w:val="00844417"/>
    <w:rsid w:val="008474FD"/>
    <w:rsid w:val="00850367"/>
    <w:rsid w:val="00850CD3"/>
    <w:rsid w:val="00850E0D"/>
    <w:rsid w:val="00850F9D"/>
    <w:rsid w:val="008513A3"/>
    <w:rsid w:val="00851D05"/>
    <w:rsid w:val="00852C5E"/>
    <w:rsid w:val="008575EB"/>
    <w:rsid w:val="008579A2"/>
    <w:rsid w:val="00857FDF"/>
    <w:rsid w:val="00872E28"/>
    <w:rsid w:val="0087659C"/>
    <w:rsid w:val="008775DE"/>
    <w:rsid w:val="00881A6B"/>
    <w:rsid w:val="00881ECD"/>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7942"/>
    <w:rsid w:val="008F4D24"/>
    <w:rsid w:val="008F7EA0"/>
    <w:rsid w:val="00900119"/>
    <w:rsid w:val="009008F0"/>
    <w:rsid w:val="00900BC2"/>
    <w:rsid w:val="00904A0E"/>
    <w:rsid w:val="00916944"/>
    <w:rsid w:val="0091760E"/>
    <w:rsid w:val="00924A0A"/>
    <w:rsid w:val="009279F1"/>
    <w:rsid w:val="009319DE"/>
    <w:rsid w:val="00931D07"/>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321"/>
    <w:rsid w:val="009A6366"/>
    <w:rsid w:val="009B1231"/>
    <w:rsid w:val="009B245B"/>
    <w:rsid w:val="009B2BE1"/>
    <w:rsid w:val="009B2CA7"/>
    <w:rsid w:val="009B6F71"/>
    <w:rsid w:val="009B7B93"/>
    <w:rsid w:val="009B7E85"/>
    <w:rsid w:val="009C06A9"/>
    <w:rsid w:val="009C07DD"/>
    <w:rsid w:val="009C374C"/>
    <w:rsid w:val="009C43B7"/>
    <w:rsid w:val="009C766F"/>
    <w:rsid w:val="009D019B"/>
    <w:rsid w:val="009D0AE9"/>
    <w:rsid w:val="009D5F21"/>
    <w:rsid w:val="009D69A9"/>
    <w:rsid w:val="009E35B9"/>
    <w:rsid w:val="009E738B"/>
    <w:rsid w:val="009F5B04"/>
    <w:rsid w:val="00A00B08"/>
    <w:rsid w:val="00A00FAB"/>
    <w:rsid w:val="00A01C62"/>
    <w:rsid w:val="00A04E9D"/>
    <w:rsid w:val="00A0730C"/>
    <w:rsid w:val="00A12571"/>
    <w:rsid w:val="00A21233"/>
    <w:rsid w:val="00A250EC"/>
    <w:rsid w:val="00A25149"/>
    <w:rsid w:val="00A278D1"/>
    <w:rsid w:val="00A27B11"/>
    <w:rsid w:val="00A30F1F"/>
    <w:rsid w:val="00A34889"/>
    <w:rsid w:val="00A34977"/>
    <w:rsid w:val="00A40CB0"/>
    <w:rsid w:val="00A41086"/>
    <w:rsid w:val="00A42087"/>
    <w:rsid w:val="00A444E8"/>
    <w:rsid w:val="00A44554"/>
    <w:rsid w:val="00A47916"/>
    <w:rsid w:val="00A47DFF"/>
    <w:rsid w:val="00A508A7"/>
    <w:rsid w:val="00A51C46"/>
    <w:rsid w:val="00A5463B"/>
    <w:rsid w:val="00A54958"/>
    <w:rsid w:val="00A57C62"/>
    <w:rsid w:val="00A611A1"/>
    <w:rsid w:val="00A62112"/>
    <w:rsid w:val="00A6327D"/>
    <w:rsid w:val="00A638F7"/>
    <w:rsid w:val="00A70AD9"/>
    <w:rsid w:val="00A71D79"/>
    <w:rsid w:val="00A804CC"/>
    <w:rsid w:val="00A815FE"/>
    <w:rsid w:val="00A81C05"/>
    <w:rsid w:val="00A878CA"/>
    <w:rsid w:val="00A9455B"/>
    <w:rsid w:val="00A96337"/>
    <w:rsid w:val="00A96927"/>
    <w:rsid w:val="00A96981"/>
    <w:rsid w:val="00A96C90"/>
    <w:rsid w:val="00A97949"/>
    <w:rsid w:val="00AA35C8"/>
    <w:rsid w:val="00AA680A"/>
    <w:rsid w:val="00AA7A98"/>
    <w:rsid w:val="00AA7C38"/>
    <w:rsid w:val="00AB31D0"/>
    <w:rsid w:val="00AB6BF7"/>
    <w:rsid w:val="00AB7AB4"/>
    <w:rsid w:val="00AC13B4"/>
    <w:rsid w:val="00AC1980"/>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05863"/>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175"/>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05C5E"/>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1BCC"/>
    <w:rsid w:val="00C62B2C"/>
    <w:rsid w:val="00C671F6"/>
    <w:rsid w:val="00C71508"/>
    <w:rsid w:val="00C72E95"/>
    <w:rsid w:val="00C75E4F"/>
    <w:rsid w:val="00C76F17"/>
    <w:rsid w:val="00C77D56"/>
    <w:rsid w:val="00C806B6"/>
    <w:rsid w:val="00C8259C"/>
    <w:rsid w:val="00C82CCB"/>
    <w:rsid w:val="00C82D6D"/>
    <w:rsid w:val="00C960D9"/>
    <w:rsid w:val="00C96EC2"/>
    <w:rsid w:val="00C97584"/>
    <w:rsid w:val="00C975BE"/>
    <w:rsid w:val="00CA01F4"/>
    <w:rsid w:val="00CA0AB3"/>
    <w:rsid w:val="00CA1534"/>
    <w:rsid w:val="00CA2E02"/>
    <w:rsid w:val="00CA5A24"/>
    <w:rsid w:val="00CA708C"/>
    <w:rsid w:val="00CB0562"/>
    <w:rsid w:val="00CB75AF"/>
    <w:rsid w:val="00CC1654"/>
    <w:rsid w:val="00CC3070"/>
    <w:rsid w:val="00CC55A5"/>
    <w:rsid w:val="00CD121A"/>
    <w:rsid w:val="00CD5A92"/>
    <w:rsid w:val="00CD6456"/>
    <w:rsid w:val="00CD6AA6"/>
    <w:rsid w:val="00CD7153"/>
    <w:rsid w:val="00CD7BC2"/>
    <w:rsid w:val="00CE41F2"/>
    <w:rsid w:val="00CE44C8"/>
    <w:rsid w:val="00CE6D51"/>
    <w:rsid w:val="00CE79E0"/>
    <w:rsid w:val="00CF0160"/>
    <w:rsid w:val="00CF1E93"/>
    <w:rsid w:val="00CF2B7C"/>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0F21"/>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2141"/>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98E"/>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2491"/>
    <w:rsid w:val="00FB3508"/>
    <w:rsid w:val="00FB4311"/>
    <w:rsid w:val="00FB765F"/>
    <w:rsid w:val="00FB7D99"/>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9009"/>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5"/>
      </w:numPr>
    </w:pPr>
  </w:style>
  <w:style w:type="numbering" w:customStyle="1" w:styleId="WWNum3">
    <w:name w:val="WWNum3"/>
    <w:basedOn w:val="Bezlisty"/>
    <w:rsid w:val="007C1B3B"/>
    <w:pPr>
      <w:numPr>
        <w:numId w:val="26"/>
      </w:numPr>
    </w:pPr>
  </w:style>
  <w:style w:type="numbering" w:customStyle="1" w:styleId="WWNum7">
    <w:name w:val="WWNum7"/>
    <w:basedOn w:val="Bezlisty"/>
    <w:rsid w:val="007C1B3B"/>
    <w:pPr>
      <w:numPr>
        <w:numId w:val="27"/>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29"/>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hyperlink" Target="https://www.youtube.com/channel/UCki03FTM2Y9g9_pcCNNGJ_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B44D-E42C-4305-AFC3-90337CA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6995</Words>
  <Characters>41975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2020-04-30T11:27:00Z</dcterms:modified>
</cp:coreProperties>
</file>