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DF2" w:rsidRPr="00B52F9C" w:rsidRDefault="00B52F9C">
      <w:pPr>
        <w:pStyle w:val="Tekstpodstawowy"/>
        <w:rPr>
          <w:b/>
        </w:rPr>
      </w:pPr>
      <w:r>
        <w:rPr>
          <w:b/>
        </w:rPr>
        <w:t xml:space="preserve">                                                                                                             </w:t>
      </w:r>
      <w:r w:rsidR="00333C35">
        <w:rPr>
          <w:b/>
        </w:rPr>
        <w:t xml:space="preserve">                         </w:t>
      </w:r>
      <w:r>
        <w:rPr>
          <w:b/>
        </w:rPr>
        <w:t xml:space="preserve">  </w:t>
      </w:r>
      <w:r w:rsidRPr="00B52F9C">
        <w:rPr>
          <w:b/>
        </w:rPr>
        <w:t>Załącznik nr  1</w:t>
      </w:r>
      <w:r w:rsidR="00333C35">
        <w:rPr>
          <w:b/>
        </w:rPr>
        <w:t xml:space="preserve"> ZO/63/23</w:t>
      </w:r>
    </w:p>
    <w:p w:rsidR="00D46DF2" w:rsidRDefault="00B52F9C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OPIS PRZEDMIOTU ZAMÓWIENIA</w:t>
      </w:r>
    </w:p>
    <w:p w:rsidR="00D46DF2" w:rsidRDefault="00B52F9C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iCs/>
          <w:color w:val="000000"/>
          <w:sz w:val="24"/>
          <w:szCs w:val="24"/>
          <w:lang w:eastAsia="zh-CN"/>
        </w:rPr>
        <w:t xml:space="preserve">Zakup </w:t>
      </w:r>
      <w:r>
        <w:rPr>
          <w:rFonts w:ascii="Cambria" w:hAnsi="Cambria" w:cs="Cambria"/>
          <w:b/>
          <w:bCs/>
          <w:iCs/>
          <w:color w:val="000000"/>
          <w:sz w:val="24"/>
          <w:szCs w:val="24"/>
          <w:lang w:eastAsia="zh-CN"/>
        </w:rPr>
        <w:t xml:space="preserve"> </w:t>
      </w:r>
      <w:r>
        <w:rPr>
          <w:rFonts w:ascii="Tahoma" w:hAnsi="Tahoma" w:cs="Cambria"/>
          <w:b/>
          <w:bCs/>
          <w:iCs/>
          <w:color w:val="000000"/>
          <w:sz w:val="24"/>
          <w:szCs w:val="24"/>
          <w:lang w:eastAsia="zh-CN"/>
        </w:rPr>
        <w:t>RTG stomatologiczny z radiografią cyfrową z wyposażeniem.</w:t>
      </w:r>
    </w:p>
    <w:p w:rsidR="00D46DF2" w:rsidRDefault="00D46DF2">
      <w:pPr>
        <w:pStyle w:val="Tekstpodstawowy"/>
      </w:pPr>
    </w:p>
    <w:tbl>
      <w:tblPr>
        <w:tblW w:w="9645" w:type="dxa"/>
        <w:tblInd w:w="70" w:type="dxa"/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1141"/>
        <w:gridCol w:w="1966"/>
        <w:gridCol w:w="1094"/>
        <w:gridCol w:w="1184"/>
        <w:gridCol w:w="1980"/>
        <w:gridCol w:w="2280"/>
      </w:tblGrid>
      <w:tr w:rsidR="00D46DF2">
        <w:tc>
          <w:tcPr>
            <w:tcW w:w="3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6DF2" w:rsidRDefault="00B52F9C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Producent  - Kraj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6DF2" w:rsidRDefault="00B52F9C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(wpisać)</w:t>
            </w:r>
          </w:p>
        </w:tc>
        <w:tc>
          <w:tcPr>
            <w:tcW w:w="544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46DF2" w:rsidRDefault="00D46DF2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46DF2">
        <w:tc>
          <w:tcPr>
            <w:tcW w:w="3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6DF2" w:rsidRDefault="00B52F9C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Typ/nazwa/model oferowanego urządzenia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6DF2" w:rsidRDefault="00B52F9C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(wpisać)</w:t>
            </w:r>
          </w:p>
        </w:tc>
        <w:tc>
          <w:tcPr>
            <w:tcW w:w="544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46DF2" w:rsidRDefault="00D46DF2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46DF2">
        <w:tc>
          <w:tcPr>
            <w:tcW w:w="3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6DF2" w:rsidRDefault="00B52F9C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Dystrybutor - Oferent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6DF2" w:rsidRDefault="00B52F9C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(wpisać)</w:t>
            </w:r>
          </w:p>
        </w:tc>
        <w:tc>
          <w:tcPr>
            <w:tcW w:w="5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6DF2" w:rsidRDefault="00D46DF2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46DF2">
        <w:trPr>
          <w:trHeight w:val="23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DF2" w:rsidRDefault="00B52F9C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4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DF2" w:rsidRDefault="00B52F9C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sz w:val="20"/>
                <w:szCs w:val="20"/>
                <w:lang w:eastAsia="ar-SA"/>
              </w:rPr>
              <w:t>Opis parametrów wymaganych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DF2" w:rsidRDefault="00B52F9C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sz w:val="20"/>
                <w:szCs w:val="20"/>
                <w:lang w:eastAsia="ar-SA"/>
              </w:rPr>
              <w:t>Parametr wymagany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DF2" w:rsidRDefault="00B52F9C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sz w:val="20"/>
                <w:szCs w:val="20"/>
                <w:lang w:eastAsia="ar-SA"/>
              </w:rPr>
              <w:t>Odpowiedź oferenta</w:t>
            </w:r>
          </w:p>
          <w:p w:rsidR="00D46DF2" w:rsidRDefault="00B52F9C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>
              <w:rPr>
                <w:rFonts w:cstheme="minorHAnsi"/>
                <w:sz w:val="20"/>
                <w:szCs w:val="20"/>
                <w:lang w:eastAsia="ar-SA"/>
              </w:rPr>
              <w:t>(należy wpisać TAK/NIE)</w:t>
            </w:r>
          </w:p>
        </w:tc>
      </w:tr>
      <w:tr w:rsidR="00D46DF2">
        <w:trPr>
          <w:cantSplit/>
          <w:trHeight w:val="35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6DF2" w:rsidRDefault="00D46DF2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before="60" w:after="6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6DF2" w:rsidRDefault="00B52F9C">
            <w:pPr>
              <w:widowControl w:val="0"/>
              <w:tabs>
                <w:tab w:val="left" w:pos="752"/>
              </w:tabs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</w:rPr>
              <w:t>Urządzenie fabrycznie nowe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6DF2" w:rsidRDefault="00B52F9C">
            <w:pPr>
              <w:widowControl w:val="0"/>
              <w:snapToGrid w:val="0"/>
              <w:spacing w:before="60" w:after="6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6DF2" w:rsidRDefault="00D46DF2">
            <w:pPr>
              <w:widowControl w:val="0"/>
              <w:snapToGrid w:val="0"/>
              <w:spacing w:before="60" w:after="6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</w:tr>
      <w:tr w:rsidR="00D46DF2">
        <w:trPr>
          <w:cantSplit/>
          <w:trHeight w:val="350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6DF2" w:rsidRDefault="00D46DF2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before="60" w:after="6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6DF2" w:rsidRDefault="00B52F9C">
            <w:pPr>
              <w:widowControl w:val="0"/>
              <w:tabs>
                <w:tab w:val="left" w:pos="752"/>
              </w:tabs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</w:rPr>
              <w:t>Rok produkcji min. 2023r.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6DF2" w:rsidRDefault="00B52F9C">
            <w:pPr>
              <w:widowControl w:val="0"/>
              <w:snapToGrid w:val="0"/>
              <w:spacing w:before="60" w:after="6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6DF2" w:rsidRDefault="00D46DF2">
            <w:pPr>
              <w:widowControl w:val="0"/>
              <w:snapToGrid w:val="0"/>
              <w:spacing w:before="60" w:after="6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</w:tr>
      <w:tr w:rsidR="00D46DF2">
        <w:trPr>
          <w:cantSplit/>
          <w:trHeight w:val="350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6DF2" w:rsidRDefault="00D46DF2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before="60" w:after="6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6DF2" w:rsidRDefault="00B52F9C">
            <w:pPr>
              <w:widowControl w:val="0"/>
              <w:tabs>
                <w:tab w:val="left" w:pos="752"/>
              </w:tabs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Aparat RTG do zdjęć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wewnątrzustnych</w:t>
            </w:r>
            <w:proofErr w:type="spellEnd"/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6DF2" w:rsidRDefault="00B52F9C">
            <w:pPr>
              <w:widowControl w:val="0"/>
              <w:snapToGrid w:val="0"/>
              <w:spacing w:before="60" w:after="6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6DF2" w:rsidRDefault="00D46DF2">
            <w:pPr>
              <w:widowControl w:val="0"/>
              <w:snapToGrid w:val="0"/>
              <w:spacing w:before="60" w:after="6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</w:tr>
      <w:tr w:rsidR="00D46DF2">
        <w:trPr>
          <w:cantSplit/>
          <w:trHeight w:val="35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6DF2" w:rsidRDefault="00D46DF2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before="60" w:after="6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6DF2" w:rsidRDefault="00B52F9C">
            <w:pPr>
              <w:widowControl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Technologia lampy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rtg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typu CNT (Carbon Nano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Tube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6DF2" w:rsidRDefault="00B52F9C">
            <w:pPr>
              <w:widowControl w:val="0"/>
              <w:snapToGrid w:val="0"/>
              <w:spacing w:before="60" w:after="6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6DF2" w:rsidRDefault="00D46DF2">
            <w:pPr>
              <w:widowControl w:val="0"/>
              <w:snapToGrid w:val="0"/>
              <w:spacing w:before="60" w:after="6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</w:tr>
      <w:tr w:rsidR="00D46DF2">
        <w:trPr>
          <w:cantSplit/>
          <w:trHeight w:val="35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6DF2" w:rsidRDefault="00D46DF2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before="60" w:after="6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6DF2" w:rsidRDefault="00B52F9C">
            <w:pPr>
              <w:widowControl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Panel sterowania/wyboru parametrów ekspozycji przy lampie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rtg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6DF2" w:rsidRDefault="00B52F9C">
            <w:pPr>
              <w:widowControl w:val="0"/>
              <w:snapToGrid w:val="0"/>
              <w:spacing w:before="60" w:after="6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6DF2" w:rsidRDefault="00D46DF2">
            <w:pPr>
              <w:widowControl w:val="0"/>
              <w:snapToGrid w:val="0"/>
              <w:spacing w:before="60" w:after="6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</w:tr>
      <w:tr w:rsidR="00D46DF2">
        <w:trPr>
          <w:cantSplit/>
          <w:trHeight w:val="42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6DF2" w:rsidRDefault="00D46DF2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before="60" w:after="6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6DF2" w:rsidRDefault="00B52F9C">
            <w:pPr>
              <w:widowControl w:val="0"/>
              <w:tabs>
                <w:tab w:val="left" w:pos="752"/>
              </w:tabs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Wielkość ogniska lampy : 0,4 mm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6DF2" w:rsidRDefault="00B52F9C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6DF2" w:rsidRDefault="00D46DF2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</w:tr>
      <w:tr w:rsidR="00D46DF2">
        <w:trPr>
          <w:cantSplit/>
          <w:trHeight w:val="32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6DF2" w:rsidRDefault="00D46DF2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before="60" w:after="6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6DF2" w:rsidRDefault="00B52F9C">
            <w:pPr>
              <w:widowControl w:val="0"/>
              <w:tabs>
                <w:tab w:val="left" w:pos="752"/>
              </w:tabs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Prąd anodowy lampy : 3,0mA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6DF2" w:rsidRDefault="00B52F9C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ar-SA"/>
              </w:rPr>
            </w:pPr>
            <w:r>
              <w:rPr>
                <w:rFonts w:cstheme="minorHAnsi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6DF2" w:rsidRDefault="00D46DF2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  <w:tr w:rsidR="00D46DF2">
        <w:trPr>
          <w:cantSplit/>
          <w:trHeight w:val="42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6DF2" w:rsidRDefault="00D46DF2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before="60" w:after="6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6DF2" w:rsidRDefault="00B52F9C">
            <w:pPr>
              <w:widowControl w:val="0"/>
              <w:tabs>
                <w:tab w:val="left" w:pos="1741"/>
              </w:tabs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Napięcie lampy : 65kVp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6DF2" w:rsidRDefault="00B52F9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cstheme="minorHAnsi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6DF2" w:rsidRDefault="00D46DF2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  <w:tr w:rsidR="00D46DF2">
        <w:trPr>
          <w:cantSplit/>
          <w:trHeight w:val="42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6DF2" w:rsidRDefault="00D46DF2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before="60" w:after="6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6DF2" w:rsidRDefault="00B52F9C">
            <w:pPr>
              <w:widowControl w:val="0"/>
              <w:tabs>
                <w:tab w:val="left" w:pos="1741"/>
              </w:tabs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  <w:r>
              <w:rPr>
                <w:rFonts w:cstheme="minorHAnsi"/>
                <w:sz w:val="20"/>
                <w:szCs w:val="20"/>
                <w:lang w:eastAsia="ar-SA"/>
              </w:rPr>
              <w:t>Czas ekspozycji : 0,05 – 0,5 sek.</w:t>
            </w:r>
            <w:r>
              <w:t xml:space="preserve"> </w:t>
            </w:r>
            <w:r>
              <w:rPr>
                <w:rFonts w:cstheme="minorHAnsi"/>
                <w:sz w:val="20"/>
                <w:szCs w:val="20"/>
                <w:lang w:eastAsia="ar-SA"/>
              </w:rPr>
              <w:t>(+/- 0,01)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6DF2" w:rsidRDefault="00B52F9C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6DF2" w:rsidRDefault="00D46DF2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</w:tr>
      <w:tr w:rsidR="00D46DF2">
        <w:trPr>
          <w:cantSplit/>
          <w:trHeight w:val="42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6DF2" w:rsidRDefault="00D46DF2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before="60" w:after="6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6DF2" w:rsidRDefault="00B52F9C">
            <w:pPr>
              <w:widowControl w:val="0"/>
              <w:tabs>
                <w:tab w:val="left" w:pos="1741"/>
              </w:tabs>
              <w:spacing w:after="0" w:line="240" w:lineRule="auto"/>
              <w:rPr>
                <w:rFonts w:eastAsia="Calibri" w:cstheme="minorHAnsi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Fartuch ochronny pacjenta : 1 szt.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6DF2" w:rsidRDefault="00B52F9C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6DF2" w:rsidRDefault="00D46DF2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</w:tr>
      <w:tr w:rsidR="00D46DF2">
        <w:trPr>
          <w:cantSplit/>
          <w:trHeight w:val="42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6DF2" w:rsidRDefault="00D46DF2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before="60" w:after="6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6DF2" w:rsidRDefault="00B52F9C">
            <w:pPr>
              <w:widowControl w:val="0"/>
              <w:tabs>
                <w:tab w:val="left" w:pos="1741"/>
              </w:tabs>
              <w:spacing w:after="0" w:line="240" w:lineRule="auto"/>
              <w:rPr>
                <w:rFonts w:eastAsia="Calibri" w:cstheme="minorHAnsi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Szkolenie personelu Zamawiającego z zakresu użytkowania i obsługi urządzeń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6DF2" w:rsidRDefault="00B52F9C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6DF2" w:rsidRDefault="00D46DF2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</w:tr>
      <w:tr w:rsidR="00D46DF2">
        <w:trPr>
          <w:cantSplit/>
          <w:trHeight w:val="420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6DF2" w:rsidRDefault="00D46DF2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before="60" w:after="6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6DF2" w:rsidRDefault="00B52F9C">
            <w:pPr>
              <w:widowControl w:val="0"/>
              <w:tabs>
                <w:tab w:val="left" w:pos="1741"/>
              </w:tabs>
              <w:spacing w:after="0" w:line="240" w:lineRule="auto"/>
              <w:rPr>
                <w:rFonts w:eastAsia="Calibri" w:cstheme="minorHAnsi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sz w:val="20"/>
                <w:szCs w:val="20"/>
              </w:rPr>
              <w:t>Parawan ochronny RTG jezdny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6DF2" w:rsidRDefault="00B52F9C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6DF2" w:rsidRDefault="00D46DF2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</w:tr>
      <w:tr w:rsidR="00D46DF2">
        <w:trPr>
          <w:cantSplit/>
          <w:trHeight w:val="420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6DF2" w:rsidRDefault="00D46DF2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before="60" w:after="6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6DF2" w:rsidRDefault="00B52F9C">
            <w:pPr>
              <w:widowControl w:val="0"/>
              <w:tabs>
                <w:tab w:val="left" w:pos="1741"/>
              </w:tabs>
              <w:spacing w:after="0" w:line="240" w:lineRule="auto"/>
              <w:rPr>
                <w:rFonts w:eastAsia="Calibri" w:cstheme="minorHAnsi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sz w:val="20"/>
                <w:szCs w:val="20"/>
              </w:rPr>
              <w:t>Test akceptacyjny i specjalistyczny aparatu RTG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6DF2" w:rsidRDefault="00B52F9C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6DF2" w:rsidRDefault="00D46DF2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</w:tr>
      <w:tr w:rsidR="00D46DF2">
        <w:trPr>
          <w:cantSplit/>
          <w:trHeight w:val="420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6DF2" w:rsidRDefault="00D46DF2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before="60" w:after="6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6DF2" w:rsidRDefault="00B52F9C">
            <w:pPr>
              <w:widowControl w:val="0"/>
              <w:tabs>
                <w:tab w:val="left" w:pos="1741"/>
              </w:tabs>
              <w:spacing w:after="0" w:line="240" w:lineRule="auto"/>
              <w:rPr>
                <w:rFonts w:eastAsia="Calibri" w:cstheme="minorHAnsi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sz w:val="20"/>
                <w:szCs w:val="20"/>
              </w:rPr>
              <w:t>Projekt osłon stałych dla aparatu RTG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6DF2" w:rsidRDefault="00B52F9C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6DF2" w:rsidRDefault="00D46DF2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</w:tr>
      <w:tr w:rsidR="00D46DF2">
        <w:trPr>
          <w:cantSplit/>
          <w:trHeight w:val="420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6DF2" w:rsidRDefault="00D46DF2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before="60" w:after="6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6DF2" w:rsidRDefault="00B52F9C">
            <w:pPr>
              <w:widowControl w:val="0"/>
              <w:tabs>
                <w:tab w:val="left" w:pos="1741"/>
              </w:tabs>
              <w:spacing w:after="0" w:line="240" w:lineRule="auto"/>
              <w:rPr>
                <w:rFonts w:eastAsia="Calibri" w:cstheme="minorHAnsi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sz w:val="20"/>
                <w:szCs w:val="20"/>
              </w:rPr>
              <w:t>Gwarancja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6DF2" w:rsidRDefault="00B52F9C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ar-SA"/>
              </w:rPr>
              <w:t>Minimum 24 m-ce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6DF2" w:rsidRDefault="00D46DF2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</w:tr>
      <w:tr w:rsidR="00D46DF2">
        <w:trPr>
          <w:cantSplit/>
          <w:trHeight w:val="420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6DF2" w:rsidRDefault="00D46DF2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before="60" w:after="6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6DF2" w:rsidRDefault="00B52F9C">
            <w:pPr>
              <w:pStyle w:val="Default"/>
              <w:widowControl w:val="0"/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sz w:val="20"/>
                <w:szCs w:val="20"/>
              </w:rPr>
              <w:t>Deklaracja zgodności i certyfikat CE  na aparat zgodne z aktualnie obowiązującym prawem (w tym dyrektywy UE) w j. polskim -załączyć do oferty.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6DF2" w:rsidRDefault="00B52F9C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6DF2" w:rsidRDefault="00D46DF2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D46DF2" w:rsidRDefault="00D46DF2"/>
    <w:p w:rsidR="00D46DF2" w:rsidRDefault="00D46DF2"/>
    <w:p w:rsidR="00D46DF2" w:rsidRDefault="00D46DF2"/>
    <w:p w:rsidR="00D46DF2" w:rsidRDefault="00D46DF2"/>
    <w:p w:rsidR="00D46DF2" w:rsidRDefault="00D46DF2"/>
    <w:p w:rsidR="00D46DF2" w:rsidRDefault="00D46DF2"/>
    <w:tbl>
      <w:tblPr>
        <w:tblW w:w="9645" w:type="dxa"/>
        <w:tblInd w:w="70" w:type="dxa"/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897"/>
        <w:gridCol w:w="2210"/>
        <w:gridCol w:w="1137"/>
        <w:gridCol w:w="757"/>
        <w:gridCol w:w="1240"/>
        <w:gridCol w:w="3404"/>
      </w:tblGrid>
      <w:tr w:rsidR="00D46DF2">
        <w:tc>
          <w:tcPr>
            <w:tcW w:w="3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6DF2" w:rsidRDefault="00B52F9C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Producent Radiografii cyfrowej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6DF2" w:rsidRDefault="00B52F9C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(wpisać)</w:t>
            </w:r>
          </w:p>
        </w:tc>
        <w:tc>
          <w:tcPr>
            <w:tcW w:w="54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46DF2" w:rsidRDefault="00D46DF2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46DF2">
        <w:tc>
          <w:tcPr>
            <w:tcW w:w="3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6DF2" w:rsidRDefault="00B52F9C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Typ/nazwa/model oferowanego urządzenia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6DF2" w:rsidRDefault="00B52F9C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(wpisać)</w:t>
            </w:r>
          </w:p>
        </w:tc>
        <w:tc>
          <w:tcPr>
            <w:tcW w:w="54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46DF2" w:rsidRDefault="00D46DF2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46DF2">
        <w:tc>
          <w:tcPr>
            <w:tcW w:w="3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6DF2" w:rsidRDefault="00B52F9C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Dystrybutor - Oferent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6DF2" w:rsidRDefault="00B52F9C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(wpisać)</w:t>
            </w:r>
          </w:p>
        </w:tc>
        <w:tc>
          <w:tcPr>
            <w:tcW w:w="5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6DF2" w:rsidRDefault="00D46DF2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46DF2">
        <w:trPr>
          <w:trHeight w:val="23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DF2" w:rsidRDefault="00B52F9C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4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DF2" w:rsidRDefault="00B52F9C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sz w:val="20"/>
                <w:szCs w:val="20"/>
                <w:lang w:eastAsia="ar-SA"/>
              </w:rPr>
              <w:t>Opis parametrów wymaganych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DF2" w:rsidRDefault="00B52F9C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sz w:val="20"/>
                <w:szCs w:val="20"/>
                <w:lang w:eastAsia="ar-SA"/>
              </w:rPr>
              <w:t>Parametr wymagany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DF2" w:rsidRDefault="00B52F9C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sz w:val="20"/>
                <w:szCs w:val="20"/>
                <w:lang w:eastAsia="ar-SA"/>
              </w:rPr>
              <w:t>Odpowiedź oferenta</w:t>
            </w:r>
          </w:p>
          <w:p w:rsidR="00D46DF2" w:rsidRDefault="00B52F9C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>
              <w:rPr>
                <w:rFonts w:cstheme="minorHAnsi"/>
                <w:sz w:val="20"/>
                <w:szCs w:val="20"/>
                <w:lang w:eastAsia="ar-SA"/>
              </w:rPr>
              <w:t>(należy wpisać TAK/NIE)</w:t>
            </w:r>
          </w:p>
        </w:tc>
      </w:tr>
      <w:tr w:rsidR="00D46DF2">
        <w:trPr>
          <w:cantSplit/>
          <w:trHeight w:val="35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6DF2" w:rsidRDefault="00D46DF2">
            <w:pPr>
              <w:pStyle w:val="Akapitzlist"/>
              <w:widowControl w:val="0"/>
              <w:numPr>
                <w:ilvl w:val="0"/>
                <w:numId w:val="10"/>
              </w:numPr>
              <w:snapToGrid w:val="0"/>
              <w:spacing w:before="60" w:after="60" w:line="240" w:lineRule="auto"/>
              <w:ind w:left="0" w:firstLine="0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6DF2" w:rsidRDefault="00B52F9C">
            <w:pPr>
              <w:widowControl w:val="0"/>
              <w:tabs>
                <w:tab w:val="left" w:pos="752"/>
              </w:tabs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System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wewnątrzustnej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radiografii cyfrowej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6DF2" w:rsidRDefault="00B52F9C">
            <w:pPr>
              <w:widowControl w:val="0"/>
              <w:snapToGrid w:val="0"/>
              <w:spacing w:before="60" w:after="6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6DF2" w:rsidRDefault="00D46DF2">
            <w:pPr>
              <w:widowControl w:val="0"/>
              <w:snapToGrid w:val="0"/>
              <w:spacing w:before="60" w:after="60" w:line="240" w:lineRule="auto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</w:tr>
      <w:tr w:rsidR="00D46DF2">
        <w:trPr>
          <w:cantSplit/>
          <w:trHeight w:val="35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6DF2" w:rsidRDefault="00D46DF2">
            <w:pPr>
              <w:pStyle w:val="Akapitzlist"/>
              <w:widowControl w:val="0"/>
              <w:numPr>
                <w:ilvl w:val="0"/>
                <w:numId w:val="25"/>
              </w:numPr>
              <w:snapToGrid w:val="0"/>
              <w:spacing w:before="60" w:after="60" w:line="240" w:lineRule="auto"/>
              <w:ind w:left="0" w:firstLine="0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6DF2" w:rsidRDefault="00B52F9C">
            <w:pPr>
              <w:widowControl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Typ detektora : CMOS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6DF2" w:rsidRDefault="00B52F9C">
            <w:pPr>
              <w:widowControl w:val="0"/>
              <w:snapToGrid w:val="0"/>
              <w:spacing w:before="60" w:after="6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6DF2" w:rsidRDefault="00D46DF2">
            <w:pPr>
              <w:widowControl w:val="0"/>
              <w:snapToGrid w:val="0"/>
              <w:spacing w:before="60" w:after="6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</w:tr>
      <w:tr w:rsidR="00D46DF2">
        <w:trPr>
          <w:cantSplit/>
          <w:trHeight w:val="42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6DF2" w:rsidRDefault="00D46DF2">
            <w:pPr>
              <w:pStyle w:val="Akapitzlist"/>
              <w:widowControl w:val="0"/>
              <w:numPr>
                <w:ilvl w:val="0"/>
                <w:numId w:val="26"/>
              </w:numPr>
              <w:snapToGrid w:val="0"/>
              <w:spacing w:before="60" w:after="60" w:line="240" w:lineRule="auto"/>
              <w:ind w:left="0" w:firstLine="0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6DF2" w:rsidRDefault="00B52F9C">
            <w:pPr>
              <w:widowControl w:val="0"/>
              <w:tabs>
                <w:tab w:val="left" w:pos="752"/>
              </w:tabs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 xml:space="preserve">Rozdzielczość teoretyczna nie mniejsza niż: 33 </w:t>
            </w:r>
            <w:proofErr w:type="spellStart"/>
            <w:r>
              <w:rPr>
                <w:rFonts w:cs="Arial"/>
                <w:sz w:val="20"/>
                <w:szCs w:val="20"/>
                <w:lang w:eastAsia="ar-SA"/>
              </w:rPr>
              <w:t>pl</w:t>
            </w:r>
            <w:proofErr w:type="spellEnd"/>
            <w:r>
              <w:rPr>
                <w:rFonts w:cs="Arial"/>
                <w:sz w:val="20"/>
                <w:szCs w:val="20"/>
                <w:lang w:eastAsia="ar-SA"/>
              </w:rPr>
              <w:t>/mm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6DF2" w:rsidRDefault="00B52F9C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6DF2" w:rsidRDefault="00D46DF2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</w:tr>
      <w:tr w:rsidR="00D46DF2">
        <w:trPr>
          <w:cantSplit/>
          <w:trHeight w:val="328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6DF2" w:rsidRDefault="00D46DF2">
            <w:pPr>
              <w:pStyle w:val="Akapitzlist"/>
              <w:widowControl w:val="0"/>
              <w:numPr>
                <w:ilvl w:val="0"/>
                <w:numId w:val="27"/>
              </w:numPr>
              <w:snapToGrid w:val="0"/>
              <w:spacing w:before="60" w:after="60" w:line="240" w:lineRule="auto"/>
              <w:ind w:left="0" w:firstLine="0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6DF2" w:rsidRDefault="00B52F9C">
            <w:pPr>
              <w:widowControl w:val="0"/>
              <w:tabs>
                <w:tab w:val="left" w:pos="752"/>
              </w:tabs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Dynamika skali szarości : 12 bit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6DF2" w:rsidRDefault="00B52F9C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ar-SA"/>
              </w:rPr>
            </w:pPr>
            <w:r>
              <w:rPr>
                <w:rFonts w:cstheme="minorHAnsi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6DF2" w:rsidRDefault="00D46DF2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  <w:tr w:rsidR="00D46DF2">
        <w:trPr>
          <w:cantSplit/>
          <w:trHeight w:val="42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6DF2" w:rsidRDefault="00D46DF2">
            <w:pPr>
              <w:pStyle w:val="Akapitzlist"/>
              <w:widowControl w:val="0"/>
              <w:numPr>
                <w:ilvl w:val="0"/>
                <w:numId w:val="28"/>
              </w:numPr>
              <w:snapToGrid w:val="0"/>
              <w:spacing w:before="60" w:after="60" w:line="240" w:lineRule="auto"/>
              <w:ind w:left="0" w:firstLine="0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6DF2" w:rsidRDefault="00B52F9C">
            <w:pPr>
              <w:widowControl w:val="0"/>
              <w:tabs>
                <w:tab w:val="left" w:pos="1741"/>
              </w:tabs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Wielkość piksela nie większy niż : 14,8 (</w:t>
            </w:r>
            <w:proofErr w:type="spellStart"/>
            <w:r>
              <w:rPr>
                <w:rFonts w:cs="Arial"/>
                <w:sz w:val="20"/>
                <w:szCs w:val="20"/>
                <w:lang w:eastAsia="ar-SA"/>
              </w:rPr>
              <w:t>μm</w:t>
            </w:r>
            <w:proofErr w:type="spellEnd"/>
            <w:r>
              <w:rPr>
                <w:rFonts w:cs="Arial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6DF2" w:rsidRDefault="00B52F9C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cstheme="minorHAnsi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6DF2" w:rsidRDefault="00D46DF2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  <w:tr w:rsidR="00D46DF2">
        <w:trPr>
          <w:cantSplit/>
          <w:trHeight w:val="42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6DF2" w:rsidRDefault="00D46DF2">
            <w:pPr>
              <w:pStyle w:val="Akapitzlist"/>
              <w:widowControl w:val="0"/>
              <w:numPr>
                <w:ilvl w:val="0"/>
                <w:numId w:val="29"/>
              </w:numPr>
              <w:snapToGrid w:val="0"/>
              <w:spacing w:before="60" w:after="60" w:line="240" w:lineRule="auto"/>
              <w:ind w:left="0" w:firstLine="0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6DF2" w:rsidRDefault="00B52F9C">
            <w:pPr>
              <w:widowControl w:val="0"/>
              <w:tabs>
                <w:tab w:val="left" w:pos="1741"/>
              </w:tabs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Współczynnik SNR min. 37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dB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,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6DF2" w:rsidRDefault="00B52F9C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6DF2" w:rsidRDefault="00D46DF2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</w:tr>
      <w:tr w:rsidR="00D46DF2">
        <w:trPr>
          <w:cantSplit/>
          <w:trHeight w:val="42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6DF2" w:rsidRDefault="00D46DF2">
            <w:pPr>
              <w:pStyle w:val="Akapitzlist"/>
              <w:widowControl w:val="0"/>
              <w:numPr>
                <w:ilvl w:val="0"/>
                <w:numId w:val="30"/>
              </w:numPr>
              <w:snapToGrid w:val="0"/>
              <w:spacing w:before="60" w:after="60" w:line="240" w:lineRule="auto"/>
              <w:ind w:left="0" w:firstLine="0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6DF2" w:rsidRDefault="00B52F9C">
            <w:pPr>
              <w:widowControl w:val="0"/>
              <w:tabs>
                <w:tab w:val="left" w:pos="1741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Powierzchnia aktywna 24x33mm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6DF2" w:rsidRDefault="00B52F9C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6DF2" w:rsidRDefault="00D46DF2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</w:tr>
      <w:tr w:rsidR="00D46DF2">
        <w:trPr>
          <w:cantSplit/>
          <w:trHeight w:val="42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6DF2" w:rsidRDefault="00D46DF2">
            <w:pPr>
              <w:pStyle w:val="Akapitzlist"/>
              <w:widowControl w:val="0"/>
              <w:numPr>
                <w:ilvl w:val="0"/>
                <w:numId w:val="31"/>
              </w:numPr>
              <w:snapToGrid w:val="0"/>
              <w:spacing w:before="60" w:after="60" w:line="240" w:lineRule="auto"/>
              <w:ind w:left="0" w:firstLine="0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6DF2" w:rsidRDefault="00B52F9C">
            <w:pPr>
              <w:widowControl w:val="0"/>
              <w:tabs>
                <w:tab w:val="left" w:pos="1741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Grubość czujnika ok. :  4.8mm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6DF2" w:rsidRDefault="00B52F9C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6DF2" w:rsidRDefault="00D46DF2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</w:tr>
      <w:tr w:rsidR="00D46DF2">
        <w:trPr>
          <w:cantSplit/>
          <w:trHeight w:val="42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6DF2" w:rsidRDefault="00D46DF2">
            <w:pPr>
              <w:pStyle w:val="Akapitzlist"/>
              <w:widowControl w:val="0"/>
              <w:numPr>
                <w:ilvl w:val="0"/>
                <w:numId w:val="32"/>
              </w:numPr>
              <w:snapToGrid w:val="0"/>
              <w:spacing w:before="60" w:after="60" w:line="240" w:lineRule="auto"/>
              <w:ind w:left="0" w:firstLine="0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6DF2" w:rsidRDefault="00B52F9C">
            <w:pPr>
              <w:widowControl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Oprogramowanie 2D po polsku z bazą animacji 3D przedstawiających</w:t>
            </w:r>
          </w:p>
          <w:p w:rsidR="00D46DF2" w:rsidRDefault="00B52F9C">
            <w:pPr>
              <w:widowControl w:val="0"/>
              <w:tabs>
                <w:tab w:val="left" w:pos="1741"/>
              </w:tabs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konkretny przypadek kliniczny oraz sposoby leczenia – funkcja edukacyjna dla pacjenta min. 3 licencje bezterminowe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6DF2" w:rsidRDefault="00B52F9C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6DF2" w:rsidRDefault="00D46DF2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</w:tr>
      <w:tr w:rsidR="00D46DF2">
        <w:trPr>
          <w:cantSplit/>
          <w:trHeight w:val="42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6DF2" w:rsidRDefault="00D46DF2">
            <w:pPr>
              <w:pStyle w:val="Akapitzlist"/>
              <w:widowControl w:val="0"/>
              <w:numPr>
                <w:ilvl w:val="0"/>
                <w:numId w:val="33"/>
              </w:numPr>
              <w:snapToGrid w:val="0"/>
              <w:spacing w:before="60" w:after="60" w:line="240" w:lineRule="auto"/>
              <w:ind w:left="0" w:firstLine="0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6DF2" w:rsidRDefault="00B52F9C">
            <w:pPr>
              <w:widowControl w:val="0"/>
              <w:tabs>
                <w:tab w:val="left" w:pos="1741"/>
              </w:tabs>
              <w:spacing w:after="0" w:line="240" w:lineRule="auto"/>
              <w:rPr>
                <w:rFonts w:eastAsia="Calibri" w:cstheme="minorHAnsi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Zestaw pozycjonerów  : 1 szt.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6DF2" w:rsidRDefault="00B52F9C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6DF2" w:rsidRDefault="00D46DF2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</w:tr>
      <w:tr w:rsidR="00D46DF2">
        <w:trPr>
          <w:cantSplit/>
          <w:trHeight w:val="42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6DF2" w:rsidRDefault="00D46DF2">
            <w:pPr>
              <w:pStyle w:val="Akapitzlist"/>
              <w:widowControl w:val="0"/>
              <w:numPr>
                <w:ilvl w:val="0"/>
                <w:numId w:val="34"/>
              </w:numPr>
              <w:snapToGrid w:val="0"/>
              <w:spacing w:before="60" w:after="60" w:line="240" w:lineRule="auto"/>
              <w:ind w:left="0" w:firstLine="0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6DF2" w:rsidRDefault="00B52F9C">
            <w:pPr>
              <w:widowControl w:val="0"/>
              <w:tabs>
                <w:tab w:val="left" w:pos="1741"/>
              </w:tabs>
              <w:spacing w:after="0" w:line="240" w:lineRule="auto"/>
              <w:rPr>
                <w:rFonts w:eastAsia="Calibri" w:cstheme="minorHAnsi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Szkolenie personelu Zamawiającego z zakresu użytkowania, pozycjonowania oraz obsługi oprogramowania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6DF2" w:rsidRDefault="00B52F9C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6DF2" w:rsidRDefault="00D46DF2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</w:tr>
      <w:tr w:rsidR="00D46DF2">
        <w:trPr>
          <w:cantSplit/>
          <w:trHeight w:val="420"/>
        </w:trPr>
        <w:tc>
          <w:tcPr>
            <w:tcW w:w="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6DF2" w:rsidRDefault="00D46DF2">
            <w:pPr>
              <w:pStyle w:val="Akapitzlist"/>
              <w:widowControl w:val="0"/>
              <w:numPr>
                <w:ilvl w:val="0"/>
                <w:numId w:val="35"/>
              </w:numPr>
              <w:snapToGrid w:val="0"/>
              <w:spacing w:before="60" w:after="60" w:line="240" w:lineRule="auto"/>
              <w:ind w:left="0" w:firstLine="0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6DF2" w:rsidRDefault="00B52F9C">
            <w:pPr>
              <w:widowControl w:val="0"/>
              <w:tabs>
                <w:tab w:val="left" w:pos="1741"/>
              </w:tabs>
              <w:spacing w:after="0" w:line="240" w:lineRule="auto"/>
              <w:rPr>
                <w:rFonts w:eastAsia="Calibri" w:cstheme="minorHAnsi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sz w:val="20"/>
                <w:szCs w:val="20"/>
              </w:rPr>
              <w:t>Gwarancja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6DF2" w:rsidRDefault="00B52F9C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ar-SA"/>
              </w:rPr>
              <w:t>Minimum 24 m-ce</w:t>
            </w:r>
          </w:p>
        </w:tc>
        <w:tc>
          <w:tcPr>
            <w:tcW w:w="3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6DF2" w:rsidRDefault="00D46DF2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</w:tr>
      <w:tr w:rsidR="00D46DF2">
        <w:trPr>
          <w:cantSplit/>
          <w:trHeight w:val="420"/>
        </w:trPr>
        <w:tc>
          <w:tcPr>
            <w:tcW w:w="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6DF2" w:rsidRDefault="00D46DF2">
            <w:pPr>
              <w:pStyle w:val="Akapitzlist"/>
              <w:widowControl w:val="0"/>
              <w:numPr>
                <w:ilvl w:val="0"/>
                <w:numId w:val="36"/>
              </w:numPr>
              <w:snapToGrid w:val="0"/>
              <w:spacing w:before="60" w:after="60" w:line="240" w:lineRule="auto"/>
              <w:ind w:left="0" w:firstLine="0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6DF2" w:rsidRDefault="00B52F9C">
            <w:pPr>
              <w:widowControl w:val="0"/>
              <w:tabs>
                <w:tab w:val="left" w:pos="1741"/>
              </w:tabs>
              <w:spacing w:after="0" w:line="240" w:lineRule="auto"/>
              <w:rPr>
                <w:rFonts w:eastAsia="Calibri" w:cstheme="minorHAnsi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sz w:val="20"/>
                <w:szCs w:val="20"/>
              </w:rPr>
              <w:t>Podłączenie oprogramowania systemu Radiografii cyfrowej do posiadanego Szpital systemu PACS firmy PIXEL wraz z dostarczeniem niezbędnych licencji w tym zakresie dla 1 komputera.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6DF2" w:rsidRDefault="00B52F9C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6DF2" w:rsidRDefault="00D46DF2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</w:tr>
      <w:tr w:rsidR="00D46DF2">
        <w:trPr>
          <w:cantSplit/>
          <w:trHeight w:val="420"/>
        </w:trPr>
        <w:tc>
          <w:tcPr>
            <w:tcW w:w="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6DF2" w:rsidRDefault="00D46DF2">
            <w:pPr>
              <w:pStyle w:val="Akapitzlist"/>
              <w:widowControl w:val="0"/>
              <w:numPr>
                <w:ilvl w:val="0"/>
                <w:numId w:val="37"/>
              </w:numPr>
              <w:snapToGrid w:val="0"/>
              <w:spacing w:before="60" w:after="60" w:line="240" w:lineRule="auto"/>
              <w:ind w:left="0" w:firstLine="0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6DF2" w:rsidRDefault="00B52F9C">
            <w:pPr>
              <w:pStyle w:val="Default"/>
              <w:widowControl w:val="0"/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sz w:val="20"/>
                <w:szCs w:val="20"/>
              </w:rPr>
              <w:t>Deklaracja zgodności i certyfikat CE  na sprzęt zgodne z aktualnie obowiązującym prawem (w tym dyrektywy UE) w j. polskim -załączyć do oferty.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46DF2" w:rsidRDefault="00B52F9C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46DF2" w:rsidRDefault="00D46DF2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D46DF2" w:rsidRDefault="00D46DF2"/>
    <w:p w:rsidR="00D46DF2" w:rsidRDefault="00D46DF2">
      <w:pPr>
        <w:tabs>
          <w:tab w:val="left" w:pos="2835"/>
        </w:tabs>
        <w:rPr>
          <w:rFonts w:ascii="Calibri" w:hAnsi="Calibri" w:cs="Calibri"/>
          <w:b/>
          <w:bCs/>
          <w:sz w:val="20"/>
          <w:szCs w:val="20"/>
        </w:rPr>
      </w:pPr>
    </w:p>
    <w:p w:rsidR="00D46DF2" w:rsidRDefault="00D46DF2">
      <w:pPr>
        <w:tabs>
          <w:tab w:val="left" w:pos="2835"/>
        </w:tabs>
        <w:rPr>
          <w:rFonts w:ascii="Calibri" w:hAnsi="Calibri" w:cs="Calibri"/>
          <w:b/>
          <w:bCs/>
          <w:sz w:val="20"/>
          <w:szCs w:val="20"/>
        </w:rPr>
      </w:pPr>
    </w:p>
    <w:p w:rsidR="00D46DF2" w:rsidRDefault="00B52F9C">
      <w:pPr>
        <w:tabs>
          <w:tab w:val="left" w:pos="2835"/>
        </w:tabs>
        <w:rPr>
          <w:rFonts w:ascii="Calibri" w:hAnsi="Calibri"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TABELA UZUPEŁNIAJĄCA DO ZESTAWU RTG STOMATOLOGICZNEGO ZAWIERAJĄCA PARAMETRY ZESTAWU KOMPUTEROWEGO</w:t>
      </w:r>
    </w:p>
    <w:p w:rsidR="00D46DF2" w:rsidRDefault="00D46DF2"/>
    <w:tbl>
      <w:tblPr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2"/>
        <w:gridCol w:w="3550"/>
        <w:gridCol w:w="1320"/>
        <w:gridCol w:w="2082"/>
        <w:gridCol w:w="2126"/>
      </w:tblGrid>
      <w:tr w:rsidR="00D46DF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D46DF2" w:rsidRDefault="00B52F9C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D46DF2" w:rsidRDefault="00B52F9C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Parametr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D46DF2" w:rsidRDefault="00B52F9C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Wartość graniczna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D46DF2" w:rsidRDefault="00D46DF2">
            <w:pPr>
              <w:widowControl w:val="0"/>
              <w:snapToGri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D46DF2" w:rsidRDefault="00B52F9C">
            <w:pPr>
              <w:widowControl w:val="0"/>
              <w:snapToGrid w:val="0"/>
              <w:jc w:val="center"/>
            </w:pPr>
            <w:r>
              <w:rPr>
                <w:rFonts w:cs="Calibri"/>
                <w:b/>
                <w:sz w:val="20"/>
                <w:szCs w:val="20"/>
              </w:rPr>
              <w:t>Parametr w oferowanym sprzęcie TAK/NIE</w:t>
            </w:r>
          </w:p>
        </w:tc>
      </w:tr>
      <w:tr w:rsidR="00D46DF2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46DF2" w:rsidRDefault="00D46DF2">
            <w:pPr>
              <w:widowControl w:val="0"/>
              <w:numPr>
                <w:ilvl w:val="0"/>
                <w:numId w:val="2"/>
              </w:num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5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46DF2" w:rsidRDefault="00B52F9C">
            <w:pPr>
              <w:widowControl w:val="0"/>
              <w:ind w:right="-2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Komputer zintegrowany z monitorem i nie wystający poza jego obrys.</w:t>
            </w:r>
          </w:p>
          <w:p w:rsidR="00D46DF2" w:rsidRDefault="00B52F9C">
            <w:pPr>
              <w:widowControl w:val="0"/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Zamawiający nie dopuszcza rozwiązań polegających na podczepieniu komputera w malej obudowie z pomocą uniwersalnych uchwytów do monitora lub jego podstawy.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46DF2" w:rsidRDefault="00B52F9C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46DF2" w:rsidRDefault="00D46DF2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DF2" w:rsidRDefault="00D46DF2">
            <w:pPr>
              <w:widowControl w:val="0"/>
              <w:snapToGrid w:val="0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D46DF2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46DF2" w:rsidRDefault="00D46DF2">
            <w:pPr>
              <w:widowControl w:val="0"/>
              <w:numPr>
                <w:ilvl w:val="0"/>
                <w:numId w:val="2"/>
              </w:numPr>
              <w:snapToGri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5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46DF2" w:rsidRDefault="00B52F9C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Komputer będzie wykorzystywany dla potrzeb aplikacji biurowych, aplikacji szpitalnych, oprogramowania bazodanowego, zarządzania siecią, dostępu do sieci Internet oraz poczty elektronicznej.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46DF2" w:rsidRDefault="00B52F9C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46DF2" w:rsidRDefault="00D46DF2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DF2" w:rsidRDefault="00D46DF2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46DF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6DF2" w:rsidRDefault="00D46DF2">
            <w:pPr>
              <w:widowControl w:val="0"/>
              <w:numPr>
                <w:ilvl w:val="0"/>
                <w:numId w:val="2"/>
              </w:num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6DF2" w:rsidRDefault="00B52F9C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Ekran o przekątnej nie mniejszej niż 23,7" nie większej niż 24” o rozdzielczości 1920 x 1080 w technologii IPS LED , matowy, 16:9</w:t>
            </w:r>
          </w:p>
          <w:p w:rsidR="00D46DF2" w:rsidRDefault="00B52F9C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Wyświetlacz zintegrowany z obudową</w:t>
            </w:r>
          </w:p>
          <w:p w:rsidR="00D46DF2" w:rsidRDefault="00B52F9C">
            <w:pPr>
              <w:widowControl w:val="0"/>
              <w:numPr>
                <w:ilvl w:val="0"/>
                <w:numId w:val="3"/>
              </w:numPr>
              <w:spacing w:after="0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Kąty widzenia pion/poziom co najmniej 178/178 stopni;</w:t>
            </w:r>
          </w:p>
          <w:p w:rsidR="00D46DF2" w:rsidRDefault="00B52F9C">
            <w:pPr>
              <w:widowControl w:val="0"/>
              <w:numPr>
                <w:ilvl w:val="0"/>
                <w:numId w:val="3"/>
              </w:numPr>
              <w:spacing w:after="0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Czas reakcji matrycy max.6ms;</w:t>
            </w:r>
          </w:p>
          <w:p w:rsidR="00D46DF2" w:rsidRDefault="00B52F9C">
            <w:pPr>
              <w:widowControl w:val="0"/>
              <w:numPr>
                <w:ilvl w:val="0"/>
                <w:numId w:val="3"/>
              </w:numPr>
              <w:spacing w:after="0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Obrót (</w:t>
            </w:r>
            <w:proofErr w:type="spellStart"/>
            <w:r>
              <w:rPr>
                <w:rFonts w:cs="Calibri"/>
                <w:bCs/>
                <w:sz w:val="20"/>
                <w:szCs w:val="20"/>
              </w:rPr>
              <w:t>Pivot</w:t>
            </w:r>
            <w:proofErr w:type="spellEnd"/>
            <w:r>
              <w:rPr>
                <w:rFonts w:cs="Calibri"/>
                <w:bCs/>
                <w:sz w:val="20"/>
                <w:szCs w:val="20"/>
              </w:rPr>
              <w:t>) 90 stopni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6DF2" w:rsidRDefault="00B52F9C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6DF2" w:rsidRDefault="00D46DF2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DF2" w:rsidRDefault="00D46DF2">
            <w:pPr>
              <w:widowControl w:val="0"/>
              <w:snapToGrid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6DF2">
        <w:trPr>
          <w:trHeight w:val="195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46DF2" w:rsidRDefault="00D46DF2">
            <w:pPr>
              <w:widowControl w:val="0"/>
              <w:numPr>
                <w:ilvl w:val="0"/>
                <w:numId w:val="2"/>
              </w:num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46DF2" w:rsidRDefault="00B52F9C">
            <w:pPr>
              <w:widowControl w:val="0"/>
              <w:snapToGrid w:val="0"/>
            </w:pPr>
            <w:r>
              <w:rPr>
                <w:rFonts w:cs="Calibri"/>
                <w:sz w:val="20"/>
                <w:szCs w:val="20"/>
              </w:rPr>
              <w:t xml:space="preserve">Procesor klasy x86,min. 6 rdzeniowy i 12 wątkowy,  min. 3,3Ghz, max. TDP 35W lub równoważny min. 6 rdzeniowy i 12 wątkowy procesor klasy x86, osiągający w teście </w:t>
            </w:r>
            <w:proofErr w:type="spellStart"/>
            <w:r>
              <w:rPr>
                <w:rFonts w:cs="Calibri"/>
                <w:sz w:val="20"/>
                <w:szCs w:val="20"/>
              </w:rPr>
              <w:t>PassMark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CPU Mark wynik min.: </w:t>
            </w:r>
            <w:r>
              <w:rPr>
                <w:rFonts w:cs="Calibri"/>
                <w:sz w:val="20"/>
                <w:szCs w:val="20"/>
                <w:u w:val="single"/>
              </w:rPr>
              <w:t>18922</w:t>
            </w:r>
            <w:r>
              <w:rPr>
                <w:rFonts w:cs="Calibri"/>
                <w:sz w:val="20"/>
                <w:szCs w:val="20"/>
              </w:rPr>
              <w:t xml:space="preserve"> punkty (wynik zaproponowanego procesora musi znajdować się na stronie http://www.cpubenchmark.net). wynik z dnia 09-05-2023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46DF2" w:rsidRDefault="00B52F9C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46DF2" w:rsidRDefault="00D46DF2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DF2" w:rsidRDefault="00D46DF2">
            <w:pPr>
              <w:widowControl w:val="0"/>
              <w:snapToGrid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D46DF2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46DF2" w:rsidRDefault="00D46DF2">
            <w:pPr>
              <w:widowControl w:val="0"/>
              <w:numPr>
                <w:ilvl w:val="0"/>
                <w:numId w:val="2"/>
              </w:num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5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46DF2" w:rsidRDefault="00B52F9C">
            <w:pPr>
              <w:widowControl w:val="0"/>
              <w:shd w:val="clear" w:color="auto" w:fill="FFFFFF"/>
              <w:suppressAutoHyphens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Pamięć RAM min. 8 GB DDR4, w jednej kości, z możliwością rozbudowy do 64 GB, o częstotliwości min. 3200 </w:t>
            </w:r>
            <w:proofErr w:type="spellStart"/>
            <w:r>
              <w:rPr>
                <w:rFonts w:cs="Calibri"/>
                <w:sz w:val="20"/>
                <w:szCs w:val="20"/>
              </w:rPr>
              <w:t>Mhz</w:t>
            </w:r>
            <w:proofErr w:type="spellEnd"/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46DF2" w:rsidRDefault="00B52F9C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46DF2" w:rsidRDefault="00D46DF2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DF2" w:rsidRDefault="00D46DF2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46DF2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46DF2" w:rsidRDefault="00D46DF2">
            <w:pPr>
              <w:widowControl w:val="0"/>
              <w:numPr>
                <w:ilvl w:val="0"/>
                <w:numId w:val="2"/>
              </w:num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550" w:type="dxa"/>
            <w:tcBorders>
              <w:left w:val="single" w:sz="4" w:space="0" w:color="000000"/>
              <w:bottom w:val="single" w:sz="4" w:space="0" w:color="000000"/>
            </w:tcBorders>
          </w:tcPr>
          <w:p w:rsidR="00D46DF2" w:rsidRDefault="00B52F9C">
            <w:pPr>
              <w:widowControl w:val="0"/>
              <w:shd w:val="clear" w:color="auto" w:fill="FFFFFF"/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Dysk twardy min. 512MB, SSD M.2, mo</w:t>
            </w:r>
            <w:r>
              <w:rPr>
                <w:rFonts w:cs="Calibri"/>
                <w:sz w:val="20"/>
                <w:szCs w:val="20"/>
              </w:rPr>
              <w:t>ż</w:t>
            </w:r>
            <w:r>
              <w:rPr>
                <w:rFonts w:cs="Calibri"/>
                <w:sz w:val="20"/>
                <w:szCs w:val="20"/>
              </w:rPr>
              <w:t>liwość zainstalowania dodatkowego dysku 2,5”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46DF2" w:rsidRDefault="00B52F9C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46DF2" w:rsidRDefault="00D46DF2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DF2" w:rsidRDefault="00D46DF2">
            <w:pPr>
              <w:widowControl w:val="0"/>
              <w:snapToGrid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6DF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6DF2" w:rsidRDefault="00D46DF2">
            <w:pPr>
              <w:widowControl w:val="0"/>
              <w:numPr>
                <w:ilvl w:val="0"/>
                <w:numId w:val="2"/>
              </w:num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6DF2" w:rsidRDefault="00B52F9C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Zintegrowana z procesorem karta graficzna wykorzystująca pamięć RAM systemu dynamicznie przydzielaną na potrzeby grafiki w trybie UMA (</w:t>
            </w:r>
            <w:proofErr w:type="spellStart"/>
            <w:r>
              <w:rPr>
                <w:rFonts w:cs="Calibri"/>
                <w:sz w:val="20"/>
                <w:szCs w:val="20"/>
              </w:rPr>
              <w:t>Unified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Memory Access) – z możliwością dynamicznego przydzielenia.</w:t>
            </w:r>
          </w:p>
          <w:p w:rsidR="00D46DF2" w:rsidRDefault="00B52F9C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Obsługująca funkcje:</w:t>
            </w:r>
          </w:p>
          <w:p w:rsidR="00D46DF2" w:rsidRDefault="00B52F9C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DirectX 12</w:t>
            </w:r>
          </w:p>
          <w:p w:rsidR="00D46DF2" w:rsidRDefault="00B52F9C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OpenGL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4.4</w:t>
            </w:r>
          </w:p>
          <w:p w:rsidR="00D46DF2" w:rsidRDefault="00B52F9C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OpenCL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2.0</w:t>
            </w:r>
          </w:p>
          <w:p w:rsidR="00D46DF2" w:rsidRDefault="00B52F9C">
            <w:pPr>
              <w:widowControl w:val="0"/>
              <w:snapToGrid w:val="0"/>
            </w:pPr>
            <w:r>
              <w:rPr>
                <w:rFonts w:cs="Calibri"/>
                <w:sz w:val="20"/>
                <w:szCs w:val="20"/>
              </w:rPr>
              <w:t>Pracująca w rozdzielczości 1920x1020</w:t>
            </w:r>
            <w:r>
              <w:rPr>
                <w:rFonts w:cs="Calibri"/>
                <w:sz w:val="20"/>
                <w:szCs w:val="20"/>
              </w:rPr>
              <w:br/>
              <w:t xml:space="preserve">osiągający w teście </w:t>
            </w:r>
            <w:proofErr w:type="spellStart"/>
            <w:r>
              <w:rPr>
                <w:rFonts w:cs="Calibri"/>
                <w:sz w:val="20"/>
                <w:szCs w:val="20"/>
              </w:rPr>
              <w:t>PassMark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GPU Mark wynik min.: </w:t>
            </w:r>
            <w:r>
              <w:rPr>
                <w:rFonts w:cs="Calibri"/>
                <w:sz w:val="20"/>
                <w:szCs w:val="20"/>
                <w:u w:val="single"/>
              </w:rPr>
              <w:t>1882</w:t>
            </w:r>
            <w:r>
              <w:rPr>
                <w:rFonts w:cs="Calibri"/>
                <w:sz w:val="20"/>
                <w:szCs w:val="20"/>
              </w:rPr>
              <w:t xml:space="preserve"> punkty (wynik zaproponowanego procesora musi znajdować się na stronie http://www.cpubenchmark.net). wynik z dnia 09-05-2023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6DF2" w:rsidRDefault="00B52F9C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6DF2" w:rsidRDefault="00D46DF2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DF2" w:rsidRDefault="00D46DF2">
            <w:pPr>
              <w:widowControl w:val="0"/>
              <w:snapToGrid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D46DF2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46DF2" w:rsidRDefault="00D46DF2">
            <w:pPr>
              <w:widowControl w:val="0"/>
              <w:numPr>
                <w:ilvl w:val="0"/>
                <w:numId w:val="2"/>
              </w:num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5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46DF2" w:rsidRDefault="00B52F9C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Karta dźwiękowa zintegrowana z płytą główną, zgodna z High Definition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46DF2" w:rsidRDefault="00B52F9C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46DF2" w:rsidRDefault="00D46DF2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DF2" w:rsidRDefault="00D46DF2">
            <w:pPr>
              <w:widowControl w:val="0"/>
              <w:snapToGrid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46DF2" w:rsidRDefault="00D46DF2">
            <w:pPr>
              <w:widowControl w:val="0"/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46DF2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46DF2" w:rsidRDefault="00D46DF2">
            <w:pPr>
              <w:widowControl w:val="0"/>
              <w:numPr>
                <w:ilvl w:val="0"/>
                <w:numId w:val="2"/>
              </w:num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5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46DF2" w:rsidRDefault="00B52F9C">
            <w:pPr>
              <w:widowControl w:val="0"/>
            </w:pPr>
            <w:r>
              <w:rPr>
                <w:rFonts w:cs="Calibri"/>
                <w:sz w:val="20"/>
                <w:szCs w:val="20"/>
              </w:rPr>
              <w:t xml:space="preserve">Karta sieciowa 10/100/1000 Ethernet RJ 45, </w:t>
            </w:r>
            <w:r>
              <w:rPr>
                <w:rFonts w:cs="Calibri"/>
                <w:bCs/>
                <w:sz w:val="20"/>
                <w:szCs w:val="20"/>
                <w:lang w:eastAsia="en-US"/>
              </w:rPr>
              <w:t>zintegrowana z płytą główną</w:t>
            </w:r>
            <w:r>
              <w:rPr>
                <w:rFonts w:cs="Calibri"/>
                <w:bCs/>
                <w:sz w:val="20"/>
                <w:szCs w:val="20"/>
              </w:rPr>
              <w:t>,</w:t>
            </w:r>
            <w:r>
              <w:rPr>
                <w:rFonts w:cs="Calibri"/>
                <w:bCs/>
                <w:sz w:val="20"/>
                <w:szCs w:val="20"/>
                <w:lang w:eastAsia="en-US"/>
              </w:rPr>
              <w:t xml:space="preserve"> wspierająca obsługę</w:t>
            </w:r>
            <w:r>
              <w:rPr>
                <w:rFonts w:cs="Calibri"/>
                <w:bCs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cs="Calibri"/>
                <w:bCs/>
                <w:sz w:val="20"/>
                <w:szCs w:val="20"/>
                <w:lang w:eastAsia="en-US"/>
              </w:rPr>
              <w:t>WoL</w:t>
            </w:r>
            <w:proofErr w:type="spellEnd"/>
            <w:r>
              <w:rPr>
                <w:rFonts w:cs="Calibri"/>
                <w:bCs/>
                <w:sz w:val="20"/>
                <w:szCs w:val="20"/>
                <w:lang w:eastAsia="en-US"/>
              </w:rPr>
              <w:t xml:space="preserve"> (funkcja włączana przez użytkownika)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46DF2" w:rsidRDefault="00B52F9C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46DF2" w:rsidRDefault="00D46DF2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DF2" w:rsidRDefault="00D46DF2">
            <w:pPr>
              <w:widowControl w:val="0"/>
              <w:snapToGrid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46DF2" w:rsidRDefault="00D46DF2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46DF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6DF2" w:rsidRDefault="00D46DF2">
            <w:pPr>
              <w:widowControl w:val="0"/>
              <w:numPr>
                <w:ilvl w:val="0"/>
                <w:numId w:val="2"/>
              </w:num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6DF2" w:rsidRDefault="00B52F9C">
            <w:pPr>
              <w:widowControl w:val="0"/>
              <w:numPr>
                <w:ilvl w:val="0"/>
                <w:numId w:val="4"/>
              </w:numPr>
              <w:snapToGrid w:val="0"/>
              <w:spacing w:after="0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Klawiatura przewodowa USB (układ US -QWERTY);</w:t>
            </w:r>
          </w:p>
          <w:p w:rsidR="00D46DF2" w:rsidRDefault="00B52F9C">
            <w:pPr>
              <w:widowControl w:val="0"/>
              <w:numPr>
                <w:ilvl w:val="0"/>
                <w:numId w:val="4"/>
              </w:numPr>
              <w:snapToGrid w:val="0"/>
              <w:spacing w:after="0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Mysz przewodowa USB minimum 3 przyciskowa, rozdzielczość min. 800dpi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6DF2" w:rsidRDefault="00B52F9C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6DF2" w:rsidRDefault="00D46DF2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DF2" w:rsidRDefault="00D46DF2">
            <w:pPr>
              <w:widowControl w:val="0"/>
              <w:snapToGrid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D46DF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6DF2" w:rsidRDefault="00D46DF2">
            <w:pPr>
              <w:widowControl w:val="0"/>
              <w:numPr>
                <w:ilvl w:val="0"/>
                <w:numId w:val="2"/>
              </w:num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6DF2" w:rsidRDefault="00B52F9C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Komputer:</w:t>
            </w:r>
            <w:r>
              <w:rPr>
                <w:rFonts w:cs="Calibri"/>
                <w:sz w:val="20"/>
                <w:szCs w:val="20"/>
              </w:rPr>
              <w:br/>
              <w:t>Łączna liczba portów USB: 6</w:t>
            </w:r>
            <w:r>
              <w:rPr>
                <w:rFonts w:cs="Calibri"/>
                <w:sz w:val="20"/>
                <w:szCs w:val="20"/>
              </w:rPr>
              <w:br/>
              <w:t>Liczba portów USB 3.0/3.1 z tyłu: 4 szt.</w:t>
            </w:r>
          </w:p>
          <w:p w:rsidR="00D46DF2" w:rsidRDefault="00B52F9C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Łączna liczba portów USB z boku lub przodu: 2 szt.</w:t>
            </w:r>
          </w:p>
          <w:p w:rsidR="00D46DF2" w:rsidRDefault="00B52F9C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Liczba portów USB 3.0/3.1 typ A z boku lub przodu: 1 szt.</w:t>
            </w:r>
          </w:p>
          <w:p w:rsidR="00D46DF2" w:rsidRDefault="00B52F9C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Liczba portów USB 3.0/3.1 typ C z boku lub przodu: 1 szt.</w:t>
            </w:r>
          </w:p>
          <w:p w:rsidR="00D46DF2" w:rsidRDefault="00B52F9C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Liczba portów Display-Port  z tyłu :1 szt.</w:t>
            </w:r>
          </w:p>
          <w:p w:rsidR="00D46DF2" w:rsidRDefault="00B52F9C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Liczba portów HDMI z tyłu: 1 szt.</w:t>
            </w:r>
          </w:p>
          <w:p w:rsidR="00D46DF2" w:rsidRDefault="00B52F9C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Liczba portów LAN z tyłu: 1 szt.</w:t>
            </w:r>
          </w:p>
          <w:p w:rsidR="00D46DF2" w:rsidRDefault="00B52F9C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Liczba wyjść audio(mikrofon) z tyłu lub przodu: 1 szt.</w:t>
            </w:r>
          </w:p>
          <w:p w:rsidR="00D46DF2" w:rsidRDefault="00B52F9C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Liczba wyjść audio(</w:t>
            </w:r>
            <w:proofErr w:type="spellStart"/>
            <w:r>
              <w:rPr>
                <w:rFonts w:cs="Calibri"/>
                <w:sz w:val="20"/>
                <w:szCs w:val="20"/>
              </w:rPr>
              <w:t>combo</w:t>
            </w:r>
            <w:proofErr w:type="spellEnd"/>
            <w:r>
              <w:rPr>
                <w:rFonts w:cs="Calibri"/>
                <w:sz w:val="20"/>
                <w:szCs w:val="20"/>
              </w:rPr>
              <w:t>) z tyłu lub przodu:1 szt.</w:t>
            </w:r>
          </w:p>
          <w:p w:rsidR="00D46DF2" w:rsidRDefault="00B52F9C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Wymagana ilość portów nie może być osiągnięta w wyniku stosowania konwerterów</w:t>
            </w:r>
          </w:p>
          <w:p w:rsidR="00D46DF2" w:rsidRDefault="00B52F9C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Monitor:</w:t>
            </w:r>
          </w:p>
          <w:p w:rsidR="00D46DF2" w:rsidRDefault="00B52F9C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Liczba portów USB z przodu lub boku: 1</w:t>
            </w:r>
          </w:p>
          <w:p w:rsidR="00D46DF2" w:rsidRDefault="00B52F9C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Liczba portów Display-Port z tyłu: 2 szt.</w:t>
            </w:r>
          </w:p>
          <w:p w:rsidR="00D46DF2" w:rsidRDefault="00B52F9C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1x złącze męskie 1x złącze żeńskie</w:t>
            </w:r>
          </w:p>
          <w:p w:rsidR="00D46DF2" w:rsidRDefault="00B52F9C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Dedykowana zatoka do oferowanego komputera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6DF2" w:rsidRDefault="00B52F9C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6DF2" w:rsidRDefault="00D46DF2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DF2" w:rsidRDefault="00D46DF2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46DF2" w:rsidRDefault="00D46DF2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46DF2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46DF2" w:rsidRDefault="00D46DF2">
            <w:pPr>
              <w:widowControl w:val="0"/>
              <w:numPr>
                <w:ilvl w:val="0"/>
                <w:numId w:val="2"/>
              </w:num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5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46DF2" w:rsidRDefault="00B52F9C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Zasilacz - jeden zasilacz zasilający cały zestaw max 95W, zewnętrzny,</w:t>
            </w:r>
          </w:p>
          <w:p w:rsidR="00D46DF2" w:rsidRDefault="00B52F9C">
            <w:pPr>
              <w:widowControl w:val="0"/>
              <w:snapToGrid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efektywności min. 87% przy obciążeniu zasilacza na poziomie 50%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46DF2" w:rsidRDefault="00B52F9C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46DF2" w:rsidRDefault="00D46DF2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DF2" w:rsidRDefault="00D46DF2">
            <w:pPr>
              <w:widowControl w:val="0"/>
              <w:snapToGrid w:val="0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D46DF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6DF2" w:rsidRDefault="00D46DF2">
            <w:pPr>
              <w:widowControl w:val="0"/>
              <w:numPr>
                <w:ilvl w:val="0"/>
                <w:numId w:val="2"/>
              </w:num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6DF2" w:rsidRDefault="00B52F9C">
            <w:pPr>
              <w:widowControl w:val="0"/>
            </w:pPr>
            <w:r>
              <w:rPr>
                <w:rFonts w:cs="Calibri"/>
                <w:sz w:val="20"/>
                <w:szCs w:val="20"/>
              </w:rPr>
              <w:t>System 64-bitowy, w wersji polskiej, umożliwiający uruchomienie aplikacji klienckich systemu medycznego AMMS, niewymagający aktywacji za pomocą telefonu lub Internetu. System musi umożliwiać podłączenie do domeny Windows oraz modyfikację konfiguracji s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Dołączone nośniki </w:t>
            </w:r>
            <w:proofErr w:type="spellStart"/>
            <w:r>
              <w:rPr>
                <w:rFonts w:cs="Calibri"/>
                <w:sz w:val="20"/>
                <w:szCs w:val="20"/>
              </w:rPr>
              <w:t>recovery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umożliwiające instalacje systemu w wersji 64bit.</w:t>
            </w:r>
          </w:p>
          <w:p w:rsidR="00D46DF2" w:rsidRDefault="00B52F9C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Potwierdzenie kompatybilności komputera z oferowaną wersją systemu operacyjnego na stronie producenta Systemu Operacyjnego.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6DF2" w:rsidRDefault="00B52F9C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6DF2" w:rsidRDefault="00D46DF2">
            <w:pPr>
              <w:widowControl w:val="0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DF2" w:rsidRDefault="00D46DF2">
            <w:pPr>
              <w:widowControl w:val="0"/>
              <w:snapToGrid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46DF2" w:rsidRDefault="00D46DF2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  <w:p w:rsidR="00D46DF2" w:rsidRDefault="00D46DF2">
            <w:pPr>
              <w:widowControl w:val="0"/>
              <w:snapToGrid w:val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D46DF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6DF2" w:rsidRDefault="00D46DF2">
            <w:pPr>
              <w:widowControl w:val="0"/>
              <w:numPr>
                <w:ilvl w:val="0"/>
                <w:numId w:val="2"/>
              </w:num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6DF2" w:rsidRDefault="00B52F9C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BIOS zgodny ze specyfikacją UEFI </w:t>
            </w:r>
            <w:r>
              <w:rPr>
                <w:rFonts w:cs="Calibri"/>
                <w:sz w:val="20"/>
                <w:szCs w:val="20"/>
              </w:rPr>
              <w:br/>
              <w:t>Możliwość, bez uruchamiania systemu operacyjnego z dysku twardego komputera lub innych podłączonych do niego urządzeń zewnętrznych informacji o:</w:t>
            </w:r>
          </w:p>
          <w:p w:rsidR="00D46DF2" w:rsidRDefault="00B52F9C">
            <w:pPr>
              <w:widowControl w:val="0"/>
              <w:numPr>
                <w:ilvl w:val="0"/>
                <w:numId w:val="5"/>
              </w:numPr>
              <w:spacing w:after="0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modelu komputera, PN;</w:t>
            </w:r>
          </w:p>
          <w:p w:rsidR="00D46DF2" w:rsidRDefault="00B52F9C">
            <w:pPr>
              <w:widowControl w:val="0"/>
              <w:numPr>
                <w:ilvl w:val="0"/>
                <w:numId w:val="5"/>
              </w:numPr>
              <w:spacing w:after="0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numerze seryjnym;</w:t>
            </w:r>
          </w:p>
          <w:p w:rsidR="00D46DF2" w:rsidRDefault="00B52F9C">
            <w:pPr>
              <w:widowControl w:val="0"/>
              <w:numPr>
                <w:ilvl w:val="0"/>
                <w:numId w:val="5"/>
              </w:numPr>
              <w:spacing w:after="0"/>
              <w:contextualSpacing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AssetTag</w:t>
            </w:r>
            <w:proofErr w:type="spellEnd"/>
            <w:r>
              <w:rPr>
                <w:rFonts w:cs="Calibri"/>
                <w:sz w:val="20"/>
                <w:szCs w:val="20"/>
              </w:rPr>
              <w:t>;</w:t>
            </w:r>
          </w:p>
          <w:p w:rsidR="00D46DF2" w:rsidRDefault="00B52F9C">
            <w:pPr>
              <w:widowControl w:val="0"/>
              <w:numPr>
                <w:ilvl w:val="0"/>
                <w:numId w:val="5"/>
              </w:numPr>
              <w:spacing w:after="0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MAC Adres karty sieciowej;</w:t>
            </w:r>
          </w:p>
          <w:p w:rsidR="00D46DF2" w:rsidRDefault="00B52F9C">
            <w:pPr>
              <w:widowControl w:val="0"/>
              <w:numPr>
                <w:ilvl w:val="0"/>
                <w:numId w:val="5"/>
              </w:numPr>
              <w:spacing w:after="0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wersja Biosu wraz z datą produkcji;</w:t>
            </w:r>
          </w:p>
          <w:p w:rsidR="00D46DF2" w:rsidRDefault="00B52F9C">
            <w:pPr>
              <w:widowControl w:val="0"/>
              <w:numPr>
                <w:ilvl w:val="0"/>
                <w:numId w:val="5"/>
              </w:numPr>
              <w:spacing w:after="0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zainstalowanym procesorze, jego taktowaniu i ilości rdzeni;</w:t>
            </w:r>
          </w:p>
          <w:p w:rsidR="00D46DF2" w:rsidRDefault="00B52F9C">
            <w:pPr>
              <w:widowControl w:val="0"/>
              <w:numPr>
                <w:ilvl w:val="0"/>
                <w:numId w:val="5"/>
              </w:numPr>
              <w:spacing w:after="0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ilości pamięci RAM wraz z taktowaniem;</w:t>
            </w:r>
          </w:p>
          <w:p w:rsidR="00D46DF2" w:rsidRDefault="00B52F9C">
            <w:pPr>
              <w:widowControl w:val="0"/>
              <w:numPr>
                <w:ilvl w:val="0"/>
                <w:numId w:val="5"/>
              </w:numPr>
              <w:spacing w:after="0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stanie pracy wentylatora na procesorze;</w:t>
            </w:r>
          </w:p>
          <w:p w:rsidR="00D46DF2" w:rsidRDefault="00B52F9C">
            <w:pPr>
              <w:widowControl w:val="0"/>
              <w:numPr>
                <w:ilvl w:val="0"/>
                <w:numId w:val="5"/>
              </w:numPr>
              <w:spacing w:after="0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dyskach podłączonych do portów SATA/M.2 (model dysku twardego)</w:t>
            </w:r>
          </w:p>
          <w:p w:rsidR="00D46DF2" w:rsidRDefault="00B52F9C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Możliwość z poziomu Bios:</w:t>
            </w:r>
          </w:p>
          <w:p w:rsidR="00D46DF2" w:rsidRDefault="00B52F9C">
            <w:pPr>
              <w:widowControl w:val="0"/>
              <w:numPr>
                <w:ilvl w:val="0"/>
                <w:numId w:val="6"/>
              </w:numPr>
              <w:spacing w:after="0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wyłączenia/włączenia portów USB zarówno z przodu jak i z tyłu obudowy;</w:t>
            </w:r>
          </w:p>
          <w:p w:rsidR="00D46DF2" w:rsidRDefault="00B52F9C">
            <w:pPr>
              <w:widowControl w:val="0"/>
              <w:numPr>
                <w:ilvl w:val="0"/>
                <w:numId w:val="6"/>
              </w:numPr>
              <w:spacing w:after="0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wyłączenia selektywnego (pojedynczego) portów SATA;</w:t>
            </w:r>
          </w:p>
          <w:p w:rsidR="00D46DF2" w:rsidRDefault="00B52F9C">
            <w:pPr>
              <w:widowControl w:val="0"/>
              <w:numPr>
                <w:ilvl w:val="0"/>
                <w:numId w:val="6"/>
              </w:numPr>
              <w:spacing w:after="0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wyłączenia karty sieciowej, karty audio, portu szeregowego;</w:t>
            </w:r>
          </w:p>
          <w:p w:rsidR="00D46DF2" w:rsidRDefault="00B52F9C">
            <w:pPr>
              <w:widowControl w:val="0"/>
              <w:numPr>
                <w:ilvl w:val="0"/>
                <w:numId w:val="6"/>
              </w:numPr>
              <w:spacing w:after="0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możliwość ustawienia portów USB w jednym z dwóch trybów:</w:t>
            </w:r>
          </w:p>
          <w:p w:rsidR="00D46DF2" w:rsidRDefault="00B52F9C">
            <w:pPr>
              <w:widowControl w:val="0"/>
              <w:numPr>
                <w:ilvl w:val="0"/>
                <w:numId w:val="7"/>
              </w:numPr>
              <w:suppressAutoHyphens w:val="0"/>
              <w:ind w:left="7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użytkownik może kopiować d</w:t>
            </w:r>
            <w:r>
              <w:rPr>
                <w:rFonts w:cs="Calibri"/>
                <w:sz w:val="20"/>
                <w:szCs w:val="20"/>
              </w:rPr>
              <w:t>a</w:t>
            </w:r>
            <w:r>
              <w:rPr>
                <w:rFonts w:cs="Calibri"/>
                <w:sz w:val="20"/>
                <w:szCs w:val="20"/>
              </w:rPr>
              <w:t>ne z urządzenia pamięci mas</w:t>
            </w:r>
            <w:r>
              <w:rPr>
                <w:rFonts w:cs="Calibri"/>
                <w:sz w:val="20"/>
                <w:szCs w:val="20"/>
              </w:rPr>
              <w:t>o</w:t>
            </w:r>
            <w:r>
              <w:rPr>
                <w:rFonts w:cs="Calibri"/>
                <w:sz w:val="20"/>
                <w:szCs w:val="20"/>
              </w:rPr>
              <w:t>wej podłączonego do pamięci USB na komputer ale nie może kopiować danych z komputera na urządzenia pamięci masowej podłączone do portu USB</w:t>
            </w:r>
          </w:p>
          <w:p w:rsidR="00D46DF2" w:rsidRDefault="00B52F9C">
            <w:pPr>
              <w:widowControl w:val="0"/>
              <w:numPr>
                <w:ilvl w:val="0"/>
                <w:numId w:val="7"/>
              </w:numPr>
              <w:suppressAutoHyphens w:val="0"/>
              <w:ind w:left="7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użytkownik nie może kopiować danych z urządzenia pamięci masowej podłączonego do po</w:t>
            </w:r>
            <w:r>
              <w:rPr>
                <w:rFonts w:cs="Calibri"/>
                <w:sz w:val="20"/>
                <w:szCs w:val="20"/>
              </w:rPr>
              <w:t>r</w:t>
            </w:r>
            <w:r>
              <w:rPr>
                <w:rFonts w:cs="Calibri"/>
                <w:sz w:val="20"/>
                <w:szCs w:val="20"/>
              </w:rPr>
              <w:t>tu USB na komputer oraz nie może kopiować danych z ko</w:t>
            </w:r>
            <w:r>
              <w:rPr>
                <w:rFonts w:cs="Calibri"/>
                <w:sz w:val="20"/>
                <w:szCs w:val="20"/>
              </w:rPr>
              <w:t>m</w:t>
            </w:r>
            <w:r>
              <w:rPr>
                <w:rFonts w:cs="Calibri"/>
                <w:sz w:val="20"/>
                <w:szCs w:val="20"/>
              </w:rPr>
              <w:t>putera na urządzenia pamięci masowej</w:t>
            </w:r>
          </w:p>
          <w:p w:rsidR="00D46DF2" w:rsidRDefault="00B52F9C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Ustawienia hasła: administratora, Power-On, HDD;</w:t>
            </w:r>
          </w:p>
          <w:p w:rsidR="00D46DF2" w:rsidRDefault="00B52F9C">
            <w:pPr>
              <w:widowControl w:val="0"/>
              <w:numPr>
                <w:ilvl w:val="0"/>
                <w:numId w:val="8"/>
              </w:numPr>
              <w:spacing w:after="0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blokady aktualizacji BIOS bez podania hasła administratora;</w:t>
            </w:r>
          </w:p>
          <w:p w:rsidR="00D46DF2" w:rsidRDefault="00B52F9C">
            <w:pPr>
              <w:widowControl w:val="0"/>
              <w:numPr>
                <w:ilvl w:val="0"/>
                <w:numId w:val="8"/>
              </w:numPr>
              <w:spacing w:after="0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wglądu w system zbierania logów (min. Informacja o update Bios, błędzie wentylatora na procesorze, wyczyszczeniu logów)  z możliwością czyszczenia logów;</w:t>
            </w:r>
          </w:p>
          <w:p w:rsidR="00D46DF2" w:rsidRDefault="00B52F9C">
            <w:pPr>
              <w:widowControl w:val="0"/>
              <w:numPr>
                <w:ilvl w:val="0"/>
                <w:numId w:val="8"/>
              </w:numPr>
              <w:spacing w:after="0"/>
              <w:contextualSpacing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alertowania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zmiany konfiguracji sprzętowej komputera;</w:t>
            </w:r>
          </w:p>
          <w:p w:rsidR="00D46DF2" w:rsidRDefault="00B52F9C">
            <w:pPr>
              <w:widowControl w:val="0"/>
              <w:numPr>
                <w:ilvl w:val="0"/>
                <w:numId w:val="8"/>
              </w:numPr>
              <w:spacing w:after="0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wyboru trybu uruchomienia komputera po utracie zasilania (włącz, wyłącz, poprzedni stan);</w:t>
            </w:r>
          </w:p>
          <w:p w:rsidR="00D46DF2" w:rsidRDefault="00B52F9C">
            <w:pPr>
              <w:widowControl w:val="0"/>
              <w:numPr>
                <w:ilvl w:val="0"/>
                <w:numId w:val="8"/>
              </w:numPr>
              <w:spacing w:after="0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ustawienia trybu wyłączenia komputera w stan niskiego poboru energii;</w:t>
            </w:r>
          </w:p>
          <w:p w:rsidR="00D46DF2" w:rsidRDefault="00B52F9C">
            <w:pPr>
              <w:widowControl w:val="0"/>
              <w:numPr>
                <w:ilvl w:val="0"/>
                <w:numId w:val="8"/>
              </w:numPr>
              <w:spacing w:after="0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zdefiniowania trzech sekwencji </w:t>
            </w:r>
            <w:proofErr w:type="spellStart"/>
            <w:r>
              <w:rPr>
                <w:rFonts w:cs="Calibri"/>
                <w:sz w:val="20"/>
                <w:szCs w:val="20"/>
              </w:rPr>
              <w:t>botujących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(podstawowa, WOL, po awarii);</w:t>
            </w:r>
          </w:p>
          <w:p w:rsidR="00D46DF2" w:rsidRDefault="00B52F9C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Załadowania optymalnych ustawień Bios</w:t>
            </w:r>
          </w:p>
          <w:p w:rsidR="00D46DF2" w:rsidRDefault="00B52F9C">
            <w:pPr>
              <w:widowControl w:val="0"/>
              <w:numPr>
                <w:ilvl w:val="0"/>
                <w:numId w:val="8"/>
              </w:numPr>
              <w:spacing w:after="0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obsługa Bios za pomocą klawiatury i myszy bez uruchamiania systemu operacyjnego z dysku twardego komputera lub innych, podłączonych do niego, urządzeń zewnętrznych.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6DF2" w:rsidRDefault="00B52F9C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6DF2" w:rsidRDefault="00D46DF2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DF2" w:rsidRDefault="00D46DF2">
            <w:pPr>
              <w:widowControl w:val="0"/>
              <w:snapToGrid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D46DF2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46DF2" w:rsidRDefault="00D46DF2">
            <w:pPr>
              <w:widowControl w:val="0"/>
              <w:numPr>
                <w:ilvl w:val="0"/>
                <w:numId w:val="2"/>
              </w:num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5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46DF2" w:rsidRDefault="00B52F9C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Waga max 8,1kg, max 231mm x 600mm x 540mm (</w:t>
            </w:r>
            <w:proofErr w:type="spellStart"/>
            <w:r>
              <w:rPr>
                <w:rFonts w:cs="Calibri"/>
                <w:sz w:val="20"/>
                <w:szCs w:val="20"/>
              </w:rPr>
              <w:t>SxGxW</w:t>
            </w:r>
            <w:proofErr w:type="spellEnd"/>
            <w:r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46DF2" w:rsidRDefault="00B52F9C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46DF2" w:rsidRDefault="00D46DF2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DF2" w:rsidRDefault="00D46DF2">
            <w:pPr>
              <w:widowControl w:val="0"/>
              <w:snapToGrid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D46DF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6DF2" w:rsidRDefault="00D46DF2">
            <w:pPr>
              <w:widowControl w:val="0"/>
              <w:numPr>
                <w:ilvl w:val="0"/>
                <w:numId w:val="2"/>
              </w:num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6DF2" w:rsidRDefault="00B52F9C">
            <w:pPr>
              <w:widowControl w:val="0"/>
              <w:jc w:val="both"/>
            </w:pPr>
            <w:r>
              <w:rPr>
                <w:rFonts w:cs="Calibri"/>
                <w:bCs/>
                <w:sz w:val="20"/>
              </w:rPr>
              <w:t>Możliwość zainstalowania komputera na ścianie przy wykorzystaniu ściennego systemu montażowego VESA 100.</w:t>
            </w:r>
            <w:r>
              <w:rPr>
                <w:rFonts w:cs="Calibri"/>
                <w:bCs/>
                <w:sz w:val="20"/>
              </w:rPr>
              <w:br/>
              <w:t xml:space="preserve">Komputer powinien być oznaczony niepowtarzalnym numerem seryjnym umieszonym na obudowie, oraz musi być wpisany na stałe w BIOS </w:t>
            </w:r>
            <w:r>
              <w:rPr>
                <w:rFonts w:cs="Calibri"/>
                <w:sz w:val="20"/>
                <w:szCs w:val="20"/>
              </w:rPr>
              <w:t xml:space="preserve">Regulacja : </w:t>
            </w:r>
            <w:proofErr w:type="spellStart"/>
            <w:r>
              <w:rPr>
                <w:rFonts w:cs="Calibri"/>
                <w:sz w:val="20"/>
                <w:szCs w:val="20"/>
              </w:rPr>
              <w:t>tilt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-5- 30 stopni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6DF2" w:rsidRDefault="00B52F9C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6DF2" w:rsidRDefault="00D46DF2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DF2" w:rsidRDefault="00D46DF2">
            <w:pPr>
              <w:widowControl w:val="0"/>
              <w:snapToGrid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46DF2" w:rsidRDefault="00D46DF2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46DF2">
        <w:tc>
          <w:tcPr>
            <w:tcW w:w="964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D46DF2" w:rsidRDefault="00B52F9C">
            <w:pPr>
              <w:widowControl w:val="0"/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GWARANCJA</w:t>
            </w:r>
          </w:p>
        </w:tc>
      </w:tr>
      <w:tr w:rsidR="00D46DF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6DF2" w:rsidRDefault="00D46DF2">
            <w:pPr>
              <w:widowControl w:val="0"/>
              <w:numPr>
                <w:ilvl w:val="0"/>
                <w:numId w:val="2"/>
              </w:num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6DF2" w:rsidRDefault="00B52F9C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Min. 5-letnia gwarancja producenta na komputer realizowana on-</w:t>
            </w:r>
            <w:proofErr w:type="spellStart"/>
            <w:r>
              <w:rPr>
                <w:rFonts w:cs="Calibri"/>
                <w:sz w:val="20"/>
                <w:szCs w:val="20"/>
              </w:rPr>
              <w:t>site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cs="Calibri"/>
                <w:sz w:val="20"/>
                <w:szCs w:val="20"/>
              </w:rPr>
              <w:t>Next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business </w:t>
            </w:r>
            <w:proofErr w:type="spellStart"/>
            <w:r>
              <w:rPr>
                <w:rFonts w:cs="Calibri"/>
                <w:sz w:val="20"/>
                <w:szCs w:val="20"/>
              </w:rPr>
              <w:t>day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- czas pomiędzy przyjęciem zgłoszenia a usunięciem awarii -1 dzień)</w:t>
            </w:r>
          </w:p>
          <w:p w:rsidR="00D46DF2" w:rsidRDefault="00B52F9C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Czas reakcji na zgłoszenie nie dłuższy niż 4 godziny.</w:t>
            </w:r>
          </w:p>
          <w:p w:rsidR="00D46DF2" w:rsidRDefault="00B52F9C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Przyjmowanie zgłoszeń w dni robocze w godzinach 8:00-15:00 telefonicznie, e-mail, Firma serwisująca musi posiadać ISO 9001:2000 na świadczenie usług serwisowych.</w:t>
            </w:r>
          </w:p>
          <w:p w:rsidR="00D46DF2" w:rsidRDefault="00B52F9C">
            <w:pPr>
              <w:widowControl w:val="0"/>
              <w:rPr>
                <w:rFonts w:cs="Calibri"/>
              </w:rPr>
            </w:pPr>
            <w:r>
              <w:rPr>
                <w:rFonts w:cs="Calibri"/>
                <w:bCs/>
                <w:sz w:val="20"/>
                <w:szCs w:val="20"/>
              </w:rPr>
              <w:t>Posiadanie osób z uprawnieniami nadanymi przez producenta do serwisowania  przedmiotu</w:t>
            </w:r>
            <w:r>
              <w:rPr>
                <w:rFonts w:cs="Calibri"/>
                <w:bCs/>
              </w:rPr>
              <w:t xml:space="preserve"> </w:t>
            </w:r>
            <w:r>
              <w:rPr>
                <w:rFonts w:cs="Calibri"/>
                <w:bCs/>
              </w:rPr>
              <w:br/>
            </w:r>
            <w:r>
              <w:rPr>
                <w:rFonts w:cs="Calibri"/>
                <w:bCs/>
                <w:sz w:val="20"/>
                <w:szCs w:val="20"/>
              </w:rPr>
              <w:t>zamówienia-oświadczenie wykonawcy</w:t>
            </w:r>
          </w:p>
          <w:p w:rsidR="00D46DF2" w:rsidRDefault="00B52F9C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 razie awarii dysk pozostaje u Zamawiającego.</w:t>
            </w:r>
          </w:p>
          <w:p w:rsidR="00D46DF2" w:rsidRDefault="00B52F9C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Min. 3-letnia gwarancja producenta na monitor realizowana on-</w:t>
            </w:r>
            <w:proofErr w:type="spellStart"/>
            <w:r>
              <w:rPr>
                <w:rFonts w:cs="Calibri"/>
                <w:sz w:val="20"/>
                <w:szCs w:val="20"/>
              </w:rPr>
              <w:t>site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cs="Calibri"/>
                <w:sz w:val="20"/>
                <w:szCs w:val="20"/>
              </w:rPr>
              <w:t>Next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business </w:t>
            </w:r>
            <w:proofErr w:type="spellStart"/>
            <w:r>
              <w:rPr>
                <w:rFonts w:cs="Calibri"/>
                <w:sz w:val="20"/>
                <w:szCs w:val="20"/>
              </w:rPr>
              <w:t>day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- czas pomiędzy przyjęciem zgłoszenia a usunięciem awarii 1 dzień).</w:t>
            </w:r>
          </w:p>
          <w:p w:rsidR="00D46DF2" w:rsidRDefault="00B52F9C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Czas reakcji na zgłoszenie nie dłuższy niż 4 godziny.</w:t>
            </w:r>
          </w:p>
          <w:p w:rsidR="00D46DF2" w:rsidRDefault="00B52F9C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Przyjmowanie zgłoszeń w dni robocze w godzinach 8:00-15:00 telefonicznie, e-mail, Firma serwisująca musi posiadać ISO 9001:2000 na świadczenie usług serwisowych</w:t>
            </w:r>
          </w:p>
          <w:p w:rsidR="00D46DF2" w:rsidRDefault="00B52F9C">
            <w:pPr>
              <w:widowControl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Posiadanie osób z uprawnieniami nadanymi przez producenta do serwisowania  przedmiotu </w:t>
            </w:r>
            <w:r>
              <w:rPr>
                <w:rFonts w:cs="Calibri"/>
                <w:bCs/>
                <w:sz w:val="20"/>
                <w:szCs w:val="20"/>
              </w:rPr>
              <w:br/>
              <w:t>zamówienia-oświadczenie wykonawcy</w:t>
            </w:r>
          </w:p>
          <w:p w:rsidR="00D46DF2" w:rsidRDefault="00B52F9C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Polska dystrybucja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6DF2" w:rsidRDefault="00B52F9C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6DF2" w:rsidRDefault="00D46DF2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DF2" w:rsidRDefault="00D46DF2">
            <w:pPr>
              <w:widowControl w:val="0"/>
              <w:snapToGrid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46DF2" w:rsidRDefault="00D46DF2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  <w:p w:rsidR="00D46DF2" w:rsidRDefault="00D46DF2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46DF2" w:rsidRDefault="00D46DF2">
            <w:pPr>
              <w:widowControl w:val="0"/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46DF2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46DF2" w:rsidRDefault="00D46DF2">
            <w:pPr>
              <w:widowControl w:val="0"/>
              <w:numPr>
                <w:ilvl w:val="0"/>
                <w:numId w:val="2"/>
              </w:num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5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46DF2" w:rsidRDefault="00B52F9C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Możliwość telefonicznego sprawdzenia konfiguracji sprzętowej komputera oraz warunków gwarancji po podaniu numeru seryjnego bezpośrednio u producenta lub jego przedstawiciela, Dostęp do najnowszych sterowników i uaktualnień na stronie producenta zestawu realizowany poprzez podanie na dedykowanej stronie internetowej producenta numeru seryjnego lub modelu komputera – do oferty należy dołączyć link strony.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46DF2" w:rsidRDefault="00B52F9C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46DF2" w:rsidRDefault="00D46DF2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DF2" w:rsidRDefault="00D46DF2">
            <w:pPr>
              <w:widowControl w:val="0"/>
              <w:snapToGrid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46DF2" w:rsidRDefault="00D46DF2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6DF2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46DF2" w:rsidRDefault="00D46DF2">
            <w:pPr>
              <w:widowControl w:val="0"/>
              <w:numPr>
                <w:ilvl w:val="0"/>
                <w:numId w:val="2"/>
              </w:num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46DF2" w:rsidRDefault="00B52F9C">
            <w:pPr>
              <w:widowControl w:val="0"/>
              <w:numPr>
                <w:ilvl w:val="0"/>
                <w:numId w:val="8"/>
              </w:numPr>
              <w:suppressAutoHyphens w:val="0"/>
              <w:spacing w:after="0"/>
              <w:contextualSpacing/>
              <w:jc w:val="both"/>
              <w:rPr>
                <w:rFonts w:ascii="Calibri" w:hAnsi="Calibri" w:cs="Calibri"/>
                <w:bCs/>
                <w:sz w:val="20"/>
              </w:rPr>
            </w:pPr>
            <w:r>
              <w:rPr>
                <w:rFonts w:cs="Calibri"/>
                <w:bCs/>
                <w:sz w:val="20"/>
              </w:rPr>
              <w:t>Certyfikat ISO9001 dla producenta sprzętu (załączyć dokument p</w:t>
            </w:r>
            <w:r>
              <w:rPr>
                <w:rFonts w:cs="Calibri"/>
                <w:bCs/>
                <w:sz w:val="20"/>
              </w:rPr>
              <w:t>o</w:t>
            </w:r>
            <w:r>
              <w:rPr>
                <w:rFonts w:cs="Calibri"/>
                <w:bCs/>
                <w:sz w:val="20"/>
              </w:rPr>
              <w:t>twierdzający spełnianie wymogu);</w:t>
            </w:r>
          </w:p>
          <w:p w:rsidR="00D46DF2" w:rsidRDefault="00B52F9C">
            <w:pPr>
              <w:widowControl w:val="0"/>
              <w:numPr>
                <w:ilvl w:val="0"/>
                <w:numId w:val="8"/>
              </w:numPr>
              <w:suppressAutoHyphens w:val="0"/>
              <w:spacing w:after="0"/>
              <w:contextualSpacing/>
              <w:jc w:val="both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Deklaracja zgodności i</w:t>
            </w:r>
            <w:r w:rsidR="00333C35">
              <w:rPr>
                <w:rFonts w:ascii="Cambria" w:hAnsi="Cambria" w:cs="Cambria"/>
                <w:sz w:val="18"/>
                <w:szCs w:val="18"/>
              </w:rPr>
              <w:t xml:space="preserve">/lub </w:t>
            </w:r>
            <w:bookmarkStart w:id="0" w:name="_GoBack"/>
            <w:bookmarkEnd w:id="0"/>
            <w:r>
              <w:rPr>
                <w:rFonts w:ascii="Cambria" w:hAnsi="Cambria" w:cs="Cambria"/>
                <w:sz w:val="18"/>
                <w:szCs w:val="18"/>
              </w:rPr>
              <w:t xml:space="preserve"> certyfikat CE  na cały aparat zgodne z aktualnie obowiązującym prawem (w tym d</w:t>
            </w:r>
            <w:r>
              <w:rPr>
                <w:rFonts w:ascii="Cambria" w:hAnsi="Cambria" w:cs="Cambria"/>
                <w:sz w:val="18"/>
                <w:szCs w:val="18"/>
              </w:rPr>
              <w:t>y</w:t>
            </w:r>
            <w:r>
              <w:rPr>
                <w:rFonts w:ascii="Cambria" w:hAnsi="Cambria" w:cs="Cambria"/>
                <w:sz w:val="18"/>
                <w:szCs w:val="18"/>
              </w:rPr>
              <w:t>rektywy UE) – dołączyć do oferty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46DF2" w:rsidRDefault="00B52F9C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46DF2" w:rsidRDefault="00D46DF2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DF2" w:rsidRDefault="00D46DF2">
            <w:pPr>
              <w:widowControl w:val="0"/>
              <w:snapToGrid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6DF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6DF2" w:rsidRDefault="00D46DF2">
            <w:pPr>
              <w:widowControl w:val="0"/>
              <w:numPr>
                <w:ilvl w:val="0"/>
                <w:numId w:val="2"/>
              </w:num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6DF2" w:rsidRDefault="00B52F9C">
            <w:pPr>
              <w:widowControl w:val="0"/>
              <w:rPr>
                <w:rFonts w:ascii="Calibri" w:hAnsi="Calibri" w:cs="Calibri"/>
                <w:bCs/>
                <w:sz w:val="20"/>
              </w:rPr>
            </w:pPr>
            <w:r>
              <w:rPr>
                <w:rFonts w:cs="Calibri"/>
                <w:bCs/>
                <w:sz w:val="20"/>
              </w:rPr>
              <w:t xml:space="preserve">Zastosowanie zabezpieczenia fizycznego w postaci linki metalowej (złącze blokady </w:t>
            </w:r>
            <w:proofErr w:type="spellStart"/>
            <w:r>
              <w:rPr>
                <w:rFonts w:cs="Calibri"/>
                <w:bCs/>
                <w:sz w:val="20"/>
              </w:rPr>
              <w:t>Kensington</w:t>
            </w:r>
            <w:proofErr w:type="spellEnd"/>
            <w:r>
              <w:rPr>
                <w:rFonts w:cs="Calibri"/>
                <w:bCs/>
                <w:sz w:val="20"/>
              </w:rPr>
              <w:t>)</w:t>
            </w:r>
          </w:p>
          <w:p w:rsidR="00D46DF2" w:rsidRDefault="00D46DF2">
            <w:pPr>
              <w:widowControl w:val="0"/>
              <w:rPr>
                <w:rFonts w:ascii="Calibri" w:hAnsi="Calibri" w:cs="Calibri"/>
                <w:bCs/>
                <w:sz w:val="20"/>
              </w:rPr>
            </w:pPr>
          </w:p>
          <w:p w:rsidR="00D46DF2" w:rsidRDefault="00B52F9C">
            <w:pPr>
              <w:widowControl w:val="0"/>
              <w:numPr>
                <w:ilvl w:val="0"/>
                <w:numId w:val="9"/>
              </w:numPr>
              <w:spacing w:after="0"/>
              <w:contextualSpacing/>
              <w:rPr>
                <w:rFonts w:ascii="Calibri" w:hAnsi="Calibri" w:cs="Calibri"/>
                <w:bCs/>
                <w:sz w:val="20"/>
              </w:rPr>
            </w:pPr>
            <w:r>
              <w:rPr>
                <w:rFonts w:cs="Calibri"/>
                <w:bCs/>
                <w:sz w:val="20"/>
              </w:rPr>
              <w:t>TPM sprzętowy 1.2;</w:t>
            </w:r>
          </w:p>
          <w:p w:rsidR="00D46DF2" w:rsidRDefault="00B52F9C">
            <w:pPr>
              <w:widowControl w:val="0"/>
              <w:numPr>
                <w:ilvl w:val="0"/>
                <w:numId w:val="9"/>
              </w:numPr>
              <w:spacing w:after="0"/>
              <w:contextualSpacing/>
              <w:rPr>
                <w:rFonts w:ascii="Calibri" w:hAnsi="Calibri" w:cs="Calibri"/>
                <w:bCs/>
                <w:sz w:val="20"/>
              </w:rPr>
            </w:pPr>
            <w:r>
              <w:rPr>
                <w:rFonts w:cs="Calibri"/>
                <w:bCs/>
                <w:sz w:val="20"/>
              </w:rPr>
              <w:t>Czujnik otwarcia obudowy komputera sygnalizujący nieautoryzowany dostęp do takich komponentów jak HDD, RAM, CPU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6DF2" w:rsidRDefault="00B52F9C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6DF2" w:rsidRDefault="00D46DF2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DF2" w:rsidRDefault="00D46DF2">
            <w:pPr>
              <w:widowControl w:val="0"/>
              <w:snapToGrid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46DF2" w:rsidRDefault="00D46DF2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  <w:p w:rsidR="00D46DF2" w:rsidRDefault="00D46DF2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D46DF2" w:rsidRDefault="00D46DF2"/>
    <w:sectPr w:rsidR="00D46DF2">
      <w:headerReference w:type="default" r:id="rId8"/>
      <w:pgSz w:w="11906" w:h="16838"/>
      <w:pgMar w:top="2515" w:right="1417" w:bottom="1417" w:left="1417" w:header="1417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514" w:rsidRDefault="00B52F9C">
      <w:pPr>
        <w:spacing w:after="0" w:line="240" w:lineRule="auto"/>
      </w:pPr>
      <w:r>
        <w:separator/>
      </w:r>
    </w:p>
  </w:endnote>
  <w:endnote w:type="continuationSeparator" w:id="0">
    <w:p w:rsidR="001E7514" w:rsidRDefault="00B52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514" w:rsidRDefault="00B52F9C">
      <w:pPr>
        <w:spacing w:after="0" w:line="240" w:lineRule="auto"/>
      </w:pPr>
      <w:r>
        <w:separator/>
      </w:r>
    </w:p>
  </w:footnote>
  <w:footnote w:type="continuationSeparator" w:id="0">
    <w:p w:rsidR="001E7514" w:rsidRDefault="00B52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DF2" w:rsidRDefault="00B52F9C">
    <w:pPr>
      <w:pStyle w:val="Nagwek"/>
    </w:pPr>
    <w:r>
      <w:t xml:space="preserve">     </w:t>
    </w:r>
    <w:r>
      <w:rPr>
        <w:noProof/>
      </w:rPr>
      <w:drawing>
        <wp:anchor distT="0" distB="0" distL="114300" distR="0" simplePos="0" relativeHeight="10" behindDoc="1" locked="0" layoutInCell="0" allowOverlap="1">
          <wp:simplePos x="0" y="0"/>
          <wp:positionH relativeFrom="column">
            <wp:posOffset>2760345</wp:posOffset>
          </wp:positionH>
          <wp:positionV relativeFrom="paragraph">
            <wp:posOffset>-655320</wp:posOffset>
          </wp:positionV>
          <wp:extent cx="2933700" cy="1333500"/>
          <wp:effectExtent l="0" t="0" r="0" b="0"/>
          <wp:wrapSquare wrapText="bothSides"/>
          <wp:docPr id="1" name="Obraz 1" descr="C:\Users\lmalaczynski\Desktop\Pisma_drafty_różne\nowa 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lmalaczynski\Desktop\Pisma_drafty_różne\nowa stop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2C4B"/>
    <w:multiLevelType w:val="multilevel"/>
    <w:tmpl w:val="03ECC90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B23D9C"/>
    <w:multiLevelType w:val="multilevel"/>
    <w:tmpl w:val="B8E484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32B1E5B"/>
    <w:multiLevelType w:val="multilevel"/>
    <w:tmpl w:val="648CB6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192D0F8B"/>
    <w:multiLevelType w:val="multilevel"/>
    <w:tmpl w:val="19401DC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F4729CD"/>
    <w:multiLevelType w:val="multilevel"/>
    <w:tmpl w:val="B0288D1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1F5D68B2"/>
    <w:multiLevelType w:val="multilevel"/>
    <w:tmpl w:val="8D34A9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23F65F80"/>
    <w:multiLevelType w:val="multilevel"/>
    <w:tmpl w:val="0BAC2C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26A12A0A"/>
    <w:multiLevelType w:val="multilevel"/>
    <w:tmpl w:val="1228C5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33FD3345"/>
    <w:multiLevelType w:val="multilevel"/>
    <w:tmpl w:val="440CF63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36867784"/>
    <w:multiLevelType w:val="multilevel"/>
    <w:tmpl w:val="91BC62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377C494B"/>
    <w:multiLevelType w:val="multilevel"/>
    <w:tmpl w:val="1722E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39581D08"/>
    <w:multiLevelType w:val="multilevel"/>
    <w:tmpl w:val="CA4AFC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3C00102D"/>
    <w:multiLevelType w:val="multilevel"/>
    <w:tmpl w:val="6B9001CA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41BE5810"/>
    <w:multiLevelType w:val="multilevel"/>
    <w:tmpl w:val="575A8A9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42724B36"/>
    <w:multiLevelType w:val="multilevel"/>
    <w:tmpl w:val="22FA13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462C3EAC"/>
    <w:multiLevelType w:val="multilevel"/>
    <w:tmpl w:val="39B078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4654420E"/>
    <w:multiLevelType w:val="multilevel"/>
    <w:tmpl w:val="A4500E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4EDD273C"/>
    <w:multiLevelType w:val="multilevel"/>
    <w:tmpl w:val="D814F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52665DB0"/>
    <w:multiLevelType w:val="multilevel"/>
    <w:tmpl w:val="01708E2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5E4536EB"/>
    <w:multiLevelType w:val="multilevel"/>
    <w:tmpl w:val="1B2266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6D4B2589"/>
    <w:multiLevelType w:val="multilevel"/>
    <w:tmpl w:val="857697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6E144941"/>
    <w:multiLevelType w:val="multilevel"/>
    <w:tmpl w:val="F4A057E6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7BDE36AC"/>
    <w:multiLevelType w:val="multilevel"/>
    <w:tmpl w:val="3BDCF4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7F6B0CCC"/>
    <w:multiLevelType w:val="multilevel"/>
    <w:tmpl w:val="3204369C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7"/>
  </w:num>
  <w:num w:numId="2">
    <w:abstractNumId w:val="21"/>
  </w:num>
  <w:num w:numId="3">
    <w:abstractNumId w:val="18"/>
  </w:num>
  <w:num w:numId="4">
    <w:abstractNumId w:val="23"/>
  </w:num>
  <w:num w:numId="5">
    <w:abstractNumId w:val="12"/>
  </w:num>
  <w:num w:numId="6">
    <w:abstractNumId w:val="0"/>
  </w:num>
  <w:num w:numId="7">
    <w:abstractNumId w:val="19"/>
  </w:num>
  <w:num w:numId="8">
    <w:abstractNumId w:val="13"/>
  </w:num>
  <w:num w:numId="9">
    <w:abstractNumId w:val="3"/>
  </w:num>
  <w:num w:numId="10">
    <w:abstractNumId w:val="2"/>
  </w:num>
  <w:num w:numId="11">
    <w:abstractNumId w:val="10"/>
  </w:num>
  <w:num w:numId="12">
    <w:abstractNumId w:val="15"/>
  </w:num>
  <w:num w:numId="13">
    <w:abstractNumId w:val="14"/>
  </w:num>
  <w:num w:numId="14">
    <w:abstractNumId w:val="1"/>
  </w:num>
  <w:num w:numId="15">
    <w:abstractNumId w:val="22"/>
  </w:num>
  <w:num w:numId="16">
    <w:abstractNumId w:val="7"/>
  </w:num>
  <w:num w:numId="17">
    <w:abstractNumId w:val="5"/>
  </w:num>
  <w:num w:numId="18">
    <w:abstractNumId w:val="8"/>
  </w:num>
  <w:num w:numId="19">
    <w:abstractNumId w:val="11"/>
  </w:num>
  <w:num w:numId="20">
    <w:abstractNumId w:val="20"/>
  </w:num>
  <w:num w:numId="21">
    <w:abstractNumId w:val="4"/>
  </w:num>
  <w:num w:numId="22">
    <w:abstractNumId w:val="6"/>
  </w:num>
  <w:num w:numId="23">
    <w:abstractNumId w:val="9"/>
  </w:num>
  <w:num w:numId="24">
    <w:abstractNumId w:val="16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DF2"/>
    <w:rsid w:val="001E7514"/>
    <w:rsid w:val="00333C35"/>
    <w:rsid w:val="008C23B3"/>
    <w:rsid w:val="00B52F9C"/>
    <w:rsid w:val="00D4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D8C"/>
    <w:pPr>
      <w:spacing w:after="200" w:line="276" w:lineRule="auto"/>
    </w:pPr>
    <w:rPr>
      <w:rFonts w:eastAsia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D72D8C"/>
  </w:style>
  <w:style w:type="character" w:customStyle="1" w:styleId="Znakinumeracji">
    <w:name w:val="Znaki numeracji"/>
    <w:qFormat/>
  </w:style>
  <w:style w:type="character" w:customStyle="1" w:styleId="WW8Num5z0">
    <w:name w:val="WW8Num5z0"/>
    <w:qFormat/>
  </w:style>
  <w:style w:type="character" w:customStyle="1" w:styleId="WW8Num9z0">
    <w:name w:val="WW8Num9z0"/>
    <w:qFormat/>
    <w:rPr>
      <w:rFonts w:ascii="Symbol" w:hAnsi="Symbol" w:cs="Symbol"/>
      <w:sz w:val="20"/>
      <w:szCs w:val="20"/>
    </w:rPr>
  </w:style>
  <w:style w:type="character" w:customStyle="1" w:styleId="WW8Num6z0">
    <w:name w:val="WW8Num6z0"/>
    <w:qFormat/>
    <w:rPr>
      <w:rFonts w:ascii="Symbol" w:hAnsi="Symbol" w:cs="Symbol"/>
      <w:sz w:val="20"/>
      <w:szCs w:val="20"/>
    </w:rPr>
  </w:style>
  <w:style w:type="character" w:customStyle="1" w:styleId="WW8Num2z0">
    <w:name w:val="WW8Num2z0"/>
    <w:qFormat/>
    <w:rPr>
      <w:rFonts w:ascii="Symbol" w:hAnsi="Symbol" w:cs="Symbol"/>
      <w:sz w:val="20"/>
      <w:szCs w:val="20"/>
    </w:rPr>
  </w:style>
  <w:style w:type="character" w:customStyle="1" w:styleId="WW8Num12z0">
    <w:name w:val="WW8Num12z0"/>
    <w:qFormat/>
    <w:rPr>
      <w:rFonts w:ascii="Symbol" w:hAnsi="Symbol" w:cs="Symbol"/>
      <w:sz w:val="20"/>
      <w:szCs w:val="20"/>
    </w:rPr>
  </w:style>
  <w:style w:type="character" w:customStyle="1" w:styleId="WW8Num1z0">
    <w:name w:val="WW8Num1z0"/>
    <w:qFormat/>
    <w:rPr>
      <w:rFonts w:ascii="Calibri" w:hAnsi="Calibri" w:cs="Calibri"/>
      <w:sz w:val="20"/>
      <w:szCs w:val="20"/>
    </w:rPr>
  </w:style>
  <w:style w:type="character" w:customStyle="1" w:styleId="WW8Num4z0">
    <w:name w:val="WW8Num4z0"/>
    <w:qFormat/>
    <w:rPr>
      <w:rFonts w:ascii="Symbol" w:hAnsi="Symbol" w:cs="Symbol"/>
      <w:sz w:val="20"/>
      <w:szCs w:val="20"/>
    </w:rPr>
  </w:style>
  <w:style w:type="character" w:customStyle="1" w:styleId="WW8Num10z0">
    <w:name w:val="WW8Num10z0"/>
    <w:qFormat/>
    <w:rPr>
      <w:rFonts w:ascii="Symbol" w:hAnsi="Symbol" w:cs="Symbol"/>
      <w:sz w:val="20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34"/>
    <w:qFormat/>
    <w:rsid w:val="00D72D8C"/>
    <w:pPr>
      <w:ind w:left="720"/>
      <w:contextualSpacing/>
    </w:pPr>
    <w:rPr>
      <w:rFonts w:eastAsiaTheme="minorHAnsi" w:cstheme="minorBidi"/>
      <w:lang w:eastAsia="en-U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qFormat/>
    <w:rPr>
      <w:rFonts w:ascii="Calibri" w:eastAsia="Calibri" w:hAnsi="Calibri"/>
      <w:color w:val="000000"/>
      <w:sz w:val="24"/>
    </w:rPr>
  </w:style>
  <w:style w:type="numbering" w:customStyle="1" w:styleId="WW8Num5">
    <w:name w:val="WW8Num5"/>
    <w:qFormat/>
  </w:style>
  <w:style w:type="numbering" w:customStyle="1" w:styleId="WW8Num9">
    <w:name w:val="WW8Num9"/>
    <w:qFormat/>
  </w:style>
  <w:style w:type="numbering" w:customStyle="1" w:styleId="WW8Num6">
    <w:name w:val="WW8Num6"/>
    <w:qFormat/>
  </w:style>
  <w:style w:type="numbering" w:customStyle="1" w:styleId="WW8Num2">
    <w:name w:val="WW8Num2"/>
    <w:qFormat/>
  </w:style>
  <w:style w:type="numbering" w:customStyle="1" w:styleId="WW8Num12">
    <w:name w:val="WW8Num12"/>
    <w:qFormat/>
  </w:style>
  <w:style w:type="numbering" w:customStyle="1" w:styleId="WW8Num1">
    <w:name w:val="WW8Num1"/>
    <w:qFormat/>
  </w:style>
  <w:style w:type="numbering" w:customStyle="1" w:styleId="WW8Num4">
    <w:name w:val="WW8Num4"/>
    <w:qFormat/>
  </w:style>
  <w:style w:type="numbering" w:customStyle="1" w:styleId="WW8Num10">
    <w:name w:val="WW8Num1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D8C"/>
    <w:pPr>
      <w:spacing w:after="200" w:line="276" w:lineRule="auto"/>
    </w:pPr>
    <w:rPr>
      <w:rFonts w:eastAsia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D72D8C"/>
  </w:style>
  <w:style w:type="character" w:customStyle="1" w:styleId="Znakinumeracji">
    <w:name w:val="Znaki numeracji"/>
    <w:qFormat/>
  </w:style>
  <w:style w:type="character" w:customStyle="1" w:styleId="WW8Num5z0">
    <w:name w:val="WW8Num5z0"/>
    <w:qFormat/>
  </w:style>
  <w:style w:type="character" w:customStyle="1" w:styleId="WW8Num9z0">
    <w:name w:val="WW8Num9z0"/>
    <w:qFormat/>
    <w:rPr>
      <w:rFonts w:ascii="Symbol" w:hAnsi="Symbol" w:cs="Symbol"/>
      <w:sz w:val="20"/>
      <w:szCs w:val="20"/>
    </w:rPr>
  </w:style>
  <w:style w:type="character" w:customStyle="1" w:styleId="WW8Num6z0">
    <w:name w:val="WW8Num6z0"/>
    <w:qFormat/>
    <w:rPr>
      <w:rFonts w:ascii="Symbol" w:hAnsi="Symbol" w:cs="Symbol"/>
      <w:sz w:val="20"/>
      <w:szCs w:val="20"/>
    </w:rPr>
  </w:style>
  <w:style w:type="character" w:customStyle="1" w:styleId="WW8Num2z0">
    <w:name w:val="WW8Num2z0"/>
    <w:qFormat/>
    <w:rPr>
      <w:rFonts w:ascii="Symbol" w:hAnsi="Symbol" w:cs="Symbol"/>
      <w:sz w:val="20"/>
      <w:szCs w:val="20"/>
    </w:rPr>
  </w:style>
  <w:style w:type="character" w:customStyle="1" w:styleId="WW8Num12z0">
    <w:name w:val="WW8Num12z0"/>
    <w:qFormat/>
    <w:rPr>
      <w:rFonts w:ascii="Symbol" w:hAnsi="Symbol" w:cs="Symbol"/>
      <w:sz w:val="20"/>
      <w:szCs w:val="20"/>
    </w:rPr>
  </w:style>
  <w:style w:type="character" w:customStyle="1" w:styleId="WW8Num1z0">
    <w:name w:val="WW8Num1z0"/>
    <w:qFormat/>
    <w:rPr>
      <w:rFonts w:ascii="Calibri" w:hAnsi="Calibri" w:cs="Calibri"/>
      <w:sz w:val="20"/>
      <w:szCs w:val="20"/>
    </w:rPr>
  </w:style>
  <w:style w:type="character" w:customStyle="1" w:styleId="WW8Num4z0">
    <w:name w:val="WW8Num4z0"/>
    <w:qFormat/>
    <w:rPr>
      <w:rFonts w:ascii="Symbol" w:hAnsi="Symbol" w:cs="Symbol"/>
      <w:sz w:val="20"/>
      <w:szCs w:val="20"/>
    </w:rPr>
  </w:style>
  <w:style w:type="character" w:customStyle="1" w:styleId="WW8Num10z0">
    <w:name w:val="WW8Num10z0"/>
    <w:qFormat/>
    <w:rPr>
      <w:rFonts w:ascii="Symbol" w:hAnsi="Symbol" w:cs="Symbol"/>
      <w:sz w:val="20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34"/>
    <w:qFormat/>
    <w:rsid w:val="00D72D8C"/>
    <w:pPr>
      <w:ind w:left="720"/>
      <w:contextualSpacing/>
    </w:pPr>
    <w:rPr>
      <w:rFonts w:eastAsiaTheme="minorHAnsi" w:cstheme="minorBidi"/>
      <w:lang w:eastAsia="en-U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qFormat/>
    <w:rPr>
      <w:rFonts w:ascii="Calibri" w:eastAsia="Calibri" w:hAnsi="Calibri"/>
      <w:color w:val="000000"/>
      <w:sz w:val="24"/>
    </w:rPr>
  </w:style>
  <w:style w:type="numbering" w:customStyle="1" w:styleId="WW8Num5">
    <w:name w:val="WW8Num5"/>
    <w:qFormat/>
  </w:style>
  <w:style w:type="numbering" w:customStyle="1" w:styleId="WW8Num9">
    <w:name w:val="WW8Num9"/>
    <w:qFormat/>
  </w:style>
  <w:style w:type="numbering" w:customStyle="1" w:styleId="WW8Num6">
    <w:name w:val="WW8Num6"/>
    <w:qFormat/>
  </w:style>
  <w:style w:type="numbering" w:customStyle="1" w:styleId="WW8Num2">
    <w:name w:val="WW8Num2"/>
    <w:qFormat/>
  </w:style>
  <w:style w:type="numbering" w:customStyle="1" w:styleId="WW8Num12">
    <w:name w:val="WW8Num12"/>
    <w:qFormat/>
  </w:style>
  <w:style w:type="numbering" w:customStyle="1" w:styleId="WW8Num1">
    <w:name w:val="WW8Num1"/>
    <w:qFormat/>
  </w:style>
  <w:style w:type="numbering" w:customStyle="1" w:styleId="WW8Num4">
    <w:name w:val="WW8Num4"/>
    <w:qFormat/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1470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Teson</dc:creator>
  <cp:lastModifiedBy>Ewelina Strąk</cp:lastModifiedBy>
  <cp:revision>3</cp:revision>
  <cp:lastPrinted>2023-12-04T08:16:00Z</cp:lastPrinted>
  <dcterms:created xsi:type="dcterms:W3CDTF">2023-12-01T08:07:00Z</dcterms:created>
  <dcterms:modified xsi:type="dcterms:W3CDTF">2023-12-04T08:16:00Z</dcterms:modified>
  <dc:language>pl-PL</dc:language>
</cp:coreProperties>
</file>