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69BB8" w14:textId="2DF2FE40" w:rsidR="004A20E9" w:rsidRDefault="001040F0" w:rsidP="001040F0">
      <w:pPr>
        <w:tabs>
          <w:tab w:val="right" w:pos="9072"/>
        </w:tabs>
        <w:jc w:val="center"/>
        <w:rPr>
          <w:rFonts w:ascii="Times New Roman" w:hAnsi="Times New Roman"/>
          <w:b/>
          <w:sz w:val="32"/>
          <w:szCs w:val="32"/>
        </w:rPr>
      </w:pPr>
      <w:r w:rsidRPr="001040F0">
        <w:rPr>
          <w:rFonts w:ascii="Times New Roman" w:eastAsia="Times New Roman" w:hAnsi="Times New Roman" w:cs="Calibri"/>
          <w:noProof/>
          <w:color w:val="00000A"/>
          <w:sz w:val="24"/>
          <w:szCs w:val="24"/>
          <w:lang w:eastAsia="pl-PL"/>
        </w:rPr>
        <w:drawing>
          <wp:inline distT="0" distB="0" distL="0" distR="0" wp14:anchorId="5E10AD7F" wp14:editId="40DCCF95">
            <wp:extent cx="3286125" cy="1040496"/>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12515" cy="1048852"/>
                    </a:xfrm>
                    <a:prstGeom prst="rect">
                      <a:avLst/>
                    </a:prstGeom>
                    <a:noFill/>
                    <a:ln w="9525">
                      <a:noFill/>
                      <a:miter lim="800000"/>
                      <a:headEnd/>
                      <a:tailEnd/>
                    </a:ln>
                  </pic:spPr>
                </pic:pic>
              </a:graphicData>
            </a:graphic>
          </wp:inline>
        </w:drawing>
      </w:r>
    </w:p>
    <w:p w14:paraId="6C026332" w14:textId="32A46A81" w:rsidR="004A20E9" w:rsidRPr="004A20E9" w:rsidRDefault="000000F3" w:rsidP="004A20E9">
      <w:pPr>
        <w:tabs>
          <w:tab w:val="right" w:pos="9072"/>
        </w:tabs>
        <w:jc w:val="center"/>
        <w:rPr>
          <w:rFonts w:ascii="Times New Roman" w:hAnsi="Times New Roman"/>
          <w:b/>
          <w:sz w:val="32"/>
          <w:szCs w:val="32"/>
        </w:rPr>
      </w:pPr>
      <w:r w:rsidRPr="005F1DCC">
        <w:rPr>
          <w:rFonts w:ascii="Times New Roman" w:eastAsia="Times New Roman" w:hAnsi="Times New Roman"/>
          <w:noProof/>
          <w:sz w:val="20"/>
          <w:szCs w:val="20"/>
          <w:lang w:eastAsia="pl-PL"/>
        </w:rPr>
        <w:drawing>
          <wp:anchor distT="0" distB="0" distL="114300" distR="114300" simplePos="0" relativeHeight="251659264" behindDoc="1" locked="0" layoutInCell="1" allowOverlap="1" wp14:anchorId="6ABFB90A" wp14:editId="582AA912">
            <wp:simplePos x="0" y="0"/>
            <wp:positionH relativeFrom="column">
              <wp:posOffset>43180</wp:posOffset>
            </wp:positionH>
            <wp:positionV relativeFrom="paragraph">
              <wp:posOffset>-40005</wp:posOffset>
            </wp:positionV>
            <wp:extent cx="638175" cy="746760"/>
            <wp:effectExtent l="0" t="0" r="9525" b="0"/>
            <wp:wrapSquare wrapText="bothSides"/>
            <wp:docPr id="1" name="Obraz 1" descr="herb bez naz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erb bez naz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1DCC">
        <w:rPr>
          <w:rFonts w:ascii="Times New Roman" w:hAnsi="Times New Roman"/>
          <w:b/>
          <w:sz w:val="32"/>
          <w:szCs w:val="32"/>
        </w:rPr>
        <w:t>URZĄD MIASTA ŻYRARDOWA</w:t>
      </w:r>
    </w:p>
    <w:p w14:paraId="0563F4F6" w14:textId="6E03EDF3" w:rsidR="000000F3" w:rsidRPr="005F1DCC" w:rsidRDefault="000000F3" w:rsidP="00C266A8">
      <w:pPr>
        <w:tabs>
          <w:tab w:val="right" w:pos="9072"/>
        </w:tabs>
        <w:jc w:val="center"/>
        <w:rPr>
          <w:rFonts w:ascii="Times New Roman" w:hAnsi="Times New Roman"/>
        </w:rPr>
      </w:pPr>
      <w:r w:rsidRPr="005F1DCC">
        <w:rPr>
          <w:rFonts w:ascii="Times New Roman" w:hAnsi="Times New Roman"/>
        </w:rPr>
        <w:t>Plac Jana Pawła II Nr 1, 96-300 Żyrardów, tel.: 46 858-15-00</w:t>
      </w:r>
    </w:p>
    <w:p w14:paraId="66B938AA" w14:textId="77777777" w:rsidR="000000F3" w:rsidRPr="005F1DCC" w:rsidRDefault="000000F3" w:rsidP="000000F3">
      <w:pPr>
        <w:tabs>
          <w:tab w:val="right" w:pos="9072"/>
        </w:tabs>
        <w:jc w:val="center"/>
        <w:rPr>
          <w:rFonts w:ascii="Times New Roman" w:hAnsi="Times New Roman"/>
        </w:rPr>
      </w:pPr>
      <w:r w:rsidRPr="005F1DCC">
        <w:rPr>
          <w:rFonts w:ascii="Times New Roman" w:hAnsi="Times New Roman"/>
        </w:rPr>
        <w:t>www.zyrardow.pl, www.bip.zyrardow.pl</w:t>
      </w:r>
    </w:p>
    <w:p w14:paraId="39E8585C" w14:textId="77777777" w:rsidR="00070FE7" w:rsidRDefault="00070FE7" w:rsidP="004A239F">
      <w:pPr>
        <w:spacing w:after="0" w:line="240" w:lineRule="auto"/>
        <w:jc w:val="right"/>
        <w:rPr>
          <w:rFonts w:ascii="Times New Roman" w:hAnsi="Times New Roman" w:cs="Times New Roman"/>
          <w:color w:val="000000"/>
          <w:sz w:val="24"/>
          <w:szCs w:val="24"/>
        </w:rPr>
      </w:pPr>
    </w:p>
    <w:p w14:paraId="21928CCD" w14:textId="31E001E7" w:rsidR="004A239F" w:rsidRPr="00833188" w:rsidRDefault="004A239F" w:rsidP="004A239F">
      <w:pPr>
        <w:spacing w:after="0" w:line="240" w:lineRule="auto"/>
        <w:jc w:val="right"/>
        <w:rPr>
          <w:rFonts w:ascii="Arial" w:hAnsi="Arial" w:cs="Arial"/>
          <w:color w:val="000000"/>
        </w:rPr>
      </w:pPr>
      <w:r w:rsidRPr="00833188">
        <w:rPr>
          <w:rFonts w:ascii="Arial" w:hAnsi="Arial" w:cs="Arial"/>
          <w:color w:val="000000"/>
        </w:rPr>
        <w:t>Żyrardów</w:t>
      </w:r>
      <w:r w:rsidR="00FC5698">
        <w:rPr>
          <w:rFonts w:ascii="Arial" w:hAnsi="Arial" w:cs="Arial"/>
          <w:color w:val="000000"/>
        </w:rPr>
        <w:t>, 27</w:t>
      </w:r>
      <w:r w:rsidR="00DB132B" w:rsidRPr="00833188">
        <w:rPr>
          <w:rFonts w:ascii="Arial" w:hAnsi="Arial" w:cs="Arial"/>
          <w:color w:val="000000"/>
        </w:rPr>
        <w:t>.</w:t>
      </w:r>
      <w:r w:rsidR="006E6D8A" w:rsidRPr="00833188">
        <w:rPr>
          <w:rFonts w:ascii="Arial" w:hAnsi="Arial" w:cs="Arial"/>
          <w:color w:val="000000"/>
        </w:rPr>
        <w:t>0</w:t>
      </w:r>
      <w:r w:rsidR="00DB132B" w:rsidRPr="00833188">
        <w:rPr>
          <w:rFonts w:ascii="Arial" w:hAnsi="Arial" w:cs="Arial"/>
          <w:color w:val="000000"/>
        </w:rPr>
        <w:t>6</w:t>
      </w:r>
      <w:r w:rsidRPr="00833188">
        <w:rPr>
          <w:rFonts w:ascii="Arial" w:hAnsi="Arial" w:cs="Arial"/>
          <w:color w:val="000000"/>
        </w:rPr>
        <w:t>.202</w:t>
      </w:r>
      <w:r w:rsidR="006E6D8A" w:rsidRPr="00833188">
        <w:rPr>
          <w:rFonts w:ascii="Arial" w:hAnsi="Arial" w:cs="Arial"/>
          <w:color w:val="000000"/>
        </w:rPr>
        <w:t>2</w:t>
      </w:r>
      <w:r w:rsidRPr="00833188">
        <w:rPr>
          <w:rFonts w:ascii="Arial" w:hAnsi="Arial" w:cs="Arial"/>
          <w:color w:val="000000"/>
        </w:rPr>
        <w:t xml:space="preserve"> r.</w:t>
      </w:r>
    </w:p>
    <w:p w14:paraId="54B7A67E" w14:textId="77777777" w:rsidR="00DB132B" w:rsidRPr="00833188" w:rsidRDefault="00DB132B" w:rsidP="004A239F">
      <w:pPr>
        <w:contextualSpacing/>
        <w:rPr>
          <w:rFonts w:ascii="Arial" w:hAnsi="Arial" w:cs="Arial"/>
        </w:rPr>
      </w:pPr>
    </w:p>
    <w:p w14:paraId="71781694" w14:textId="66F2D457" w:rsidR="007C6E99" w:rsidRDefault="001040F0" w:rsidP="00BE09A6">
      <w:pPr>
        <w:tabs>
          <w:tab w:val="left" w:pos="0"/>
        </w:tabs>
        <w:spacing w:after="200" w:line="312" w:lineRule="auto"/>
        <w:rPr>
          <w:rFonts w:ascii="Arial" w:eastAsia="Times New Roman" w:hAnsi="Arial" w:cs="Arial"/>
          <w:lang w:eastAsia="pl-PL"/>
        </w:rPr>
      </w:pPr>
      <w:r w:rsidRPr="001040F0">
        <w:rPr>
          <w:rFonts w:ascii="Arial" w:eastAsia="Times New Roman" w:hAnsi="Arial" w:cs="Arial"/>
          <w:lang w:eastAsia="pl-PL"/>
        </w:rPr>
        <w:t>ZP.271.2.24.2022.AR</w:t>
      </w:r>
    </w:p>
    <w:p w14:paraId="1461314E" w14:textId="77777777" w:rsidR="00B77C29" w:rsidRPr="00BE09A6" w:rsidRDefault="00B77C29" w:rsidP="00BE09A6">
      <w:pPr>
        <w:tabs>
          <w:tab w:val="left" w:pos="0"/>
        </w:tabs>
        <w:spacing w:after="200" w:line="312" w:lineRule="auto"/>
        <w:rPr>
          <w:rFonts w:ascii="Arial" w:eastAsia="Times New Roman" w:hAnsi="Arial" w:cs="Arial"/>
          <w:b/>
          <w:lang w:eastAsia="pl-PL"/>
        </w:rPr>
      </w:pPr>
      <w:bookmarkStart w:id="0" w:name="_GoBack"/>
      <w:bookmarkEnd w:id="0"/>
    </w:p>
    <w:p w14:paraId="3C15DAE0" w14:textId="27CC8488" w:rsidR="001040F0" w:rsidRDefault="007824D8" w:rsidP="007824D8">
      <w:pPr>
        <w:tabs>
          <w:tab w:val="left" w:pos="0"/>
        </w:tabs>
        <w:autoSpaceDE w:val="0"/>
        <w:autoSpaceDN w:val="0"/>
        <w:adjustRightInd w:val="0"/>
        <w:spacing w:after="0" w:line="360" w:lineRule="auto"/>
        <w:jc w:val="both"/>
        <w:rPr>
          <w:rFonts w:ascii="Arial" w:eastAsia="Calibri" w:hAnsi="Arial" w:cs="Arial"/>
          <w:b/>
          <w:color w:val="000000"/>
          <w:lang w:eastAsia="pl-PL"/>
        </w:rPr>
      </w:pPr>
      <w:r>
        <w:rPr>
          <w:rFonts w:ascii="Arial" w:hAnsi="Arial" w:cs="Arial"/>
        </w:rPr>
        <w:t xml:space="preserve">Na podstawie art. 284 ust. </w:t>
      </w:r>
      <w:r w:rsidR="00496A6D" w:rsidRPr="00833188">
        <w:rPr>
          <w:rFonts w:ascii="Arial" w:hAnsi="Arial" w:cs="Arial"/>
        </w:rPr>
        <w:t xml:space="preserve"> 2</w:t>
      </w:r>
      <w:r w:rsidR="004A239F" w:rsidRPr="00833188">
        <w:rPr>
          <w:rFonts w:ascii="Arial" w:hAnsi="Arial" w:cs="Arial"/>
        </w:rPr>
        <w:t xml:space="preserve"> </w:t>
      </w:r>
      <w:r>
        <w:rPr>
          <w:rFonts w:ascii="Arial" w:hAnsi="Arial" w:cs="Arial"/>
        </w:rPr>
        <w:t xml:space="preserve">oraz art. 286 ust. 1 i 3 </w:t>
      </w:r>
      <w:r w:rsidR="004A239F" w:rsidRPr="00833188">
        <w:rPr>
          <w:rFonts w:ascii="Arial" w:hAnsi="Arial" w:cs="Arial"/>
        </w:rPr>
        <w:t xml:space="preserve">ustawy z dnia 11 </w:t>
      </w:r>
      <w:r w:rsidR="001040F0">
        <w:rPr>
          <w:rFonts w:ascii="Arial" w:hAnsi="Arial" w:cs="Arial"/>
        </w:rPr>
        <w:t xml:space="preserve">września 2019 r. Prawo Zamówień </w:t>
      </w:r>
      <w:r w:rsidR="004A239F" w:rsidRPr="00833188">
        <w:rPr>
          <w:rFonts w:ascii="Arial" w:hAnsi="Arial" w:cs="Arial"/>
        </w:rPr>
        <w:t>Publicznych (Dz. U. 2021 r., poz. 1129 ze zm.) Zamawiający udziela wyjaśnień</w:t>
      </w:r>
      <w:r w:rsidR="00163677" w:rsidRPr="00833188">
        <w:rPr>
          <w:rFonts w:ascii="Arial" w:hAnsi="Arial" w:cs="Arial"/>
        </w:rPr>
        <w:t xml:space="preserve"> </w:t>
      </w:r>
      <w:r>
        <w:rPr>
          <w:rFonts w:ascii="Arial" w:hAnsi="Arial" w:cs="Arial"/>
        </w:rPr>
        <w:t xml:space="preserve">oraz dokonuje zmiany </w:t>
      </w:r>
      <w:r w:rsidR="00163677" w:rsidRPr="00833188">
        <w:rPr>
          <w:rFonts w:ascii="Arial" w:hAnsi="Arial" w:cs="Arial"/>
        </w:rPr>
        <w:t>treści SWZ</w:t>
      </w:r>
      <w:r w:rsidR="004A239F" w:rsidRPr="00833188">
        <w:rPr>
          <w:rFonts w:ascii="Arial" w:hAnsi="Arial" w:cs="Arial"/>
        </w:rPr>
        <w:t xml:space="preserve"> w postępowaniu o udzielenie zamówienia publicznego pn.</w:t>
      </w:r>
      <w:r w:rsidR="001040F0">
        <w:rPr>
          <w:rFonts w:ascii="Arial" w:hAnsi="Arial" w:cs="Arial"/>
        </w:rPr>
        <w:t>:</w:t>
      </w:r>
      <w:r w:rsidR="004A239F" w:rsidRPr="00833188">
        <w:rPr>
          <w:rFonts w:ascii="Arial" w:hAnsi="Arial" w:cs="Arial"/>
        </w:rPr>
        <w:t xml:space="preserve"> </w:t>
      </w:r>
      <w:r w:rsidR="001040F0" w:rsidRPr="001040F0">
        <w:rPr>
          <w:rFonts w:ascii="Arial" w:eastAsia="Calibri" w:hAnsi="Arial" w:cs="Arial"/>
          <w:b/>
          <w:color w:val="000000"/>
          <w:lang w:eastAsia="pl-PL"/>
        </w:rPr>
        <w:t>„</w:t>
      </w:r>
      <w:r w:rsidR="001040F0">
        <w:rPr>
          <w:rFonts w:ascii="Arial" w:eastAsia="Calibri" w:hAnsi="Arial" w:cs="Arial"/>
          <w:b/>
          <w:color w:val="000000"/>
          <w:lang w:eastAsia="pl-PL"/>
        </w:rPr>
        <w:t xml:space="preserve">Rewaloryzacja XIX-wiecznego </w:t>
      </w:r>
      <w:r w:rsidR="001040F0" w:rsidRPr="001040F0">
        <w:rPr>
          <w:rFonts w:ascii="Arial" w:eastAsia="Calibri" w:hAnsi="Arial" w:cs="Arial"/>
          <w:b/>
          <w:color w:val="000000"/>
          <w:lang w:eastAsia="pl-PL"/>
        </w:rPr>
        <w:t xml:space="preserve">budynku dawnej szkoły fabrycznej – rewaloryzacja </w:t>
      </w:r>
      <w:r>
        <w:rPr>
          <w:rFonts w:ascii="Arial" w:eastAsia="Calibri" w:hAnsi="Arial" w:cs="Arial"/>
          <w:b/>
          <w:color w:val="000000"/>
          <w:lang w:eastAsia="pl-PL"/>
        </w:rPr>
        <w:br/>
      </w:r>
      <w:r w:rsidR="001040F0" w:rsidRPr="001040F0">
        <w:rPr>
          <w:rFonts w:ascii="Arial" w:eastAsia="Calibri" w:hAnsi="Arial" w:cs="Arial"/>
          <w:b/>
          <w:color w:val="000000"/>
          <w:lang w:eastAsia="pl-PL"/>
        </w:rPr>
        <w:t>i termomodernizacja zabytkowego budynku Szkoły Podstawowej nr 2”</w:t>
      </w:r>
      <w:r w:rsidR="00C266A8">
        <w:rPr>
          <w:rFonts w:ascii="Arial" w:eastAsia="Calibri" w:hAnsi="Arial" w:cs="Arial"/>
          <w:b/>
          <w:color w:val="000000"/>
          <w:lang w:eastAsia="pl-PL"/>
        </w:rPr>
        <w:t>.</w:t>
      </w:r>
      <w:r w:rsidR="001040F0" w:rsidRPr="001040F0">
        <w:rPr>
          <w:rFonts w:ascii="Arial" w:eastAsia="Calibri" w:hAnsi="Arial" w:cs="Arial"/>
          <w:b/>
          <w:color w:val="000000"/>
          <w:lang w:eastAsia="pl-PL"/>
        </w:rPr>
        <w:t xml:space="preserve"> </w:t>
      </w:r>
    </w:p>
    <w:p w14:paraId="0CC90485" w14:textId="77777777" w:rsidR="00BE09A6" w:rsidRPr="007824D8" w:rsidRDefault="00BE09A6" w:rsidP="007824D8">
      <w:pPr>
        <w:tabs>
          <w:tab w:val="left" w:pos="0"/>
        </w:tabs>
        <w:autoSpaceDE w:val="0"/>
        <w:autoSpaceDN w:val="0"/>
        <w:adjustRightInd w:val="0"/>
        <w:spacing w:after="0" w:line="360" w:lineRule="auto"/>
        <w:jc w:val="both"/>
        <w:rPr>
          <w:rFonts w:ascii="Arial" w:hAnsi="Arial" w:cs="Arial"/>
        </w:rPr>
      </w:pPr>
    </w:p>
    <w:p w14:paraId="62B465FE" w14:textId="0641E61B" w:rsidR="001040F0" w:rsidRPr="00532075" w:rsidRDefault="001040F0" w:rsidP="007824D8">
      <w:pPr>
        <w:pStyle w:val="Akapitzlist"/>
        <w:numPr>
          <w:ilvl w:val="0"/>
          <w:numId w:val="3"/>
        </w:numPr>
        <w:tabs>
          <w:tab w:val="left" w:pos="0"/>
        </w:tabs>
        <w:spacing w:before="120" w:after="120" w:line="312" w:lineRule="auto"/>
        <w:ind w:left="0" w:hanging="357"/>
        <w:contextualSpacing w:val="0"/>
        <w:jc w:val="both"/>
        <w:rPr>
          <w:rFonts w:ascii="Arial" w:hAnsi="Arial" w:cs="Arial"/>
          <w:b/>
        </w:rPr>
      </w:pPr>
      <w:r w:rsidRPr="00532075">
        <w:rPr>
          <w:rFonts w:ascii="Arial" w:hAnsi="Arial" w:cs="Arial"/>
        </w:rPr>
        <w:t xml:space="preserve"> </w:t>
      </w:r>
      <w:r w:rsidR="007824D8" w:rsidRPr="00532075">
        <w:rPr>
          <w:rFonts w:ascii="Arial" w:hAnsi="Arial" w:cs="Arial"/>
          <w:b/>
        </w:rPr>
        <w:t>Wyjaśnienia treści SWZ.</w:t>
      </w:r>
    </w:p>
    <w:p w14:paraId="581AA741" w14:textId="60E3A537" w:rsidR="004A239F" w:rsidRPr="00833188" w:rsidRDefault="00DB132B" w:rsidP="001040F0">
      <w:pPr>
        <w:tabs>
          <w:tab w:val="left" w:pos="0"/>
        </w:tabs>
        <w:spacing w:after="200" w:line="312" w:lineRule="auto"/>
        <w:jc w:val="both"/>
        <w:rPr>
          <w:rFonts w:ascii="Arial" w:hAnsi="Arial" w:cs="Arial"/>
          <w:b/>
          <w:lang w:eastAsia="pl-PL"/>
        </w:rPr>
      </w:pPr>
      <w:r w:rsidRPr="00833188">
        <w:rPr>
          <w:rFonts w:ascii="Arial" w:hAnsi="Arial" w:cs="Arial"/>
          <w:b/>
          <w:lang w:eastAsia="pl-PL"/>
        </w:rPr>
        <w:t>Pytanie</w:t>
      </w:r>
      <w:r w:rsidR="001040F0">
        <w:rPr>
          <w:rFonts w:ascii="Arial" w:hAnsi="Arial" w:cs="Arial"/>
          <w:b/>
          <w:lang w:eastAsia="pl-PL"/>
        </w:rPr>
        <w:t xml:space="preserve"> </w:t>
      </w:r>
      <w:r w:rsidR="00BE53D8">
        <w:rPr>
          <w:rFonts w:ascii="Arial" w:hAnsi="Arial" w:cs="Arial"/>
          <w:b/>
          <w:lang w:eastAsia="pl-PL"/>
        </w:rPr>
        <w:t xml:space="preserve">nr </w:t>
      </w:r>
      <w:r w:rsidR="001040F0">
        <w:rPr>
          <w:rFonts w:ascii="Arial" w:hAnsi="Arial" w:cs="Arial"/>
          <w:b/>
          <w:lang w:eastAsia="pl-PL"/>
        </w:rPr>
        <w:t>1</w:t>
      </w:r>
      <w:r w:rsidRPr="00833188">
        <w:rPr>
          <w:rFonts w:ascii="Arial" w:hAnsi="Arial" w:cs="Arial"/>
          <w:b/>
          <w:lang w:eastAsia="pl-PL"/>
        </w:rPr>
        <w:t>:</w:t>
      </w:r>
    </w:p>
    <w:p w14:paraId="63206D00" w14:textId="42C33D96" w:rsidR="00DB132B" w:rsidRPr="00833188" w:rsidRDefault="001040F0" w:rsidP="00EF1AAC">
      <w:pPr>
        <w:tabs>
          <w:tab w:val="left" w:pos="850"/>
        </w:tabs>
        <w:spacing w:after="0" w:line="360" w:lineRule="auto"/>
        <w:jc w:val="both"/>
        <w:rPr>
          <w:rFonts w:ascii="Arial" w:hAnsi="Arial" w:cs="Arial"/>
        </w:rPr>
      </w:pPr>
      <w:r>
        <w:rPr>
          <w:rFonts w:ascii="Arial" w:hAnsi="Arial" w:cs="Arial"/>
        </w:rPr>
        <w:t>Wg projektu całe orurowanie instalacji c.o. należy wkuć w ściany, bruzdy pionów, które powstaną w ścianach będą miały po 15</w:t>
      </w:r>
      <w:r w:rsidR="00FA3F9E">
        <w:rPr>
          <w:rFonts w:ascii="Arial" w:hAnsi="Arial" w:cs="Arial"/>
        </w:rPr>
        <w:t>x</w:t>
      </w:r>
      <w:r>
        <w:rPr>
          <w:rFonts w:ascii="Arial" w:hAnsi="Arial" w:cs="Arial"/>
        </w:rPr>
        <w:t>15</w:t>
      </w:r>
      <w:r w:rsidR="00FA3F9E">
        <w:rPr>
          <w:rFonts w:ascii="Arial" w:hAnsi="Arial" w:cs="Arial"/>
        </w:rPr>
        <w:t xml:space="preserve"> cm, a w podejściach do grzejników 20x20 cm. Taka ingerencja, może osłabić konstrukcję ścian okiennych, oraz ingeruje w substancję zabytkowych murów. Prosimy o zajęcie stanowiska w w/w sprawie. </w:t>
      </w:r>
    </w:p>
    <w:p w14:paraId="15B9CAB7" w14:textId="77777777" w:rsidR="007824D8" w:rsidRDefault="007824D8" w:rsidP="00EF1AAC">
      <w:pPr>
        <w:tabs>
          <w:tab w:val="left" w:pos="850"/>
        </w:tabs>
        <w:spacing w:after="0" w:line="260" w:lineRule="exact"/>
        <w:jc w:val="both"/>
        <w:rPr>
          <w:rFonts w:ascii="Arial" w:hAnsi="Arial" w:cs="Arial"/>
          <w:b/>
        </w:rPr>
      </w:pPr>
    </w:p>
    <w:p w14:paraId="04D06C50" w14:textId="5D9B95A1" w:rsidR="00BA44F9" w:rsidRDefault="006E6D8A" w:rsidP="00BE09A6">
      <w:pPr>
        <w:tabs>
          <w:tab w:val="left" w:pos="850"/>
        </w:tabs>
        <w:spacing w:after="0" w:line="240" w:lineRule="auto"/>
        <w:jc w:val="both"/>
        <w:rPr>
          <w:rFonts w:ascii="Arial" w:hAnsi="Arial" w:cs="Arial"/>
          <w:b/>
        </w:rPr>
      </w:pPr>
      <w:r w:rsidRPr="00833188">
        <w:rPr>
          <w:rFonts w:ascii="Arial" w:hAnsi="Arial" w:cs="Arial"/>
          <w:b/>
        </w:rPr>
        <w:t>Odpowiedź</w:t>
      </w:r>
      <w:r w:rsidR="00FA3F9E">
        <w:rPr>
          <w:rFonts w:ascii="Arial" w:hAnsi="Arial" w:cs="Arial"/>
          <w:b/>
        </w:rPr>
        <w:t>:</w:t>
      </w:r>
    </w:p>
    <w:p w14:paraId="34C82452" w14:textId="77777777" w:rsidR="00FA3F9E" w:rsidRDefault="00FA3F9E" w:rsidP="00BE09A6">
      <w:pPr>
        <w:tabs>
          <w:tab w:val="left" w:pos="850"/>
        </w:tabs>
        <w:spacing w:after="0" w:line="240" w:lineRule="auto"/>
        <w:jc w:val="both"/>
        <w:rPr>
          <w:rFonts w:ascii="Arial" w:hAnsi="Arial" w:cs="Arial"/>
          <w:b/>
        </w:rPr>
      </w:pPr>
    </w:p>
    <w:p w14:paraId="4B57BF1E" w14:textId="2925444B" w:rsidR="007824D8" w:rsidRPr="007824D8" w:rsidRDefault="007824D8" w:rsidP="00BE09A6">
      <w:pPr>
        <w:tabs>
          <w:tab w:val="left" w:pos="850"/>
        </w:tabs>
        <w:spacing w:after="0" w:line="360" w:lineRule="auto"/>
        <w:jc w:val="both"/>
        <w:rPr>
          <w:rFonts w:ascii="Arial" w:hAnsi="Arial" w:cs="Arial"/>
        </w:rPr>
      </w:pPr>
      <w:r w:rsidRPr="007824D8">
        <w:rPr>
          <w:rFonts w:ascii="Arial" w:hAnsi="Arial" w:cs="Arial"/>
        </w:rPr>
        <w:t xml:space="preserve">Dopuszcza się </w:t>
      </w:r>
      <w:r>
        <w:rPr>
          <w:rFonts w:ascii="Arial" w:hAnsi="Arial" w:cs="Arial"/>
        </w:rPr>
        <w:t>możliwość prowadzenia instalacji c.o. na powierzchni ścian i ewentualnie obudowę tych instalacji, ale w uzasadnionych przypadkach. Nie może być zatem taki sposób prowadzenia instalacji regułą, tym samym, każde odstępstwo od zasady prowadzenia instalacji w bruzdach, powinno być uzgodnione z MKZ.</w:t>
      </w:r>
    </w:p>
    <w:p w14:paraId="004BB6E9" w14:textId="77777777" w:rsidR="007824D8" w:rsidRDefault="007824D8" w:rsidP="00EF1AAC">
      <w:pPr>
        <w:tabs>
          <w:tab w:val="left" w:pos="850"/>
        </w:tabs>
        <w:spacing w:after="0" w:line="260" w:lineRule="exact"/>
        <w:jc w:val="both"/>
        <w:rPr>
          <w:rFonts w:ascii="Arial" w:hAnsi="Arial" w:cs="Arial"/>
          <w:b/>
        </w:rPr>
      </w:pPr>
    </w:p>
    <w:p w14:paraId="7DE6D130" w14:textId="1846145C" w:rsidR="00BA44F9" w:rsidRPr="00FA3F9E" w:rsidRDefault="00FA3F9E" w:rsidP="00BE09A6">
      <w:pPr>
        <w:tabs>
          <w:tab w:val="left" w:pos="850"/>
        </w:tabs>
        <w:spacing w:after="0" w:line="240" w:lineRule="auto"/>
        <w:jc w:val="both"/>
        <w:rPr>
          <w:rFonts w:ascii="Arial" w:hAnsi="Arial" w:cs="Arial"/>
          <w:b/>
        </w:rPr>
      </w:pPr>
      <w:r w:rsidRPr="00FA3F9E">
        <w:rPr>
          <w:rFonts w:ascii="Arial" w:hAnsi="Arial" w:cs="Arial"/>
          <w:b/>
        </w:rPr>
        <w:t xml:space="preserve">Pytanie </w:t>
      </w:r>
      <w:r w:rsidR="00BE53D8">
        <w:rPr>
          <w:rFonts w:ascii="Arial" w:hAnsi="Arial" w:cs="Arial"/>
          <w:b/>
        </w:rPr>
        <w:t xml:space="preserve">nr </w:t>
      </w:r>
      <w:r w:rsidRPr="00FA3F9E">
        <w:rPr>
          <w:rFonts w:ascii="Arial" w:hAnsi="Arial" w:cs="Arial"/>
          <w:b/>
        </w:rPr>
        <w:t>2:</w:t>
      </w:r>
    </w:p>
    <w:p w14:paraId="2D1ACCAE" w14:textId="77777777" w:rsidR="00BE09A6" w:rsidRDefault="00BE09A6" w:rsidP="00BE09A6">
      <w:pPr>
        <w:tabs>
          <w:tab w:val="left" w:pos="850"/>
        </w:tabs>
        <w:spacing w:after="0" w:line="240" w:lineRule="auto"/>
        <w:jc w:val="both"/>
        <w:rPr>
          <w:rFonts w:ascii="Arial" w:hAnsi="Arial" w:cs="Arial"/>
          <w:b/>
        </w:rPr>
      </w:pPr>
    </w:p>
    <w:p w14:paraId="40BA3939" w14:textId="3CFA1690" w:rsidR="00FA3F9E" w:rsidRDefault="00FA3F9E" w:rsidP="00EF1AAC">
      <w:pPr>
        <w:tabs>
          <w:tab w:val="left" w:pos="850"/>
        </w:tabs>
        <w:spacing w:after="0" w:line="360" w:lineRule="auto"/>
        <w:jc w:val="both"/>
        <w:rPr>
          <w:rFonts w:ascii="Arial" w:hAnsi="Arial" w:cs="Arial"/>
        </w:rPr>
      </w:pPr>
      <w:r w:rsidRPr="00FA3F9E">
        <w:rPr>
          <w:rFonts w:ascii="Arial" w:hAnsi="Arial" w:cs="Arial"/>
        </w:rPr>
        <w:t xml:space="preserve">Proszę o podanie modelu paneli fotowoltaicznych, które według dokumentacji mają być </w:t>
      </w:r>
      <w:r w:rsidR="00EF1AAC">
        <w:rPr>
          <w:rFonts w:ascii="Arial" w:hAnsi="Arial" w:cs="Arial"/>
        </w:rPr>
        <w:br/>
      </w:r>
      <w:r w:rsidRPr="00FA3F9E">
        <w:rPr>
          <w:rFonts w:ascii="Arial" w:hAnsi="Arial" w:cs="Arial"/>
        </w:rPr>
        <w:t xml:space="preserve">o mocy 450W lub 455W oraz w wersji </w:t>
      </w:r>
      <w:proofErr w:type="spellStart"/>
      <w:r w:rsidRPr="00FA3F9E">
        <w:rPr>
          <w:rFonts w:ascii="Arial" w:hAnsi="Arial" w:cs="Arial"/>
        </w:rPr>
        <w:t>full</w:t>
      </w:r>
      <w:proofErr w:type="spellEnd"/>
      <w:r w:rsidRPr="00FA3F9E">
        <w:rPr>
          <w:rFonts w:ascii="Arial" w:hAnsi="Arial" w:cs="Arial"/>
        </w:rPr>
        <w:t xml:space="preserve"> </w:t>
      </w:r>
      <w:proofErr w:type="spellStart"/>
      <w:r w:rsidRPr="00FA3F9E">
        <w:rPr>
          <w:rFonts w:ascii="Arial" w:hAnsi="Arial" w:cs="Arial"/>
        </w:rPr>
        <w:t>black</w:t>
      </w:r>
      <w:proofErr w:type="spellEnd"/>
      <w:r w:rsidRPr="00FA3F9E">
        <w:rPr>
          <w:rFonts w:ascii="Arial" w:hAnsi="Arial" w:cs="Arial"/>
        </w:rPr>
        <w:t xml:space="preserve"> (całe czarne zgodnie z życzeniem konserwatora zabytków). Niestety panele takie są trudno dostępne /brak w magazynie/. Czy </w:t>
      </w:r>
      <w:r w:rsidRPr="00FA3F9E">
        <w:rPr>
          <w:rFonts w:ascii="Arial" w:hAnsi="Arial" w:cs="Arial"/>
        </w:rPr>
        <w:lastRenderedPageBreak/>
        <w:t xml:space="preserve">ewentualnie jest możliwość instalacji paneli w srebrnej ramie o tej samej mocy lub zainstalować większą ilość modułów o mocy ~400W w wersji </w:t>
      </w:r>
      <w:proofErr w:type="spellStart"/>
      <w:r w:rsidRPr="00FA3F9E">
        <w:rPr>
          <w:rFonts w:ascii="Arial" w:hAnsi="Arial" w:cs="Arial"/>
        </w:rPr>
        <w:t>full</w:t>
      </w:r>
      <w:proofErr w:type="spellEnd"/>
      <w:r w:rsidRPr="00FA3F9E">
        <w:rPr>
          <w:rFonts w:ascii="Arial" w:hAnsi="Arial" w:cs="Arial"/>
        </w:rPr>
        <w:t xml:space="preserve"> </w:t>
      </w:r>
      <w:proofErr w:type="spellStart"/>
      <w:r w:rsidRPr="00FA3F9E">
        <w:rPr>
          <w:rFonts w:ascii="Arial" w:hAnsi="Arial" w:cs="Arial"/>
        </w:rPr>
        <w:t>black</w:t>
      </w:r>
      <w:proofErr w:type="spellEnd"/>
      <w:r w:rsidRPr="00FA3F9E">
        <w:rPr>
          <w:rFonts w:ascii="Arial" w:hAnsi="Arial" w:cs="Arial"/>
        </w:rPr>
        <w:t>?</w:t>
      </w:r>
    </w:p>
    <w:p w14:paraId="13A27D50" w14:textId="77777777" w:rsidR="007824D8" w:rsidRPr="00FA3F9E" w:rsidRDefault="007824D8" w:rsidP="00EF1AAC">
      <w:pPr>
        <w:tabs>
          <w:tab w:val="left" w:pos="850"/>
        </w:tabs>
        <w:spacing w:after="0" w:line="360" w:lineRule="auto"/>
        <w:jc w:val="both"/>
        <w:rPr>
          <w:rFonts w:ascii="Arial" w:hAnsi="Arial" w:cs="Arial"/>
        </w:rPr>
      </w:pPr>
    </w:p>
    <w:p w14:paraId="3D37ECF6" w14:textId="258A5F81" w:rsidR="00BE09A6" w:rsidRDefault="00FA3F9E" w:rsidP="00BE09A6">
      <w:pPr>
        <w:tabs>
          <w:tab w:val="left" w:pos="850"/>
        </w:tabs>
        <w:spacing w:after="0" w:line="240" w:lineRule="auto"/>
        <w:jc w:val="both"/>
        <w:rPr>
          <w:rFonts w:ascii="Arial" w:hAnsi="Arial" w:cs="Arial"/>
          <w:b/>
        </w:rPr>
      </w:pPr>
      <w:r w:rsidRPr="00FA3F9E">
        <w:rPr>
          <w:rFonts w:ascii="Arial" w:hAnsi="Arial" w:cs="Arial"/>
          <w:b/>
        </w:rPr>
        <w:t>Odpowiedź:</w:t>
      </w:r>
    </w:p>
    <w:p w14:paraId="782AEFCC" w14:textId="77777777" w:rsidR="00BE09A6" w:rsidRDefault="00BE09A6" w:rsidP="00BE09A6">
      <w:pPr>
        <w:tabs>
          <w:tab w:val="left" w:pos="850"/>
        </w:tabs>
        <w:spacing w:after="0" w:line="240" w:lineRule="auto"/>
        <w:jc w:val="both"/>
        <w:rPr>
          <w:rFonts w:ascii="Arial" w:hAnsi="Arial" w:cs="Arial"/>
          <w:b/>
        </w:rPr>
      </w:pPr>
    </w:p>
    <w:p w14:paraId="752C3F41" w14:textId="1E7EE834" w:rsidR="007824D8" w:rsidRDefault="00B26E93" w:rsidP="00EF1AAC">
      <w:pPr>
        <w:tabs>
          <w:tab w:val="left" w:pos="850"/>
        </w:tabs>
        <w:spacing w:after="0" w:line="360" w:lineRule="auto"/>
        <w:jc w:val="both"/>
        <w:rPr>
          <w:rFonts w:ascii="Arial" w:hAnsi="Arial" w:cs="Arial"/>
        </w:rPr>
      </w:pPr>
      <w:r>
        <w:rPr>
          <w:rFonts w:ascii="Arial" w:hAnsi="Arial" w:cs="Arial"/>
        </w:rPr>
        <w:t xml:space="preserve">Zamawiający nie wyraża zgody na instalację paneli fotowoltaicznych w srebrnej ramie. Możliwa jest zmiana na inne podzespoły jak np. zmiana na inny typ i moc modułu fotowoltaicznego </w:t>
      </w:r>
      <w:r w:rsidR="00CE3284">
        <w:rPr>
          <w:rFonts w:ascii="Arial" w:hAnsi="Arial" w:cs="Arial"/>
        </w:rPr>
        <w:t xml:space="preserve">w wersji </w:t>
      </w:r>
      <w:proofErr w:type="spellStart"/>
      <w:r w:rsidR="00CE3284">
        <w:rPr>
          <w:rFonts w:ascii="Arial" w:hAnsi="Arial" w:cs="Arial"/>
        </w:rPr>
        <w:t>full</w:t>
      </w:r>
      <w:proofErr w:type="spellEnd"/>
      <w:r w:rsidR="00CE3284">
        <w:rPr>
          <w:rFonts w:ascii="Arial" w:hAnsi="Arial" w:cs="Arial"/>
        </w:rPr>
        <w:t xml:space="preserve"> </w:t>
      </w:r>
      <w:proofErr w:type="spellStart"/>
      <w:r w:rsidR="00CE3284">
        <w:rPr>
          <w:rFonts w:ascii="Arial" w:hAnsi="Arial" w:cs="Arial"/>
        </w:rPr>
        <w:t>black</w:t>
      </w:r>
      <w:proofErr w:type="spellEnd"/>
      <w:r w:rsidR="00CE3284">
        <w:rPr>
          <w:rFonts w:ascii="Arial" w:hAnsi="Arial" w:cs="Arial"/>
        </w:rPr>
        <w:t xml:space="preserve">, </w:t>
      </w:r>
      <w:r>
        <w:rPr>
          <w:rFonts w:ascii="Arial" w:hAnsi="Arial" w:cs="Arial"/>
        </w:rPr>
        <w:t>ale nie może to wpłynąć na zmniejszenie mocy całkowitej instalacji fotowoltaicznej.</w:t>
      </w:r>
    </w:p>
    <w:p w14:paraId="118E1F78" w14:textId="77777777" w:rsidR="00532075" w:rsidRPr="007824D8" w:rsidRDefault="00532075" w:rsidP="00EF1AAC">
      <w:pPr>
        <w:tabs>
          <w:tab w:val="left" w:pos="850"/>
        </w:tabs>
        <w:spacing w:after="0" w:line="360" w:lineRule="auto"/>
        <w:jc w:val="both"/>
        <w:rPr>
          <w:rFonts w:ascii="Arial" w:hAnsi="Arial" w:cs="Arial"/>
        </w:rPr>
      </w:pPr>
    </w:p>
    <w:p w14:paraId="3ABFEA99" w14:textId="43990863" w:rsidR="00BE53D8" w:rsidRDefault="00BE53D8" w:rsidP="00BE09A6">
      <w:pPr>
        <w:tabs>
          <w:tab w:val="left" w:pos="850"/>
        </w:tabs>
        <w:spacing w:after="0" w:line="240" w:lineRule="auto"/>
        <w:jc w:val="both"/>
        <w:rPr>
          <w:rFonts w:ascii="Arial" w:hAnsi="Arial" w:cs="Arial"/>
          <w:b/>
        </w:rPr>
      </w:pPr>
      <w:r>
        <w:rPr>
          <w:rFonts w:ascii="Arial" w:hAnsi="Arial" w:cs="Arial"/>
          <w:b/>
        </w:rPr>
        <w:t>Pytanie nr 3:</w:t>
      </w:r>
    </w:p>
    <w:p w14:paraId="7C657AA7" w14:textId="77777777" w:rsidR="00BE09A6" w:rsidRDefault="00BE09A6" w:rsidP="00EF1AAC">
      <w:pPr>
        <w:tabs>
          <w:tab w:val="left" w:pos="850"/>
        </w:tabs>
        <w:spacing w:after="0" w:line="360" w:lineRule="auto"/>
        <w:jc w:val="both"/>
        <w:rPr>
          <w:rFonts w:ascii="Arial" w:hAnsi="Arial" w:cs="Arial"/>
          <w:b/>
        </w:rPr>
      </w:pPr>
    </w:p>
    <w:p w14:paraId="4A0CD7FA" w14:textId="4DDC1CC0" w:rsidR="000E22EC" w:rsidRDefault="009052F9" w:rsidP="00EF1AAC">
      <w:pPr>
        <w:tabs>
          <w:tab w:val="left" w:pos="850"/>
        </w:tabs>
        <w:spacing w:after="0" w:line="360" w:lineRule="auto"/>
        <w:jc w:val="both"/>
        <w:rPr>
          <w:rFonts w:ascii="Arial" w:hAnsi="Arial" w:cs="Arial"/>
        </w:rPr>
      </w:pPr>
      <w:r>
        <w:rPr>
          <w:rFonts w:ascii="Arial" w:hAnsi="Arial" w:cs="Arial"/>
        </w:rPr>
        <w:t>Proszę o wyjaśnienie dotyczące projektu elektrycznego: - instalacja gniazd jest pokazana na jednym schemacie (parter) – rys. 7 (nie ma rys. 8, 9, 10); - instalacja oświetleniowa również jest pokazana na jednym schemacie (parter) – rys. 11 (nie ma rys. 12, 13, 14); - przedmiar do instalacji elektrycznej jes</w:t>
      </w:r>
      <w:r w:rsidR="00451926">
        <w:rPr>
          <w:rFonts w:ascii="Arial" w:hAnsi="Arial" w:cs="Arial"/>
        </w:rPr>
        <w:t>t nie</w:t>
      </w:r>
      <w:r>
        <w:rPr>
          <w:rFonts w:ascii="Arial" w:hAnsi="Arial" w:cs="Arial"/>
        </w:rPr>
        <w:t xml:space="preserve">zgodny ze schematami w zakresie opraw oświetleniowych (nie wiadomo jakie typy opraw przyporządkowane są do podanych ilości opraw). Prosimy </w:t>
      </w:r>
      <w:r>
        <w:rPr>
          <w:rFonts w:ascii="Arial" w:hAnsi="Arial" w:cs="Arial"/>
        </w:rPr>
        <w:br/>
        <w:t xml:space="preserve">o wyjaśnienie dlaczego </w:t>
      </w:r>
      <w:r w:rsidR="00E40BD8">
        <w:rPr>
          <w:rFonts w:ascii="Arial" w:hAnsi="Arial" w:cs="Arial"/>
        </w:rPr>
        <w:t xml:space="preserve">nie ma schematów na poszczególne kondygnacje oraz jeżeli to jest możliwe dodanie wykazu materiałów. Również prosimy o wyjaśnienie tematu oświetlenia </w:t>
      </w:r>
      <w:proofErr w:type="spellStart"/>
      <w:r w:rsidR="00E40BD8">
        <w:rPr>
          <w:rFonts w:ascii="Arial" w:hAnsi="Arial" w:cs="Arial"/>
        </w:rPr>
        <w:t>ewakuacyjno</w:t>
      </w:r>
      <w:proofErr w:type="spellEnd"/>
      <w:r w:rsidR="00E40BD8">
        <w:rPr>
          <w:rFonts w:ascii="Arial" w:hAnsi="Arial" w:cs="Arial"/>
        </w:rPr>
        <w:t xml:space="preserve"> – awaryjnego (brak informacji w przedmiarze, w </w:t>
      </w:r>
      <w:r w:rsidR="00451926">
        <w:rPr>
          <w:rFonts w:ascii="Arial" w:hAnsi="Arial" w:cs="Arial"/>
        </w:rPr>
        <w:t>projekcie i na schematach).</w:t>
      </w:r>
    </w:p>
    <w:p w14:paraId="048ED7EF" w14:textId="77777777" w:rsidR="00451926" w:rsidRDefault="00451926" w:rsidP="00EF1AAC">
      <w:pPr>
        <w:tabs>
          <w:tab w:val="left" w:pos="850"/>
        </w:tabs>
        <w:spacing w:after="0" w:line="360" w:lineRule="auto"/>
        <w:jc w:val="both"/>
        <w:rPr>
          <w:rFonts w:ascii="Arial" w:hAnsi="Arial" w:cs="Arial"/>
        </w:rPr>
      </w:pPr>
    </w:p>
    <w:p w14:paraId="5751E9AA" w14:textId="00C51F69" w:rsidR="000E22EC" w:rsidRPr="000E22EC" w:rsidRDefault="000E22EC" w:rsidP="00EF1AAC">
      <w:pPr>
        <w:tabs>
          <w:tab w:val="left" w:pos="850"/>
        </w:tabs>
        <w:spacing w:after="0" w:line="360" w:lineRule="auto"/>
        <w:jc w:val="both"/>
        <w:rPr>
          <w:rFonts w:ascii="Arial" w:hAnsi="Arial" w:cs="Arial"/>
          <w:b/>
        </w:rPr>
      </w:pPr>
      <w:r w:rsidRPr="000E22EC">
        <w:rPr>
          <w:rFonts w:ascii="Arial" w:hAnsi="Arial" w:cs="Arial"/>
          <w:b/>
        </w:rPr>
        <w:t>Odpowiedź:</w:t>
      </w:r>
    </w:p>
    <w:p w14:paraId="6001B332" w14:textId="5B20CCE4" w:rsidR="00532075" w:rsidRPr="00532075" w:rsidRDefault="000E22EC" w:rsidP="00532075">
      <w:pPr>
        <w:pStyle w:val="NormalnyWeb"/>
        <w:spacing w:before="0" w:after="0" w:line="360" w:lineRule="auto"/>
        <w:rPr>
          <w:rFonts w:ascii="Arial" w:eastAsia="Calibri" w:hAnsi="Arial" w:cs="Arial"/>
          <w:sz w:val="22"/>
          <w:szCs w:val="22"/>
          <w:lang w:eastAsia="en-US"/>
        </w:rPr>
      </w:pPr>
      <w:r>
        <w:rPr>
          <w:rFonts w:ascii="Arial" w:hAnsi="Arial" w:cs="Arial"/>
        </w:rPr>
        <w:t xml:space="preserve"> </w:t>
      </w:r>
      <w:r w:rsidR="00BE09A6">
        <w:rPr>
          <w:rFonts w:ascii="Arial" w:eastAsia="Calibri" w:hAnsi="Arial" w:cs="Arial"/>
          <w:sz w:val="22"/>
          <w:szCs w:val="22"/>
          <w:lang w:eastAsia="en-US"/>
        </w:rPr>
        <w:t xml:space="preserve">Zamawiający </w:t>
      </w:r>
      <w:r w:rsidR="00174E89">
        <w:rPr>
          <w:rFonts w:ascii="Arial" w:eastAsia="Calibri" w:hAnsi="Arial" w:cs="Arial"/>
          <w:sz w:val="22"/>
          <w:szCs w:val="22"/>
          <w:lang w:eastAsia="en-US"/>
        </w:rPr>
        <w:t>udostępnia</w:t>
      </w:r>
      <w:r w:rsidR="00B77C29" w:rsidRPr="00B77C29">
        <w:rPr>
          <w:rFonts w:ascii="Arial" w:eastAsia="Calibri" w:hAnsi="Arial" w:cs="Arial"/>
          <w:sz w:val="22"/>
          <w:szCs w:val="22"/>
          <w:lang w:eastAsia="en-US"/>
        </w:rPr>
        <w:t xml:space="preserve"> </w:t>
      </w:r>
      <w:r w:rsidR="00B77C29">
        <w:rPr>
          <w:rFonts w:ascii="Arial" w:eastAsia="Calibri" w:hAnsi="Arial" w:cs="Arial"/>
          <w:sz w:val="22"/>
          <w:szCs w:val="22"/>
          <w:lang w:eastAsia="en-US"/>
        </w:rPr>
        <w:t>w</w:t>
      </w:r>
      <w:r w:rsidR="00B77C29" w:rsidRPr="00532075">
        <w:rPr>
          <w:rFonts w:ascii="Arial" w:eastAsia="Calibri" w:hAnsi="Arial" w:cs="Arial"/>
          <w:sz w:val="22"/>
          <w:szCs w:val="22"/>
          <w:lang w:eastAsia="en-US"/>
        </w:rPr>
        <w:t xml:space="preserve"> załączeniu</w:t>
      </w:r>
      <w:r w:rsidR="00174E89">
        <w:rPr>
          <w:rFonts w:ascii="Arial" w:eastAsia="Calibri" w:hAnsi="Arial" w:cs="Arial"/>
          <w:sz w:val="22"/>
          <w:szCs w:val="22"/>
          <w:lang w:eastAsia="en-US"/>
        </w:rPr>
        <w:t xml:space="preserve"> </w:t>
      </w:r>
      <w:r w:rsidR="00532075" w:rsidRPr="00532075">
        <w:rPr>
          <w:rFonts w:ascii="Arial" w:eastAsia="Calibri" w:hAnsi="Arial" w:cs="Arial"/>
          <w:sz w:val="22"/>
          <w:szCs w:val="22"/>
          <w:lang w:eastAsia="en-US"/>
        </w:rPr>
        <w:t>właściwe rzuty rys. nr  8, 9, 10, 12, 13, 14 oraz zaktualizowane zestawienie specyfikacji technicznej opraw i przedmiaru.</w:t>
      </w:r>
      <w:r w:rsidR="00532075">
        <w:rPr>
          <w:rFonts w:ascii="Arial" w:eastAsia="Calibri" w:hAnsi="Arial" w:cs="Arial"/>
          <w:sz w:val="22"/>
          <w:szCs w:val="22"/>
          <w:lang w:eastAsia="en-US"/>
        </w:rPr>
        <w:t xml:space="preserve"> </w:t>
      </w:r>
      <w:r w:rsidR="00532075" w:rsidRPr="00532075">
        <w:rPr>
          <w:rFonts w:ascii="Arial" w:eastAsia="Calibri" w:hAnsi="Arial" w:cs="Arial"/>
          <w:sz w:val="22"/>
          <w:szCs w:val="22"/>
        </w:rPr>
        <w:t>W specyfikacji technicznej opraw (tabela) są parametry opraw podanych w przedmiarze. Oprawy LED spełniające te parametry są powszechnie dostępne na rynku. Prosimy zwrócić uwagę przy doborze, aby parametry opraw były nie gorsze od wskazanych. Zastosowano cyfrowe oznaczenie typów opraw na rysunkach kondygnacji w celu uniknięc</w:t>
      </w:r>
      <w:r w:rsidR="00532075">
        <w:rPr>
          <w:rFonts w:ascii="Arial" w:eastAsia="Calibri" w:hAnsi="Arial" w:cs="Arial"/>
          <w:sz w:val="22"/>
          <w:szCs w:val="22"/>
        </w:rPr>
        <w:t xml:space="preserve">ia sugerowania wyrobów a </w:t>
      </w:r>
      <w:r w:rsidR="00532075" w:rsidRPr="00532075">
        <w:rPr>
          <w:rFonts w:ascii="Arial" w:eastAsia="Calibri" w:hAnsi="Arial" w:cs="Arial"/>
          <w:sz w:val="22"/>
          <w:szCs w:val="22"/>
        </w:rPr>
        <w:t xml:space="preserve">specyfikacja opraw umożliwia dobór odpowiednich opraw. </w:t>
      </w:r>
    </w:p>
    <w:p w14:paraId="73FCB86E" w14:textId="2D445731" w:rsidR="00FA3F9E" w:rsidRPr="00532075" w:rsidRDefault="00532075" w:rsidP="00532075">
      <w:pPr>
        <w:spacing w:after="240" w:line="360" w:lineRule="auto"/>
        <w:jc w:val="both"/>
        <w:rPr>
          <w:rFonts w:ascii="Arial" w:eastAsia="Calibri" w:hAnsi="Arial" w:cs="Arial"/>
        </w:rPr>
      </w:pPr>
      <w:r w:rsidRPr="00532075">
        <w:rPr>
          <w:rFonts w:ascii="Arial" w:eastAsia="Calibri" w:hAnsi="Arial" w:cs="Arial"/>
        </w:rPr>
        <w:t>Modernizacja oświetlenia ewakuacyjnego i awaryjnego nie wchodzi w zakres tego postępowania przetargowego.</w:t>
      </w:r>
    </w:p>
    <w:p w14:paraId="0A21E583" w14:textId="77777777" w:rsidR="007824D8" w:rsidRPr="00532075" w:rsidRDefault="007824D8" w:rsidP="007824D8">
      <w:pPr>
        <w:pStyle w:val="Akapitzlist"/>
        <w:numPr>
          <w:ilvl w:val="0"/>
          <w:numId w:val="3"/>
        </w:numPr>
        <w:tabs>
          <w:tab w:val="left" w:pos="0"/>
        </w:tabs>
        <w:spacing w:after="120" w:line="312" w:lineRule="auto"/>
        <w:ind w:left="0"/>
        <w:jc w:val="both"/>
        <w:rPr>
          <w:rFonts w:ascii="Arial" w:hAnsi="Arial" w:cs="Arial"/>
          <w:b/>
        </w:rPr>
      </w:pPr>
      <w:r w:rsidRPr="00532075">
        <w:rPr>
          <w:rFonts w:ascii="Arial" w:hAnsi="Arial" w:cs="Arial"/>
          <w:b/>
        </w:rPr>
        <w:t>Zmiana treści SWZ.</w:t>
      </w:r>
    </w:p>
    <w:p w14:paraId="516E79A0" w14:textId="69612C59" w:rsidR="007824D8" w:rsidRPr="00174E89" w:rsidRDefault="007824D8" w:rsidP="007824D8">
      <w:pPr>
        <w:tabs>
          <w:tab w:val="left" w:pos="0"/>
        </w:tabs>
        <w:spacing w:after="120" w:line="312" w:lineRule="auto"/>
        <w:jc w:val="both"/>
        <w:rPr>
          <w:rFonts w:ascii="Arial" w:hAnsi="Arial" w:cs="Arial"/>
        </w:rPr>
      </w:pPr>
      <w:r w:rsidRPr="00174E89">
        <w:rPr>
          <w:rFonts w:ascii="Arial" w:hAnsi="Arial" w:cs="Arial"/>
        </w:rPr>
        <w:t xml:space="preserve">W związku z powyższym Zamawiający dokonuje zmian w zakresie terminu składania </w:t>
      </w:r>
      <w:r w:rsidRPr="00174E89">
        <w:rPr>
          <w:rFonts w:ascii="Arial" w:hAnsi="Arial" w:cs="Arial"/>
        </w:rPr>
        <w:br/>
        <w:t>i otwarcia ofert, a także w zakresie terminu związania ofertą:</w:t>
      </w:r>
    </w:p>
    <w:p w14:paraId="163CE152" w14:textId="46F59DB9" w:rsidR="007824D8" w:rsidRPr="00174E89" w:rsidRDefault="007824D8" w:rsidP="007824D8">
      <w:pPr>
        <w:tabs>
          <w:tab w:val="left" w:pos="0"/>
        </w:tabs>
        <w:spacing w:after="200" w:line="312" w:lineRule="auto"/>
        <w:jc w:val="both"/>
        <w:rPr>
          <w:rFonts w:ascii="Arial" w:hAnsi="Arial" w:cs="Arial"/>
        </w:rPr>
      </w:pPr>
      <w:r w:rsidRPr="00174E89">
        <w:rPr>
          <w:rFonts w:ascii="Arial" w:hAnsi="Arial" w:cs="Arial"/>
        </w:rPr>
        <w:t xml:space="preserve">1. Ofertę należy złożyć w nieprzekraczalnym terminie do dnia </w:t>
      </w:r>
      <w:r w:rsidR="00532075" w:rsidRPr="00174E89">
        <w:rPr>
          <w:rFonts w:ascii="Arial" w:hAnsi="Arial" w:cs="Arial"/>
          <w:b/>
        </w:rPr>
        <w:t>05.07</w:t>
      </w:r>
      <w:r w:rsidRPr="00174E89">
        <w:rPr>
          <w:rFonts w:ascii="Arial" w:hAnsi="Arial" w:cs="Arial"/>
          <w:b/>
        </w:rPr>
        <w:t>.2022 r. do godz. 12:00.</w:t>
      </w:r>
    </w:p>
    <w:p w14:paraId="389CB35F" w14:textId="58B659A6" w:rsidR="007824D8" w:rsidRPr="00174E89" w:rsidRDefault="007824D8" w:rsidP="007824D8">
      <w:pPr>
        <w:tabs>
          <w:tab w:val="left" w:pos="0"/>
        </w:tabs>
        <w:spacing w:after="200" w:line="312" w:lineRule="auto"/>
        <w:jc w:val="both"/>
        <w:rPr>
          <w:rFonts w:ascii="Arial" w:hAnsi="Arial" w:cs="Arial"/>
        </w:rPr>
      </w:pPr>
      <w:r w:rsidRPr="00174E89">
        <w:rPr>
          <w:rFonts w:ascii="Arial" w:hAnsi="Arial" w:cs="Arial"/>
        </w:rPr>
        <w:t xml:space="preserve">2. Otwarcie ofert nastąpi w dniu </w:t>
      </w:r>
      <w:r w:rsidR="00532075" w:rsidRPr="00174E89">
        <w:rPr>
          <w:rFonts w:ascii="Arial" w:hAnsi="Arial" w:cs="Arial"/>
          <w:b/>
        </w:rPr>
        <w:t>05.07.</w:t>
      </w:r>
      <w:r w:rsidRPr="00174E89">
        <w:rPr>
          <w:rFonts w:ascii="Arial" w:hAnsi="Arial" w:cs="Arial"/>
          <w:b/>
        </w:rPr>
        <w:t>2022 r. o godz. 12:30</w:t>
      </w:r>
      <w:r w:rsidRPr="00174E89">
        <w:rPr>
          <w:rFonts w:ascii="Arial" w:hAnsi="Arial" w:cs="Arial"/>
        </w:rPr>
        <w:t xml:space="preserve"> w siedzibie Zamawiającego.</w:t>
      </w:r>
    </w:p>
    <w:p w14:paraId="6E9A2045" w14:textId="03736B16" w:rsidR="007824D8" w:rsidRPr="00174E89" w:rsidRDefault="007824D8" w:rsidP="007824D8">
      <w:pPr>
        <w:tabs>
          <w:tab w:val="left" w:pos="0"/>
        </w:tabs>
        <w:spacing w:after="200" w:line="312" w:lineRule="auto"/>
        <w:jc w:val="both"/>
        <w:rPr>
          <w:rFonts w:ascii="Arial" w:hAnsi="Arial" w:cs="Arial"/>
          <w:b/>
        </w:rPr>
      </w:pPr>
      <w:r w:rsidRPr="00174E89">
        <w:rPr>
          <w:rFonts w:ascii="Arial" w:hAnsi="Arial" w:cs="Arial"/>
        </w:rPr>
        <w:t xml:space="preserve">3. Termin związania ofertą upływa w dniu </w:t>
      </w:r>
      <w:r w:rsidR="00532075" w:rsidRPr="00174E89">
        <w:rPr>
          <w:rFonts w:ascii="Arial" w:hAnsi="Arial" w:cs="Arial"/>
          <w:b/>
        </w:rPr>
        <w:t>03.08</w:t>
      </w:r>
      <w:r w:rsidRPr="00174E89">
        <w:rPr>
          <w:rFonts w:ascii="Arial" w:hAnsi="Arial" w:cs="Arial"/>
          <w:b/>
        </w:rPr>
        <w:t>.2022 r.</w:t>
      </w:r>
    </w:p>
    <w:p w14:paraId="6F386FF1" w14:textId="77777777" w:rsidR="00B77C29" w:rsidRDefault="00B77C29" w:rsidP="00BE09A6">
      <w:pPr>
        <w:tabs>
          <w:tab w:val="left" w:pos="0"/>
        </w:tabs>
        <w:spacing w:after="120" w:line="312" w:lineRule="auto"/>
        <w:jc w:val="both"/>
        <w:rPr>
          <w:rFonts w:ascii="Arial" w:hAnsi="Arial" w:cs="Arial"/>
        </w:rPr>
      </w:pPr>
    </w:p>
    <w:p w14:paraId="4504DFDD" w14:textId="781C0B85" w:rsidR="00BE09A6" w:rsidRPr="00174E89" w:rsidRDefault="00BE09A6" w:rsidP="00BE09A6">
      <w:pPr>
        <w:tabs>
          <w:tab w:val="left" w:pos="0"/>
        </w:tabs>
        <w:spacing w:after="120" w:line="312" w:lineRule="auto"/>
        <w:jc w:val="both"/>
        <w:rPr>
          <w:rFonts w:ascii="Arial" w:hAnsi="Arial" w:cs="Arial"/>
        </w:rPr>
      </w:pPr>
      <w:r w:rsidRPr="00174E89">
        <w:rPr>
          <w:rFonts w:ascii="Arial" w:hAnsi="Arial" w:cs="Arial"/>
        </w:rPr>
        <w:t>Zamawiający informuje, że wszystkie zmiany treści SWZ są wiążące dla Wykonawców.</w:t>
      </w:r>
    </w:p>
    <w:p w14:paraId="29D4F253" w14:textId="77777777" w:rsidR="007824D8" w:rsidRPr="00174E89" w:rsidRDefault="007824D8" w:rsidP="007824D8">
      <w:pPr>
        <w:tabs>
          <w:tab w:val="left" w:pos="0"/>
        </w:tabs>
        <w:spacing w:after="200" w:line="312" w:lineRule="auto"/>
        <w:jc w:val="both"/>
        <w:rPr>
          <w:rFonts w:ascii="Arial" w:hAnsi="Arial" w:cs="Arial"/>
        </w:rPr>
      </w:pPr>
      <w:r w:rsidRPr="00174E89">
        <w:rPr>
          <w:rFonts w:ascii="Arial" w:hAnsi="Arial" w:cs="Arial"/>
        </w:rPr>
        <w:t>Jednocześnie Zamawiający wprowadza powyższe zmiany do ogłoszenia o zamówieniu.</w:t>
      </w:r>
    </w:p>
    <w:p w14:paraId="7DDFCCEE" w14:textId="77777777" w:rsidR="00532075" w:rsidRDefault="00532075" w:rsidP="007824D8">
      <w:pPr>
        <w:tabs>
          <w:tab w:val="left" w:pos="0"/>
        </w:tabs>
        <w:spacing w:after="200" w:line="312" w:lineRule="auto"/>
        <w:jc w:val="both"/>
        <w:rPr>
          <w:rFonts w:ascii="Arial" w:hAnsi="Arial" w:cs="Arial"/>
        </w:rPr>
      </w:pPr>
    </w:p>
    <w:p w14:paraId="632B54A7" w14:textId="77777777" w:rsidR="00B77C29" w:rsidRPr="00174E89" w:rsidRDefault="00B77C29" w:rsidP="007824D8">
      <w:pPr>
        <w:tabs>
          <w:tab w:val="left" w:pos="0"/>
        </w:tabs>
        <w:spacing w:after="200" w:line="312" w:lineRule="auto"/>
        <w:jc w:val="both"/>
        <w:rPr>
          <w:rFonts w:ascii="Arial" w:hAnsi="Arial" w:cs="Arial"/>
        </w:rPr>
      </w:pPr>
    </w:p>
    <w:p w14:paraId="69FED98F" w14:textId="77777777" w:rsidR="00BA44F9" w:rsidRPr="00FA3F9E" w:rsidRDefault="00BA44F9" w:rsidP="00EF1AAC">
      <w:pPr>
        <w:tabs>
          <w:tab w:val="left" w:pos="850"/>
        </w:tabs>
        <w:spacing w:after="0" w:line="260" w:lineRule="exact"/>
        <w:jc w:val="both"/>
        <w:rPr>
          <w:rFonts w:ascii="Arial" w:hAnsi="Arial" w:cs="Arial"/>
        </w:rPr>
      </w:pPr>
    </w:p>
    <w:p w14:paraId="38B17F66" w14:textId="2B1AFE74" w:rsidR="00EA4AAA" w:rsidRPr="00833188" w:rsidRDefault="00EA4AAA" w:rsidP="00EA4AAA">
      <w:pPr>
        <w:tabs>
          <w:tab w:val="left" w:pos="850"/>
        </w:tabs>
        <w:spacing w:after="0" w:line="260" w:lineRule="exact"/>
        <w:jc w:val="right"/>
        <w:rPr>
          <w:rFonts w:ascii="Arial" w:hAnsi="Arial" w:cs="Arial"/>
        </w:rPr>
      </w:pPr>
      <w:r w:rsidRPr="00833188">
        <w:rPr>
          <w:rFonts w:ascii="Arial" w:hAnsi="Arial" w:cs="Arial"/>
        </w:rPr>
        <w:t>(-)</w:t>
      </w:r>
      <w:r w:rsidR="00496A6D" w:rsidRPr="00833188">
        <w:rPr>
          <w:rFonts w:ascii="Arial" w:hAnsi="Arial" w:cs="Arial"/>
        </w:rPr>
        <w:t xml:space="preserve"> </w:t>
      </w:r>
      <w:r w:rsidR="00E25D96" w:rsidRPr="00833188">
        <w:rPr>
          <w:rFonts w:ascii="Arial" w:hAnsi="Arial" w:cs="Arial"/>
        </w:rPr>
        <w:t xml:space="preserve">z upoważnienia </w:t>
      </w:r>
      <w:r w:rsidRPr="00833188">
        <w:rPr>
          <w:rFonts w:ascii="Arial" w:hAnsi="Arial" w:cs="Arial"/>
        </w:rPr>
        <w:t>Prezydent</w:t>
      </w:r>
      <w:r w:rsidR="00E25D96" w:rsidRPr="00833188">
        <w:rPr>
          <w:rFonts w:ascii="Arial" w:hAnsi="Arial" w:cs="Arial"/>
        </w:rPr>
        <w:t>a</w:t>
      </w:r>
      <w:r w:rsidRPr="00833188">
        <w:rPr>
          <w:rFonts w:ascii="Arial" w:hAnsi="Arial" w:cs="Arial"/>
        </w:rPr>
        <w:t xml:space="preserve"> Miasta Żyrardowa</w:t>
      </w:r>
    </w:p>
    <w:p w14:paraId="779DA9E7" w14:textId="77777777" w:rsidR="00E25D96" w:rsidRPr="00833188" w:rsidRDefault="00E25D96" w:rsidP="00EA4AAA">
      <w:pPr>
        <w:tabs>
          <w:tab w:val="left" w:pos="850"/>
        </w:tabs>
        <w:spacing w:after="0" w:line="260" w:lineRule="exact"/>
        <w:jc w:val="right"/>
        <w:rPr>
          <w:rFonts w:ascii="Arial" w:hAnsi="Arial" w:cs="Arial"/>
        </w:rPr>
      </w:pPr>
    </w:p>
    <w:p w14:paraId="0DDF5511" w14:textId="5D14C6F2" w:rsidR="00E25D96" w:rsidRPr="00833188" w:rsidRDefault="00E25D96" w:rsidP="00EA4AAA">
      <w:pPr>
        <w:tabs>
          <w:tab w:val="left" w:pos="850"/>
        </w:tabs>
        <w:spacing w:after="0" w:line="260" w:lineRule="exact"/>
        <w:jc w:val="right"/>
        <w:rPr>
          <w:rFonts w:ascii="Arial" w:hAnsi="Arial" w:cs="Arial"/>
        </w:rPr>
      </w:pPr>
      <w:r w:rsidRPr="00833188">
        <w:rPr>
          <w:rFonts w:ascii="Arial" w:hAnsi="Arial" w:cs="Arial"/>
        </w:rPr>
        <w:t>Przemysław Kopiec</w:t>
      </w:r>
    </w:p>
    <w:p w14:paraId="7378AD4F" w14:textId="77777777" w:rsidR="00E25D96" w:rsidRPr="00833188" w:rsidRDefault="00E25D96" w:rsidP="00EA4AAA">
      <w:pPr>
        <w:tabs>
          <w:tab w:val="left" w:pos="850"/>
        </w:tabs>
        <w:spacing w:after="0" w:line="260" w:lineRule="exact"/>
        <w:jc w:val="right"/>
        <w:rPr>
          <w:rFonts w:ascii="Arial" w:hAnsi="Arial" w:cs="Arial"/>
        </w:rPr>
      </w:pPr>
    </w:p>
    <w:p w14:paraId="01210D41" w14:textId="48DA22DF" w:rsidR="00E25D96" w:rsidRPr="00833188" w:rsidRDefault="00E25D96" w:rsidP="00EA4AAA">
      <w:pPr>
        <w:tabs>
          <w:tab w:val="left" w:pos="850"/>
        </w:tabs>
        <w:spacing w:after="0" w:line="260" w:lineRule="exact"/>
        <w:jc w:val="right"/>
        <w:rPr>
          <w:rFonts w:ascii="Arial" w:hAnsi="Arial" w:cs="Arial"/>
        </w:rPr>
      </w:pPr>
      <w:r w:rsidRPr="00833188">
        <w:rPr>
          <w:rFonts w:ascii="Arial" w:hAnsi="Arial" w:cs="Arial"/>
        </w:rPr>
        <w:t>Zastępca Prezydenta Miasta Żyrardowa</w:t>
      </w:r>
    </w:p>
    <w:p w14:paraId="32C5BE55" w14:textId="77777777" w:rsidR="00E25D96" w:rsidRPr="00833188" w:rsidRDefault="00E25D96" w:rsidP="00EA4AAA">
      <w:pPr>
        <w:tabs>
          <w:tab w:val="left" w:pos="850"/>
        </w:tabs>
        <w:spacing w:after="0" w:line="260" w:lineRule="exact"/>
        <w:jc w:val="right"/>
        <w:rPr>
          <w:rFonts w:ascii="Arial" w:hAnsi="Arial" w:cs="Arial"/>
        </w:rPr>
      </w:pPr>
    </w:p>
    <w:p w14:paraId="70F20F98" w14:textId="45A06F66" w:rsidR="004A239F" w:rsidRPr="00833188" w:rsidRDefault="00EA4AAA" w:rsidP="00E25D96">
      <w:pPr>
        <w:tabs>
          <w:tab w:val="left" w:pos="850"/>
        </w:tabs>
        <w:spacing w:after="0" w:line="260" w:lineRule="exact"/>
        <w:ind w:left="5313" w:hanging="357"/>
        <w:jc w:val="both"/>
        <w:rPr>
          <w:rFonts w:ascii="Arial" w:hAnsi="Arial" w:cs="Arial"/>
          <w:b/>
        </w:rPr>
      </w:pPr>
      <w:r w:rsidRPr="00833188">
        <w:rPr>
          <w:rFonts w:ascii="Arial" w:hAnsi="Arial" w:cs="Arial"/>
        </w:rPr>
        <w:t xml:space="preserve">                        </w:t>
      </w:r>
      <w:r w:rsidR="00496A6D" w:rsidRPr="00833188">
        <w:rPr>
          <w:rFonts w:ascii="Arial" w:hAnsi="Arial" w:cs="Arial"/>
        </w:rPr>
        <w:t xml:space="preserve"> </w:t>
      </w:r>
    </w:p>
    <w:p w14:paraId="114D2512" w14:textId="77777777" w:rsidR="00602450" w:rsidRPr="004A239F" w:rsidRDefault="00602450" w:rsidP="004A239F">
      <w:pPr>
        <w:pStyle w:val="Default"/>
        <w:rPr>
          <w:rFonts w:ascii="Times New Roman" w:hAnsi="Times New Roman" w:cs="Times New Roman"/>
          <w:b/>
        </w:rPr>
      </w:pPr>
    </w:p>
    <w:sectPr w:rsidR="00602450" w:rsidRPr="004A239F" w:rsidSect="008B624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18660" w14:textId="77777777" w:rsidR="00B77C29" w:rsidRDefault="00B77C29" w:rsidP="00B77C29">
      <w:pPr>
        <w:spacing w:after="0" w:line="240" w:lineRule="auto"/>
      </w:pPr>
      <w:r>
        <w:separator/>
      </w:r>
    </w:p>
  </w:endnote>
  <w:endnote w:type="continuationSeparator" w:id="0">
    <w:p w14:paraId="645B094D" w14:textId="77777777" w:rsidR="00B77C29" w:rsidRDefault="00B77C29" w:rsidP="00B7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386212"/>
      <w:docPartObj>
        <w:docPartGallery w:val="Page Numbers (Bottom of Page)"/>
        <w:docPartUnique/>
      </w:docPartObj>
    </w:sdtPr>
    <w:sdtEndPr/>
    <w:sdtContent>
      <w:p w14:paraId="321B87CA" w14:textId="40E7294F" w:rsidR="00B77C29" w:rsidRDefault="00B77C29">
        <w:pPr>
          <w:pStyle w:val="Stopka"/>
          <w:jc w:val="right"/>
        </w:pPr>
        <w:r>
          <w:fldChar w:fldCharType="begin"/>
        </w:r>
        <w:r>
          <w:instrText>PAGE   \* MERGEFORMAT</w:instrText>
        </w:r>
        <w:r>
          <w:fldChar w:fldCharType="separate"/>
        </w:r>
        <w:r w:rsidR="00FC5698">
          <w:rPr>
            <w:noProof/>
          </w:rPr>
          <w:t>2</w:t>
        </w:r>
        <w:r>
          <w:fldChar w:fldCharType="end"/>
        </w:r>
      </w:p>
    </w:sdtContent>
  </w:sdt>
  <w:p w14:paraId="59D5CD40" w14:textId="77777777" w:rsidR="00B77C29" w:rsidRDefault="00B77C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343F4" w14:textId="77777777" w:rsidR="00B77C29" w:rsidRDefault="00B77C29" w:rsidP="00B77C29">
      <w:pPr>
        <w:spacing w:after="0" w:line="240" w:lineRule="auto"/>
      </w:pPr>
      <w:r>
        <w:separator/>
      </w:r>
    </w:p>
  </w:footnote>
  <w:footnote w:type="continuationSeparator" w:id="0">
    <w:p w14:paraId="63A22D24" w14:textId="77777777" w:rsidR="00B77C29" w:rsidRDefault="00B77C29" w:rsidP="00B77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F070C"/>
    <w:multiLevelType w:val="hybridMultilevel"/>
    <w:tmpl w:val="0F2432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DD38EA"/>
    <w:multiLevelType w:val="hybridMultilevel"/>
    <w:tmpl w:val="37621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21364B"/>
    <w:multiLevelType w:val="hybridMultilevel"/>
    <w:tmpl w:val="5FB04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84"/>
    <w:rsid w:val="000000F3"/>
    <w:rsid w:val="00036154"/>
    <w:rsid w:val="00065FC6"/>
    <w:rsid w:val="00070FE7"/>
    <w:rsid w:val="000E22EC"/>
    <w:rsid w:val="001040F0"/>
    <w:rsid w:val="00163677"/>
    <w:rsid w:val="00174E89"/>
    <w:rsid w:val="001A779F"/>
    <w:rsid w:val="0021097E"/>
    <w:rsid w:val="002514D6"/>
    <w:rsid w:val="0030423A"/>
    <w:rsid w:val="00305AB3"/>
    <w:rsid w:val="00313163"/>
    <w:rsid w:val="003A2278"/>
    <w:rsid w:val="00451926"/>
    <w:rsid w:val="00496A6D"/>
    <w:rsid w:val="004A20E9"/>
    <w:rsid w:val="004A239F"/>
    <w:rsid w:val="005210EB"/>
    <w:rsid w:val="00532075"/>
    <w:rsid w:val="00602450"/>
    <w:rsid w:val="006E6D8A"/>
    <w:rsid w:val="00781EBB"/>
    <w:rsid w:val="007824D8"/>
    <w:rsid w:val="007C6E99"/>
    <w:rsid w:val="00833188"/>
    <w:rsid w:val="008B6248"/>
    <w:rsid w:val="009052F9"/>
    <w:rsid w:val="00963C2D"/>
    <w:rsid w:val="009A07B8"/>
    <w:rsid w:val="009A6E72"/>
    <w:rsid w:val="00B26E93"/>
    <w:rsid w:val="00B47510"/>
    <w:rsid w:val="00B75448"/>
    <w:rsid w:val="00B77C29"/>
    <w:rsid w:val="00BA44F9"/>
    <w:rsid w:val="00BB3329"/>
    <w:rsid w:val="00BE09A6"/>
    <w:rsid w:val="00BE53D8"/>
    <w:rsid w:val="00C266A8"/>
    <w:rsid w:val="00C533E9"/>
    <w:rsid w:val="00CC3ED1"/>
    <w:rsid w:val="00CE3284"/>
    <w:rsid w:val="00CE3A80"/>
    <w:rsid w:val="00DB132B"/>
    <w:rsid w:val="00E25D96"/>
    <w:rsid w:val="00E27887"/>
    <w:rsid w:val="00E40BD8"/>
    <w:rsid w:val="00EA4AAA"/>
    <w:rsid w:val="00EB2354"/>
    <w:rsid w:val="00EF1AAC"/>
    <w:rsid w:val="00F01A84"/>
    <w:rsid w:val="00FA3F9E"/>
    <w:rsid w:val="00FB2BE9"/>
    <w:rsid w:val="00FC5698"/>
    <w:rsid w:val="00FC6DDA"/>
    <w:rsid w:val="00FD60F7"/>
    <w:rsid w:val="00FE4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511D"/>
  <w15:chartTrackingRefBased/>
  <w15:docId w15:val="{84BC690F-9E9E-4C7E-A46F-10EE2D88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23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4A239F"/>
    <w:pPr>
      <w:spacing w:before="65" w:after="65" w:line="240" w:lineRule="auto"/>
      <w:jc w:val="both"/>
    </w:pPr>
    <w:rPr>
      <w:rFonts w:ascii="Verdana" w:eastAsia="Times New Roman" w:hAnsi="Verdana" w:cs="Times New Roman"/>
      <w:sz w:val="14"/>
      <w:szCs w:val="14"/>
      <w:lang w:eastAsia="pl-PL"/>
    </w:rPr>
  </w:style>
  <w:style w:type="paragraph" w:customStyle="1" w:styleId="Default">
    <w:name w:val="Default"/>
    <w:rsid w:val="004A239F"/>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4A239F"/>
    <w:pPr>
      <w:spacing w:after="0" w:line="240" w:lineRule="auto"/>
    </w:pPr>
  </w:style>
  <w:style w:type="paragraph" w:styleId="Tekstdymka">
    <w:name w:val="Balloon Text"/>
    <w:basedOn w:val="Normalny"/>
    <w:link w:val="TekstdymkaZnak"/>
    <w:uiPriority w:val="99"/>
    <w:semiHidden/>
    <w:unhideWhenUsed/>
    <w:rsid w:val="000361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6154"/>
    <w:rPr>
      <w:rFonts w:ascii="Segoe UI" w:hAnsi="Segoe UI" w:cs="Segoe UI"/>
      <w:sz w:val="18"/>
      <w:szCs w:val="18"/>
    </w:rPr>
  </w:style>
  <w:style w:type="paragraph" w:styleId="Akapitzlist">
    <w:name w:val="List Paragraph"/>
    <w:basedOn w:val="Normalny"/>
    <w:uiPriority w:val="34"/>
    <w:qFormat/>
    <w:rsid w:val="007824D8"/>
    <w:pPr>
      <w:ind w:left="720"/>
      <w:contextualSpacing/>
    </w:pPr>
  </w:style>
  <w:style w:type="paragraph" w:styleId="Nagwek">
    <w:name w:val="header"/>
    <w:basedOn w:val="Normalny"/>
    <w:link w:val="NagwekZnak"/>
    <w:uiPriority w:val="99"/>
    <w:unhideWhenUsed/>
    <w:rsid w:val="00B77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7C29"/>
  </w:style>
  <w:style w:type="paragraph" w:styleId="Stopka">
    <w:name w:val="footer"/>
    <w:basedOn w:val="Normalny"/>
    <w:link w:val="StopkaZnak"/>
    <w:uiPriority w:val="99"/>
    <w:unhideWhenUsed/>
    <w:rsid w:val="00B77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7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2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584</Words>
  <Characters>3507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Biegun</dc:creator>
  <cp:keywords/>
  <dc:description/>
  <cp:lastModifiedBy>Agnieszka Rdest</cp:lastModifiedBy>
  <cp:revision>16</cp:revision>
  <cp:lastPrinted>2022-06-10T13:13:00Z</cp:lastPrinted>
  <dcterms:created xsi:type="dcterms:W3CDTF">2022-06-23T10:14:00Z</dcterms:created>
  <dcterms:modified xsi:type="dcterms:W3CDTF">2022-06-27T13:22:00Z</dcterms:modified>
</cp:coreProperties>
</file>