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8D6C0C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F0F697" wp14:editId="7C30A537">
            <wp:simplePos x="0" y="0"/>
            <wp:positionH relativeFrom="page">
              <wp:posOffset>603581</wp:posOffset>
            </wp:positionH>
            <wp:positionV relativeFrom="page">
              <wp:posOffset>188237</wp:posOffset>
            </wp:positionV>
            <wp:extent cx="4136390" cy="842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834EAA">
        <w:rPr>
          <w:rFonts w:ascii="Fira Sans" w:eastAsia="Calibri" w:hAnsi="Fira Sans" w:cs="Times New Roman"/>
          <w:sz w:val="19"/>
          <w:szCs w:val="19"/>
        </w:rPr>
        <w:t>2</w:t>
      </w:r>
      <w:r w:rsidR="00145FA7">
        <w:rPr>
          <w:rFonts w:ascii="Fira Sans" w:eastAsia="Calibri" w:hAnsi="Fira Sans" w:cs="Times New Roman"/>
          <w:sz w:val="19"/>
          <w:szCs w:val="19"/>
        </w:rPr>
        <w:t>3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 marca 2021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 r.</w:t>
      </w:r>
    </w:p>
    <w:p w:rsidR="00323F34" w:rsidRPr="00323F34" w:rsidRDefault="00323F34" w:rsidP="00021757">
      <w:pPr>
        <w:spacing w:after="0" w:line="240" w:lineRule="auto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7C01DC">
        <w:rPr>
          <w:rFonts w:ascii="Fira Sans" w:eastAsia="Calibri" w:hAnsi="Fira Sans" w:cs="Times New Roman"/>
          <w:sz w:val="19"/>
          <w:szCs w:val="19"/>
        </w:rPr>
        <w:t>3.2021</w:t>
      </w:r>
      <w:r w:rsidR="00FF5C29">
        <w:rPr>
          <w:rFonts w:ascii="Fira Sans" w:eastAsia="Calibri" w:hAnsi="Fira Sans" w:cs="Times New Roman"/>
          <w:sz w:val="19"/>
          <w:szCs w:val="19"/>
        </w:rPr>
        <w:t>.</w:t>
      </w:r>
      <w:r w:rsidR="00184C0B">
        <w:rPr>
          <w:rFonts w:ascii="Fira Sans" w:eastAsia="Calibri" w:hAnsi="Fira Sans" w:cs="Times New Roman"/>
          <w:sz w:val="19"/>
          <w:szCs w:val="19"/>
        </w:rPr>
        <w:t>7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7C01DC" w:rsidRPr="007C01DC">
        <w:rPr>
          <w:rFonts w:ascii="Fira Sans" w:eastAsia="Calibri" w:hAnsi="Fira Sans" w:cs="Times New Roman"/>
          <w:sz w:val="19"/>
          <w:szCs w:val="19"/>
        </w:rPr>
        <w:t xml:space="preserve">Zgodnie z art. 135 ust 2 ustawy Prawo zamówień publicznych z dnia 19 września 2019 roku (Dz. U. </w:t>
      </w:r>
      <w:r w:rsidR="007C01DC">
        <w:rPr>
          <w:rFonts w:ascii="Fira Sans" w:eastAsia="Calibri" w:hAnsi="Fira Sans" w:cs="Times New Roman"/>
          <w:sz w:val="19"/>
          <w:szCs w:val="19"/>
        </w:rPr>
        <w:br/>
      </w:r>
      <w:r w:rsidR="007C01DC" w:rsidRPr="007C01DC">
        <w:rPr>
          <w:rFonts w:ascii="Fira Sans" w:eastAsia="Calibri" w:hAnsi="Fira Sans" w:cs="Times New Roman"/>
          <w:sz w:val="19"/>
          <w:szCs w:val="19"/>
        </w:rPr>
        <w:t>z 2019 r., poz. 2019 ze zm.) udzielam odpowiedzi na pytania, które wpł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ynęły do Urzędu Statystycznego </w:t>
      </w:r>
      <w:r w:rsidR="00DD7F50">
        <w:rPr>
          <w:rFonts w:ascii="Fira Sans" w:eastAsia="Calibri" w:hAnsi="Fira Sans" w:cs="Times New Roman"/>
          <w:sz w:val="19"/>
          <w:szCs w:val="19"/>
        </w:rPr>
        <w:br/>
      </w:r>
      <w:r w:rsidR="007C01DC" w:rsidRPr="007C01DC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DD7F50" w:rsidRPr="00DD7F50">
        <w:rPr>
          <w:rFonts w:ascii="Fira Sans" w:eastAsia="Calibri" w:hAnsi="Fira Sans" w:cs="Times New Roman"/>
          <w:sz w:val="19"/>
          <w:szCs w:val="19"/>
        </w:rPr>
        <w:t>Przeprowadzenie kampanii promocyjnej Narodowego Spisu Powszechnego 2021 na terenie województwa wielkopolskiego na potrzeby Urzędu Statystycznego w Poznaniu</w:t>
      </w:r>
      <w:r w:rsidR="00DD7F50">
        <w:rPr>
          <w:rFonts w:ascii="Fira Sans" w:eastAsia="Calibri" w:hAnsi="Fira Sans" w:cs="Times New Roman"/>
          <w:sz w:val="19"/>
          <w:szCs w:val="19"/>
        </w:rPr>
        <w:t>.</w:t>
      </w:r>
    </w:p>
    <w:p w:rsidR="00AD6F64" w:rsidRPr="00323F34" w:rsidRDefault="00AD6F6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B31C38" w:rsidRDefault="00DD7F50" w:rsidP="00834EAA">
      <w:pPr>
        <w:jc w:val="both"/>
        <w:rPr>
          <w:rFonts w:ascii="Fira Sans" w:hAnsi="Fira Sans"/>
          <w:b/>
          <w:sz w:val="19"/>
          <w:szCs w:val="19"/>
        </w:rPr>
      </w:pPr>
      <w:r w:rsidRPr="00632AAF">
        <w:rPr>
          <w:rFonts w:ascii="Fira Sans" w:hAnsi="Fira Sans"/>
          <w:b/>
          <w:sz w:val="19"/>
          <w:szCs w:val="19"/>
        </w:rPr>
        <w:t>Pytanie</w:t>
      </w:r>
      <w:r w:rsidR="00993509">
        <w:rPr>
          <w:rFonts w:ascii="Fira Sans" w:hAnsi="Fira Sans"/>
          <w:b/>
          <w:sz w:val="19"/>
          <w:szCs w:val="19"/>
        </w:rPr>
        <w:t xml:space="preserve"> nr </w:t>
      </w:r>
      <w:r w:rsidR="00AD6F64">
        <w:rPr>
          <w:rFonts w:ascii="Fira Sans" w:hAnsi="Fira Sans"/>
          <w:b/>
          <w:sz w:val="19"/>
          <w:szCs w:val="19"/>
        </w:rPr>
        <w:t>2</w:t>
      </w:r>
      <w:r w:rsidR="00184C0B">
        <w:rPr>
          <w:rFonts w:ascii="Fira Sans" w:hAnsi="Fira Sans"/>
          <w:b/>
          <w:sz w:val="19"/>
          <w:szCs w:val="19"/>
        </w:rPr>
        <w:t>6</w:t>
      </w:r>
      <w:r w:rsidRPr="00632AAF">
        <w:rPr>
          <w:rFonts w:ascii="Fira Sans" w:hAnsi="Fira Sans"/>
          <w:b/>
          <w:sz w:val="19"/>
          <w:szCs w:val="19"/>
        </w:rPr>
        <w:t>:</w:t>
      </w:r>
    </w:p>
    <w:p w:rsidR="00145FA7" w:rsidRPr="00184C0B" w:rsidRDefault="00184C0B" w:rsidP="00145FA7">
      <w:pPr>
        <w:jc w:val="both"/>
        <w:rPr>
          <w:rFonts w:ascii="Fira Sans" w:hAnsi="Fira Sans"/>
          <w:sz w:val="19"/>
          <w:szCs w:val="19"/>
        </w:rPr>
      </w:pPr>
      <w:r w:rsidRPr="00184C0B">
        <w:rPr>
          <w:rFonts w:ascii="Fira Sans" w:hAnsi="Fira Sans"/>
          <w:sz w:val="19"/>
          <w:szCs w:val="19"/>
        </w:rPr>
        <w:t>W nawiązaniu do odpowiedzi na pyt.24 pojawiają się kolejne już wątpliwości. Jak możecie Państwo twierdzić, że liczba UU gwarantuje dotarcie do maksymalnej możliwej liczby użytkowników w kampanii rozliczanej na odsłony. Jest to błędne twierdzenie. Jeśli na portalu X jedna firma wyceni 2 banery a inna firma na tym samym portalu X wyceni 6 banerów, a w związku z tym 3 razy więcej odsłon to dotarcie w drugim przypadku jest znacznie większe, jeśli chodzi o grono odbiorców i nie ma to nic wspólnego z UU, bo liczba użytkowników danego serwisu pozostaje wciąż ta sama. Kampania będzie dużo bardziej widoczna i skuteczna. Na danym portalu może być nawet kilkaset tysięcy UU a kampania 20 tys. odsłon będzie kompletnie niewidoczna i niezauważalna. Cena jaką Państwo otrzymujecie nie wynika bezpośrednio z ilości UU a przede wszystkim z ilości odsłon.</w:t>
      </w:r>
    </w:p>
    <w:p w:rsidR="00145FA7" w:rsidRDefault="00145FA7" w:rsidP="00DD7F50">
      <w:pPr>
        <w:jc w:val="both"/>
        <w:rPr>
          <w:rFonts w:ascii="Fira Sans" w:hAnsi="Fira Sans"/>
          <w:b/>
          <w:sz w:val="19"/>
          <w:szCs w:val="19"/>
        </w:rPr>
      </w:pPr>
    </w:p>
    <w:p w:rsidR="00DD7F50" w:rsidRPr="00632AAF" w:rsidRDefault="00DD7F50" w:rsidP="00DD7F50">
      <w:pPr>
        <w:jc w:val="both"/>
        <w:rPr>
          <w:rFonts w:ascii="Fira Sans" w:hAnsi="Fira Sans"/>
          <w:b/>
          <w:sz w:val="19"/>
          <w:szCs w:val="19"/>
        </w:rPr>
      </w:pPr>
      <w:r w:rsidRPr="00632AAF">
        <w:rPr>
          <w:rFonts w:ascii="Fira Sans" w:hAnsi="Fira Sans"/>
          <w:b/>
          <w:sz w:val="19"/>
          <w:szCs w:val="19"/>
        </w:rPr>
        <w:t>Odpowiedź:</w:t>
      </w:r>
    </w:p>
    <w:p w:rsidR="00834EAA" w:rsidRDefault="00184C0B" w:rsidP="00632AAF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informuje, że nie widzi podstaw do zwiany kryteriów oceny ofert dla części V. Jednocześnie uprzejmie wyjaśnia, że przyjęte przez niego kryteria pozwalają na zachowanie proporcji pomiędzy celem kampanii a możliwościami ekonomicznymi Zamawiającego.</w:t>
      </w:r>
    </w:p>
    <w:p w:rsidR="00834EAA" w:rsidRDefault="00834EAA" w:rsidP="00632AAF">
      <w:pPr>
        <w:jc w:val="both"/>
        <w:rPr>
          <w:rFonts w:ascii="Fira Sans" w:hAnsi="Fira Sans"/>
          <w:sz w:val="19"/>
          <w:szCs w:val="19"/>
        </w:rPr>
      </w:pPr>
    </w:p>
    <w:p w:rsidR="00145FA7" w:rsidRDefault="00145FA7" w:rsidP="00632AAF">
      <w:pPr>
        <w:jc w:val="both"/>
        <w:rPr>
          <w:rFonts w:ascii="Fira Sans" w:hAnsi="Fira Sans"/>
          <w:b/>
          <w:sz w:val="19"/>
          <w:szCs w:val="19"/>
        </w:rPr>
      </w:pPr>
      <w:r w:rsidRPr="00145FA7">
        <w:rPr>
          <w:rFonts w:ascii="Fira Sans" w:hAnsi="Fira Sans"/>
          <w:b/>
          <w:sz w:val="19"/>
          <w:szCs w:val="19"/>
        </w:rPr>
        <w:t>Pytanie nr 2</w:t>
      </w:r>
      <w:r w:rsidR="00184C0B">
        <w:rPr>
          <w:rFonts w:ascii="Fira Sans" w:hAnsi="Fira Sans"/>
          <w:b/>
          <w:sz w:val="19"/>
          <w:szCs w:val="19"/>
        </w:rPr>
        <w:t>7</w:t>
      </w:r>
    </w:p>
    <w:p w:rsidR="00184C0B" w:rsidRPr="00184C0B" w:rsidRDefault="00184C0B" w:rsidP="00184C0B">
      <w:pPr>
        <w:jc w:val="both"/>
        <w:rPr>
          <w:rFonts w:ascii="Fira Sans" w:hAnsi="Fira Sans"/>
          <w:sz w:val="19"/>
          <w:szCs w:val="19"/>
        </w:rPr>
      </w:pPr>
      <w:r w:rsidRPr="00184C0B">
        <w:rPr>
          <w:rFonts w:ascii="Fira Sans" w:hAnsi="Fira Sans"/>
          <w:sz w:val="19"/>
          <w:szCs w:val="19"/>
        </w:rPr>
        <w:t>dot. OPZ, 1. Część 1 zamówienia, pkt. 1.2 oraz SWZ, rozdz. XVII, pkt. 1.2, ppkt. b)</w:t>
      </w:r>
    </w:p>
    <w:p w:rsidR="00184C0B" w:rsidRPr="00184C0B" w:rsidRDefault="00184C0B" w:rsidP="00184C0B">
      <w:pPr>
        <w:jc w:val="both"/>
        <w:rPr>
          <w:rFonts w:ascii="Fira Sans" w:hAnsi="Fira Sans"/>
          <w:sz w:val="19"/>
          <w:szCs w:val="19"/>
        </w:rPr>
      </w:pPr>
      <w:r w:rsidRPr="00184C0B">
        <w:rPr>
          <w:rFonts w:ascii="Fira Sans" w:hAnsi="Fira Sans"/>
          <w:sz w:val="19"/>
          <w:szCs w:val="19"/>
        </w:rPr>
        <w:t>Zwracamy uwagę, że istnieje jeden ogólnopolski miesięcznik adresowany do sołtysów , radnych oraz liderów wiejskich i wg informacji od wydawcy</w:t>
      </w:r>
      <w:r w:rsidR="00A04B16">
        <w:rPr>
          <w:rFonts w:ascii="Fira Sans" w:hAnsi="Fira Sans"/>
          <w:sz w:val="19"/>
          <w:szCs w:val="19"/>
        </w:rPr>
        <w:t xml:space="preserve"> ma on nakład 20</w:t>
      </w:r>
      <w:r w:rsidRPr="00184C0B">
        <w:rPr>
          <w:rFonts w:ascii="Fira Sans" w:hAnsi="Fira Sans"/>
          <w:sz w:val="19"/>
          <w:szCs w:val="19"/>
        </w:rPr>
        <w:t xml:space="preserve"> tys. egz., w związku z czym niemożliwe do osiągnięcia jest uzyskanie maksymalnej liczby punktów w kryteriów „nakład prasy – dot. miesięcznika ogólnopolskiego”, czyli co najmniej 22 000 szt. Wnosimy o zmianę tego kryterium.</w:t>
      </w:r>
    </w:p>
    <w:p w:rsidR="00145FA7" w:rsidRDefault="00145FA7" w:rsidP="00632AAF">
      <w:pPr>
        <w:jc w:val="both"/>
        <w:rPr>
          <w:rFonts w:ascii="Fira Sans" w:hAnsi="Fira Sans"/>
          <w:b/>
          <w:sz w:val="19"/>
          <w:szCs w:val="19"/>
        </w:rPr>
      </w:pPr>
      <w:r w:rsidRPr="00145FA7">
        <w:rPr>
          <w:rFonts w:ascii="Fira Sans" w:hAnsi="Fira Sans"/>
          <w:b/>
          <w:sz w:val="19"/>
          <w:szCs w:val="19"/>
        </w:rPr>
        <w:t>Odpowiedź:</w:t>
      </w:r>
    </w:p>
    <w:p w:rsidR="00184C0B" w:rsidRDefault="00145FA7" w:rsidP="00145FA7">
      <w:pPr>
        <w:jc w:val="both"/>
        <w:rPr>
          <w:rFonts w:ascii="Fira Sans" w:hAnsi="Fira Sans"/>
          <w:sz w:val="19"/>
          <w:szCs w:val="19"/>
        </w:rPr>
      </w:pPr>
      <w:r w:rsidRPr="00145FA7">
        <w:rPr>
          <w:rFonts w:ascii="Fira Sans" w:hAnsi="Fira Sans"/>
          <w:sz w:val="19"/>
          <w:szCs w:val="19"/>
        </w:rPr>
        <w:t xml:space="preserve">Zamawiający informuje, </w:t>
      </w:r>
      <w:r w:rsidR="00184C0B">
        <w:rPr>
          <w:rFonts w:ascii="Fira Sans" w:hAnsi="Fira Sans"/>
          <w:sz w:val="19"/>
          <w:szCs w:val="19"/>
        </w:rPr>
        <w:t xml:space="preserve">szacunkowa wartość nakładu przewidywanego dla miesięcznika ogólnopolskiego adresowanego do sołtysów, radnych oraz liderów wiejskich została ustalona na dzień 28 lutego 2021 r. </w:t>
      </w:r>
    </w:p>
    <w:p w:rsidR="00184C0B" w:rsidRDefault="00150088" w:rsidP="00145FA7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Mając na względzie wątpliwości Wykonawców Zamawiający obniża warunek minimalnego nakładu do 1</w:t>
      </w:r>
      <w:r w:rsidR="00A04B16">
        <w:rPr>
          <w:rFonts w:ascii="Fira Sans" w:hAnsi="Fira Sans"/>
          <w:sz w:val="19"/>
          <w:szCs w:val="19"/>
        </w:rPr>
        <w:t>4</w:t>
      </w:r>
      <w:r>
        <w:rPr>
          <w:rFonts w:ascii="Fira Sans" w:hAnsi="Fira Sans"/>
          <w:sz w:val="19"/>
          <w:szCs w:val="19"/>
        </w:rPr>
        <w:t xml:space="preserve"> tys. egzemplarzy.</w:t>
      </w:r>
    </w:p>
    <w:p w:rsidR="00021757" w:rsidRDefault="00021757" w:rsidP="00145FA7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związku z tym Załącznik nr 1 do SWZ – Opis Przedmiotu Zamówienia otrzymuje w pkt </w:t>
      </w:r>
      <w:r w:rsidR="00150088">
        <w:rPr>
          <w:rFonts w:ascii="Fira Sans" w:hAnsi="Fira Sans"/>
          <w:sz w:val="19"/>
          <w:szCs w:val="19"/>
        </w:rPr>
        <w:t xml:space="preserve">1.2 </w:t>
      </w:r>
      <w:r>
        <w:rPr>
          <w:rFonts w:ascii="Fira Sans" w:hAnsi="Fira Sans"/>
          <w:sz w:val="19"/>
          <w:szCs w:val="19"/>
        </w:rPr>
        <w:t>następujące brzmienie:</w:t>
      </w:r>
    </w:p>
    <w:p w:rsidR="00A04B16" w:rsidRPr="00A04B16" w:rsidRDefault="00A04B16" w:rsidP="00A04B16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„</w:t>
      </w:r>
      <w:r w:rsidRPr="00A04B16">
        <w:rPr>
          <w:rFonts w:ascii="Fira Sans" w:hAnsi="Fira Sans"/>
          <w:sz w:val="19"/>
          <w:szCs w:val="19"/>
        </w:rPr>
        <w:t>1.2</w:t>
      </w:r>
      <w:r w:rsidRPr="00A04B16">
        <w:rPr>
          <w:rFonts w:ascii="Fira Sans" w:hAnsi="Fira Sans"/>
          <w:sz w:val="19"/>
          <w:szCs w:val="19"/>
        </w:rPr>
        <w:tab/>
        <w:t xml:space="preserve">Wykonawca zaplanuje emisję, wykupi powierzchnię reklamową oraz opublikuje reklamę w jednym miesięczniku ogólnopolskim adresowanym do sołtysów, radnych oraz liderów wiejskich, </w:t>
      </w:r>
    </w:p>
    <w:p w:rsidR="00150088" w:rsidRDefault="00A04B16" w:rsidP="00A04B16">
      <w:pPr>
        <w:jc w:val="both"/>
        <w:rPr>
          <w:rFonts w:ascii="Fira Sans" w:hAnsi="Fira Sans"/>
          <w:sz w:val="19"/>
          <w:szCs w:val="19"/>
        </w:rPr>
      </w:pPr>
      <w:r w:rsidRPr="00A04B16">
        <w:rPr>
          <w:rFonts w:ascii="Fira Sans" w:hAnsi="Fira Sans"/>
          <w:sz w:val="19"/>
          <w:szCs w:val="19"/>
        </w:rPr>
        <w:t>o nakładzie nie mniejszym niż 14 tys. egz. Emisja reklamy odbędzie się w oparciu o następujące wytyczne:</w:t>
      </w:r>
      <w:r>
        <w:rPr>
          <w:rFonts w:ascii="Fira Sans" w:hAnsi="Fira Sans"/>
          <w:sz w:val="19"/>
          <w:szCs w:val="19"/>
        </w:rPr>
        <w:t>”.</w:t>
      </w:r>
      <w:bookmarkStart w:id="0" w:name="_GoBack"/>
      <w:bookmarkEnd w:id="0"/>
    </w:p>
    <w:p w:rsidR="00150088" w:rsidRDefault="00150088" w:rsidP="00145FA7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Rozdział  XVII pkt 1.2 ppkt b) SWZ otrzymuje brzmienie:</w:t>
      </w:r>
    </w:p>
    <w:p w:rsidR="00A04B16" w:rsidRPr="00A04B16" w:rsidRDefault="00A04B16" w:rsidP="00A04B16">
      <w:pPr>
        <w:widowControl w:val="0"/>
        <w:autoSpaceDE w:val="0"/>
        <w:autoSpaceDN w:val="0"/>
        <w:spacing w:before="120" w:after="0" w:line="240" w:lineRule="auto"/>
        <w:ind w:left="1418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A04B16"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  <w:t>nakład prasy – dot. miesięcznika ogólnopolskiego liczony przeciętnym miesięcznym nakładem  czasopisma z ostatnich 6 miesięcy poprzedzających złożenie oferty (Z</w:t>
      </w:r>
      <w:r w:rsidRPr="00A04B16">
        <w:rPr>
          <w:rFonts w:ascii="Fira Sans" w:eastAsia="Trebuchet MS" w:hAnsi="Fira Sans" w:cs="Trebuchet MS"/>
          <w:b/>
          <w:sz w:val="20"/>
          <w:szCs w:val="20"/>
          <w:u w:val="single"/>
          <w:vertAlign w:val="subscript"/>
          <w:lang w:eastAsia="pl-PL" w:bidi="pl-PL"/>
        </w:rPr>
        <w:t>pm</w:t>
      </w:r>
      <w:r w:rsidRPr="00A04B16"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  <w:t>) – 10%, maksymalna liczba punktów 10,</w:t>
      </w:r>
      <w:r w:rsidRPr="00A04B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</w:p>
    <w:p w:rsidR="00A04B16" w:rsidRPr="00A04B16" w:rsidRDefault="00A04B16" w:rsidP="00A04B16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A04B16" w:rsidRPr="00A04B16" w:rsidTr="00B96D3B">
        <w:trPr>
          <w:trHeight w:val="449"/>
          <w:jc w:val="center"/>
        </w:trPr>
        <w:tc>
          <w:tcPr>
            <w:tcW w:w="266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b/>
                <w:lang w:eastAsia="hi-IN" w:bidi="hi-IN"/>
              </w:rPr>
            </w:pPr>
            <w:r w:rsidRPr="00A04B16">
              <w:rPr>
                <w:rFonts w:ascii="Fira Sans" w:hAnsi="Fira Sans" w:cs="Tahoma"/>
                <w:b/>
                <w:lang w:eastAsia="hi-IN" w:bidi="hi-IN"/>
              </w:rPr>
              <w:t>Nakład prasy – dot.  miesięcznika ogólnopolskiego</w:t>
            </w:r>
          </w:p>
        </w:tc>
        <w:tc>
          <w:tcPr>
            <w:tcW w:w="241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b/>
                <w:lang w:eastAsia="hi-IN" w:bidi="hi-IN"/>
              </w:rPr>
            </w:pPr>
            <w:r w:rsidRPr="00A04B16">
              <w:rPr>
                <w:rFonts w:ascii="Fira Sans" w:hAnsi="Fira Sans" w:cs="Tahoma"/>
                <w:b/>
                <w:lang w:eastAsia="hi-IN" w:bidi="hi-IN"/>
              </w:rPr>
              <w:t>Przyznane punkty</w:t>
            </w:r>
          </w:p>
        </w:tc>
      </w:tr>
      <w:tr w:rsidR="00A04B16" w:rsidRPr="00A04B16" w:rsidTr="00B96D3B">
        <w:trPr>
          <w:trHeight w:val="399"/>
          <w:jc w:val="center"/>
        </w:trPr>
        <w:tc>
          <w:tcPr>
            <w:tcW w:w="266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lang w:eastAsia="hi-IN" w:bidi="hi-IN"/>
              </w:rPr>
            </w:pPr>
            <w:r w:rsidRPr="00A04B16">
              <w:rPr>
                <w:rFonts w:ascii="Fira Sans" w:hAnsi="Fira Sans" w:cs="Tahoma"/>
                <w:lang w:eastAsia="hi-IN" w:bidi="hi-IN"/>
              </w:rPr>
              <w:t xml:space="preserve">Co najmniej 14 000 szt. </w:t>
            </w:r>
          </w:p>
        </w:tc>
        <w:tc>
          <w:tcPr>
            <w:tcW w:w="241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lang w:eastAsia="hi-IN" w:bidi="hi-IN"/>
              </w:rPr>
            </w:pPr>
            <w:r w:rsidRPr="00A04B16">
              <w:rPr>
                <w:rFonts w:ascii="Fira Sans" w:hAnsi="Fira Sans" w:cs="Tahoma"/>
                <w:lang w:eastAsia="hi-IN" w:bidi="hi-IN"/>
              </w:rPr>
              <w:t>4 punkty</w:t>
            </w:r>
          </w:p>
        </w:tc>
      </w:tr>
      <w:tr w:rsidR="00A04B16" w:rsidRPr="00A04B16" w:rsidTr="00B96D3B">
        <w:trPr>
          <w:trHeight w:val="399"/>
          <w:jc w:val="center"/>
        </w:trPr>
        <w:tc>
          <w:tcPr>
            <w:tcW w:w="266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lang w:eastAsia="hi-IN" w:bidi="hi-IN"/>
              </w:rPr>
            </w:pPr>
            <w:r w:rsidRPr="00A04B16">
              <w:rPr>
                <w:rFonts w:ascii="Fira Sans" w:hAnsi="Fira Sans" w:cs="Tahoma"/>
                <w:lang w:eastAsia="hi-IN" w:bidi="hi-IN"/>
              </w:rPr>
              <w:t>Co najmniej 16 000 szt.</w:t>
            </w:r>
          </w:p>
        </w:tc>
        <w:tc>
          <w:tcPr>
            <w:tcW w:w="241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lang w:eastAsia="hi-IN" w:bidi="hi-IN"/>
              </w:rPr>
            </w:pPr>
            <w:r w:rsidRPr="00A04B16">
              <w:rPr>
                <w:rFonts w:ascii="Fira Sans" w:hAnsi="Fira Sans" w:cs="Tahoma"/>
                <w:lang w:eastAsia="hi-IN" w:bidi="hi-IN"/>
              </w:rPr>
              <w:t>6 punktów</w:t>
            </w:r>
          </w:p>
        </w:tc>
      </w:tr>
      <w:tr w:rsidR="00A04B16" w:rsidRPr="00A04B16" w:rsidTr="00B96D3B">
        <w:trPr>
          <w:trHeight w:val="418"/>
          <w:jc w:val="center"/>
        </w:trPr>
        <w:tc>
          <w:tcPr>
            <w:tcW w:w="266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lang w:eastAsia="hi-IN" w:bidi="hi-IN"/>
              </w:rPr>
            </w:pPr>
            <w:r w:rsidRPr="00A04B16">
              <w:rPr>
                <w:rFonts w:ascii="Fira Sans" w:hAnsi="Fira Sans" w:cs="Tahoma"/>
                <w:lang w:eastAsia="hi-IN" w:bidi="hi-IN"/>
              </w:rPr>
              <w:t>Co najmniej 18 000 szt.</w:t>
            </w:r>
          </w:p>
        </w:tc>
        <w:tc>
          <w:tcPr>
            <w:tcW w:w="2410" w:type="dxa"/>
            <w:vAlign w:val="center"/>
          </w:tcPr>
          <w:p w:rsidR="00A04B16" w:rsidRPr="00A04B16" w:rsidRDefault="00A04B16" w:rsidP="00A04B16">
            <w:pPr>
              <w:jc w:val="center"/>
              <w:rPr>
                <w:rFonts w:ascii="Fira Sans" w:hAnsi="Fira Sans" w:cs="Tahoma"/>
                <w:lang w:eastAsia="hi-IN" w:bidi="hi-IN"/>
              </w:rPr>
            </w:pPr>
            <w:r w:rsidRPr="00A04B16">
              <w:rPr>
                <w:rFonts w:ascii="Fira Sans" w:hAnsi="Fira Sans" w:cs="Tahoma"/>
                <w:lang w:eastAsia="hi-IN" w:bidi="hi-IN"/>
              </w:rPr>
              <w:t>10 punktów</w:t>
            </w:r>
          </w:p>
        </w:tc>
      </w:tr>
    </w:tbl>
    <w:p w:rsidR="00A04B16" w:rsidRPr="00A04B16" w:rsidRDefault="00A04B16" w:rsidP="00A04B16">
      <w:pPr>
        <w:widowControl w:val="0"/>
        <w:autoSpaceDE w:val="0"/>
        <w:autoSpaceDN w:val="0"/>
        <w:spacing w:before="120" w:after="0" w:line="240" w:lineRule="auto"/>
        <w:ind w:left="1778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:rsidR="00150088" w:rsidRDefault="00150088" w:rsidP="00145FA7">
      <w:pPr>
        <w:jc w:val="both"/>
        <w:rPr>
          <w:rFonts w:ascii="Fira Sans" w:hAnsi="Fira Sans"/>
          <w:sz w:val="19"/>
          <w:szCs w:val="19"/>
        </w:rPr>
      </w:pPr>
    </w:p>
    <w:sectPr w:rsidR="00150088" w:rsidSect="008D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0C" w:rsidRDefault="008D6C0C" w:rsidP="008D6C0C">
      <w:pPr>
        <w:spacing w:after="0" w:line="240" w:lineRule="auto"/>
      </w:pPr>
      <w:r>
        <w:separator/>
      </w:r>
    </w:p>
  </w:endnote>
  <w:endnote w:type="continuationSeparator" w:id="0">
    <w:p w:rsidR="008D6C0C" w:rsidRDefault="008D6C0C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0C" w:rsidRDefault="008D6C0C" w:rsidP="008D6C0C">
      <w:pPr>
        <w:spacing w:after="0" w:line="240" w:lineRule="auto"/>
      </w:pPr>
      <w:r>
        <w:separator/>
      </w:r>
    </w:p>
  </w:footnote>
  <w:footnote w:type="continuationSeparator" w:id="0">
    <w:p w:rsidR="008D6C0C" w:rsidRDefault="008D6C0C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2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1757"/>
    <w:rsid w:val="00027296"/>
    <w:rsid w:val="000477E2"/>
    <w:rsid w:val="000C2878"/>
    <w:rsid w:val="00105759"/>
    <w:rsid w:val="00123248"/>
    <w:rsid w:val="00145FA7"/>
    <w:rsid w:val="00150088"/>
    <w:rsid w:val="00166DAA"/>
    <w:rsid w:val="00184C0B"/>
    <w:rsid w:val="001A7162"/>
    <w:rsid w:val="001B7CAE"/>
    <w:rsid w:val="001E36C2"/>
    <w:rsid w:val="0022222F"/>
    <w:rsid w:val="00264524"/>
    <w:rsid w:val="002737D6"/>
    <w:rsid w:val="002A65E9"/>
    <w:rsid w:val="002C1735"/>
    <w:rsid w:val="003200ED"/>
    <w:rsid w:val="00323F34"/>
    <w:rsid w:val="003504EB"/>
    <w:rsid w:val="0043660A"/>
    <w:rsid w:val="00475F3E"/>
    <w:rsid w:val="004B2C75"/>
    <w:rsid w:val="004E3B43"/>
    <w:rsid w:val="00516D6D"/>
    <w:rsid w:val="00551BBE"/>
    <w:rsid w:val="005A689A"/>
    <w:rsid w:val="005D004E"/>
    <w:rsid w:val="00632AAF"/>
    <w:rsid w:val="006525BA"/>
    <w:rsid w:val="00655A76"/>
    <w:rsid w:val="00665881"/>
    <w:rsid w:val="00673125"/>
    <w:rsid w:val="00684ECE"/>
    <w:rsid w:val="0069067E"/>
    <w:rsid w:val="006D25FB"/>
    <w:rsid w:val="00741D3F"/>
    <w:rsid w:val="007522AD"/>
    <w:rsid w:val="007A6BB1"/>
    <w:rsid w:val="007C01DC"/>
    <w:rsid w:val="007C4A5F"/>
    <w:rsid w:val="007F2077"/>
    <w:rsid w:val="00822EEF"/>
    <w:rsid w:val="00834EAA"/>
    <w:rsid w:val="0084291C"/>
    <w:rsid w:val="008603B3"/>
    <w:rsid w:val="00873F39"/>
    <w:rsid w:val="008D6C0C"/>
    <w:rsid w:val="00926BF7"/>
    <w:rsid w:val="0094008A"/>
    <w:rsid w:val="00993509"/>
    <w:rsid w:val="009A2C77"/>
    <w:rsid w:val="009C10EC"/>
    <w:rsid w:val="009F33ED"/>
    <w:rsid w:val="00A04B16"/>
    <w:rsid w:val="00A10C6F"/>
    <w:rsid w:val="00A97C7B"/>
    <w:rsid w:val="00AA3050"/>
    <w:rsid w:val="00AD6F64"/>
    <w:rsid w:val="00B31C38"/>
    <w:rsid w:val="00B4292F"/>
    <w:rsid w:val="00BB5DB9"/>
    <w:rsid w:val="00BC3073"/>
    <w:rsid w:val="00C24186"/>
    <w:rsid w:val="00C61754"/>
    <w:rsid w:val="00C8437B"/>
    <w:rsid w:val="00CA3A4F"/>
    <w:rsid w:val="00CC1573"/>
    <w:rsid w:val="00D60A98"/>
    <w:rsid w:val="00DA0768"/>
    <w:rsid w:val="00DD7F50"/>
    <w:rsid w:val="00E06D33"/>
    <w:rsid w:val="00E14F63"/>
    <w:rsid w:val="00EF5F83"/>
    <w:rsid w:val="00EF6309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2B38-CFF1-4096-AFD2-E65BEC2C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Stawińska Justyna</cp:lastModifiedBy>
  <cp:revision>3</cp:revision>
  <cp:lastPrinted>2021-03-18T08:56:00Z</cp:lastPrinted>
  <dcterms:created xsi:type="dcterms:W3CDTF">2021-03-23T11:56:00Z</dcterms:created>
  <dcterms:modified xsi:type="dcterms:W3CDTF">2021-03-23T12:24:00Z</dcterms:modified>
</cp:coreProperties>
</file>