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C70BB" w14:textId="3DA34846" w:rsidR="00F66893" w:rsidRDefault="00CE4AF5" w:rsidP="00F66893">
      <w:pPr>
        <w:tabs>
          <w:tab w:val="left" w:pos="945"/>
          <w:tab w:val="left" w:pos="1575"/>
        </w:tabs>
        <w:spacing w:before="120" w:line="360" w:lineRule="auto"/>
        <w:jc w:val="both"/>
      </w:pPr>
      <w:r w:rsidRPr="00F93377">
        <w:rPr>
          <w:noProof/>
        </w:rPr>
        <w:drawing>
          <wp:anchor distT="0" distB="0" distL="114300" distR="114300" simplePos="0" relativeHeight="251659776" behindDoc="0" locked="0" layoutInCell="1" allowOverlap="1" wp14:anchorId="38F3CA81" wp14:editId="767B4B35">
            <wp:simplePos x="0" y="0"/>
            <wp:positionH relativeFrom="column">
              <wp:posOffset>-28575</wp:posOffset>
            </wp:positionH>
            <wp:positionV relativeFrom="page">
              <wp:posOffset>798830</wp:posOffset>
            </wp:positionV>
            <wp:extent cx="6448425" cy="1295400"/>
            <wp:effectExtent l="0" t="0" r="9525"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48425" cy="1295400"/>
                    </a:xfrm>
                    <a:prstGeom prst="rect">
                      <a:avLst/>
                    </a:prstGeom>
                  </pic:spPr>
                </pic:pic>
              </a:graphicData>
            </a:graphic>
            <wp14:sizeRelH relativeFrom="margin">
              <wp14:pctWidth>0</wp14:pctWidth>
            </wp14:sizeRelH>
            <wp14:sizeRelV relativeFrom="margin">
              <wp14:pctHeight>0</wp14:pctHeight>
            </wp14:sizeRelV>
          </wp:anchor>
        </w:drawing>
      </w:r>
    </w:p>
    <w:p w14:paraId="04B67649" w14:textId="4D4F84D5" w:rsidR="00CE4AF5" w:rsidRDefault="00CE4AF5" w:rsidP="000F2753">
      <w:pPr>
        <w:spacing w:before="120" w:line="360" w:lineRule="auto"/>
        <w:jc w:val="both"/>
      </w:pPr>
    </w:p>
    <w:p w14:paraId="084BB1D7" w14:textId="0DE5A2CD" w:rsidR="000631C7" w:rsidRDefault="000631C7" w:rsidP="000F2753">
      <w:pPr>
        <w:spacing w:before="120" w:line="360" w:lineRule="auto"/>
        <w:jc w:val="both"/>
      </w:pPr>
    </w:p>
    <w:p w14:paraId="43618BC8" w14:textId="2FB11E51" w:rsidR="002C3A5F" w:rsidRDefault="000631C7" w:rsidP="00EC6C28">
      <w:pPr>
        <w:spacing w:before="120" w:line="360" w:lineRule="auto"/>
        <w:jc w:val="both"/>
      </w:pPr>
      <w:r w:rsidRPr="00882A5B">
        <w:t>Skarb Państwa Państwowe Gospodarstwo Leśne Lasy Państwowe</w:t>
      </w:r>
      <w:r>
        <w:t xml:space="preserve"> </w:t>
      </w:r>
      <w:r w:rsidRPr="00882A5B">
        <w:t xml:space="preserve">Regionalna Dyrekcja </w:t>
      </w:r>
      <w:r w:rsidR="00882A5B" w:rsidRPr="00882A5B">
        <w:t>Lasów Państwowych w Olsztynie</w:t>
      </w:r>
    </w:p>
    <w:p w14:paraId="188D6523" w14:textId="587366FB" w:rsidR="00C12950" w:rsidRDefault="000631C7" w:rsidP="00EC6C28">
      <w:pPr>
        <w:spacing w:before="240" w:line="360" w:lineRule="auto"/>
        <w:jc w:val="both"/>
        <w:rPr>
          <w:b/>
        </w:rPr>
      </w:pPr>
      <w:r>
        <w:t xml:space="preserve">SPECYFIKACJA WARUNKÓW ZAMÓWIENIA dotycząca postępowania o udzielenie zamówienia publicznego prowadzonego na podstawie przepisów ustawy z dnia 11 września 2019 r. Prawo zamówień publicznych </w:t>
      </w:r>
      <w:r w:rsidRPr="000631C7">
        <w:t>(</w:t>
      </w:r>
      <w:r w:rsidR="00020515">
        <w:t xml:space="preserve">t. j. </w:t>
      </w:r>
      <w:r w:rsidRPr="000631C7">
        <w:t>Dz. U. z 2024 r. poz. 1320</w:t>
      </w:r>
      <w:r w:rsidR="00C12950">
        <w:t xml:space="preserve"> ze zm.</w:t>
      </w:r>
      <w:r w:rsidRPr="000631C7">
        <w:t>)</w:t>
      </w:r>
      <w:r>
        <w:t xml:space="preserve"> </w:t>
      </w:r>
      <w:r w:rsidR="00C12950">
        <w:t>na usługi, których przedmiotem jest: „</w:t>
      </w:r>
      <w:bookmarkStart w:id="0" w:name="_Hlk183163925"/>
      <w:bookmarkStart w:id="1" w:name="_Hlk183165143"/>
      <w:r w:rsidR="00C12950" w:rsidRPr="00AB4DE7">
        <w:rPr>
          <w:b/>
        </w:rPr>
        <w:t xml:space="preserve">Przeprowadzenie procesu wznowienia certyfikatu gospodarki leśnej dla RDLP w Olsztynie według standardów </w:t>
      </w:r>
      <w:r w:rsidR="00C12950">
        <w:rPr>
          <w:b/>
        </w:rPr>
        <w:t>FSC</w:t>
      </w:r>
      <w:r w:rsidR="00C12950" w:rsidRPr="00AB4DE7">
        <w:rPr>
          <w:b/>
        </w:rPr>
        <w:t xml:space="preserve"> oraz 3 – letni nadzór nad certyfikatem w czasie trwania umowy</w:t>
      </w:r>
      <w:bookmarkEnd w:id="0"/>
      <w:r w:rsidR="00C12950" w:rsidRPr="00AB4DE7">
        <w:rPr>
          <w:b/>
        </w:rPr>
        <w:t>.</w:t>
      </w:r>
      <w:bookmarkEnd w:id="1"/>
      <w:r w:rsidR="00C12950">
        <w:rPr>
          <w:b/>
        </w:rPr>
        <w:t>”</w:t>
      </w:r>
      <w:r w:rsidR="00C12950" w:rsidRPr="00AB4DE7">
        <w:rPr>
          <w:b/>
        </w:rPr>
        <w:t xml:space="preserve"> </w:t>
      </w:r>
    </w:p>
    <w:p w14:paraId="38E4C452" w14:textId="6D2C1B5F" w:rsidR="000631C7" w:rsidRPr="00882A5B" w:rsidRDefault="000631C7" w:rsidP="00EC6C28">
      <w:pPr>
        <w:spacing w:before="120" w:line="360" w:lineRule="auto"/>
        <w:jc w:val="both"/>
      </w:pPr>
    </w:p>
    <w:p w14:paraId="4FF22A6A" w14:textId="790B652B" w:rsidR="00740658" w:rsidRPr="00F66893" w:rsidRDefault="00F66893" w:rsidP="00EC6C28">
      <w:pPr>
        <w:spacing w:before="240" w:line="360" w:lineRule="auto"/>
        <w:jc w:val="both"/>
      </w:pPr>
      <w:r w:rsidRPr="00F66893">
        <w:t>Nr referencyjny nadany sprawie: EP.270.173.2024</w:t>
      </w:r>
    </w:p>
    <w:p w14:paraId="4DDAA226" w14:textId="578B7035" w:rsidR="00AB4DE7" w:rsidRDefault="00AB4DE7" w:rsidP="00EC6C28">
      <w:pPr>
        <w:spacing w:line="360" w:lineRule="auto"/>
        <w:jc w:val="both"/>
      </w:pPr>
    </w:p>
    <w:p w14:paraId="1B5C8A62" w14:textId="29E764EF" w:rsidR="00AB4DE7" w:rsidRDefault="00AB4DE7" w:rsidP="00EC6C28">
      <w:pPr>
        <w:spacing w:line="360" w:lineRule="auto"/>
        <w:jc w:val="both"/>
      </w:pPr>
    </w:p>
    <w:p w14:paraId="2D17F167" w14:textId="1BC5F9BB" w:rsidR="00E70788" w:rsidRDefault="00F66893" w:rsidP="00EC6C28">
      <w:pPr>
        <w:tabs>
          <w:tab w:val="left" w:pos="8130"/>
        </w:tabs>
        <w:spacing w:line="360" w:lineRule="auto"/>
        <w:jc w:val="both"/>
      </w:pPr>
      <w:r>
        <w:tab/>
      </w:r>
    </w:p>
    <w:p w14:paraId="4C2241D7" w14:textId="06AE1C78" w:rsidR="00F66893" w:rsidRDefault="001167CB" w:rsidP="00EC6C28">
      <w:pPr>
        <w:spacing w:line="360" w:lineRule="auto"/>
        <w:jc w:val="both"/>
      </w:pPr>
      <w:r>
        <w:t xml:space="preserve">           </w:t>
      </w:r>
      <w:r>
        <w:tab/>
      </w:r>
      <w:r>
        <w:tab/>
      </w:r>
      <w:r>
        <w:tab/>
      </w:r>
      <w:r w:rsidR="00F66893">
        <w:tab/>
      </w:r>
      <w:r w:rsidR="00F66893">
        <w:tab/>
      </w:r>
      <w:r>
        <w:tab/>
      </w:r>
      <w:r w:rsidR="00F66893">
        <w:tab/>
      </w:r>
      <w:r w:rsidR="00EC6C28">
        <w:t xml:space="preserve">                  </w:t>
      </w:r>
      <w:r w:rsidR="00E70788">
        <w:t>Zatwierdził</w:t>
      </w:r>
    </w:p>
    <w:p w14:paraId="11FA4C8E" w14:textId="513B7992" w:rsidR="00AB4DE7" w:rsidRDefault="00F66893" w:rsidP="00EC6C28">
      <w:pPr>
        <w:spacing w:line="360" w:lineRule="auto"/>
        <w:jc w:val="both"/>
      </w:pPr>
      <w:r>
        <w:tab/>
      </w:r>
      <w:r>
        <w:tab/>
      </w:r>
      <w:r>
        <w:tab/>
      </w:r>
      <w:r>
        <w:tab/>
      </w:r>
      <w:r>
        <w:tab/>
      </w:r>
      <w:r>
        <w:tab/>
      </w:r>
      <w:r w:rsidR="006336CD">
        <w:t xml:space="preserve">                  </w:t>
      </w:r>
      <w:r w:rsidR="008561F0">
        <w:t xml:space="preserve">Dyrektor </w:t>
      </w:r>
      <w:r w:rsidR="006336CD">
        <w:t>RDLP w Olsztynie</w:t>
      </w:r>
    </w:p>
    <w:p w14:paraId="71B3B678" w14:textId="5090ECF4" w:rsidR="006336CD" w:rsidRDefault="006336CD" w:rsidP="00EC6C28">
      <w:pPr>
        <w:spacing w:line="360" w:lineRule="auto"/>
        <w:jc w:val="both"/>
      </w:pPr>
      <w:r>
        <w:tab/>
      </w:r>
      <w:r>
        <w:tab/>
      </w:r>
      <w:r>
        <w:tab/>
      </w:r>
      <w:r>
        <w:tab/>
      </w:r>
      <w:r>
        <w:tab/>
      </w:r>
      <w:r>
        <w:tab/>
      </w:r>
      <w:r>
        <w:tab/>
      </w:r>
      <w:r>
        <w:tab/>
        <w:t xml:space="preserve">  Adam Czajkowski</w:t>
      </w:r>
    </w:p>
    <w:p w14:paraId="211C6684" w14:textId="2F3060EE" w:rsidR="00AB4DE7" w:rsidRDefault="00C12950" w:rsidP="00EC6C28">
      <w:pPr>
        <w:tabs>
          <w:tab w:val="left" w:pos="8175"/>
          <w:tab w:val="right" w:pos="9050"/>
        </w:tabs>
        <w:spacing w:line="360" w:lineRule="auto"/>
        <w:ind w:firstLine="720"/>
        <w:jc w:val="both"/>
      </w:pPr>
      <w:r>
        <w:tab/>
      </w:r>
      <w:r>
        <w:tab/>
      </w:r>
    </w:p>
    <w:p w14:paraId="5B7233DA" w14:textId="3D3E1031" w:rsidR="00AB4DE7" w:rsidRDefault="00AB4DE7" w:rsidP="00EC6C28">
      <w:pPr>
        <w:spacing w:line="360" w:lineRule="auto"/>
        <w:ind w:firstLine="720"/>
        <w:jc w:val="both"/>
      </w:pPr>
    </w:p>
    <w:p w14:paraId="1100022B" w14:textId="28921122" w:rsidR="00E70788" w:rsidRDefault="00C12950" w:rsidP="00EC6C28">
      <w:pPr>
        <w:tabs>
          <w:tab w:val="left" w:pos="5685"/>
          <w:tab w:val="left" w:pos="6315"/>
        </w:tabs>
        <w:spacing w:line="360" w:lineRule="auto"/>
        <w:ind w:firstLine="720"/>
        <w:jc w:val="both"/>
      </w:pPr>
      <w:r>
        <w:tab/>
      </w:r>
      <w:r>
        <w:tab/>
      </w:r>
    </w:p>
    <w:p w14:paraId="06A8123B" w14:textId="78D022D8" w:rsidR="003310A8" w:rsidRDefault="003310A8" w:rsidP="00EC6C28">
      <w:pPr>
        <w:tabs>
          <w:tab w:val="left" w:pos="5685"/>
          <w:tab w:val="left" w:pos="6315"/>
        </w:tabs>
        <w:spacing w:line="360" w:lineRule="auto"/>
        <w:ind w:firstLine="720"/>
        <w:jc w:val="both"/>
      </w:pPr>
      <w:bookmarkStart w:id="2" w:name="_GoBack"/>
      <w:bookmarkEnd w:id="2"/>
    </w:p>
    <w:p w14:paraId="63D5A843" w14:textId="16A4EC7B" w:rsidR="003310A8" w:rsidRDefault="003310A8" w:rsidP="00EC6C28">
      <w:pPr>
        <w:tabs>
          <w:tab w:val="left" w:pos="5685"/>
          <w:tab w:val="left" w:pos="6315"/>
        </w:tabs>
        <w:spacing w:line="360" w:lineRule="auto"/>
        <w:ind w:firstLine="720"/>
        <w:jc w:val="both"/>
      </w:pPr>
    </w:p>
    <w:p w14:paraId="5010F1DD" w14:textId="77777777" w:rsidR="003310A8" w:rsidRDefault="003310A8" w:rsidP="00EC6C28">
      <w:pPr>
        <w:tabs>
          <w:tab w:val="left" w:pos="5685"/>
          <w:tab w:val="left" w:pos="6315"/>
        </w:tabs>
        <w:spacing w:line="360" w:lineRule="auto"/>
        <w:ind w:firstLine="720"/>
        <w:jc w:val="both"/>
      </w:pPr>
    </w:p>
    <w:p w14:paraId="2154CFE0" w14:textId="4DB79539" w:rsidR="00E70788" w:rsidRDefault="00E70788" w:rsidP="00EC6C28">
      <w:pPr>
        <w:spacing w:line="360" w:lineRule="auto"/>
        <w:ind w:firstLine="720"/>
        <w:jc w:val="both"/>
      </w:pPr>
    </w:p>
    <w:p w14:paraId="3DEDB258" w14:textId="77777777" w:rsidR="00E70788" w:rsidRDefault="00E70788" w:rsidP="00EC6C28">
      <w:pPr>
        <w:spacing w:line="360" w:lineRule="auto"/>
        <w:ind w:firstLine="720"/>
        <w:jc w:val="both"/>
      </w:pPr>
    </w:p>
    <w:p w14:paraId="68136B01" w14:textId="0621BED5" w:rsidR="00AB4DE7" w:rsidRDefault="00AB4DE7" w:rsidP="00EC6C28">
      <w:pPr>
        <w:spacing w:line="360" w:lineRule="auto"/>
        <w:ind w:firstLine="720"/>
        <w:jc w:val="both"/>
      </w:pPr>
    </w:p>
    <w:p w14:paraId="522D57D2" w14:textId="0B8B8A1B" w:rsidR="00AB4DE7" w:rsidRDefault="00EC6C28" w:rsidP="00EC6C28">
      <w:pPr>
        <w:spacing w:line="360" w:lineRule="auto"/>
        <w:ind w:left="2160" w:firstLine="720"/>
        <w:jc w:val="both"/>
      </w:pPr>
      <w:r>
        <w:t xml:space="preserve">                </w:t>
      </w:r>
      <w:r w:rsidR="00AB4DE7">
        <w:t>Olsztyn</w:t>
      </w:r>
      <w:r w:rsidR="006877DC">
        <w:t xml:space="preserve">, </w:t>
      </w:r>
      <w:r w:rsidR="00B30F0F">
        <w:t>05</w:t>
      </w:r>
      <w:r w:rsidR="00AB4DE7">
        <w:t xml:space="preserve"> </w:t>
      </w:r>
      <w:r w:rsidR="00B30F0F">
        <w:t>grudnia</w:t>
      </w:r>
      <w:r w:rsidR="00C12950">
        <w:t xml:space="preserve"> </w:t>
      </w:r>
      <w:r w:rsidR="00AB4DE7">
        <w:t>202</w:t>
      </w:r>
      <w:r w:rsidR="00C12950">
        <w:t>4 r.</w:t>
      </w:r>
    </w:p>
    <w:p w14:paraId="033DDDD7" w14:textId="77777777" w:rsidR="00B30F0F" w:rsidRPr="00882A5B" w:rsidRDefault="00B30F0F" w:rsidP="00EC6C28">
      <w:pPr>
        <w:spacing w:line="360" w:lineRule="auto"/>
        <w:ind w:left="2160" w:firstLine="720"/>
        <w:jc w:val="both"/>
      </w:pPr>
    </w:p>
    <w:p w14:paraId="00000046" w14:textId="4ED6DB13" w:rsidR="00662F0F" w:rsidRPr="00BB277C" w:rsidRDefault="002C04F4" w:rsidP="00F03956">
      <w:pPr>
        <w:pStyle w:val="Nagwek2"/>
        <w:tabs>
          <w:tab w:val="left" w:pos="9390"/>
        </w:tabs>
        <w:spacing w:line="360" w:lineRule="auto"/>
        <w:jc w:val="both"/>
        <w:rPr>
          <w:b/>
          <w:sz w:val="22"/>
          <w:szCs w:val="22"/>
        </w:rPr>
      </w:pPr>
      <w:bookmarkStart w:id="3" w:name="_kabgz8l7slm3" w:colFirst="0" w:colLast="0"/>
      <w:bookmarkEnd w:id="3"/>
      <w:r w:rsidRPr="00BB277C">
        <w:rPr>
          <w:b/>
          <w:sz w:val="22"/>
          <w:szCs w:val="22"/>
        </w:rPr>
        <w:lastRenderedPageBreak/>
        <w:t>I. Nazwa oraz adres Zamawiającego</w:t>
      </w:r>
      <w:r w:rsidR="00F03956">
        <w:rPr>
          <w:b/>
          <w:sz w:val="22"/>
          <w:szCs w:val="22"/>
        </w:rPr>
        <w:tab/>
      </w:r>
    </w:p>
    <w:p w14:paraId="3F0DE8AE" w14:textId="6EB7342B" w:rsidR="0016010C" w:rsidRPr="00BB277C" w:rsidRDefault="000F2D28" w:rsidP="005555E9">
      <w:pPr>
        <w:spacing w:line="360" w:lineRule="auto"/>
      </w:pPr>
      <w:r>
        <w:t>Nazwa Z</w:t>
      </w:r>
      <w:r w:rsidR="007F629A" w:rsidRPr="00BB277C">
        <w:t>amawiającego: Skarb Państw</w:t>
      </w:r>
      <w:r w:rsidR="00882A5B">
        <w:t xml:space="preserve">a </w:t>
      </w:r>
      <w:r w:rsidR="007F629A" w:rsidRPr="00BB277C">
        <w:t xml:space="preserve">Państwowe Gospodarstwo Leśne </w:t>
      </w:r>
      <w:r>
        <w:t>Lasy</w:t>
      </w:r>
      <w:r w:rsidR="00882A5B">
        <w:t xml:space="preserve"> </w:t>
      </w:r>
      <w:r>
        <w:t>Państwow</w:t>
      </w:r>
      <w:r w:rsidR="00882A5B">
        <w:t>e</w:t>
      </w:r>
      <w:r w:rsidR="00A74D18">
        <w:t xml:space="preserve"> </w:t>
      </w:r>
      <w:r w:rsidR="00882A5B">
        <w:t>Regionalna Dyrekcja Lasów Państwowych w Olsztynie</w:t>
      </w:r>
      <w:r w:rsidR="0016010C">
        <w:t xml:space="preserve"> </w:t>
      </w:r>
      <w:r w:rsidR="0016010C" w:rsidRPr="0016010C">
        <w:t xml:space="preserve"> </w:t>
      </w:r>
      <w:r w:rsidR="005555E9">
        <w:br/>
      </w:r>
      <w:r w:rsidR="0016010C">
        <w:t>NIP 739-000-19-26</w:t>
      </w:r>
    </w:p>
    <w:p w14:paraId="3BAA4EDE" w14:textId="55F36858" w:rsidR="007A3C7F" w:rsidRDefault="007F629A" w:rsidP="005555E9">
      <w:pPr>
        <w:spacing w:line="360" w:lineRule="auto"/>
      </w:pPr>
      <w:r w:rsidRPr="00BB277C">
        <w:t xml:space="preserve">Adres </w:t>
      </w:r>
      <w:r w:rsidR="000F2D28">
        <w:t>Zamawiającego:</w:t>
      </w:r>
      <w:r w:rsidR="000F2D28">
        <w:tab/>
      </w:r>
      <w:r w:rsidR="007A3C7F">
        <w:t>ul. Kościuszki 46/48</w:t>
      </w:r>
    </w:p>
    <w:p w14:paraId="7B28BF5A" w14:textId="5E53DF61" w:rsidR="007F629A" w:rsidRPr="00BB277C" w:rsidRDefault="007F629A" w:rsidP="005555E9">
      <w:pPr>
        <w:spacing w:line="360" w:lineRule="auto"/>
      </w:pPr>
      <w:r w:rsidRPr="00BB277C">
        <w:t xml:space="preserve">Kod Miejscowość: </w:t>
      </w:r>
      <w:r w:rsidRPr="00BB277C">
        <w:tab/>
        <w:t xml:space="preserve">           </w:t>
      </w:r>
      <w:r w:rsidR="007A3C7F">
        <w:t xml:space="preserve"> </w:t>
      </w:r>
      <w:r w:rsidRPr="00BB277C">
        <w:t>1</w:t>
      </w:r>
      <w:r w:rsidR="007A3C7F">
        <w:t>0-95</w:t>
      </w:r>
      <w:r w:rsidR="00972E9C">
        <w:t>9</w:t>
      </w:r>
      <w:r w:rsidRPr="00BB277C">
        <w:t xml:space="preserve"> </w:t>
      </w:r>
      <w:r w:rsidR="007A3C7F">
        <w:t>Olsztyn</w:t>
      </w:r>
    </w:p>
    <w:p w14:paraId="20D60C86" w14:textId="2D2976C0" w:rsidR="000F2D28" w:rsidRDefault="007F629A" w:rsidP="005555E9">
      <w:pPr>
        <w:spacing w:line="360" w:lineRule="auto"/>
      </w:pPr>
      <w:r w:rsidRPr="00BB277C">
        <w:t xml:space="preserve">Telefon: </w:t>
      </w:r>
      <w:r w:rsidRPr="00BB277C">
        <w:tab/>
        <w:t xml:space="preserve">   </w:t>
      </w:r>
      <w:r w:rsidR="000F2D28">
        <w:t xml:space="preserve">                    </w:t>
      </w:r>
      <w:r w:rsidR="007A3C7F">
        <w:t xml:space="preserve"> +48 (89) 5272170</w:t>
      </w:r>
    </w:p>
    <w:p w14:paraId="65689AD9" w14:textId="77777777" w:rsidR="007E611B" w:rsidRDefault="000F2D28" w:rsidP="005555E9">
      <w:pPr>
        <w:spacing w:line="360" w:lineRule="auto"/>
      </w:pPr>
      <w:r>
        <w:t>A</w:t>
      </w:r>
      <w:r w:rsidR="007F629A" w:rsidRPr="00BB277C">
        <w:t>dres poczty elektronicznej</w:t>
      </w:r>
      <w:r w:rsidR="00EF4DE5">
        <w:t>:</w:t>
      </w:r>
      <w:r w:rsidR="007A3C7F">
        <w:t xml:space="preserve">   </w:t>
      </w:r>
      <w:hyperlink r:id="rId9" w:history="1">
        <w:r w:rsidR="007A3C7F" w:rsidRPr="004462C9">
          <w:rPr>
            <w:rStyle w:val="Hipercze"/>
          </w:rPr>
          <w:t>rdlp@olsztyn.lasy.gov.pl</w:t>
        </w:r>
      </w:hyperlink>
      <w:r w:rsidR="007A3C7F">
        <w:br/>
      </w:r>
      <w:r w:rsidR="00A20EF7" w:rsidRPr="00BB277C">
        <w:t xml:space="preserve">Adres strony internetowej prowadzonego postępowania: </w:t>
      </w:r>
    </w:p>
    <w:p w14:paraId="3C9EC268" w14:textId="3C007954" w:rsidR="007A3C7F" w:rsidRDefault="008C7798" w:rsidP="00EC6C28">
      <w:pPr>
        <w:spacing w:line="360" w:lineRule="auto"/>
        <w:jc w:val="both"/>
        <w:rPr>
          <w:b/>
        </w:rPr>
      </w:pPr>
      <w:hyperlink r:id="rId10" w:history="1">
        <w:r w:rsidR="007E611B" w:rsidRPr="007E611B">
          <w:rPr>
            <w:color w:val="0000FF"/>
            <w:u w:val="single"/>
          </w:rPr>
          <w:t xml:space="preserve">https://platformazakupowa.pl/transakcja/1022381 </w:t>
        </w:r>
      </w:hyperlink>
      <w:r w:rsidR="007E611B">
        <w:t xml:space="preserve"> </w:t>
      </w:r>
      <w:r w:rsidR="00A20EF7" w:rsidRPr="00BB277C">
        <w:t xml:space="preserve">  </w:t>
      </w:r>
    </w:p>
    <w:p w14:paraId="0CFE56DB" w14:textId="7FB58796" w:rsidR="007A3C7F" w:rsidRPr="007A3C7F" w:rsidRDefault="00BB277C" w:rsidP="00EC6C28">
      <w:pPr>
        <w:spacing w:line="360" w:lineRule="auto"/>
        <w:jc w:val="both"/>
      </w:pPr>
      <w:r w:rsidRPr="00BB277C">
        <w:t xml:space="preserve">Zmiany i wyjaśnienia treści SWZ oraz inne dokumenty zamówienia bezpośrednio związane </w:t>
      </w:r>
      <w:r>
        <w:t xml:space="preserve">                </w:t>
      </w:r>
      <w:r w:rsidR="00EC6C28">
        <w:br/>
      </w:r>
      <w:r w:rsidRPr="00BB277C">
        <w:t>z postępowaniem o udzielenie zamówienia będą udostępniane na stronie internetowej</w:t>
      </w:r>
      <w:r>
        <w:t xml:space="preserve"> prowadzonego postępowania</w:t>
      </w:r>
      <w:r w:rsidRPr="00BB277C">
        <w:t xml:space="preserve">: </w:t>
      </w:r>
      <w:r w:rsidR="007E611B" w:rsidRPr="007E611B">
        <w:t xml:space="preserve"> </w:t>
      </w:r>
      <w:bookmarkStart w:id="4" w:name="_Hlk183162966"/>
      <w:bookmarkStart w:id="5" w:name="_Hlk183162380"/>
      <w:r w:rsidR="007E611B" w:rsidRPr="007E611B">
        <w:rPr>
          <w:rStyle w:val="Hipercze"/>
        </w:rPr>
        <w:t>https://platformazakupowa.pl/transakcja/1022381</w:t>
      </w:r>
      <w:bookmarkEnd w:id="4"/>
    </w:p>
    <w:bookmarkEnd w:id="5"/>
    <w:p w14:paraId="0000004D" w14:textId="03D966DD" w:rsidR="00662F0F" w:rsidRPr="009708D3" w:rsidRDefault="002C04F4" w:rsidP="00EC6C28">
      <w:pPr>
        <w:spacing w:before="240" w:after="240" w:line="360" w:lineRule="auto"/>
        <w:jc w:val="both"/>
        <w:rPr>
          <w:u w:val="single"/>
        </w:rPr>
      </w:pPr>
      <w:r w:rsidRPr="009708D3">
        <w:rPr>
          <w:u w:val="single"/>
        </w:rPr>
        <w:t xml:space="preserve">Uwaga! Zamawiający przypomina, że w toku postępowania zgodnie z art. 61 ust. 2 ustawy PZP komunikacja ustna dopuszczalna jest jedynie w toku negocjacji lub dialogu oraz </w:t>
      </w:r>
      <w:r w:rsidR="004469E6" w:rsidRPr="009708D3">
        <w:rPr>
          <w:u w:val="single"/>
        </w:rPr>
        <w:t xml:space="preserve">                            </w:t>
      </w:r>
      <w:r w:rsidR="00EC6C28">
        <w:rPr>
          <w:u w:val="single"/>
        </w:rPr>
        <w:br/>
      </w:r>
      <w:r w:rsidRPr="009708D3">
        <w:rPr>
          <w:u w:val="single"/>
        </w:rPr>
        <w:t>w</w:t>
      </w:r>
      <w:r w:rsidR="00EC6C28">
        <w:rPr>
          <w:u w:val="single"/>
        </w:rPr>
        <w:t xml:space="preserve"> </w:t>
      </w:r>
      <w:r w:rsidRPr="009708D3">
        <w:rPr>
          <w:u w:val="single"/>
        </w:rPr>
        <w:t xml:space="preserve">odniesieniu do informacji, które nie są istotne. Zasady dotyczące sposobu komunikowania się zostały przez Zamawiającego umieszczone w </w:t>
      </w:r>
      <w:r w:rsidR="000F2D28" w:rsidRPr="009708D3">
        <w:rPr>
          <w:u w:val="single"/>
        </w:rPr>
        <w:t>R</w:t>
      </w:r>
      <w:r w:rsidRPr="009708D3">
        <w:rPr>
          <w:u w:val="single"/>
        </w:rPr>
        <w:t xml:space="preserve">ozdziale XIII </w:t>
      </w:r>
      <w:r w:rsidR="00A74D18">
        <w:rPr>
          <w:u w:val="single"/>
        </w:rPr>
        <w:t>ust.</w:t>
      </w:r>
      <w:r w:rsidRPr="009708D3">
        <w:rPr>
          <w:u w:val="single"/>
        </w:rPr>
        <w:t xml:space="preserve"> 3</w:t>
      </w:r>
      <w:r w:rsidR="00022312">
        <w:rPr>
          <w:u w:val="single"/>
        </w:rPr>
        <w:t xml:space="preserve"> SWZ</w:t>
      </w:r>
      <w:r w:rsidRPr="009708D3">
        <w:rPr>
          <w:u w:val="single"/>
        </w:rPr>
        <w:t>.</w:t>
      </w:r>
    </w:p>
    <w:p w14:paraId="0000004E" w14:textId="77777777" w:rsidR="00662F0F" w:rsidRPr="00BB277C" w:rsidRDefault="002C04F4" w:rsidP="00EC6C28">
      <w:pPr>
        <w:pStyle w:val="Nagwek2"/>
        <w:spacing w:before="240" w:after="240" w:line="360" w:lineRule="auto"/>
        <w:jc w:val="both"/>
        <w:rPr>
          <w:b/>
          <w:sz w:val="22"/>
          <w:szCs w:val="22"/>
        </w:rPr>
      </w:pPr>
      <w:bookmarkStart w:id="6" w:name="_qj2p3iyqlwum" w:colFirst="0" w:colLast="0"/>
      <w:bookmarkEnd w:id="6"/>
      <w:r w:rsidRPr="00BB277C">
        <w:rPr>
          <w:b/>
          <w:sz w:val="22"/>
          <w:szCs w:val="22"/>
        </w:rPr>
        <w:t>II. Ochrona danych osobowych</w:t>
      </w:r>
    </w:p>
    <w:p w14:paraId="0000004F" w14:textId="77777777" w:rsidR="00662F0F" w:rsidRPr="00BB277C" w:rsidRDefault="002C04F4" w:rsidP="00EC6C28">
      <w:pPr>
        <w:numPr>
          <w:ilvl w:val="0"/>
          <w:numId w:val="19"/>
        </w:numPr>
        <w:spacing w:before="240" w:line="360" w:lineRule="auto"/>
        <w:ind w:left="284"/>
        <w:jc w:val="both"/>
      </w:pPr>
      <w:r w:rsidRPr="00BB277C">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0" w14:textId="0C1FC7D6" w:rsidR="00662F0F" w:rsidRPr="00B93728" w:rsidRDefault="002C04F4" w:rsidP="00EC6C28">
      <w:pPr>
        <w:numPr>
          <w:ilvl w:val="0"/>
          <w:numId w:val="8"/>
        </w:numPr>
        <w:spacing w:line="360" w:lineRule="auto"/>
        <w:ind w:left="709" w:hanging="401"/>
        <w:jc w:val="both"/>
      </w:pPr>
      <w:r w:rsidRPr="00BB277C">
        <w:t xml:space="preserve">administratorem Pani/Pana danych osobowych jest </w:t>
      </w:r>
      <w:r w:rsidR="00B93728" w:rsidRPr="00B93728">
        <w:t xml:space="preserve">Regionalna Dyrekcja Lasów Państwowych </w:t>
      </w:r>
      <w:r w:rsidR="00EC6C28">
        <w:br/>
      </w:r>
      <w:r w:rsidR="00B93728" w:rsidRPr="00B93728">
        <w:t>w Olsztynie.</w:t>
      </w:r>
    </w:p>
    <w:p w14:paraId="0566C653" w14:textId="3A420521" w:rsidR="004B0601" w:rsidRDefault="004469E6" w:rsidP="00EC6C28">
      <w:pPr>
        <w:pStyle w:val="Akapitzlist"/>
        <w:numPr>
          <w:ilvl w:val="0"/>
          <w:numId w:val="8"/>
        </w:numPr>
        <w:spacing w:line="360" w:lineRule="auto"/>
        <w:ind w:left="709" w:hanging="425"/>
        <w:jc w:val="both"/>
      </w:pPr>
      <w:r w:rsidRPr="00BB277C">
        <w:t xml:space="preserve">w sprawach dotyczących przetwarzania danych osobowych można skontaktować się </w:t>
      </w:r>
      <w:r w:rsidR="00EC6C28">
        <w:br/>
      </w:r>
      <w:r w:rsidR="001707BA">
        <w:t xml:space="preserve">z Inspektorem Ochrony Danych Osobowych </w:t>
      </w:r>
      <w:r w:rsidRPr="00BB277C">
        <w:t>za pośrednictwem po</w:t>
      </w:r>
      <w:r w:rsidR="001707BA">
        <w:t>czty elektronicznej pod adresem:</w:t>
      </w:r>
      <w:r w:rsidR="004B0601">
        <w:t xml:space="preserve"> </w:t>
      </w:r>
      <w:hyperlink r:id="rId11" w:history="1">
        <w:r w:rsidR="00232177" w:rsidRPr="00F03AC4">
          <w:rPr>
            <w:rStyle w:val="Hipercze"/>
          </w:rPr>
          <w:t>adam.siemakowicz@olsztyn.lasy.gov.pl</w:t>
        </w:r>
      </w:hyperlink>
      <w:r w:rsidR="00232177">
        <w:t xml:space="preserve"> </w:t>
      </w:r>
    </w:p>
    <w:p w14:paraId="4C5B8991" w14:textId="77777777" w:rsidR="00232177" w:rsidRPr="00BB277C" w:rsidRDefault="00232177" w:rsidP="00EC6C28">
      <w:pPr>
        <w:spacing w:line="360" w:lineRule="auto"/>
        <w:ind w:left="284"/>
        <w:jc w:val="both"/>
      </w:pPr>
    </w:p>
    <w:p w14:paraId="00000052" w14:textId="431E627F" w:rsidR="00662F0F" w:rsidRPr="00BB277C" w:rsidRDefault="002C04F4" w:rsidP="00EC6C28">
      <w:pPr>
        <w:numPr>
          <w:ilvl w:val="0"/>
          <w:numId w:val="8"/>
        </w:numPr>
        <w:spacing w:line="360" w:lineRule="auto"/>
        <w:ind w:left="709" w:hanging="401"/>
        <w:jc w:val="both"/>
      </w:pPr>
      <w:r w:rsidRPr="00BB277C">
        <w:t xml:space="preserve">Pani/Pana dane osobowe przetwarzane będą na podstawie art. 6 ust. 1 lit. c RODO </w:t>
      </w:r>
      <w:r w:rsidR="005E388D" w:rsidRPr="00BB277C">
        <w:t xml:space="preserve">                </w:t>
      </w:r>
      <w:r w:rsidR="00EC6C28">
        <w:br/>
      </w:r>
      <w:r w:rsidRPr="00BB277C">
        <w:t>w celu związanym z przedmiotowym postępowaniem o udzielenie zamówienia publiczneg</w:t>
      </w:r>
      <w:r w:rsidR="004B0601">
        <w:t>o</w:t>
      </w:r>
      <w:r w:rsidRPr="00BB277C">
        <w:t>.</w:t>
      </w:r>
    </w:p>
    <w:p w14:paraId="00000053" w14:textId="14DA4EE7" w:rsidR="00662F0F" w:rsidRPr="00BB277C" w:rsidRDefault="002C04F4" w:rsidP="00EC6C28">
      <w:pPr>
        <w:numPr>
          <w:ilvl w:val="0"/>
          <w:numId w:val="8"/>
        </w:numPr>
        <w:spacing w:line="360" w:lineRule="auto"/>
        <w:ind w:left="709" w:hanging="401"/>
        <w:jc w:val="both"/>
      </w:pPr>
      <w:r w:rsidRPr="00BB277C">
        <w:t>odbiorcami Pani/Pana danych osobowych będą osoby lub podmioty, którym udostępniona zostanie dokumentacja postępowania w oparciu o art. 74 ustawy PZP</w:t>
      </w:r>
      <w:r w:rsidR="00B4578C">
        <w:t>.</w:t>
      </w:r>
    </w:p>
    <w:p w14:paraId="00000054" w14:textId="60D02355" w:rsidR="00662F0F" w:rsidRPr="00BB277C" w:rsidRDefault="002C04F4" w:rsidP="00EC6C28">
      <w:pPr>
        <w:numPr>
          <w:ilvl w:val="0"/>
          <w:numId w:val="8"/>
        </w:numPr>
        <w:spacing w:line="360" w:lineRule="auto"/>
        <w:ind w:left="709" w:hanging="401"/>
        <w:jc w:val="both"/>
      </w:pPr>
      <w:r w:rsidRPr="00BB277C">
        <w:t xml:space="preserve">Pani/Pana dane osobowe będą przechowywane, zgodnie z art. 78 ust. 1 </w:t>
      </w:r>
      <w:r w:rsidR="00B4578C">
        <w:t xml:space="preserve">ustawy </w:t>
      </w:r>
      <w:r w:rsidRPr="00BB277C">
        <w:t>PZP przez okres 4 lat od dnia zakończenia postępowania o udzielenie zamówienia, a jeżeli czas trwania umowy przekracza 4 lata, okres przechowywania obejmuje cały czas trwania umowy</w:t>
      </w:r>
      <w:r w:rsidR="00201EA7">
        <w:t>.</w:t>
      </w:r>
    </w:p>
    <w:p w14:paraId="00000055" w14:textId="52A9473A" w:rsidR="00662F0F" w:rsidRPr="00BB277C" w:rsidRDefault="002C04F4" w:rsidP="00EC6C28">
      <w:pPr>
        <w:numPr>
          <w:ilvl w:val="0"/>
          <w:numId w:val="8"/>
        </w:numPr>
        <w:spacing w:line="360" w:lineRule="auto"/>
        <w:ind w:left="709" w:hanging="401"/>
        <w:jc w:val="both"/>
      </w:pPr>
      <w:r w:rsidRPr="00BB277C">
        <w:t xml:space="preserve">obowiązek podania przez Panią/Pana danych osobowych bezpośrednio Pani/Pana dotyczących jest wymogiem ustawowym określonym w przepisach ustawy PZP, związanym z udziałem </w:t>
      </w:r>
      <w:r w:rsidR="00EC6C28">
        <w:br/>
      </w:r>
      <w:r w:rsidRPr="00BB277C">
        <w:t>w postępowaniu o udzielenie zamówienia publicznego.</w:t>
      </w:r>
    </w:p>
    <w:p w14:paraId="00000056" w14:textId="0C87D955" w:rsidR="00662F0F" w:rsidRPr="00BB277C" w:rsidRDefault="002C04F4" w:rsidP="00EC6C28">
      <w:pPr>
        <w:numPr>
          <w:ilvl w:val="0"/>
          <w:numId w:val="8"/>
        </w:numPr>
        <w:spacing w:line="360" w:lineRule="auto"/>
        <w:ind w:left="709" w:hanging="401"/>
        <w:jc w:val="both"/>
      </w:pPr>
      <w:r w:rsidRPr="00BB277C">
        <w:t xml:space="preserve">w odniesieniu do Pani/Pana danych osobowych decyzje nie będą podejmowane </w:t>
      </w:r>
      <w:r w:rsidR="005E388D" w:rsidRPr="00BB277C">
        <w:t xml:space="preserve">                     </w:t>
      </w:r>
      <w:r w:rsidR="00EC6C28">
        <w:br/>
      </w:r>
      <w:r w:rsidRPr="00BB277C">
        <w:t>w</w:t>
      </w:r>
      <w:r w:rsidR="00EC6C28">
        <w:t xml:space="preserve"> </w:t>
      </w:r>
      <w:r w:rsidRPr="00BB277C">
        <w:t>sposób zautomatyzowany, stosownie do art. 22 RODO.</w:t>
      </w:r>
    </w:p>
    <w:p w14:paraId="00000057" w14:textId="77777777" w:rsidR="00662F0F" w:rsidRPr="00BB277C" w:rsidRDefault="002C04F4" w:rsidP="00EC6C28">
      <w:pPr>
        <w:numPr>
          <w:ilvl w:val="0"/>
          <w:numId w:val="8"/>
        </w:numPr>
        <w:spacing w:line="360" w:lineRule="auto"/>
        <w:ind w:left="709" w:hanging="401"/>
        <w:jc w:val="both"/>
      </w:pPr>
      <w:r w:rsidRPr="00BB277C">
        <w:t>posiada Pani/Pan:</w:t>
      </w:r>
    </w:p>
    <w:p w14:paraId="00000058" w14:textId="01E22080" w:rsidR="00662F0F" w:rsidRPr="00BB277C" w:rsidRDefault="002C04F4" w:rsidP="00EC6C28">
      <w:pPr>
        <w:numPr>
          <w:ilvl w:val="0"/>
          <w:numId w:val="9"/>
        </w:numPr>
        <w:spacing w:line="360" w:lineRule="auto"/>
        <w:ind w:left="1064" w:hanging="462"/>
        <w:jc w:val="both"/>
      </w:pPr>
      <w:r w:rsidRPr="00BB277C">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w:t>
      </w:r>
      <w:r w:rsidR="00020515">
        <w:t xml:space="preserve"> </w:t>
      </w:r>
      <w:r w:rsidRPr="00BB277C">
        <w:t>o udzielenie zamówienia publicznego lub konkursu albo sprecyzowanie nazwy lub daty zakończonego postępowania o udzielenie zamówienia);</w:t>
      </w:r>
    </w:p>
    <w:p w14:paraId="00000059" w14:textId="25095D91" w:rsidR="00662F0F" w:rsidRPr="00BB277C" w:rsidRDefault="002C04F4" w:rsidP="00EC6C28">
      <w:pPr>
        <w:numPr>
          <w:ilvl w:val="0"/>
          <w:numId w:val="9"/>
        </w:numPr>
        <w:spacing w:line="360" w:lineRule="auto"/>
        <w:ind w:left="1064" w:hanging="462"/>
        <w:jc w:val="both"/>
      </w:pPr>
      <w:r w:rsidRPr="00BB277C">
        <w:t>na podstawie art. 16 RODO prawo do sprostowania Pani/Pana danych osobowych (</w:t>
      </w:r>
      <w:r w:rsidRPr="00BB277C">
        <w:rPr>
          <w:i/>
        </w:rPr>
        <w:t xml:space="preserve">skorzystanie z prawa do sprostowania nie może skutkować zmianą wyniku postępowania </w:t>
      </w:r>
      <w:r w:rsidR="00EC6C28">
        <w:rPr>
          <w:i/>
        </w:rPr>
        <w:br/>
      </w:r>
      <w:r w:rsidRPr="00BB277C">
        <w:rPr>
          <w:i/>
        </w:rPr>
        <w:t>o udzielenie zamówienia publicznego ani zmianą postanowień umowy w zakresie niezgodnym z ustawą PZP oraz nie może naruszać integralności protokołu oraz jego załączników</w:t>
      </w:r>
      <w:r w:rsidRPr="00BB277C">
        <w:t>);</w:t>
      </w:r>
    </w:p>
    <w:p w14:paraId="0000005A" w14:textId="77777777" w:rsidR="00662F0F" w:rsidRPr="00BB277C" w:rsidRDefault="002C04F4" w:rsidP="00EC6C28">
      <w:pPr>
        <w:numPr>
          <w:ilvl w:val="0"/>
          <w:numId w:val="9"/>
        </w:numPr>
        <w:spacing w:line="360" w:lineRule="auto"/>
        <w:ind w:left="1064" w:hanging="462"/>
        <w:jc w:val="both"/>
      </w:pPr>
      <w:r w:rsidRPr="00BB277C">
        <w:t>na podstawie art. 18 RODO prawo żądania od administratora ograniczenia przetwarzania danych osobowych z zastrzeżeniem okresu trwania postępowania o udzielenie zamówienia publicznego lub konkursu oraz przypadków, o których mowa w art. 18 ust. 2 RODO (</w:t>
      </w:r>
      <w:r w:rsidRPr="00BB277C">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BB277C">
        <w:t>);</w:t>
      </w:r>
    </w:p>
    <w:p w14:paraId="0000005B" w14:textId="045C76C4" w:rsidR="00662F0F" w:rsidRPr="00BB277C" w:rsidRDefault="002C04F4" w:rsidP="005555E9">
      <w:pPr>
        <w:numPr>
          <w:ilvl w:val="0"/>
          <w:numId w:val="9"/>
        </w:numPr>
        <w:spacing w:line="360" w:lineRule="auto"/>
        <w:ind w:left="1064" w:hanging="462"/>
        <w:jc w:val="both"/>
      </w:pPr>
      <w:r w:rsidRPr="00BB277C">
        <w:t>prawo do wniesienia skargi do Prezesa Urzędu Ochrony Danych Osobowych,</w:t>
      </w:r>
      <w:r w:rsidR="0036758D">
        <w:t xml:space="preserve"> </w:t>
      </w:r>
      <w:r w:rsidRPr="00BB277C">
        <w:t>gdy uzna Pani/Pan, że przetwarzanie danych osobowych Pani/Pana</w:t>
      </w:r>
      <w:r w:rsidR="0036758D">
        <w:t xml:space="preserve"> </w:t>
      </w:r>
      <w:r w:rsidRPr="00BB277C">
        <w:t>dotyczących</w:t>
      </w:r>
      <w:r w:rsidR="00EC6C28">
        <w:t xml:space="preserve"> </w:t>
      </w:r>
      <w:r w:rsidRPr="00BB277C">
        <w:t>narusza</w:t>
      </w:r>
      <w:r w:rsidR="0036758D">
        <w:t xml:space="preserve"> </w:t>
      </w:r>
      <w:r w:rsidRPr="00BB277C">
        <w:t>przepisy</w:t>
      </w:r>
      <w:r w:rsidR="0036758D">
        <w:t xml:space="preserve"> </w:t>
      </w:r>
      <w:r w:rsidRPr="00BB277C">
        <w:t>RODO</w:t>
      </w:r>
      <w:r w:rsidR="00201EA7">
        <w:t>.</w:t>
      </w:r>
      <w:r w:rsidRPr="00BB277C">
        <w:t xml:space="preserve"> </w:t>
      </w:r>
      <w:r w:rsidRPr="00EC6C28">
        <w:rPr>
          <w:i/>
        </w:rPr>
        <w:t xml:space="preserve"> </w:t>
      </w:r>
      <w:r w:rsidR="0036758D" w:rsidRPr="005555E9">
        <w:rPr>
          <w:i/>
        </w:rPr>
        <w:br/>
      </w:r>
    </w:p>
    <w:p w14:paraId="0000005C" w14:textId="77777777" w:rsidR="00662F0F" w:rsidRPr="00BB277C" w:rsidRDefault="002C04F4" w:rsidP="00EC6C28">
      <w:pPr>
        <w:numPr>
          <w:ilvl w:val="0"/>
          <w:numId w:val="8"/>
        </w:numPr>
        <w:spacing w:line="360" w:lineRule="auto"/>
        <w:ind w:left="709" w:hanging="401"/>
        <w:jc w:val="both"/>
      </w:pPr>
      <w:r w:rsidRPr="00BB277C">
        <w:t>nie przysługuje Pani/Panu:</w:t>
      </w:r>
    </w:p>
    <w:p w14:paraId="0000005D" w14:textId="071EA9F8" w:rsidR="00662F0F" w:rsidRPr="00BB277C" w:rsidRDefault="002C04F4" w:rsidP="00EC6C28">
      <w:pPr>
        <w:numPr>
          <w:ilvl w:val="0"/>
          <w:numId w:val="21"/>
        </w:numPr>
        <w:spacing w:line="360" w:lineRule="auto"/>
        <w:ind w:left="1008" w:hanging="392"/>
        <w:jc w:val="both"/>
      </w:pPr>
      <w:r w:rsidRPr="00BB277C">
        <w:t>w związku z art. 17 ust. 3 lit. b, d lub e RODO prawo do usunięcia danych</w:t>
      </w:r>
      <w:r w:rsidR="0036758D">
        <w:t xml:space="preserve"> </w:t>
      </w:r>
      <w:r w:rsidRPr="00BB277C">
        <w:t>osobowych;</w:t>
      </w:r>
    </w:p>
    <w:p w14:paraId="0000005E" w14:textId="77777777" w:rsidR="00662F0F" w:rsidRPr="00BB277C" w:rsidRDefault="002C04F4" w:rsidP="00EC6C28">
      <w:pPr>
        <w:numPr>
          <w:ilvl w:val="0"/>
          <w:numId w:val="21"/>
        </w:numPr>
        <w:spacing w:line="360" w:lineRule="auto"/>
        <w:ind w:left="1008" w:hanging="392"/>
        <w:jc w:val="both"/>
      </w:pPr>
      <w:r w:rsidRPr="00BB277C">
        <w:t>prawo do przenoszenia danych osobowych, o którym mowa w art. 20 RODO;</w:t>
      </w:r>
    </w:p>
    <w:p w14:paraId="0000005F" w14:textId="77777777" w:rsidR="00662F0F" w:rsidRPr="00BB277C" w:rsidRDefault="002C04F4" w:rsidP="00EC6C28">
      <w:pPr>
        <w:numPr>
          <w:ilvl w:val="0"/>
          <w:numId w:val="21"/>
        </w:numPr>
        <w:spacing w:line="360" w:lineRule="auto"/>
        <w:ind w:left="1008" w:hanging="392"/>
        <w:jc w:val="both"/>
      </w:pPr>
      <w:r w:rsidRPr="00BB277C">
        <w:t xml:space="preserve">na podstawie art. 21 RODO prawo sprzeciwu, wobec przetwarzania danych osobowych, gdyż podstawą prawną przetwarzania Pani/Pana danych osobowych jest art. 6 ust. 1 lit. c RODO; </w:t>
      </w:r>
    </w:p>
    <w:p w14:paraId="00000060" w14:textId="77744523" w:rsidR="00662F0F" w:rsidRDefault="002C04F4" w:rsidP="00EC6C28">
      <w:pPr>
        <w:numPr>
          <w:ilvl w:val="0"/>
          <w:numId w:val="8"/>
        </w:numPr>
        <w:spacing w:line="360" w:lineRule="auto"/>
        <w:ind w:left="709" w:hanging="401"/>
        <w:jc w:val="both"/>
      </w:pPr>
      <w:r w:rsidRPr="00BB277C">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28D4D39" w14:textId="77777777" w:rsidR="00B30F0F" w:rsidRPr="00BB277C" w:rsidRDefault="00B30F0F" w:rsidP="00B30F0F">
      <w:pPr>
        <w:spacing w:line="360" w:lineRule="auto"/>
        <w:ind w:left="709"/>
        <w:jc w:val="both"/>
      </w:pPr>
    </w:p>
    <w:p w14:paraId="00000061" w14:textId="77777777" w:rsidR="00662F0F" w:rsidRPr="00370B3D" w:rsidRDefault="002C04F4" w:rsidP="00EC6C28">
      <w:pPr>
        <w:pStyle w:val="Nagwek2"/>
        <w:spacing w:before="240" w:after="240" w:line="360" w:lineRule="auto"/>
        <w:jc w:val="both"/>
        <w:rPr>
          <w:b/>
          <w:sz w:val="22"/>
          <w:szCs w:val="22"/>
        </w:rPr>
      </w:pPr>
      <w:bookmarkStart w:id="7" w:name="_epsepounxnv1" w:colFirst="0" w:colLast="0"/>
      <w:bookmarkEnd w:id="7"/>
      <w:r w:rsidRPr="00370B3D">
        <w:rPr>
          <w:b/>
          <w:sz w:val="22"/>
          <w:szCs w:val="22"/>
        </w:rPr>
        <w:t>III. Tryb udzielania zamówienia</w:t>
      </w:r>
    </w:p>
    <w:p w14:paraId="00000062" w14:textId="74D0368F" w:rsidR="00662F0F" w:rsidRPr="00BB277C" w:rsidRDefault="002C04F4" w:rsidP="00EC6C28">
      <w:pPr>
        <w:numPr>
          <w:ilvl w:val="0"/>
          <w:numId w:val="22"/>
        </w:numPr>
        <w:spacing w:before="240" w:line="360" w:lineRule="auto"/>
        <w:ind w:left="426"/>
        <w:jc w:val="both"/>
      </w:pPr>
      <w:r w:rsidRPr="00BB277C">
        <w:t xml:space="preserve">Niniejsze postępowanie prowadzone jest w trybie podstawowym </w:t>
      </w:r>
      <w:r w:rsidR="00A0540D">
        <w:t xml:space="preserve">zgodnie z </w:t>
      </w:r>
      <w:r w:rsidRPr="00BB277C">
        <w:t xml:space="preserve"> art. 275 pkt 1 </w:t>
      </w:r>
      <w:r w:rsidR="00063753">
        <w:t xml:space="preserve">ustawy </w:t>
      </w:r>
      <w:r w:rsidRPr="00BB277C">
        <w:t xml:space="preserve">PZP oraz </w:t>
      </w:r>
      <w:r w:rsidR="00B415AA">
        <w:t xml:space="preserve">na podstawie </w:t>
      </w:r>
      <w:r w:rsidRPr="00BB277C">
        <w:t>niniejszej Specyfikacji Warunków Zamówienia, zwan</w:t>
      </w:r>
      <w:r w:rsidR="00B415AA">
        <w:t xml:space="preserve">ej </w:t>
      </w:r>
      <w:r w:rsidRPr="00BB277C">
        <w:t xml:space="preserve">dalej „SWZ”. </w:t>
      </w:r>
      <w:r w:rsidR="00B415AA" w:rsidRPr="00B415AA">
        <w:rPr>
          <w:lang w:val="pl-PL"/>
        </w:rPr>
        <w:t>W zakresie nieuregulowanym w niniejszej Specyfikacji Warunków Zamówienia (zwanej dalej "SWZ" lub "</w:t>
      </w:r>
      <w:r w:rsidR="000F2D28">
        <w:rPr>
          <w:lang w:val="pl-PL"/>
        </w:rPr>
        <w:t>S</w:t>
      </w:r>
      <w:r w:rsidR="00B415AA" w:rsidRPr="00B415AA">
        <w:rPr>
          <w:lang w:val="pl-PL"/>
        </w:rPr>
        <w:t>pecyfikacją"), zasto</w:t>
      </w:r>
      <w:r w:rsidR="00063753">
        <w:rPr>
          <w:lang w:val="pl-PL"/>
        </w:rPr>
        <w:t>sowanie mają przepisy ustawy PZP</w:t>
      </w:r>
      <w:r w:rsidR="00B415AA">
        <w:rPr>
          <w:lang w:val="pl-PL"/>
        </w:rPr>
        <w:t>.</w:t>
      </w:r>
    </w:p>
    <w:p w14:paraId="00000063" w14:textId="77777777" w:rsidR="00662F0F" w:rsidRPr="00BB277C" w:rsidRDefault="002C04F4" w:rsidP="00EC6C28">
      <w:pPr>
        <w:numPr>
          <w:ilvl w:val="0"/>
          <w:numId w:val="22"/>
        </w:numPr>
        <w:spacing w:line="360" w:lineRule="auto"/>
        <w:ind w:left="426"/>
        <w:jc w:val="both"/>
      </w:pPr>
      <w:r w:rsidRPr="00BB277C">
        <w:t xml:space="preserve">Zamawiający nie przewiduje prowadzenia negocjacji. </w:t>
      </w:r>
    </w:p>
    <w:p w14:paraId="00000064" w14:textId="180FD091" w:rsidR="00662F0F" w:rsidRPr="00BB277C" w:rsidRDefault="002C04F4" w:rsidP="00EC6C28">
      <w:pPr>
        <w:numPr>
          <w:ilvl w:val="0"/>
          <w:numId w:val="22"/>
        </w:numPr>
        <w:spacing w:line="360" w:lineRule="auto"/>
        <w:ind w:left="426"/>
        <w:jc w:val="both"/>
      </w:pPr>
      <w:r w:rsidRPr="00BB277C">
        <w:t xml:space="preserve">Szacunkowa wartość przedmiotowego zamówienia nie przekracza progów unijnych </w:t>
      </w:r>
      <w:r w:rsidR="005E388D" w:rsidRPr="00BB277C">
        <w:t xml:space="preserve">                       </w:t>
      </w:r>
      <w:r w:rsidR="00EC6C28">
        <w:br/>
      </w:r>
      <w:r w:rsidRPr="00BB277C">
        <w:t>o</w:t>
      </w:r>
      <w:r w:rsidR="00EC6C28">
        <w:t xml:space="preserve"> </w:t>
      </w:r>
      <w:r w:rsidRPr="00BB277C">
        <w:t xml:space="preserve">jakich mowa w art. 3 ustawy PZP.  </w:t>
      </w:r>
    </w:p>
    <w:p w14:paraId="00000066" w14:textId="77777777" w:rsidR="00662F0F" w:rsidRPr="00BB277C" w:rsidRDefault="002C04F4" w:rsidP="00EC6C28">
      <w:pPr>
        <w:numPr>
          <w:ilvl w:val="0"/>
          <w:numId w:val="22"/>
        </w:numPr>
        <w:spacing w:line="360" w:lineRule="auto"/>
        <w:ind w:left="426"/>
        <w:jc w:val="both"/>
      </w:pPr>
      <w:r w:rsidRPr="00BB277C">
        <w:t>Zamawiający nie przewiduje aukcji elektronicznej.</w:t>
      </w:r>
    </w:p>
    <w:p w14:paraId="00000067" w14:textId="77777777" w:rsidR="00662F0F" w:rsidRPr="00BB277C" w:rsidRDefault="002C04F4" w:rsidP="00EC6C28">
      <w:pPr>
        <w:numPr>
          <w:ilvl w:val="0"/>
          <w:numId w:val="22"/>
        </w:numPr>
        <w:spacing w:line="360" w:lineRule="auto"/>
        <w:ind w:left="426"/>
        <w:jc w:val="both"/>
      </w:pPr>
      <w:r w:rsidRPr="00BB277C">
        <w:t>Zamawiający nie przewiduje złożenia oferty w postaci katalogów elektronicznych.</w:t>
      </w:r>
    </w:p>
    <w:p w14:paraId="00000068" w14:textId="77777777" w:rsidR="00662F0F" w:rsidRPr="00BB277C" w:rsidRDefault="002C04F4" w:rsidP="00EC6C28">
      <w:pPr>
        <w:numPr>
          <w:ilvl w:val="0"/>
          <w:numId w:val="22"/>
        </w:numPr>
        <w:spacing w:line="360" w:lineRule="auto"/>
        <w:ind w:left="426"/>
        <w:jc w:val="both"/>
      </w:pPr>
      <w:r w:rsidRPr="00BB277C">
        <w:t>Zamawiający nie prowadzi postępowania w celu zawarcia umowy ramowej.</w:t>
      </w:r>
    </w:p>
    <w:p w14:paraId="00000069" w14:textId="62BAB94E" w:rsidR="00662F0F" w:rsidRPr="00BB277C" w:rsidRDefault="002C04F4" w:rsidP="00EC6C28">
      <w:pPr>
        <w:numPr>
          <w:ilvl w:val="0"/>
          <w:numId w:val="22"/>
        </w:numPr>
        <w:spacing w:line="360" w:lineRule="auto"/>
        <w:ind w:left="426"/>
        <w:jc w:val="both"/>
      </w:pPr>
      <w:r w:rsidRPr="00BB277C">
        <w:t xml:space="preserve">Zamawiający nie zastrzega możliwości ubiegania się o udzielenie zamówienia wyłącznie przez Wykonawców, o których mowa w art. 94 </w:t>
      </w:r>
      <w:r w:rsidR="000F1903">
        <w:t xml:space="preserve">ustawy </w:t>
      </w:r>
      <w:r w:rsidRPr="00BB277C">
        <w:t>PZP</w:t>
      </w:r>
      <w:r w:rsidR="00370B3D">
        <w:t>.</w:t>
      </w:r>
      <w:r w:rsidRPr="00BB277C">
        <w:t xml:space="preserve"> </w:t>
      </w:r>
    </w:p>
    <w:p w14:paraId="355A2116" w14:textId="31C10964" w:rsidR="00232177" w:rsidRDefault="002C04F4" w:rsidP="00EC6C28">
      <w:pPr>
        <w:numPr>
          <w:ilvl w:val="0"/>
          <w:numId w:val="22"/>
        </w:numPr>
        <w:spacing w:line="360" w:lineRule="auto"/>
        <w:ind w:left="426"/>
        <w:jc w:val="both"/>
      </w:pPr>
      <w:r w:rsidRPr="003A2D78">
        <w:t xml:space="preserve">Wymagania </w:t>
      </w:r>
      <w:r w:rsidR="00E57564" w:rsidRPr="003A2D78">
        <w:t xml:space="preserve">w zakresie zatrudnienia na podstawie stosunku pracy </w:t>
      </w:r>
      <w:r w:rsidR="00343898" w:rsidRPr="003A2D78">
        <w:t xml:space="preserve">w okolicznościach,                    </w:t>
      </w:r>
      <w:r w:rsidR="00EC6C28">
        <w:br/>
      </w:r>
      <w:r w:rsidR="00343898" w:rsidRPr="003A2D78">
        <w:t xml:space="preserve">o których </w:t>
      </w:r>
      <w:r w:rsidR="00D06932" w:rsidRPr="003A2D78">
        <w:t xml:space="preserve">mowa </w:t>
      </w:r>
      <w:r w:rsidR="00343898" w:rsidRPr="003A2D78">
        <w:t xml:space="preserve">w art. 95 ustawy PZP - </w:t>
      </w:r>
      <w:r w:rsidR="008D5203" w:rsidRPr="003A2D78">
        <w:t>Zamawiający nie przewiduje wymagań, o których mowa w art. 95 ust. 1 ustawy PZP, ponieważ charakter czynności, jakie w ramach zamówienia maj</w:t>
      </w:r>
      <w:r w:rsidR="00201EA7">
        <w:t>ą</w:t>
      </w:r>
      <w:r w:rsidR="008D5203" w:rsidRPr="003A2D78">
        <w:t xml:space="preserve"> być wykonywane przez osoby </w:t>
      </w:r>
      <w:r w:rsidR="0073388F" w:rsidRPr="003A2D78">
        <w:t xml:space="preserve">je </w:t>
      </w:r>
      <w:r w:rsidR="008D5203" w:rsidRPr="003A2D78">
        <w:t xml:space="preserve">wykonujące nie wymaga ich wykonywania w ramach stosunku zatrudnienia na umowę o pracę w </w:t>
      </w:r>
      <w:r w:rsidR="0015084E" w:rsidRPr="003A2D78">
        <w:t>sposób określony w art. 22 § 1 ust</w:t>
      </w:r>
      <w:r w:rsidR="00D06932" w:rsidRPr="003A2D78">
        <w:t xml:space="preserve">awy z dnia 26 czerwca 1974 r. </w:t>
      </w:r>
      <w:r w:rsidR="0015084E" w:rsidRPr="003A2D78">
        <w:t xml:space="preserve">Kodeks pracy </w:t>
      </w:r>
    </w:p>
    <w:p w14:paraId="0000006E" w14:textId="55921C71" w:rsidR="00662F0F" w:rsidRPr="003A2D78" w:rsidRDefault="002C04F4" w:rsidP="00EC6C28">
      <w:pPr>
        <w:numPr>
          <w:ilvl w:val="0"/>
          <w:numId w:val="22"/>
        </w:numPr>
        <w:spacing w:line="360" w:lineRule="auto"/>
        <w:ind w:left="426"/>
        <w:jc w:val="both"/>
      </w:pPr>
      <w:r w:rsidRPr="003A2D78">
        <w:t xml:space="preserve">Zamawiający nie określa dodatkowych wymagań związanych z zatrudnianiem osób, </w:t>
      </w:r>
      <w:r w:rsidR="00A1376A" w:rsidRPr="003A2D78">
        <w:t xml:space="preserve">                    </w:t>
      </w:r>
      <w:r w:rsidR="00EC6C28">
        <w:br/>
      </w:r>
      <w:r w:rsidRPr="003A2D78">
        <w:t xml:space="preserve">o których mowa w art. 96 ust. 2 pkt 2 </w:t>
      </w:r>
      <w:r w:rsidR="00A63203" w:rsidRPr="003A2D78">
        <w:t xml:space="preserve">ustawy </w:t>
      </w:r>
      <w:r w:rsidRPr="003A2D78">
        <w:t>PZP</w:t>
      </w:r>
      <w:r w:rsidR="00D06932" w:rsidRPr="003A2D78">
        <w:t>.</w:t>
      </w:r>
      <w:r w:rsidRPr="003A2D78">
        <w:t xml:space="preserve"> </w:t>
      </w:r>
    </w:p>
    <w:p w14:paraId="0000006F" w14:textId="257B3329" w:rsidR="00662F0F" w:rsidRDefault="002C04F4" w:rsidP="00EC6C28">
      <w:pPr>
        <w:pStyle w:val="Nagwek2"/>
        <w:spacing w:before="240" w:after="240" w:line="360" w:lineRule="auto"/>
        <w:jc w:val="both"/>
        <w:rPr>
          <w:b/>
          <w:sz w:val="22"/>
          <w:szCs w:val="22"/>
        </w:rPr>
      </w:pPr>
      <w:bookmarkStart w:id="8" w:name="_x24vtaagcm5x" w:colFirst="0" w:colLast="0"/>
      <w:bookmarkEnd w:id="8"/>
      <w:r w:rsidRPr="00FA33EF">
        <w:rPr>
          <w:b/>
          <w:sz w:val="22"/>
          <w:szCs w:val="22"/>
        </w:rPr>
        <w:t>IV. Opis przedmiotu zamówienia</w:t>
      </w:r>
    </w:p>
    <w:p w14:paraId="530124EC" w14:textId="0DFABB39" w:rsidR="00195FF0" w:rsidRDefault="009843F4" w:rsidP="00EC6C28">
      <w:pPr>
        <w:spacing w:line="360" w:lineRule="auto"/>
        <w:ind w:left="-11"/>
        <w:jc w:val="both"/>
        <w:rPr>
          <w:bCs/>
        </w:rPr>
      </w:pPr>
      <w:r w:rsidRPr="009843F4">
        <w:rPr>
          <w:b/>
          <w:bCs/>
        </w:rPr>
        <w:t>1.</w:t>
      </w:r>
      <w:r>
        <w:rPr>
          <w:bCs/>
        </w:rPr>
        <w:t xml:space="preserve"> </w:t>
      </w:r>
      <w:r w:rsidR="00195FF0" w:rsidRPr="00554390">
        <w:rPr>
          <w:bCs/>
        </w:rPr>
        <w:t xml:space="preserve">Przedmiotem zamówienia </w:t>
      </w:r>
      <w:r w:rsidR="00195FF0" w:rsidRPr="003D598A">
        <w:rPr>
          <w:bCs/>
        </w:rPr>
        <w:t>są us</w:t>
      </w:r>
      <w:r w:rsidR="00195FF0">
        <w:rPr>
          <w:bCs/>
        </w:rPr>
        <w:t>ługi w zakresie przeprowadzenia</w:t>
      </w:r>
      <w:r w:rsidR="00195FF0" w:rsidRPr="00E60919">
        <w:rPr>
          <w:bCs/>
        </w:rPr>
        <w:t xml:space="preserve"> audytu wznawiającego certyfikację gospodarki leśnej dla Regionalnej Dyrekcji Lasów Państwowych w Olsztynie według standardów FSC oraz 3 letni nadzór nad certyfikatem w czasie trwania umowy</w:t>
      </w:r>
      <w:r w:rsidR="00195FF0">
        <w:rPr>
          <w:bCs/>
        </w:rPr>
        <w:t>.</w:t>
      </w:r>
      <w:r w:rsidR="00195FF0" w:rsidRPr="003D598A">
        <w:rPr>
          <w:bCs/>
        </w:rPr>
        <w:t xml:space="preserve"> Przedmiot zamówienia obejmuje </w:t>
      </w:r>
      <w:r w:rsidR="00EC6C28">
        <w:rPr>
          <w:bCs/>
        </w:rPr>
        <w:br/>
      </w:r>
      <w:r w:rsidR="00195FF0" w:rsidRPr="003D598A">
        <w:rPr>
          <w:bCs/>
        </w:rPr>
        <w:t>w szczególności:</w:t>
      </w:r>
    </w:p>
    <w:p w14:paraId="6DF25F0D" w14:textId="0F9CD2AA" w:rsidR="00195FF0" w:rsidRPr="00E60919" w:rsidRDefault="00195FF0" w:rsidP="00EC6C28">
      <w:pPr>
        <w:widowControl w:val="0"/>
        <w:numPr>
          <w:ilvl w:val="0"/>
          <w:numId w:val="30"/>
        </w:numPr>
        <w:autoSpaceDE w:val="0"/>
        <w:autoSpaceDN w:val="0"/>
        <w:adjustRightInd w:val="0"/>
        <w:spacing w:line="360" w:lineRule="auto"/>
        <w:jc w:val="both"/>
        <w:rPr>
          <w:b/>
          <w:bCs/>
        </w:rPr>
      </w:pPr>
      <w:r>
        <w:rPr>
          <w:bCs/>
        </w:rPr>
        <w:t>p</w:t>
      </w:r>
      <w:r w:rsidRPr="00E60919">
        <w:rPr>
          <w:bCs/>
        </w:rPr>
        <w:t>rzeprowadzenie</w:t>
      </w:r>
      <w:r>
        <w:rPr>
          <w:bCs/>
        </w:rPr>
        <w:t xml:space="preserve"> w okresie </w:t>
      </w:r>
      <w:r w:rsidRPr="00AD05D4">
        <w:rPr>
          <w:bCs/>
        </w:rPr>
        <w:t>do 3</w:t>
      </w:r>
      <w:r w:rsidR="00DE2006" w:rsidRPr="00AD05D4">
        <w:rPr>
          <w:bCs/>
        </w:rPr>
        <w:t>0 czerwca</w:t>
      </w:r>
      <w:r w:rsidRPr="00AD05D4">
        <w:rPr>
          <w:bCs/>
        </w:rPr>
        <w:t xml:space="preserve"> 2025 r., </w:t>
      </w:r>
      <w:r w:rsidRPr="00E60919">
        <w:rPr>
          <w:bCs/>
        </w:rPr>
        <w:t>procesu wznowienia certyfikatu gospodarki leśnej w systemie FSC, poprzez ocenę stanu gospodarki leśnej zgodnie z wymaganiami określonymi w przejściow</w:t>
      </w:r>
      <w:r>
        <w:rPr>
          <w:bCs/>
        </w:rPr>
        <w:t>ym</w:t>
      </w:r>
      <w:r w:rsidRPr="00E60919">
        <w:rPr>
          <w:bCs/>
        </w:rPr>
        <w:t xml:space="preserve"> standard</w:t>
      </w:r>
      <w:r>
        <w:rPr>
          <w:bCs/>
        </w:rPr>
        <w:t>zie</w:t>
      </w:r>
      <w:r w:rsidRPr="00E60919">
        <w:rPr>
          <w:bCs/>
        </w:rPr>
        <w:t xml:space="preserve"> odpowiedzialnej gospodarki</w:t>
      </w:r>
      <w:r>
        <w:rPr>
          <w:bCs/>
        </w:rPr>
        <w:t xml:space="preserve"> </w:t>
      </w:r>
      <w:r w:rsidRPr="00E60919">
        <w:rPr>
          <w:bCs/>
        </w:rPr>
        <w:t>leśnej FSC dla Polski FSC-STD-POL-02-2024</w:t>
      </w:r>
      <w:r>
        <w:rPr>
          <w:bCs/>
        </w:rPr>
        <w:t>;</w:t>
      </w:r>
    </w:p>
    <w:p w14:paraId="06357674" w14:textId="77777777" w:rsidR="00195FF0" w:rsidRPr="003D598A" w:rsidRDefault="00195FF0" w:rsidP="00EC6C28">
      <w:pPr>
        <w:widowControl w:val="0"/>
        <w:numPr>
          <w:ilvl w:val="0"/>
          <w:numId w:val="30"/>
        </w:numPr>
        <w:autoSpaceDE w:val="0"/>
        <w:autoSpaceDN w:val="0"/>
        <w:adjustRightInd w:val="0"/>
        <w:spacing w:line="360" w:lineRule="auto"/>
        <w:jc w:val="both"/>
        <w:rPr>
          <w:b/>
          <w:bCs/>
        </w:rPr>
      </w:pPr>
      <w:r>
        <w:rPr>
          <w:bCs/>
        </w:rPr>
        <w:t xml:space="preserve">3 letni </w:t>
      </w:r>
      <w:r w:rsidRPr="003D598A">
        <w:rPr>
          <w:bCs/>
        </w:rPr>
        <w:t>nad</w:t>
      </w:r>
      <w:r>
        <w:rPr>
          <w:bCs/>
        </w:rPr>
        <w:t>zór nad certyfikatem w terminie określonym w umowie;</w:t>
      </w:r>
    </w:p>
    <w:p w14:paraId="4C0DF603" w14:textId="77777777" w:rsidR="00195FF0" w:rsidRPr="00403690" w:rsidRDefault="00195FF0" w:rsidP="00EC6C28">
      <w:pPr>
        <w:widowControl w:val="0"/>
        <w:numPr>
          <w:ilvl w:val="0"/>
          <w:numId w:val="30"/>
        </w:numPr>
        <w:autoSpaceDE w:val="0"/>
        <w:autoSpaceDN w:val="0"/>
        <w:adjustRightInd w:val="0"/>
        <w:spacing w:line="360" w:lineRule="auto"/>
        <w:jc w:val="both"/>
        <w:rPr>
          <w:bCs/>
        </w:rPr>
      </w:pPr>
      <w:r w:rsidRPr="00403690">
        <w:rPr>
          <w:bCs/>
        </w:rPr>
        <w:t>przeprowadzenie audyt</w:t>
      </w:r>
      <w:r>
        <w:rPr>
          <w:bCs/>
        </w:rPr>
        <w:t>u wznawiającego oraz dwóch audytów okresowych;</w:t>
      </w:r>
    </w:p>
    <w:p w14:paraId="4EA3C1EE" w14:textId="77777777" w:rsidR="00195FF0" w:rsidRDefault="00195FF0" w:rsidP="00EC6C28">
      <w:pPr>
        <w:widowControl w:val="0"/>
        <w:numPr>
          <w:ilvl w:val="0"/>
          <w:numId w:val="30"/>
        </w:numPr>
        <w:autoSpaceDE w:val="0"/>
        <w:autoSpaceDN w:val="0"/>
        <w:adjustRightInd w:val="0"/>
        <w:spacing w:line="360" w:lineRule="auto"/>
        <w:jc w:val="both"/>
        <w:rPr>
          <w:bCs/>
        </w:rPr>
      </w:pPr>
      <w:r w:rsidRPr="003D598A">
        <w:rPr>
          <w:bCs/>
        </w:rPr>
        <w:t xml:space="preserve">przeprowadzanie ewentualnych audytów </w:t>
      </w:r>
      <w:r>
        <w:rPr>
          <w:bCs/>
        </w:rPr>
        <w:t>z krótkim terminem powiadomienia</w:t>
      </w:r>
      <w:r w:rsidRPr="003D598A">
        <w:rPr>
          <w:bCs/>
        </w:rPr>
        <w:t>.</w:t>
      </w:r>
    </w:p>
    <w:p w14:paraId="7B53B66D" w14:textId="77777777" w:rsidR="00195FF0" w:rsidRDefault="00195FF0" w:rsidP="00EC6C28">
      <w:pPr>
        <w:jc w:val="both"/>
        <w:rPr>
          <w:bCs/>
        </w:rPr>
      </w:pPr>
    </w:p>
    <w:p w14:paraId="558A742C" w14:textId="77777777" w:rsidR="00195FF0" w:rsidRPr="00887F4A" w:rsidRDefault="00195FF0" w:rsidP="00EC6C28">
      <w:pPr>
        <w:shd w:val="clear" w:color="auto" w:fill="FFFFFF"/>
        <w:tabs>
          <w:tab w:val="left" w:pos="1210"/>
        </w:tabs>
        <w:spacing w:line="360" w:lineRule="auto"/>
        <w:jc w:val="both"/>
        <w:rPr>
          <w:u w:val="single"/>
        </w:rPr>
      </w:pPr>
      <w:r w:rsidRPr="00887F4A">
        <w:rPr>
          <w:bCs/>
          <w:color w:val="000000"/>
          <w:u w:val="single"/>
        </w:rPr>
        <w:t>Charakterystyka certyfikowanych lasów:</w:t>
      </w:r>
    </w:p>
    <w:p w14:paraId="3B97B080" w14:textId="5B058E43" w:rsidR="00195FF0" w:rsidRPr="00887F4A" w:rsidRDefault="00195FF0" w:rsidP="00EC6C28">
      <w:pPr>
        <w:spacing w:line="360" w:lineRule="auto"/>
        <w:ind w:firstLine="708"/>
        <w:jc w:val="both"/>
      </w:pPr>
      <w:r w:rsidRPr="00887F4A">
        <w:t>Regionalna Dyrekcja Lasów Państwowych w Olsztynie jest jednostką Państwowego Gospodarstwa Leśnego Lasy Państwowe, jednostki organizacyjnej nie</w:t>
      </w:r>
      <w:r>
        <w:t xml:space="preserve"> </w:t>
      </w:r>
      <w:r w:rsidRPr="00887F4A">
        <w:t>posiadającej osobowości prawnej zarządzając</w:t>
      </w:r>
      <w:r w:rsidR="003434AE">
        <w:t>ą</w:t>
      </w:r>
      <w:r w:rsidRPr="00887F4A">
        <w:t xml:space="preserve"> lasami Skarbu Państwa na podstawie ustawy o lasach. W skład RDLP w Olsztynie  wchodzą 3</w:t>
      </w:r>
      <w:r>
        <w:t>2</w:t>
      </w:r>
      <w:r w:rsidRPr="00887F4A">
        <w:t xml:space="preserve"> Nadleśnictwa kierowane przez nadleśniczych. </w:t>
      </w:r>
      <w:r>
        <w:t xml:space="preserve">Oprócz nadleśnictw w ramach RDLP </w:t>
      </w:r>
      <w:r w:rsidR="00EC6C28">
        <w:br/>
      </w:r>
      <w:r>
        <w:t>w Olsztynie działa również Zakład Produkcyjno Usługowo Handlowy Lasów Państwowych w Olsztynie.</w:t>
      </w:r>
    </w:p>
    <w:p w14:paraId="455AE349" w14:textId="47C3AEE3" w:rsidR="00195FF0" w:rsidRPr="00E711C5" w:rsidRDefault="00195FF0" w:rsidP="00EC6C28">
      <w:pPr>
        <w:shd w:val="clear" w:color="auto" w:fill="FFFFFF"/>
        <w:tabs>
          <w:tab w:val="left" w:pos="782"/>
        </w:tabs>
        <w:spacing w:line="360" w:lineRule="auto"/>
        <w:jc w:val="both"/>
      </w:pPr>
      <w:r w:rsidRPr="00E711C5">
        <w:t>Powierzchnia ogólna RDLP Olsztyn  wynosi (wg. stanu na dzień 3</w:t>
      </w:r>
      <w:r>
        <w:t>1.12.2023</w:t>
      </w:r>
      <w:r w:rsidRPr="00E711C5">
        <w:t xml:space="preserve"> r.)  </w:t>
      </w:r>
      <w:r w:rsidRPr="00BF18D5">
        <w:t xml:space="preserve">618 671,92 </w:t>
      </w:r>
      <w:r w:rsidRPr="00E711C5">
        <w:t>ha, z tego:</w:t>
      </w:r>
    </w:p>
    <w:p w14:paraId="4ACE379E" w14:textId="77777777" w:rsidR="00195FF0" w:rsidRPr="00130DF6" w:rsidRDefault="00195FF0" w:rsidP="00EC6C28">
      <w:pPr>
        <w:pStyle w:val="Zwykytekst"/>
        <w:numPr>
          <w:ilvl w:val="0"/>
          <w:numId w:val="31"/>
        </w:numPr>
        <w:spacing w:line="360" w:lineRule="auto"/>
        <w:jc w:val="both"/>
        <w:rPr>
          <w:rFonts w:ascii="Arial" w:hAnsi="Arial" w:cs="Arial"/>
          <w:sz w:val="22"/>
          <w:szCs w:val="22"/>
        </w:rPr>
      </w:pPr>
      <w:r w:rsidRPr="00130DF6">
        <w:rPr>
          <w:rFonts w:ascii="Arial" w:hAnsi="Arial" w:cs="Arial"/>
          <w:sz w:val="22"/>
          <w:szCs w:val="22"/>
        </w:rPr>
        <w:t xml:space="preserve">lasy razem – </w:t>
      </w:r>
      <w:r>
        <w:rPr>
          <w:rFonts w:ascii="Arial" w:hAnsi="Arial" w:cs="Arial"/>
          <w:sz w:val="22"/>
          <w:szCs w:val="22"/>
        </w:rPr>
        <w:t>600 166,25</w:t>
      </w:r>
      <w:r w:rsidRPr="00130DF6">
        <w:rPr>
          <w:rFonts w:ascii="Arial" w:hAnsi="Arial" w:cs="Arial"/>
          <w:sz w:val="22"/>
          <w:szCs w:val="22"/>
        </w:rPr>
        <w:t xml:space="preserve"> ha,</w:t>
      </w:r>
    </w:p>
    <w:p w14:paraId="643888E7" w14:textId="77777777" w:rsidR="00195FF0" w:rsidRPr="00887F4A" w:rsidRDefault="00195FF0" w:rsidP="00EC6C28">
      <w:pPr>
        <w:pStyle w:val="Zwykytekst"/>
        <w:numPr>
          <w:ilvl w:val="0"/>
          <w:numId w:val="31"/>
        </w:numPr>
        <w:spacing w:line="360" w:lineRule="auto"/>
        <w:jc w:val="both"/>
        <w:rPr>
          <w:rFonts w:ascii="Arial" w:hAnsi="Arial" w:cs="Arial"/>
          <w:sz w:val="22"/>
          <w:szCs w:val="22"/>
        </w:rPr>
      </w:pPr>
      <w:r w:rsidRPr="00887F4A">
        <w:rPr>
          <w:rFonts w:ascii="Arial" w:hAnsi="Arial" w:cs="Arial"/>
          <w:sz w:val="22"/>
          <w:szCs w:val="22"/>
        </w:rPr>
        <w:t xml:space="preserve">grunty leśne zalesione – </w:t>
      </w:r>
      <w:r w:rsidRPr="00BF18D5">
        <w:rPr>
          <w:rFonts w:ascii="Arial" w:hAnsi="Arial" w:cs="Arial"/>
          <w:sz w:val="22"/>
          <w:szCs w:val="22"/>
        </w:rPr>
        <w:t xml:space="preserve">561 557,27 </w:t>
      </w:r>
      <w:r w:rsidRPr="00887F4A">
        <w:rPr>
          <w:rFonts w:ascii="Arial" w:hAnsi="Arial" w:cs="Arial"/>
          <w:sz w:val="22"/>
          <w:szCs w:val="22"/>
        </w:rPr>
        <w:t>ha,</w:t>
      </w:r>
    </w:p>
    <w:p w14:paraId="67E90452" w14:textId="77777777" w:rsidR="00195FF0" w:rsidRPr="00887F4A" w:rsidRDefault="00195FF0" w:rsidP="00EC6C28">
      <w:pPr>
        <w:widowControl w:val="0"/>
        <w:numPr>
          <w:ilvl w:val="0"/>
          <w:numId w:val="31"/>
        </w:numPr>
        <w:autoSpaceDE w:val="0"/>
        <w:autoSpaceDN w:val="0"/>
        <w:adjustRightInd w:val="0"/>
        <w:spacing w:line="360" w:lineRule="auto"/>
        <w:jc w:val="both"/>
      </w:pPr>
      <w:r w:rsidRPr="00887F4A">
        <w:t>grun</w:t>
      </w:r>
      <w:r>
        <w:t xml:space="preserve">ty leśne niezalesione – </w:t>
      </w:r>
      <w:r w:rsidRPr="00BF18D5">
        <w:t xml:space="preserve">22 817,94 </w:t>
      </w:r>
      <w:r w:rsidRPr="00887F4A">
        <w:t>ha,</w:t>
      </w:r>
    </w:p>
    <w:p w14:paraId="7157A809" w14:textId="77777777" w:rsidR="00195FF0" w:rsidRPr="00887F4A" w:rsidRDefault="00195FF0" w:rsidP="00EC6C28">
      <w:pPr>
        <w:widowControl w:val="0"/>
        <w:numPr>
          <w:ilvl w:val="0"/>
          <w:numId w:val="31"/>
        </w:numPr>
        <w:autoSpaceDE w:val="0"/>
        <w:autoSpaceDN w:val="0"/>
        <w:adjustRightInd w:val="0"/>
        <w:spacing w:line="360" w:lineRule="auto"/>
        <w:jc w:val="both"/>
      </w:pPr>
      <w:r w:rsidRPr="00887F4A">
        <w:t xml:space="preserve">grunty związane z gospodarka leśną – </w:t>
      </w:r>
      <w:r w:rsidRPr="00BF18D5">
        <w:t xml:space="preserve">15 791,04 </w:t>
      </w:r>
      <w:r w:rsidRPr="00887F4A">
        <w:t xml:space="preserve">ha (w tym szkółki – </w:t>
      </w:r>
      <w:r>
        <w:t>193,81</w:t>
      </w:r>
      <w:r w:rsidRPr="00887F4A">
        <w:t xml:space="preserve"> ha),</w:t>
      </w:r>
    </w:p>
    <w:p w14:paraId="4AD650D6" w14:textId="77777777" w:rsidR="00195FF0" w:rsidRPr="00887F4A" w:rsidRDefault="00195FF0" w:rsidP="00EC6C28">
      <w:pPr>
        <w:pStyle w:val="Zwykytekst"/>
        <w:numPr>
          <w:ilvl w:val="0"/>
          <w:numId w:val="31"/>
        </w:numPr>
        <w:spacing w:line="360" w:lineRule="auto"/>
        <w:jc w:val="both"/>
        <w:rPr>
          <w:rFonts w:ascii="Arial" w:hAnsi="Arial" w:cs="Arial"/>
          <w:b/>
          <w:sz w:val="22"/>
          <w:szCs w:val="22"/>
        </w:rPr>
      </w:pPr>
      <w:r w:rsidRPr="00887F4A">
        <w:rPr>
          <w:rFonts w:ascii="Arial" w:hAnsi="Arial" w:cs="Arial"/>
          <w:b/>
          <w:sz w:val="22"/>
          <w:szCs w:val="22"/>
        </w:rPr>
        <w:t>grunty leś</w:t>
      </w:r>
      <w:r>
        <w:rPr>
          <w:rFonts w:ascii="Arial" w:hAnsi="Arial" w:cs="Arial"/>
          <w:b/>
          <w:sz w:val="22"/>
          <w:szCs w:val="22"/>
        </w:rPr>
        <w:t xml:space="preserve">ne razem (do certyfikacji) – </w:t>
      </w:r>
      <w:r w:rsidRPr="00BF18D5">
        <w:rPr>
          <w:rFonts w:ascii="Arial" w:hAnsi="Arial" w:cs="Arial"/>
          <w:b/>
          <w:sz w:val="22"/>
          <w:szCs w:val="22"/>
        </w:rPr>
        <w:t xml:space="preserve">584 569,02 </w:t>
      </w:r>
      <w:r w:rsidRPr="00887F4A">
        <w:rPr>
          <w:rFonts w:ascii="Arial" w:hAnsi="Arial" w:cs="Arial"/>
          <w:b/>
          <w:sz w:val="22"/>
          <w:szCs w:val="22"/>
        </w:rPr>
        <w:t>ha,</w:t>
      </w:r>
    </w:p>
    <w:p w14:paraId="1AE80D6B" w14:textId="77777777" w:rsidR="00195FF0" w:rsidRPr="00887F4A" w:rsidRDefault="00195FF0" w:rsidP="00EC6C28">
      <w:pPr>
        <w:spacing w:line="360" w:lineRule="auto"/>
        <w:jc w:val="both"/>
      </w:pPr>
    </w:p>
    <w:p w14:paraId="53577605" w14:textId="77777777" w:rsidR="00195FF0" w:rsidRPr="007300E7" w:rsidRDefault="00195FF0" w:rsidP="00EC6C28">
      <w:pPr>
        <w:spacing w:line="360" w:lineRule="auto"/>
        <w:jc w:val="both"/>
      </w:pPr>
      <w:r w:rsidRPr="007300E7">
        <w:t xml:space="preserve">Udział gatunkowy drzewostanów wg gatunków panujących przedstawia się następująco: sosna </w:t>
      </w:r>
      <w:r>
        <w:br/>
      </w:r>
      <w:r w:rsidRPr="007300E7">
        <w:t xml:space="preserve">-63,7 %, świerk – 5,4 %, brzoza – 8,0 %, olsza – 7,1 %, buk - 4,4 %, pozostałe – 11,4 %. </w:t>
      </w:r>
    </w:p>
    <w:p w14:paraId="5D5787D7" w14:textId="77777777" w:rsidR="00195FF0" w:rsidRPr="007300E7" w:rsidRDefault="00195FF0" w:rsidP="00EC6C28">
      <w:pPr>
        <w:spacing w:line="360" w:lineRule="auto"/>
        <w:jc w:val="both"/>
      </w:pPr>
      <w:r w:rsidRPr="007300E7">
        <w:t>Struktura wiekowa jest następująca: kl. I – 10,3 %, kl. II - 14,7 %, kl. III – 21,9 %, kl.IV-19,8 %, kl. V-13,1 %, kl. VI i pow. – 7,5 %, kl. VII – 3,9 %, KO i KDO – 5,3 %, grunty leśne niezalesione – 3,5 %.</w:t>
      </w:r>
    </w:p>
    <w:p w14:paraId="02031DC6" w14:textId="77777777" w:rsidR="00195FF0" w:rsidRDefault="00195FF0" w:rsidP="00EC6C28">
      <w:pPr>
        <w:shd w:val="clear" w:color="auto" w:fill="FFFFFF"/>
        <w:spacing w:line="360" w:lineRule="auto"/>
        <w:jc w:val="both"/>
      </w:pPr>
      <w:r>
        <w:rPr>
          <w:spacing w:val="-13"/>
        </w:rPr>
        <w:t>Średnior</w:t>
      </w:r>
      <w:r w:rsidRPr="00887F4A">
        <w:rPr>
          <w:spacing w:val="-13"/>
        </w:rPr>
        <w:t>oczne pozyskanie drewna –</w:t>
      </w:r>
      <w:r>
        <w:rPr>
          <w:spacing w:val="-13"/>
        </w:rPr>
        <w:t xml:space="preserve"> około 3,0</w:t>
      </w:r>
      <w:r w:rsidRPr="00887F4A">
        <w:rPr>
          <w:spacing w:val="-13"/>
        </w:rPr>
        <w:t xml:space="preserve"> </w:t>
      </w:r>
      <w:r>
        <w:rPr>
          <w:spacing w:val="-13"/>
        </w:rPr>
        <w:t>mln.</w:t>
      </w:r>
      <w:r w:rsidRPr="00887F4A">
        <w:rPr>
          <w:spacing w:val="-13"/>
        </w:rPr>
        <w:t xml:space="preserve"> m</w:t>
      </w:r>
      <w:r w:rsidRPr="00887F4A">
        <w:rPr>
          <w:spacing w:val="-13"/>
          <w:vertAlign w:val="superscript"/>
        </w:rPr>
        <w:t>3</w:t>
      </w:r>
      <w:r w:rsidRPr="00887F4A">
        <w:rPr>
          <w:spacing w:val="-13"/>
        </w:rPr>
        <w:t>.</w:t>
      </w:r>
    </w:p>
    <w:p w14:paraId="4C99E02A" w14:textId="77777777" w:rsidR="00195FF0" w:rsidRPr="008251B3" w:rsidRDefault="00195FF0" w:rsidP="00EC6C28">
      <w:pPr>
        <w:spacing w:line="360" w:lineRule="auto"/>
        <w:jc w:val="both"/>
        <w:rPr>
          <w:color w:val="0000FF"/>
          <w:lang w:val="pl-PL"/>
        </w:rPr>
      </w:pPr>
    </w:p>
    <w:p w14:paraId="46397DAE" w14:textId="6F466AA6" w:rsidR="00195FF0" w:rsidRDefault="009843F4" w:rsidP="00EC6C28">
      <w:pPr>
        <w:spacing w:line="360" w:lineRule="auto"/>
        <w:jc w:val="both"/>
        <w:rPr>
          <w:bCs/>
        </w:rPr>
      </w:pPr>
      <w:r w:rsidRPr="009843F4">
        <w:rPr>
          <w:b/>
          <w:bCs/>
        </w:rPr>
        <w:t>2.</w:t>
      </w:r>
      <w:r>
        <w:rPr>
          <w:bCs/>
        </w:rPr>
        <w:t xml:space="preserve"> </w:t>
      </w:r>
      <w:r w:rsidR="00195FF0">
        <w:rPr>
          <w:bCs/>
        </w:rPr>
        <w:t>Szczegół</w:t>
      </w:r>
      <w:r w:rsidR="003A6E75">
        <w:rPr>
          <w:bCs/>
        </w:rPr>
        <w:t xml:space="preserve">y przedmiotu zamówienia </w:t>
      </w:r>
      <w:r w:rsidR="00195FF0">
        <w:rPr>
          <w:bCs/>
        </w:rPr>
        <w:t>określ</w:t>
      </w:r>
      <w:r w:rsidR="000D1C22">
        <w:rPr>
          <w:bCs/>
        </w:rPr>
        <w:t>ono</w:t>
      </w:r>
      <w:r w:rsidR="00195FF0">
        <w:rPr>
          <w:bCs/>
        </w:rPr>
        <w:t xml:space="preserve"> </w:t>
      </w:r>
      <w:r w:rsidR="003A6E75">
        <w:rPr>
          <w:bCs/>
        </w:rPr>
        <w:t xml:space="preserve">w Załączniku nr 2 do SWZ </w:t>
      </w:r>
      <w:r w:rsidR="008524D0">
        <w:rPr>
          <w:bCs/>
        </w:rPr>
        <w:t>gdzie znajdują się</w:t>
      </w:r>
      <w:r w:rsidR="00195FF0">
        <w:rPr>
          <w:bCs/>
        </w:rPr>
        <w:t xml:space="preserve"> „Wytyczne dotyczące audytowania systemów zarządzani jakością i/lub zarządzania środowiskowego” – polska norma </w:t>
      </w:r>
      <w:bookmarkStart w:id="9" w:name="_Hlk183161942"/>
      <w:r w:rsidR="00195FF0">
        <w:rPr>
          <w:bCs/>
        </w:rPr>
        <w:t xml:space="preserve">PN-EN ISO 19011. </w:t>
      </w:r>
      <w:bookmarkEnd w:id="9"/>
    </w:p>
    <w:p w14:paraId="0266836A" w14:textId="77777777" w:rsidR="00195FF0" w:rsidRPr="00195FF0" w:rsidRDefault="00195FF0" w:rsidP="00EC6C28">
      <w:pPr>
        <w:jc w:val="both"/>
      </w:pPr>
    </w:p>
    <w:p w14:paraId="00000071" w14:textId="5E0A60F8" w:rsidR="00662F0F" w:rsidRPr="00BB277C" w:rsidRDefault="00C04EA4" w:rsidP="00EC6C28">
      <w:pPr>
        <w:spacing w:line="360" w:lineRule="auto"/>
        <w:jc w:val="both"/>
      </w:pPr>
      <w:r w:rsidRPr="00C04EA4">
        <w:rPr>
          <w:b/>
          <w:lang w:val="pl-PL"/>
        </w:rPr>
        <w:t>3.</w:t>
      </w:r>
      <w:r>
        <w:rPr>
          <w:lang w:val="pl-PL"/>
        </w:rPr>
        <w:t xml:space="preserve"> </w:t>
      </w:r>
      <w:r>
        <w:rPr>
          <w:lang w:val="pl-PL"/>
        </w:rPr>
        <w:tab/>
      </w:r>
      <w:r w:rsidR="002C04F4" w:rsidRPr="00BB277C">
        <w:t xml:space="preserve">Wspólny Słownik Zamówień CPV: </w:t>
      </w:r>
    </w:p>
    <w:p w14:paraId="16DE91EF" w14:textId="240FE448" w:rsidR="0088619A" w:rsidRDefault="00191F4B" w:rsidP="00EC6C28">
      <w:pPr>
        <w:spacing w:line="360" w:lineRule="auto"/>
        <w:ind w:left="434"/>
        <w:jc w:val="both"/>
      </w:pPr>
      <w:r w:rsidRPr="00891FDC">
        <w:rPr>
          <w:b/>
        </w:rPr>
        <w:t xml:space="preserve">90714400-9 </w:t>
      </w:r>
      <w:r w:rsidR="00B56997">
        <w:t xml:space="preserve">Usługi </w:t>
      </w:r>
      <w:r>
        <w:t xml:space="preserve">audytu środowiskowego specyficznego dla danej działalności </w:t>
      </w:r>
      <w:r w:rsidR="00B56997">
        <w:t xml:space="preserve"> </w:t>
      </w:r>
    </w:p>
    <w:p w14:paraId="63A379F6" w14:textId="10B552D6" w:rsidR="0088619A" w:rsidRPr="00BB277C" w:rsidRDefault="0088619A" w:rsidP="00EC6C28">
      <w:pPr>
        <w:spacing w:line="360" w:lineRule="auto"/>
        <w:jc w:val="both"/>
      </w:pPr>
      <w:r w:rsidRPr="000F2753">
        <w:rPr>
          <w:b/>
          <w:bCs/>
        </w:rPr>
        <w:t>4.</w:t>
      </w:r>
      <w:r>
        <w:t xml:space="preserve"> </w:t>
      </w:r>
      <w:r w:rsidR="002C04F4" w:rsidRPr="00BB277C">
        <w:t>Zamawiający nie dopuszcza składania ofert częściowych.</w:t>
      </w:r>
    </w:p>
    <w:p w14:paraId="00000074" w14:textId="771C7FD2" w:rsidR="00662F0F" w:rsidRPr="00BB277C" w:rsidRDefault="0088619A" w:rsidP="00EC6C28">
      <w:pPr>
        <w:spacing w:line="360" w:lineRule="auto"/>
        <w:jc w:val="both"/>
      </w:pPr>
      <w:r w:rsidRPr="000F2753">
        <w:rPr>
          <w:b/>
          <w:bCs/>
        </w:rPr>
        <w:t>5.</w:t>
      </w:r>
      <w:r>
        <w:t xml:space="preserve"> </w:t>
      </w:r>
      <w:r w:rsidR="002C04F4" w:rsidRPr="00BB277C">
        <w:t>Zamawiający nie dopuszcza składania ofert wariantowych oraz w postaci katalogów elektronicznych.</w:t>
      </w:r>
    </w:p>
    <w:p w14:paraId="00000075" w14:textId="74732067" w:rsidR="00662F0F" w:rsidRPr="00432975" w:rsidRDefault="0088619A" w:rsidP="00EC6C28">
      <w:pPr>
        <w:spacing w:line="360" w:lineRule="auto"/>
        <w:jc w:val="both"/>
      </w:pPr>
      <w:r w:rsidRPr="000F2753">
        <w:rPr>
          <w:b/>
          <w:bCs/>
        </w:rPr>
        <w:t>6.</w:t>
      </w:r>
      <w:r>
        <w:t xml:space="preserve"> </w:t>
      </w:r>
      <w:r w:rsidR="007F78B9" w:rsidRPr="00432975">
        <w:rPr>
          <w:lang w:val="pl-PL"/>
        </w:rPr>
        <w:t xml:space="preserve">Zamawiający </w:t>
      </w:r>
      <w:r w:rsidR="008524D0">
        <w:rPr>
          <w:lang w:val="pl-PL"/>
        </w:rPr>
        <w:t xml:space="preserve">nie przewiduje </w:t>
      </w:r>
      <w:r w:rsidR="007F78B9" w:rsidRPr="00432975">
        <w:rPr>
          <w:lang w:val="pl-PL"/>
        </w:rPr>
        <w:t xml:space="preserve"> </w:t>
      </w:r>
      <w:r w:rsidR="008524D0">
        <w:rPr>
          <w:lang w:val="pl-PL"/>
        </w:rPr>
        <w:t>udzielania zamówień</w:t>
      </w:r>
      <w:r w:rsidR="008524D0" w:rsidRPr="008524D0">
        <w:rPr>
          <w:lang w:val="pl-PL"/>
        </w:rPr>
        <w:t xml:space="preserve"> </w:t>
      </w:r>
      <w:r w:rsidR="008524D0" w:rsidRPr="00432975">
        <w:rPr>
          <w:lang w:val="pl-PL"/>
        </w:rPr>
        <w:t>w trybie przewidzianym w art. 214 ust. 1 pkt 7) ustawy PZP</w:t>
      </w:r>
      <w:r w:rsidR="008524D0">
        <w:rPr>
          <w:lang w:val="pl-PL"/>
        </w:rPr>
        <w:t xml:space="preserve"> </w:t>
      </w:r>
    </w:p>
    <w:p w14:paraId="00000077" w14:textId="5F5F9C42" w:rsidR="00662F0F" w:rsidRPr="002F2BFC" w:rsidRDefault="002C04F4" w:rsidP="00EC6C28">
      <w:pPr>
        <w:pStyle w:val="Nagwek2"/>
        <w:spacing w:line="360" w:lineRule="auto"/>
        <w:jc w:val="both"/>
        <w:rPr>
          <w:b/>
          <w:sz w:val="22"/>
          <w:szCs w:val="22"/>
        </w:rPr>
      </w:pPr>
      <w:bookmarkStart w:id="10" w:name="_s0i9odf430x7" w:colFirst="0" w:colLast="0"/>
      <w:bookmarkEnd w:id="10"/>
      <w:r w:rsidRPr="002F2BFC">
        <w:rPr>
          <w:b/>
          <w:sz w:val="22"/>
          <w:szCs w:val="22"/>
        </w:rPr>
        <w:t>V. Wizja lokalna</w:t>
      </w:r>
      <w:r w:rsidR="009F505B" w:rsidRPr="002F2BFC">
        <w:rPr>
          <w:b/>
          <w:sz w:val="22"/>
          <w:szCs w:val="22"/>
          <w:vertAlign w:val="superscript"/>
        </w:rPr>
        <w:t xml:space="preserve"> </w:t>
      </w:r>
    </w:p>
    <w:p w14:paraId="00000078" w14:textId="72127772" w:rsidR="00662F0F" w:rsidRPr="00BB277C" w:rsidRDefault="000539F0" w:rsidP="00EC6C28">
      <w:pPr>
        <w:spacing w:before="240" w:after="40" w:line="360" w:lineRule="auto"/>
        <w:jc w:val="both"/>
        <w:rPr>
          <w:color w:val="000000" w:themeColor="text1"/>
        </w:rPr>
      </w:pPr>
      <w:r>
        <w:rPr>
          <w:color w:val="000000" w:themeColor="text1"/>
        </w:rPr>
        <w:t>Zamawiający n</w:t>
      </w:r>
      <w:r w:rsidR="009F505B" w:rsidRPr="00BB277C">
        <w:rPr>
          <w:color w:val="000000" w:themeColor="text1"/>
        </w:rPr>
        <w:t>ie przewiduje przeprowadzenia wizji lokal</w:t>
      </w:r>
      <w:r w:rsidR="00246C4C" w:rsidRPr="00BB277C">
        <w:rPr>
          <w:color w:val="000000" w:themeColor="text1"/>
        </w:rPr>
        <w:t>nej – nie wymaga złożenia oferty po odbyciu wizji lokalnej.</w:t>
      </w:r>
    </w:p>
    <w:p w14:paraId="0000007A" w14:textId="303D80D5" w:rsidR="00662F0F" w:rsidRPr="002F2BFC" w:rsidRDefault="002C04F4" w:rsidP="00EC6C28">
      <w:pPr>
        <w:pStyle w:val="Nagwek2"/>
        <w:spacing w:line="360" w:lineRule="auto"/>
        <w:jc w:val="both"/>
        <w:rPr>
          <w:b/>
          <w:sz w:val="22"/>
          <w:szCs w:val="22"/>
        </w:rPr>
      </w:pPr>
      <w:bookmarkStart w:id="11" w:name="_l3y36xf8w2mt" w:colFirst="0" w:colLast="0"/>
      <w:bookmarkEnd w:id="11"/>
      <w:r w:rsidRPr="002F2BFC">
        <w:rPr>
          <w:b/>
          <w:sz w:val="22"/>
          <w:szCs w:val="22"/>
        </w:rPr>
        <w:t>VI. Podwykonawstwo</w:t>
      </w:r>
      <w:r w:rsidR="005929D5" w:rsidRPr="002F2BFC">
        <w:rPr>
          <w:b/>
          <w:sz w:val="22"/>
          <w:szCs w:val="22"/>
          <w:vertAlign w:val="superscript"/>
        </w:rPr>
        <w:t xml:space="preserve"> </w:t>
      </w:r>
    </w:p>
    <w:p w14:paraId="6F58780D" w14:textId="739C12A2" w:rsidR="00B36669" w:rsidRDefault="00B36669" w:rsidP="00EC6C28">
      <w:pPr>
        <w:numPr>
          <w:ilvl w:val="0"/>
          <w:numId w:val="7"/>
        </w:numPr>
        <w:spacing w:line="360" w:lineRule="auto"/>
        <w:jc w:val="both"/>
      </w:pPr>
      <w:r>
        <w:t xml:space="preserve">Zamawiający nie zastrzega obowiązku osobistego wykonania przez Wykonawcę kluczowych zadań dotyczących przedmiotu zamówienia. Wykonawca może powierzyć realizację elementów (części) przedmiotu zamówienia </w:t>
      </w:r>
      <w:r w:rsidR="00967208">
        <w:t>P</w:t>
      </w:r>
      <w:r>
        <w:t xml:space="preserve">odwykonawcom. </w:t>
      </w:r>
    </w:p>
    <w:p w14:paraId="0000007D" w14:textId="727B1E2A" w:rsidR="00662F0F" w:rsidRPr="00B4578C" w:rsidRDefault="002C04F4" w:rsidP="00EC6C28">
      <w:pPr>
        <w:numPr>
          <w:ilvl w:val="0"/>
          <w:numId w:val="7"/>
        </w:numPr>
        <w:spacing w:line="360" w:lineRule="auto"/>
        <w:jc w:val="both"/>
      </w:pPr>
      <w:r w:rsidRPr="00BB277C">
        <w:t>Zamawiający wymaga, aby w przypadku po</w:t>
      </w:r>
      <w:r w:rsidR="00967208">
        <w:t>wierzenia części zamówienia P</w:t>
      </w:r>
      <w:r w:rsidRPr="00BB277C">
        <w:t xml:space="preserve">odwykonawcom, Wykonawca wskazał w ofercie części zamówienia, których wykonanie zamierza powierzyć </w:t>
      </w:r>
      <w:r w:rsidR="00967208">
        <w:t>P</w:t>
      </w:r>
      <w:r w:rsidRPr="00BB277C">
        <w:t xml:space="preserve">odwykonawcom oraz podał (o ile są mu wiadome na tym etapie) nazwy (firmy) tych </w:t>
      </w:r>
      <w:r w:rsidR="00967208">
        <w:t>P</w:t>
      </w:r>
      <w:r w:rsidR="005929D5" w:rsidRPr="00BB277C">
        <w:t>odwykonawców.</w:t>
      </w:r>
      <w:r w:rsidR="005929D5" w:rsidRPr="00B36669">
        <w:rPr>
          <w:vertAlign w:val="superscript"/>
        </w:rPr>
        <w:t xml:space="preserve"> </w:t>
      </w:r>
    </w:p>
    <w:p w14:paraId="1B00975F" w14:textId="39191714" w:rsidR="00B4578C" w:rsidRPr="00E94498" w:rsidRDefault="00B4578C" w:rsidP="00EC6C28">
      <w:pPr>
        <w:pStyle w:val="Style1"/>
        <w:numPr>
          <w:ilvl w:val="0"/>
          <w:numId w:val="7"/>
        </w:numPr>
        <w:adjustRightInd/>
        <w:spacing w:before="60" w:after="60" w:line="360" w:lineRule="auto"/>
        <w:ind w:hanging="311"/>
        <w:jc w:val="both"/>
        <w:rPr>
          <w:rFonts w:ascii="Arial" w:hAnsi="Arial" w:cs="Arial"/>
          <w:sz w:val="22"/>
          <w:szCs w:val="24"/>
        </w:rPr>
      </w:pPr>
      <w:r w:rsidRPr="00E94498">
        <w:rPr>
          <w:rFonts w:ascii="Arial" w:hAnsi="Arial" w:cs="Arial"/>
          <w:sz w:val="22"/>
          <w:szCs w:val="24"/>
        </w:rPr>
        <w:t xml:space="preserve">W stosunku do Podwykonawcy Zamawiający bada czy nie zachodzą podstawy wykluczenia, </w:t>
      </w:r>
      <w:r w:rsidR="00EC6C28">
        <w:rPr>
          <w:rFonts w:ascii="Arial" w:hAnsi="Arial" w:cs="Arial"/>
          <w:sz w:val="22"/>
          <w:szCs w:val="24"/>
        </w:rPr>
        <w:br/>
      </w:r>
      <w:r w:rsidRPr="00E94498">
        <w:rPr>
          <w:rFonts w:ascii="Arial" w:hAnsi="Arial" w:cs="Arial"/>
          <w:sz w:val="22"/>
          <w:szCs w:val="24"/>
        </w:rPr>
        <w:t>o których mowa w art. 7 ust. 1 ustawy z dnia 13 kwietnia 2022 r. o szczególnych rozwiązaniach w zakresie przeciwdziałania wspieraniu agresji na Ukrainę oraz służących ochronie bezpieczeństwa narodowego</w:t>
      </w:r>
      <w:r w:rsidR="000539F0">
        <w:rPr>
          <w:rFonts w:ascii="Arial" w:hAnsi="Arial" w:cs="Arial"/>
          <w:sz w:val="22"/>
          <w:szCs w:val="24"/>
        </w:rPr>
        <w:t>.</w:t>
      </w:r>
    </w:p>
    <w:p w14:paraId="0000007E" w14:textId="32CD671D" w:rsidR="00662F0F" w:rsidRDefault="002C04F4" w:rsidP="00EC6C28">
      <w:pPr>
        <w:pStyle w:val="Nagwek2"/>
        <w:spacing w:line="360" w:lineRule="auto"/>
        <w:jc w:val="both"/>
        <w:rPr>
          <w:b/>
          <w:sz w:val="22"/>
          <w:szCs w:val="22"/>
        </w:rPr>
      </w:pPr>
      <w:bookmarkStart w:id="12" w:name="_6katmqtjrys4" w:colFirst="0" w:colLast="0"/>
      <w:bookmarkEnd w:id="12"/>
      <w:r w:rsidRPr="00E602AF">
        <w:rPr>
          <w:b/>
          <w:sz w:val="22"/>
          <w:szCs w:val="22"/>
        </w:rPr>
        <w:t>VII. Termin wykonania zamówienia</w:t>
      </w:r>
    </w:p>
    <w:p w14:paraId="465CF8A0" w14:textId="47F904DF" w:rsidR="00834C94" w:rsidRPr="000539F0" w:rsidRDefault="00834C94" w:rsidP="00DE2006">
      <w:pPr>
        <w:spacing w:line="360" w:lineRule="auto"/>
        <w:ind w:left="426" w:hanging="426"/>
        <w:jc w:val="both"/>
        <w:rPr>
          <w:color w:val="FF0000"/>
        </w:rPr>
      </w:pPr>
      <w:bookmarkStart w:id="13" w:name="_nz5qrlch0jbr" w:colFirst="0" w:colLast="0"/>
      <w:bookmarkEnd w:id="13"/>
      <w:r w:rsidRPr="00C77938">
        <w:t xml:space="preserve">1.   </w:t>
      </w:r>
      <w:r w:rsidR="007D7CAE" w:rsidRPr="00C77938">
        <w:t xml:space="preserve">Przedmiot zamówienia będzie realizowany przez Wykonawcę od dnia </w:t>
      </w:r>
      <w:r w:rsidR="00DE2006" w:rsidRPr="00DE2006">
        <w:rPr>
          <w:lang w:val="pl-PL"/>
        </w:rPr>
        <w:t>od dnia zawarcia Umowy do upływu trzech lat od daty przyznania certyfikatu (daty wskazanej na certyfikacie)</w:t>
      </w:r>
      <w:r w:rsidR="00DE2006">
        <w:rPr>
          <w:lang w:val="pl-PL"/>
        </w:rPr>
        <w:t>.</w:t>
      </w:r>
    </w:p>
    <w:p w14:paraId="3541D5D8" w14:textId="1207408B" w:rsidR="00834C94" w:rsidRPr="00C77938" w:rsidRDefault="00834C94" w:rsidP="00EC6C28">
      <w:pPr>
        <w:spacing w:line="360" w:lineRule="auto"/>
        <w:ind w:left="426" w:hanging="720"/>
        <w:jc w:val="both"/>
      </w:pPr>
      <w:r w:rsidRPr="00C77938">
        <w:t xml:space="preserve">     2.</w:t>
      </w:r>
      <w:r w:rsidRPr="00C77938">
        <w:tab/>
        <w:t xml:space="preserve">Szczegółowe zagadnienia dotyczące terminu realizacji umowy uregulowane są we wzorze umowy stanowiącej </w:t>
      </w:r>
      <w:r w:rsidR="00087B66" w:rsidRPr="00C77938">
        <w:rPr>
          <w:b/>
        </w:rPr>
        <w:t>Z</w:t>
      </w:r>
      <w:r w:rsidRPr="00C77938">
        <w:rPr>
          <w:b/>
        </w:rPr>
        <w:t xml:space="preserve">ałącznik nr </w:t>
      </w:r>
      <w:r w:rsidR="00C77938" w:rsidRPr="00C77938">
        <w:rPr>
          <w:b/>
        </w:rPr>
        <w:t xml:space="preserve">4 </w:t>
      </w:r>
      <w:r w:rsidRPr="00C77938">
        <w:rPr>
          <w:b/>
        </w:rPr>
        <w:t>do SWZ</w:t>
      </w:r>
      <w:r w:rsidR="00C77938" w:rsidRPr="00C77938">
        <w:rPr>
          <w:b/>
        </w:rPr>
        <w:t>.</w:t>
      </w:r>
    </w:p>
    <w:p w14:paraId="4BE2356E" w14:textId="77777777" w:rsidR="005C1564" w:rsidRDefault="005C1564" w:rsidP="00EC6C28">
      <w:pPr>
        <w:ind w:left="426"/>
        <w:jc w:val="both"/>
      </w:pPr>
    </w:p>
    <w:p w14:paraId="00000081" w14:textId="14C4FAC6" w:rsidR="00662F0F" w:rsidRPr="006A35D4" w:rsidRDefault="002C04F4" w:rsidP="00EC6C28">
      <w:pPr>
        <w:jc w:val="both"/>
        <w:rPr>
          <w:b/>
        </w:rPr>
      </w:pPr>
      <w:r w:rsidRPr="006A35D4">
        <w:rPr>
          <w:b/>
        </w:rPr>
        <w:t>VIII. Warunki udziału w postępowaniu</w:t>
      </w:r>
      <w:r w:rsidR="007A59D7" w:rsidRPr="006A35D4">
        <w:rPr>
          <w:b/>
          <w:vertAlign w:val="superscript"/>
        </w:rPr>
        <w:t xml:space="preserve"> </w:t>
      </w:r>
    </w:p>
    <w:p w14:paraId="00000082" w14:textId="02E7F31F" w:rsidR="00662F0F" w:rsidRPr="00BB277C" w:rsidRDefault="002C04F4" w:rsidP="00EC6C28">
      <w:pPr>
        <w:numPr>
          <w:ilvl w:val="0"/>
          <w:numId w:val="16"/>
        </w:numPr>
        <w:spacing w:before="240" w:line="360" w:lineRule="auto"/>
        <w:ind w:left="426" w:right="20"/>
        <w:jc w:val="both"/>
      </w:pPr>
      <w:r w:rsidRPr="00BB277C">
        <w:t>O udzielenie zamówienia mogą ubiegać się Wykonawcy, którzy nie podlegają wykluczeniu na zasadach</w:t>
      </w:r>
      <w:r w:rsidR="00967208">
        <w:t xml:space="preserve"> określonych w Rozdziale IX SWZ</w:t>
      </w:r>
      <w:r w:rsidRPr="00BB277C">
        <w:t xml:space="preserve"> oraz spełniają określone przez Zamawiającego warunki</w:t>
      </w:r>
      <w:r w:rsidRPr="00BB277C">
        <w:rPr>
          <w:b/>
          <w:highlight w:val="white"/>
        </w:rPr>
        <w:t xml:space="preserve"> </w:t>
      </w:r>
      <w:r w:rsidRPr="00BB277C">
        <w:rPr>
          <w:highlight w:val="white"/>
        </w:rPr>
        <w:t>udziału w postępowaniu.</w:t>
      </w:r>
    </w:p>
    <w:p w14:paraId="00000083" w14:textId="1297213A" w:rsidR="00662F0F" w:rsidRPr="00BB277C" w:rsidRDefault="002C04F4" w:rsidP="00EC6C28">
      <w:pPr>
        <w:numPr>
          <w:ilvl w:val="0"/>
          <w:numId w:val="16"/>
        </w:numPr>
        <w:spacing w:line="360" w:lineRule="auto"/>
        <w:ind w:left="426" w:right="20"/>
        <w:jc w:val="both"/>
      </w:pPr>
      <w:r w:rsidRPr="00BB277C">
        <w:t>O udzielenie zamówie</w:t>
      </w:r>
      <w:r w:rsidR="00967208">
        <w:t xml:space="preserve">nia mogą ubiegać się Wykonawcy, </w:t>
      </w:r>
      <w:r w:rsidRPr="00BB277C">
        <w:t xml:space="preserve">którzy spełniają warunki </w:t>
      </w:r>
      <w:r w:rsidR="004818DA">
        <w:t xml:space="preserve">udziału </w:t>
      </w:r>
      <w:r w:rsidR="00EC6C28">
        <w:br/>
      </w:r>
      <w:r w:rsidR="004818DA">
        <w:t xml:space="preserve">w postępowaniu </w:t>
      </w:r>
      <w:r w:rsidRPr="00BB277C">
        <w:t>dotyczące:</w:t>
      </w:r>
    </w:p>
    <w:p w14:paraId="00000084" w14:textId="7C534E09" w:rsidR="00662F0F" w:rsidRPr="00BB277C" w:rsidRDefault="002C04F4" w:rsidP="00EC6C28">
      <w:pPr>
        <w:numPr>
          <w:ilvl w:val="0"/>
          <w:numId w:val="3"/>
        </w:numPr>
        <w:spacing w:line="360" w:lineRule="auto"/>
        <w:ind w:left="852" w:right="20" w:hanging="426"/>
        <w:jc w:val="both"/>
      </w:pPr>
      <w:r w:rsidRPr="00BB277C">
        <w:rPr>
          <w:b/>
        </w:rPr>
        <w:t>zdolności do występowania w obrocie gospodarczym:</w:t>
      </w:r>
      <w:r w:rsidR="007A59D7" w:rsidRPr="00BB277C">
        <w:rPr>
          <w:b/>
        </w:rPr>
        <w:t xml:space="preserve"> </w:t>
      </w:r>
    </w:p>
    <w:p w14:paraId="00000085" w14:textId="7106F049" w:rsidR="00662F0F" w:rsidRPr="00BB277C" w:rsidRDefault="00967208" w:rsidP="00EC6C28">
      <w:pPr>
        <w:pStyle w:val="Akapitzlist"/>
        <w:numPr>
          <w:ilvl w:val="0"/>
          <w:numId w:val="26"/>
        </w:numPr>
        <w:spacing w:line="360" w:lineRule="auto"/>
        <w:ind w:right="20"/>
        <w:jc w:val="both"/>
        <w:rPr>
          <w:color w:val="000000" w:themeColor="text1"/>
        </w:rPr>
      </w:pPr>
      <w:r>
        <w:rPr>
          <w:bCs/>
          <w:color w:val="000000" w:themeColor="text1"/>
          <w:lang w:val="pl-PL"/>
        </w:rPr>
        <w:t>Z</w:t>
      </w:r>
      <w:r w:rsidR="007A59D7" w:rsidRPr="00BB277C">
        <w:rPr>
          <w:bCs/>
          <w:color w:val="000000" w:themeColor="text1"/>
          <w:lang w:val="pl-PL"/>
        </w:rPr>
        <w:t>amawiający nie określa szczegółowo warunku w tym zakresie,</w:t>
      </w:r>
    </w:p>
    <w:p w14:paraId="00000086" w14:textId="6021ED08" w:rsidR="00662F0F" w:rsidRPr="00AD05D4" w:rsidRDefault="002C04F4" w:rsidP="00EC6C28">
      <w:pPr>
        <w:numPr>
          <w:ilvl w:val="0"/>
          <w:numId w:val="3"/>
        </w:numPr>
        <w:spacing w:line="360" w:lineRule="auto"/>
        <w:ind w:left="852" w:right="20" w:hanging="426"/>
        <w:jc w:val="both"/>
      </w:pPr>
      <w:r w:rsidRPr="00BB277C">
        <w:rPr>
          <w:b/>
        </w:rPr>
        <w:t>uprawnień do prowadzenia określonej działalności gospodarczej lub zawodowej, o ile wynika to z odrębnych przepisów:</w:t>
      </w:r>
    </w:p>
    <w:p w14:paraId="317602C5" w14:textId="662FEC00" w:rsidR="00F26588" w:rsidRPr="00EE6AF6" w:rsidRDefault="00AD05D4" w:rsidP="00AD05D4">
      <w:pPr>
        <w:spacing w:line="360" w:lineRule="auto"/>
        <w:ind w:left="852" w:right="20"/>
        <w:jc w:val="both"/>
      </w:pPr>
      <w:r w:rsidRPr="00AD05D4">
        <w:t>-   Zamawiający nie określa szczegółowo warunku w tym zakresie,</w:t>
      </w:r>
    </w:p>
    <w:p w14:paraId="00000088" w14:textId="77777777" w:rsidR="00662F0F" w:rsidRPr="00BB277C" w:rsidRDefault="002C04F4" w:rsidP="00EC6C28">
      <w:pPr>
        <w:numPr>
          <w:ilvl w:val="0"/>
          <w:numId w:val="3"/>
        </w:numPr>
        <w:spacing w:line="360" w:lineRule="auto"/>
        <w:ind w:left="852" w:right="20" w:hanging="426"/>
        <w:jc w:val="both"/>
      </w:pPr>
      <w:r w:rsidRPr="00BB277C">
        <w:rPr>
          <w:b/>
        </w:rPr>
        <w:t>sytuacji ekonomicznej lub finansowej:</w:t>
      </w:r>
    </w:p>
    <w:p w14:paraId="00000089" w14:textId="2DA5670B" w:rsidR="00662F0F" w:rsidRPr="00BB277C" w:rsidRDefault="00DE1B79" w:rsidP="00EC6C28">
      <w:pPr>
        <w:spacing w:line="360" w:lineRule="auto"/>
        <w:ind w:left="868" w:right="20"/>
        <w:jc w:val="both"/>
        <w:rPr>
          <w:bCs/>
          <w:color w:val="000000" w:themeColor="text1"/>
          <w:lang w:val="pl-PL"/>
        </w:rPr>
      </w:pPr>
      <w:bookmarkStart w:id="14" w:name="_Hlk184208165"/>
      <w:r w:rsidRPr="00BB277C">
        <w:rPr>
          <w:bCs/>
          <w:color w:val="000000" w:themeColor="text1"/>
          <w:lang w:val="pl-PL"/>
        </w:rPr>
        <w:t xml:space="preserve">-  </w:t>
      </w:r>
      <w:r w:rsidR="00D801F8">
        <w:rPr>
          <w:bCs/>
          <w:color w:val="000000" w:themeColor="text1"/>
          <w:lang w:val="pl-PL"/>
        </w:rPr>
        <w:t xml:space="preserve"> </w:t>
      </w:r>
      <w:r w:rsidR="00967208">
        <w:rPr>
          <w:bCs/>
          <w:color w:val="000000" w:themeColor="text1"/>
          <w:lang w:val="pl-PL"/>
        </w:rPr>
        <w:t>Z</w:t>
      </w:r>
      <w:r w:rsidR="00D801F8" w:rsidRPr="00D801F8">
        <w:rPr>
          <w:bCs/>
          <w:color w:val="000000" w:themeColor="text1"/>
          <w:lang w:val="pl-PL"/>
        </w:rPr>
        <w:t>amawiający nie określa szczegółowo warunku w tym zakresie</w:t>
      </w:r>
      <w:r w:rsidR="00D801F8">
        <w:rPr>
          <w:bCs/>
          <w:color w:val="000000" w:themeColor="text1"/>
          <w:lang w:val="pl-PL"/>
        </w:rPr>
        <w:t>,</w:t>
      </w:r>
    </w:p>
    <w:bookmarkEnd w:id="14"/>
    <w:p w14:paraId="0000008A" w14:textId="190C42EA" w:rsidR="00662F0F" w:rsidRPr="00461433" w:rsidRDefault="002C04F4" w:rsidP="00EC6C28">
      <w:pPr>
        <w:numPr>
          <w:ilvl w:val="0"/>
          <w:numId w:val="3"/>
        </w:numPr>
        <w:spacing w:line="360" w:lineRule="auto"/>
        <w:ind w:left="852" w:right="20" w:hanging="426"/>
        <w:jc w:val="both"/>
        <w:rPr>
          <w:b/>
        </w:rPr>
      </w:pPr>
      <w:r w:rsidRPr="00461433">
        <w:rPr>
          <w:b/>
        </w:rPr>
        <w:t>zdolności technicznej lub zawodowej</w:t>
      </w:r>
      <w:r w:rsidR="00DE1B79" w:rsidRPr="00461433">
        <w:rPr>
          <w:b/>
        </w:rPr>
        <w:t>:</w:t>
      </w:r>
      <w:r w:rsidR="00DE1B79" w:rsidRPr="00461433">
        <w:rPr>
          <w:b/>
          <w:vertAlign w:val="superscript"/>
        </w:rPr>
        <w:t xml:space="preserve"> </w:t>
      </w:r>
    </w:p>
    <w:p w14:paraId="62C945A2" w14:textId="77777777" w:rsidR="00AD05D4" w:rsidRDefault="00AD05D4" w:rsidP="00AD05D4">
      <w:pPr>
        <w:pStyle w:val="Akapitzlist"/>
        <w:spacing w:line="360" w:lineRule="auto"/>
        <w:ind w:left="852" w:right="20"/>
        <w:jc w:val="both"/>
      </w:pPr>
      <w:r>
        <w:t xml:space="preserve">Warunek ten w tym zakresie zostanie uznany za spełniony, jeżeli Wykonawca wykaże, </w:t>
      </w:r>
    </w:p>
    <w:p w14:paraId="5E814ADD" w14:textId="77777777" w:rsidR="00AD05D4" w:rsidRDefault="00AD05D4" w:rsidP="00AD05D4">
      <w:pPr>
        <w:pStyle w:val="Akapitzlist"/>
        <w:spacing w:line="360" w:lineRule="auto"/>
        <w:ind w:left="852" w:right="20"/>
        <w:jc w:val="both"/>
      </w:pPr>
      <w:r>
        <w:t>że posiada:</w:t>
      </w:r>
    </w:p>
    <w:p w14:paraId="356A80CA" w14:textId="24F7D61D" w:rsidR="00F26588" w:rsidRDefault="00AD05D4" w:rsidP="00AD05D4">
      <w:pPr>
        <w:pStyle w:val="Akapitzlist"/>
        <w:spacing w:line="360" w:lineRule="auto"/>
        <w:ind w:left="852" w:right="20"/>
        <w:jc w:val="both"/>
        <w:rPr>
          <w:b/>
        </w:rPr>
      </w:pPr>
      <w:r w:rsidRPr="00BE6ACB">
        <w:rPr>
          <w:b/>
        </w:rPr>
        <w:t>akredytację jednostki certyfikującej gospodarkę leśną w systemie FSC wydaną przez Assurance Services International (ASI).</w:t>
      </w:r>
    </w:p>
    <w:p w14:paraId="52DDE62F" w14:textId="77777777" w:rsidR="00BE6ACB" w:rsidRDefault="00BE6ACB" w:rsidP="00AD05D4">
      <w:pPr>
        <w:pStyle w:val="Akapitzlist"/>
        <w:spacing w:line="360" w:lineRule="auto"/>
        <w:ind w:left="852" w:right="20"/>
        <w:jc w:val="both"/>
        <w:rPr>
          <w:b/>
        </w:rPr>
      </w:pPr>
    </w:p>
    <w:p w14:paraId="504078CD" w14:textId="0FC573CA" w:rsidR="00BE6ACB" w:rsidRPr="00BE6ACB" w:rsidRDefault="00BE6ACB" w:rsidP="00BE6ACB">
      <w:pPr>
        <w:spacing w:line="360" w:lineRule="auto"/>
        <w:ind w:right="20"/>
        <w:jc w:val="both"/>
        <w:rPr>
          <w:b/>
        </w:rPr>
      </w:pPr>
      <w:r>
        <w:rPr>
          <w:b/>
        </w:rPr>
        <w:t xml:space="preserve">3. </w:t>
      </w:r>
      <w:r w:rsidRPr="00BE6ACB">
        <w:t>Zamawiający na każdym etapie postępowania</w:t>
      </w:r>
      <w:r>
        <w:t xml:space="preserve"> może </w:t>
      </w:r>
      <w:r w:rsidRPr="00BE6ACB">
        <w:t>uznać</w:t>
      </w:r>
      <w:r>
        <w:t>, że Wykonawca nie posiada wymaganych zdolności.</w:t>
      </w:r>
      <w:r>
        <w:rPr>
          <w:b/>
        </w:rPr>
        <w:t xml:space="preserve"> </w:t>
      </w:r>
    </w:p>
    <w:p w14:paraId="67CA05F0" w14:textId="77777777" w:rsidR="00BE6ACB" w:rsidRPr="00BE6ACB" w:rsidRDefault="00BE6ACB" w:rsidP="00AD05D4">
      <w:pPr>
        <w:pStyle w:val="Akapitzlist"/>
        <w:spacing w:line="360" w:lineRule="auto"/>
        <w:ind w:left="852" w:right="20"/>
        <w:jc w:val="both"/>
        <w:rPr>
          <w:b/>
        </w:rPr>
      </w:pPr>
    </w:p>
    <w:p w14:paraId="63434A4D" w14:textId="3A3EC8E6" w:rsidR="00846EEC" w:rsidRPr="00CC56A9" w:rsidRDefault="00BE6ACB" w:rsidP="00BE6ACB">
      <w:pPr>
        <w:spacing w:line="360" w:lineRule="auto"/>
        <w:jc w:val="both"/>
      </w:pPr>
      <w:r w:rsidRPr="00BE6ACB">
        <w:rPr>
          <w:b/>
        </w:rPr>
        <w:t>4.</w:t>
      </w:r>
      <w:r>
        <w:t xml:space="preserve"> </w:t>
      </w:r>
      <w:r w:rsidR="00846EEC">
        <w:t xml:space="preserve">Ocena spełniania warunków udziału w postępowaniu dokonana zostanie zgodnie                           </w:t>
      </w:r>
      <w:r w:rsidR="00EC6C28">
        <w:br/>
      </w:r>
      <w:r w:rsidR="00846EEC">
        <w:t>z formułą „spełnia”/„nie spełnia”, w oparciu o informacje zawarte w dokumentach                               i oświadczeniach.</w:t>
      </w:r>
    </w:p>
    <w:p w14:paraId="0000008E" w14:textId="77777777" w:rsidR="00662F0F" w:rsidRPr="005219EE" w:rsidRDefault="002C04F4" w:rsidP="00EC6C28">
      <w:pPr>
        <w:pStyle w:val="Nagwek2"/>
        <w:spacing w:line="360" w:lineRule="auto"/>
        <w:jc w:val="both"/>
        <w:rPr>
          <w:b/>
          <w:sz w:val="22"/>
          <w:szCs w:val="22"/>
        </w:rPr>
      </w:pPr>
      <w:bookmarkStart w:id="15" w:name="_sv3xn7chhdup" w:colFirst="0" w:colLast="0"/>
      <w:bookmarkEnd w:id="15"/>
      <w:r w:rsidRPr="005219EE">
        <w:rPr>
          <w:b/>
          <w:sz w:val="22"/>
          <w:szCs w:val="22"/>
        </w:rPr>
        <w:t>IX. Podstawy wykluczenia z postępowania</w:t>
      </w:r>
    </w:p>
    <w:p w14:paraId="0000008F" w14:textId="77777777" w:rsidR="00662F0F" w:rsidRPr="00BB277C" w:rsidRDefault="002C04F4" w:rsidP="00EC6C28">
      <w:pPr>
        <w:numPr>
          <w:ilvl w:val="0"/>
          <w:numId w:val="1"/>
        </w:numPr>
        <w:spacing w:before="240" w:line="360" w:lineRule="auto"/>
        <w:ind w:left="426"/>
        <w:jc w:val="both"/>
      </w:pPr>
      <w:r w:rsidRPr="00BB277C">
        <w:t>Z postępowania o udzielenie zamówienia wyklucza się Wykonawców, w stosunku do których zachodzi którakolwiek z okoliczności wskazanych:</w:t>
      </w:r>
    </w:p>
    <w:p w14:paraId="00000090" w14:textId="2ABBE538" w:rsidR="00662F0F" w:rsidRPr="00BB277C" w:rsidRDefault="0096653B" w:rsidP="00EC6C28">
      <w:pPr>
        <w:numPr>
          <w:ilvl w:val="0"/>
          <w:numId w:val="17"/>
        </w:numPr>
        <w:spacing w:line="360" w:lineRule="auto"/>
        <w:ind w:left="812" w:hanging="386"/>
        <w:jc w:val="both"/>
      </w:pPr>
      <w:r w:rsidRPr="00BB277C">
        <w:t xml:space="preserve">w art. 108 ust. 1 </w:t>
      </w:r>
      <w:r w:rsidR="00EC4B65">
        <w:t xml:space="preserve">ustawy </w:t>
      </w:r>
      <w:r w:rsidRPr="00BB277C">
        <w:t>PZP</w:t>
      </w:r>
      <w:r w:rsidR="002C04F4" w:rsidRPr="00BB277C">
        <w:t>;</w:t>
      </w:r>
    </w:p>
    <w:p w14:paraId="00000095" w14:textId="3640AF81" w:rsidR="00662F0F" w:rsidRDefault="002C04F4" w:rsidP="00EC6C28">
      <w:pPr>
        <w:numPr>
          <w:ilvl w:val="0"/>
          <w:numId w:val="1"/>
        </w:numPr>
        <w:spacing w:line="360" w:lineRule="auto"/>
        <w:ind w:left="426"/>
        <w:jc w:val="both"/>
      </w:pPr>
      <w:r w:rsidRPr="00BB277C">
        <w:t>Wykluczenie Wykonawcy n</w:t>
      </w:r>
      <w:r w:rsidR="005219EE">
        <w:t xml:space="preserve">astępuje zgodnie z art. 111 </w:t>
      </w:r>
      <w:r w:rsidR="00873E47">
        <w:t xml:space="preserve">ustawy </w:t>
      </w:r>
      <w:r w:rsidR="005219EE">
        <w:t>PZP</w:t>
      </w:r>
      <w:r w:rsidR="00501F1C" w:rsidRPr="00BB277C">
        <w:t>.</w:t>
      </w:r>
    </w:p>
    <w:p w14:paraId="646305FD" w14:textId="65EB805D" w:rsidR="00494C0A" w:rsidRPr="0042588E" w:rsidRDefault="00494C0A" w:rsidP="00EC6C28">
      <w:pPr>
        <w:numPr>
          <w:ilvl w:val="0"/>
          <w:numId w:val="1"/>
        </w:numPr>
        <w:spacing w:line="360" w:lineRule="auto"/>
        <w:ind w:left="426" w:hanging="426"/>
        <w:jc w:val="both"/>
      </w:pPr>
      <w:r w:rsidRPr="0042588E">
        <w:t>Z postępowania o udzielenie zamówienia wyklucza się Wykonawców na podstawie                       art. 7 ust. 1 ustawy z dnia 13 kwietnia 2022 r. o szczególnych rozwiązaniach w zakresie przeciwdziałania wspieraniu agresji na Ukrainę oraz służących ochronie bezpieczeństwa narodowego</w:t>
      </w:r>
      <w:r w:rsidR="00B75F18">
        <w:t>.</w:t>
      </w:r>
      <w:r w:rsidRPr="001864CF">
        <w:t xml:space="preserve"> </w:t>
      </w:r>
    </w:p>
    <w:p w14:paraId="38DB1AED" w14:textId="7F2F9048" w:rsidR="00494C0A" w:rsidRPr="0042588E" w:rsidRDefault="00494C0A" w:rsidP="00EC6C28">
      <w:pPr>
        <w:spacing w:line="360" w:lineRule="auto"/>
        <w:ind w:left="426"/>
        <w:jc w:val="both"/>
      </w:pPr>
      <w:r w:rsidRPr="0042588E">
        <w:t xml:space="preserve">Oferta </w:t>
      </w:r>
      <w:r w:rsidR="00F8547B">
        <w:t>W</w:t>
      </w:r>
      <w:r w:rsidRPr="0042588E">
        <w:t xml:space="preserve">ykonawcy, który podlega wykluczeniu na podstawie art. 7 ust. 1 </w:t>
      </w:r>
      <w:r w:rsidR="0042588E" w:rsidRPr="0042588E">
        <w:t>ww. ustawy</w:t>
      </w:r>
      <w:r w:rsidRPr="0042588E">
        <w:t xml:space="preserve"> zostanie odrzucona.</w:t>
      </w:r>
    </w:p>
    <w:p w14:paraId="00000096" w14:textId="19FABA74" w:rsidR="00662F0F" w:rsidRPr="00B55EDF" w:rsidRDefault="002C04F4" w:rsidP="00EC6C28">
      <w:pPr>
        <w:pStyle w:val="Nagwek2"/>
        <w:spacing w:line="360" w:lineRule="auto"/>
        <w:jc w:val="both"/>
        <w:rPr>
          <w:b/>
          <w:sz w:val="22"/>
          <w:szCs w:val="22"/>
        </w:rPr>
      </w:pPr>
      <w:bookmarkStart w:id="16" w:name="_crlv0voso4yw" w:colFirst="0" w:colLast="0"/>
      <w:bookmarkEnd w:id="16"/>
      <w:r w:rsidRPr="00B55EDF">
        <w:rPr>
          <w:b/>
          <w:sz w:val="22"/>
          <w:szCs w:val="22"/>
        </w:rPr>
        <w:t xml:space="preserve">X.  Oświadczenia i dokumenty, jakie zobowiązani są dostarczyć Wykonawcy w celu </w:t>
      </w:r>
      <w:r w:rsidR="00A77EC9" w:rsidRPr="00B55EDF">
        <w:rPr>
          <w:b/>
          <w:sz w:val="22"/>
          <w:szCs w:val="22"/>
        </w:rPr>
        <w:t xml:space="preserve">wykazania braku podstaw wykluczenia </w:t>
      </w:r>
      <w:r w:rsidR="00A77EC9">
        <w:rPr>
          <w:b/>
          <w:sz w:val="22"/>
          <w:szCs w:val="22"/>
        </w:rPr>
        <w:t xml:space="preserve">oraz </w:t>
      </w:r>
      <w:r w:rsidRPr="00B55EDF">
        <w:rPr>
          <w:b/>
          <w:sz w:val="22"/>
          <w:szCs w:val="22"/>
        </w:rPr>
        <w:t xml:space="preserve">potwierdzenia spełniania warunków udziału w postępowaniu </w:t>
      </w:r>
    </w:p>
    <w:p w14:paraId="6FE5E57D" w14:textId="64737BFE" w:rsidR="00EC6C28" w:rsidRPr="00BB277C" w:rsidRDefault="002C04F4" w:rsidP="000A411B">
      <w:pPr>
        <w:numPr>
          <w:ilvl w:val="0"/>
          <w:numId w:val="6"/>
        </w:numPr>
        <w:spacing w:before="240" w:line="360" w:lineRule="auto"/>
        <w:ind w:left="284" w:hanging="426"/>
        <w:jc w:val="both"/>
      </w:pPr>
      <w:r w:rsidRPr="00BA5498">
        <w:t xml:space="preserve">Do oferty </w:t>
      </w:r>
      <w:r w:rsidR="00414532" w:rsidRPr="00BA5498">
        <w:t xml:space="preserve">(Formularz ofertowy – </w:t>
      </w:r>
      <w:r w:rsidR="00414532" w:rsidRPr="00735AE8">
        <w:rPr>
          <w:b/>
        </w:rPr>
        <w:t>Z</w:t>
      </w:r>
      <w:r w:rsidR="008975C6" w:rsidRPr="00735AE8">
        <w:rPr>
          <w:b/>
        </w:rPr>
        <w:t>ałącznik nr 1 do SWZ</w:t>
      </w:r>
      <w:r w:rsidR="008975C6" w:rsidRPr="00BA5498">
        <w:t xml:space="preserve">) </w:t>
      </w:r>
      <w:r w:rsidR="0006069D" w:rsidRPr="00BA5498">
        <w:t>w terminie składania ofert</w:t>
      </w:r>
      <w:r w:rsidR="0006069D">
        <w:rPr>
          <w:b/>
        </w:rPr>
        <w:t xml:space="preserve"> </w:t>
      </w:r>
      <w:r w:rsidRPr="00BB277C">
        <w:t xml:space="preserve">Wykonawca zobowiązany jest </w:t>
      </w:r>
      <w:r w:rsidRPr="000A411B">
        <w:rPr>
          <w:b/>
        </w:rPr>
        <w:t xml:space="preserve">dołączyć </w:t>
      </w:r>
      <w:r w:rsidR="000A411B" w:rsidRPr="000A411B">
        <w:rPr>
          <w:b/>
        </w:rPr>
        <w:t>akredytację jednostki certyfikującej gospodarkę leśną w systemie FSC wydaną przez Assurance Services International (ASI)</w:t>
      </w:r>
      <w:r w:rsidR="000A411B">
        <w:t xml:space="preserve"> oraz </w:t>
      </w:r>
      <w:r w:rsidRPr="00BB277C">
        <w:t>aktualne na dzień składania ofert oświadczenie o spełnianiu</w:t>
      </w:r>
      <w:r w:rsidR="00EC6C28">
        <w:t xml:space="preserve"> </w:t>
      </w:r>
      <w:r w:rsidRPr="00BB277C">
        <w:t xml:space="preserve">warunków udziału w postępowaniu oraz o braku podstaw do wykluczenia </w:t>
      </w:r>
      <w:r w:rsidR="00B55EDF">
        <w:t xml:space="preserve"> </w:t>
      </w:r>
      <w:r w:rsidR="0006069D">
        <w:t xml:space="preserve">                     </w:t>
      </w:r>
      <w:r w:rsidR="00EC6C28">
        <w:br/>
      </w:r>
      <w:r w:rsidR="0006069D">
        <w:t xml:space="preserve"> </w:t>
      </w:r>
      <w:r w:rsidRPr="00BB277C">
        <w:t>z postępowania – zgodnie z</w:t>
      </w:r>
      <w:r w:rsidR="001C74E5">
        <w:t>e</w:t>
      </w:r>
      <w:r w:rsidR="009453F1">
        <w:t xml:space="preserve"> wzorem dołączonym do SWZ - </w:t>
      </w:r>
      <w:r w:rsidRPr="007224DB">
        <w:rPr>
          <w:b/>
        </w:rPr>
        <w:t xml:space="preserve">Załącznikiem nr </w:t>
      </w:r>
      <w:r w:rsidR="00E445B4">
        <w:rPr>
          <w:b/>
        </w:rPr>
        <w:t>3</w:t>
      </w:r>
      <w:r w:rsidR="009453F1" w:rsidRPr="007224DB">
        <w:rPr>
          <w:b/>
        </w:rPr>
        <w:t xml:space="preserve"> </w:t>
      </w:r>
      <w:r w:rsidRPr="007224DB">
        <w:rPr>
          <w:b/>
        </w:rPr>
        <w:t>do SWZ</w:t>
      </w:r>
      <w:r w:rsidR="000B5373" w:rsidRPr="007224DB">
        <w:t>.</w:t>
      </w:r>
    </w:p>
    <w:p w14:paraId="00000098" w14:textId="5EBF193C" w:rsidR="00662F0F" w:rsidRPr="00BB277C" w:rsidRDefault="002C04F4" w:rsidP="00EC6C28">
      <w:pPr>
        <w:numPr>
          <w:ilvl w:val="0"/>
          <w:numId w:val="6"/>
        </w:numPr>
        <w:spacing w:line="360" w:lineRule="auto"/>
        <w:ind w:left="284" w:hanging="426"/>
        <w:jc w:val="both"/>
      </w:pPr>
      <w:r w:rsidRPr="00BB277C">
        <w:t xml:space="preserve">Informacje zawarte w oświadczeniu, o którym mowa w </w:t>
      </w:r>
      <w:r w:rsidR="005C485E">
        <w:t>ust.</w:t>
      </w:r>
      <w:r w:rsidRPr="00BB277C">
        <w:t xml:space="preserve"> 1 stanowią wstępne potwierdzenie, że Wykonawca nie podlega wykluczeniu oraz spełnia warunki udziału w postępowaniu.</w:t>
      </w:r>
    </w:p>
    <w:p w14:paraId="00000099" w14:textId="7A08CD97" w:rsidR="00662F0F" w:rsidRPr="00BB277C" w:rsidRDefault="002C04F4" w:rsidP="00EC6C28">
      <w:pPr>
        <w:numPr>
          <w:ilvl w:val="0"/>
          <w:numId w:val="6"/>
        </w:numPr>
        <w:spacing w:line="360" w:lineRule="auto"/>
        <w:ind w:left="284" w:hanging="426"/>
        <w:jc w:val="both"/>
      </w:pPr>
      <w:r w:rsidRPr="00996C26">
        <w:t>Zamawiający wzywa</w:t>
      </w:r>
      <w:r w:rsidR="00414532">
        <w:t xml:space="preserve"> W</w:t>
      </w:r>
      <w:r w:rsidRPr="00BB277C">
        <w:t xml:space="preserve">ykonawcę, którego oferta została najwyżej oceniona, do złożenia </w:t>
      </w:r>
      <w:r w:rsidR="00877604" w:rsidRPr="00BB277C">
        <w:t xml:space="preserve">                                 </w:t>
      </w:r>
      <w:r w:rsidRPr="00BB277C">
        <w:t>w</w:t>
      </w:r>
      <w:r w:rsidR="00877604" w:rsidRPr="00BB277C">
        <w:t xml:space="preserve"> </w:t>
      </w:r>
      <w:r w:rsidRPr="00BB277C">
        <w:t xml:space="preserve">wyznaczonym terminie, </w:t>
      </w:r>
      <w:r w:rsidRPr="00996C26">
        <w:t>nie krótszym niż 5 dni od dnia wezwania,</w:t>
      </w:r>
      <w:r w:rsidRPr="00BB277C">
        <w:t xml:space="preserve"> podmiotowych środków dowodowych, jeżeli wymagał ich złożenia w ogłoszeniu o zamówieniu lub dokumentach zamówienia, aktualnych na dzień złożenia podmiotowych środków dowodowych.</w:t>
      </w:r>
    </w:p>
    <w:p w14:paraId="0000009A" w14:textId="4A820B2B" w:rsidR="00662F0F" w:rsidRPr="00BB277C" w:rsidRDefault="002C04F4" w:rsidP="00EC6C28">
      <w:pPr>
        <w:numPr>
          <w:ilvl w:val="0"/>
          <w:numId w:val="6"/>
        </w:numPr>
        <w:spacing w:line="360" w:lineRule="auto"/>
        <w:ind w:left="284" w:hanging="426"/>
        <w:jc w:val="both"/>
      </w:pPr>
      <w:r w:rsidRPr="00996C26">
        <w:t>Podmiotowe środki dowodowe</w:t>
      </w:r>
      <w:r w:rsidR="00414532">
        <w:t xml:space="preserve"> wymagane od W</w:t>
      </w:r>
      <w:r w:rsidRPr="00BB277C">
        <w:t>ykonawcy obejmują:</w:t>
      </w:r>
    </w:p>
    <w:p w14:paraId="0000009B" w14:textId="294A29F3" w:rsidR="00662F0F" w:rsidRPr="00F26588" w:rsidRDefault="00414532" w:rsidP="0083240B">
      <w:pPr>
        <w:numPr>
          <w:ilvl w:val="2"/>
          <w:numId w:val="16"/>
        </w:numPr>
        <w:tabs>
          <w:tab w:val="left" w:pos="8505"/>
        </w:tabs>
        <w:spacing w:line="360" w:lineRule="auto"/>
        <w:ind w:left="710" w:hanging="435"/>
        <w:jc w:val="both"/>
        <w:rPr>
          <w:color w:val="FF0000"/>
        </w:rPr>
      </w:pPr>
      <w:r>
        <w:t>Oświadczenie W</w:t>
      </w:r>
      <w:r w:rsidR="002C04F4" w:rsidRPr="00BB277C">
        <w:t>ykonawcy, w zakresie art. 108 ust. 1 pkt 5 ustawy</w:t>
      </w:r>
      <w:r w:rsidR="00F77415">
        <w:t xml:space="preserve"> PZP</w:t>
      </w:r>
      <w:r w:rsidR="002C04F4" w:rsidRPr="00BB277C">
        <w:t>, o braku przynależności do tej samej grupy kapitałowej, w rozumieniu ustawy z dnia 16 lutego 2007 r. o ochronie konkurencji i konsumentów, z innym Wykonawc</w:t>
      </w:r>
      <w:r w:rsidR="00F77415">
        <w:t>ą</w:t>
      </w:r>
      <w:r w:rsidR="002C04F4" w:rsidRPr="00BB277C">
        <w:t>, który złożył odrębną ofertę, ofertę częściową lub wniosek o dopuszczenie do udziału w postępowaniu, albo oświadczenia o przynależności do tej samej grupy kapitałowej wraz z dokumentami lub informacjami potwierdzającymi przygotowanie oferty</w:t>
      </w:r>
      <w:r w:rsidR="00C8526E">
        <w:t xml:space="preserve">, oferty częściowej lub wniosku </w:t>
      </w:r>
      <w:r w:rsidR="002C04F4" w:rsidRPr="00BB277C">
        <w:t xml:space="preserve">o dopuszczenie do udziału w postępowaniu niezależnie od innego wykonawcy należącego do tej samej grupy kapitałowej </w:t>
      </w:r>
      <w:r w:rsidR="002C04F4" w:rsidRPr="00130546">
        <w:t xml:space="preserve">– </w:t>
      </w:r>
      <w:r w:rsidR="00C25434" w:rsidRPr="00130546">
        <w:rPr>
          <w:b/>
        </w:rPr>
        <w:t>Z</w:t>
      </w:r>
      <w:r w:rsidR="002C04F4" w:rsidRPr="00130546">
        <w:rPr>
          <w:b/>
        </w:rPr>
        <w:t xml:space="preserve">ałącznik nr </w:t>
      </w:r>
      <w:r w:rsidR="009B75B6">
        <w:rPr>
          <w:b/>
        </w:rPr>
        <w:t>5</w:t>
      </w:r>
      <w:r w:rsidR="002C04F4" w:rsidRPr="00130546">
        <w:rPr>
          <w:b/>
        </w:rPr>
        <w:t xml:space="preserve"> do SWZ</w:t>
      </w:r>
      <w:r w:rsidR="002C04F4" w:rsidRPr="00130546">
        <w:t>;</w:t>
      </w:r>
    </w:p>
    <w:p w14:paraId="1134D6FB" w14:textId="6AE14989" w:rsidR="00F26588" w:rsidRPr="00A77EC9" w:rsidRDefault="00F26588" w:rsidP="0083240B">
      <w:pPr>
        <w:numPr>
          <w:ilvl w:val="2"/>
          <w:numId w:val="16"/>
        </w:numPr>
        <w:tabs>
          <w:tab w:val="left" w:pos="8505"/>
        </w:tabs>
        <w:spacing w:line="360" w:lineRule="auto"/>
        <w:ind w:left="710" w:hanging="435"/>
        <w:jc w:val="both"/>
      </w:pPr>
      <w:r w:rsidRPr="00F26588">
        <w:t xml:space="preserve">Oświadczenie Wykonawcy o aktualności informacji zawartych w oświadczeniu, o którym mowa w art. 125 ust. 1 PZP w zakresie podstaw wykluczenia z postępowania – </w:t>
      </w:r>
      <w:r w:rsidRPr="00F26588">
        <w:rPr>
          <w:b/>
        </w:rPr>
        <w:t>Załącznik  nr 6 do SWZ.</w:t>
      </w:r>
    </w:p>
    <w:p w14:paraId="23A95F9F" w14:textId="77777777" w:rsidR="00B30F0F" w:rsidRDefault="002B441A" w:rsidP="005842AE">
      <w:pPr>
        <w:spacing w:line="360" w:lineRule="auto"/>
        <w:ind w:right="20"/>
        <w:jc w:val="both"/>
      </w:pPr>
      <w:r w:rsidRPr="002B441A">
        <w:rPr>
          <w:b/>
        </w:rPr>
        <w:t xml:space="preserve">6. </w:t>
      </w:r>
      <w:r w:rsidR="00321114" w:rsidRPr="002B441A">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77A634AA" w14:textId="519FFF85" w:rsidR="00321114" w:rsidRPr="00B30F0F" w:rsidRDefault="002B441A" w:rsidP="00B30F0F">
      <w:pPr>
        <w:spacing w:line="360" w:lineRule="auto"/>
        <w:ind w:right="20"/>
        <w:jc w:val="both"/>
      </w:pPr>
      <w:r w:rsidRPr="002B441A">
        <w:br/>
      </w:r>
      <w:r w:rsidRPr="002B441A">
        <w:rPr>
          <w:b/>
        </w:rPr>
        <w:t xml:space="preserve">7. </w:t>
      </w:r>
      <w:r w:rsidR="00321114" w:rsidRPr="002B441A">
        <w:t>Podmiotowe środki dowodowe lub inne dokumenty, w tym dokumenty potwierdzające umocowanie do reprezentowania, sporządzone w języku obcym przekazuje się wraz</w:t>
      </w:r>
      <w:r w:rsidRPr="002B441A">
        <w:t xml:space="preserve"> </w:t>
      </w:r>
      <w:r w:rsidR="00321114" w:rsidRPr="002B441A">
        <w:t xml:space="preserve">z tłumaczeniem na język polski. </w:t>
      </w:r>
      <w:r w:rsidRPr="002B441A">
        <w:br/>
      </w:r>
      <w:r w:rsidRPr="002B441A">
        <w:rPr>
          <w:b/>
        </w:rPr>
        <w:t>8.</w:t>
      </w:r>
      <w:r w:rsidRPr="002B441A">
        <w:t xml:space="preserve"> </w:t>
      </w:r>
      <w:r w:rsidR="00321114" w:rsidRPr="002B441A">
        <w:t xml:space="preserve">Wykonawcy składają oświadczenia w formie elektronicznej lub w postaci elektronicznej opatrzonej podpisem zaufanym, lub podpisem osobistym osoby upoważnionej do reprezentowania wykonawców zgodnie z formą reprezentacji określoną w dokumencie rejestrowym właściwym dla formy organizacyjnej lub innym dokumencie. </w:t>
      </w:r>
    </w:p>
    <w:p w14:paraId="000000A3" w14:textId="71282A34" w:rsidR="00662F0F" w:rsidRPr="00750041" w:rsidRDefault="002C04F4" w:rsidP="00EC6C28">
      <w:pPr>
        <w:pStyle w:val="Nagwek2"/>
        <w:spacing w:line="360" w:lineRule="auto"/>
        <w:jc w:val="both"/>
        <w:rPr>
          <w:b/>
          <w:sz w:val="22"/>
          <w:szCs w:val="22"/>
        </w:rPr>
      </w:pPr>
      <w:bookmarkStart w:id="17" w:name="_gb4nrns0uw97" w:colFirst="0" w:colLast="0"/>
      <w:bookmarkEnd w:id="17"/>
      <w:r w:rsidRPr="00750041">
        <w:rPr>
          <w:b/>
          <w:sz w:val="22"/>
          <w:szCs w:val="22"/>
        </w:rPr>
        <w:t>XI. Poleganie na zasobach innych podmiotów</w:t>
      </w:r>
      <w:r w:rsidR="00750041" w:rsidRPr="00750041">
        <w:rPr>
          <w:b/>
          <w:sz w:val="22"/>
          <w:szCs w:val="22"/>
          <w:vertAlign w:val="superscript"/>
        </w:rPr>
        <w:t xml:space="preserve"> </w:t>
      </w:r>
    </w:p>
    <w:p w14:paraId="000000A4" w14:textId="32A0B9AA" w:rsidR="00662F0F" w:rsidRPr="00996C26" w:rsidRDefault="00D446E7" w:rsidP="00EC6C28">
      <w:pPr>
        <w:spacing w:before="240" w:line="360" w:lineRule="auto"/>
        <w:ind w:left="142" w:right="20"/>
        <w:jc w:val="both"/>
        <w:rPr>
          <w:strike/>
        </w:rPr>
      </w:pPr>
      <w:r w:rsidRPr="00BB277C">
        <w:t xml:space="preserve">Zgodnie z art. 118 ust. 1 ustawy PZP </w:t>
      </w:r>
      <w:r w:rsidR="002C04F4" w:rsidRPr="00BB277C">
        <w:t xml:space="preserve">Wykonawca może w celu potwierdzenia spełniania warunków udziału w </w:t>
      </w:r>
      <w:r w:rsidR="002D3B2B">
        <w:t xml:space="preserve">postępowaniu </w:t>
      </w:r>
      <w:r w:rsidR="002C04F4" w:rsidRPr="00BB277C">
        <w:t>polegać na zdolnościach technicznych lub zawodowych podmiotów udostępniających zasoby</w:t>
      </w:r>
      <w:r w:rsidR="00E4566E">
        <w:t>.</w:t>
      </w:r>
    </w:p>
    <w:p w14:paraId="000000AB" w14:textId="66C96702" w:rsidR="00662F0F" w:rsidRPr="00A6135A" w:rsidRDefault="002C04F4" w:rsidP="00EC6C28">
      <w:pPr>
        <w:pStyle w:val="Nagwek2"/>
        <w:spacing w:line="360" w:lineRule="auto"/>
        <w:jc w:val="both"/>
        <w:rPr>
          <w:b/>
          <w:sz w:val="22"/>
          <w:szCs w:val="22"/>
        </w:rPr>
      </w:pPr>
      <w:bookmarkStart w:id="18" w:name="_lodptpqf2xh0" w:colFirst="0" w:colLast="0"/>
      <w:bookmarkEnd w:id="18"/>
      <w:r w:rsidRPr="00A6135A">
        <w:rPr>
          <w:b/>
          <w:sz w:val="22"/>
          <w:szCs w:val="22"/>
        </w:rPr>
        <w:t>XII. Informacja dla Wykonawców wspólnie ubiegających się o udzielenie zamówienia</w:t>
      </w:r>
    </w:p>
    <w:p w14:paraId="000000AC" w14:textId="53D495B0" w:rsidR="00662F0F" w:rsidRPr="008209B5" w:rsidRDefault="002C04F4" w:rsidP="00EC6C28">
      <w:pPr>
        <w:numPr>
          <w:ilvl w:val="0"/>
          <w:numId w:val="14"/>
        </w:numPr>
        <w:spacing w:before="240" w:line="360" w:lineRule="auto"/>
        <w:ind w:left="426"/>
        <w:jc w:val="both"/>
        <w:rPr>
          <w:b/>
        </w:rPr>
      </w:pPr>
      <w:r w:rsidRPr="00BB277C">
        <w:t xml:space="preserve">Wykonawcy mogą wspólnie ubiegać się o udzielenie zamówienia. W takim przypadku Wykonawcy ustanawiają pełnomocnika do reprezentowania ich w postępowaniu albo do reprezentowania </w:t>
      </w:r>
      <w:r w:rsidR="00EC6C28">
        <w:br/>
      </w:r>
      <w:r w:rsidRPr="00BB277C">
        <w:t xml:space="preserve">i zawarcia umowy w sprawie zamówienia publicznego. </w:t>
      </w:r>
      <w:r w:rsidRPr="008209B5">
        <w:rPr>
          <w:b/>
        </w:rPr>
        <w:t xml:space="preserve">Pełnomocnictwo winno być załączone do oferty. </w:t>
      </w:r>
    </w:p>
    <w:p w14:paraId="000000AD" w14:textId="3DEF063E" w:rsidR="00662F0F" w:rsidRPr="00BB277C" w:rsidRDefault="002C04F4" w:rsidP="00EC6C28">
      <w:pPr>
        <w:numPr>
          <w:ilvl w:val="0"/>
          <w:numId w:val="14"/>
        </w:numPr>
        <w:spacing w:line="360" w:lineRule="auto"/>
        <w:ind w:left="426"/>
        <w:jc w:val="both"/>
      </w:pPr>
      <w:r w:rsidRPr="00BB277C">
        <w:t xml:space="preserve">W przypadku Wykonawców wspólnie ubiegających się o udzielenie zamówienia, oświadczenia, </w:t>
      </w:r>
      <w:r w:rsidR="00EC6C28">
        <w:br/>
      </w:r>
      <w:r w:rsidR="00965E78">
        <w:t xml:space="preserve">o których mowa w Rozdziale X </w:t>
      </w:r>
      <w:r w:rsidR="00D54D43">
        <w:t xml:space="preserve">ust. </w:t>
      </w:r>
      <w:r w:rsidRPr="00BB277C">
        <w:t xml:space="preserve">1 SWZ, składa każdy z Wykonawców. Oświadczenia </w:t>
      </w:r>
      <w:r w:rsidR="00EC6C28">
        <w:br/>
      </w:r>
      <w:r w:rsidRPr="00BB277C">
        <w:t>te potwierdzają brak podstaw wykluczenia oraz spełnianie warunków udziału w zakresie, w jakim każdy z Wykonawców wykazuje spełnianie warunków udziału w postępowaniu.</w:t>
      </w:r>
    </w:p>
    <w:p w14:paraId="000000AF" w14:textId="5AFF7125" w:rsidR="00662F0F" w:rsidRPr="00BB277C" w:rsidRDefault="002C04F4" w:rsidP="00EC6C28">
      <w:pPr>
        <w:numPr>
          <w:ilvl w:val="0"/>
          <w:numId w:val="14"/>
        </w:numPr>
        <w:spacing w:line="360" w:lineRule="auto"/>
        <w:ind w:left="426"/>
        <w:jc w:val="both"/>
      </w:pPr>
      <w:r w:rsidRPr="00BB277C">
        <w:t xml:space="preserve">Oświadczenia i dokumenty potwierdzające brak podstaw do wykluczenia </w:t>
      </w:r>
      <w:r w:rsidR="00E4566E">
        <w:br/>
      </w:r>
      <w:r w:rsidRPr="00BB277C">
        <w:t>z postępowania składa każdy z Wykonawców wspólnie ubiegających się o zamówienie.</w:t>
      </w:r>
    </w:p>
    <w:p w14:paraId="000000B0" w14:textId="7D96E93E" w:rsidR="00662F0F" w:rsidRPr="00A80069" w:rsidRDefault="002C04F4" w:rsidP="00EC6C28">
      <w:pPr>
        <w:pStyle w:val="Nagwek2"/>
        <w:spacing w:before="240" w:after="240" w:line="360" w:lineRule="auto"/>
        <w:jc w:val="both"/>
        <w:rPr>
          <w:b/>
          <w:sz w:val="22"/>
          <w:szCs w:val="22"/>
        </w:rPr>
      </w:pPr>
      <w:bookmarkStart w:id="19" w:name="_tp7vefgpgfgi" w:colFirst="0" w:colLast="0"/>
      <w:bookmarkEnd w:id="19"/>
      <w:r w:rsidRPr="00A80069">
        <w:rPr>
          <w:b/>
          <w:sz w:val="22"/>
          <w:szCs w:val="22"/>
        </w:rPr>
        <w:t>XIII. Informacje o sposobie</w:t>
      </w:r>
      <w:r w:rsidR="004B78E3">
        <w:rPr>
          <w:b/>
          <w:sz w:val="22"/>
          <w:szCs w:val="22"/>
        </w:rPr>
        <w:t xml:space="preserve"> komunikowania</w:t>
      </w:r>
      <w:r w:rsidRPr="00A80069">
        <w:rPr>
          <w:b/>
          <w:sz w:val="22"/>
          <w:szCs w:val="22"/>
        </w:rPr>
        <w:t xml:space="preserve"> się </w:t>
      </w:r>
      <w:r w:rsidR="005730BA">
        <w:rPr>
          <w:b/>
          <w:sz w:val="22"/>
          <w:szCs w:val="22"/>
        </w:rPr>
        <w:t>Z</w:t>
      </w:r>
      <w:r w:rsidRPr="00A80069">
        <w:rPr>
          <w:b/>
          <w:sz w:val="22"/>
          <w:szCs w:val="22"/>
        </w:rPr>
        <w:t>amawiającego z Wykonawcami oraz przekazywania oświadczeń lub dokumentów</w:t>
      </w:r>
    </w:p>
    <w:p w14:paraId="000000B1" w14:textId="0400A040" w:rsidR="00662F0F" w:rsidRPr="00BB277C" w:rsidRDefault="002C04F4" w:rsidP="00EC6C28">
      <w:pPr>
        <w:numPr>
          <w:ilvl w:val="0"/>
          <w:numId w:val="13"/>
        </w:numPr>
        <w:spacing w:line="360" w:lineRule="auto"/>
        <w:jc w:val="both"/>
      </w:pPr>
      <w:r w:rsidRPr="00BB277C">
        <w:t xml:space="preserve">Osobą uprawnioną do kontaktu z Wykonawcami </w:t>
      </w:r>
      <w:r w:rsidR="00D446E7" w:rsidRPr="00BB277C">
        <w:t>w zakresie przedmiotu zamówienia</w:t>
      </w:r>
      <w:r w:rsidR="00A7735F">
        <w:t xml:space="preserve"> jest: </w:t>
      </w:r>
      <w:r w:rsidR="008948C9" w:rsidRPr="00BB277C">
        <w:t>P</w:t>
      </w:r>
      <w:r w:rsidR="00E97DA0">
        <w:t>i</w:t>
      </w:r>
      <w:r w:rsidR="009145EF">
        <w:t>otr</w:t>
      </w:r>
      <w:r w:rsidR="00A7735F">
        <w:t xml:space="preserve"> </w:t>
      </w:r>
      <w:r w:rsidR="009145EF">
        <w:t>Mioduszewsk</w:t>
      </w:r>
      <w:r w:rsidR="00A7735F">
        <w:t xml:space="preserve">i - </w:t>
      </w:r>
      <w:r w:rsidR="004B78E3">
        <w:t>te</w:t>
      </w:r>
      <w:r w:rsidR="00BC4610">
        <w:t>l</w:t>
      </w:r>
      <w:r w:rsidR="004B78E3">
        <w:t>.</w:t>
      </w:r>
      <w:r w:rsidR="00A7735F">
        <w:t xml:space="preserve"> </w:t>
      </w:r>
      <w:r w:rsidR="0062408B">
        <w:t>89</w:t>
      </w:r>
      <w:r w:rsidR="00A7735F">
        <w:t xml:space="preserve"> </w:t>
      </w:r>
      <w:r w:rsidR="0062408B">
        <w:t>5210122</w:t>
      </w:r>
      <w:r w:rsidR="00A7735F">
        <w:t xml:space="preserve"> </w:t>
      </w:r>
      <w:r w:rsidR="004B78E3">
        <w:t>w sprawa</w:t>
      </w:r>
      <w:r w:rsidR="005730BA">
        <w:t>ch dot. procedury przetargowej</w:t>
      </w:r>
      <w:r w:rsidR="009145EF">
        <w:t xml:space="preserve"> </w:t>
      </w:r>
      <w:r w:rsidR="00A7735F">
        <w:t xml:space="preserve">jest: </w:t>
      </w:r>
      <w:r w:rsidR="009145EF">
        <w:t xml:space="preserve">Paweł Rogalski </w:t>
      </w:r>
      <w:r w:rsidR="004B78E3">
        <w:t xml:space="preserve">– tel. </w:t>
      </w:r>
      <w:r w:rsidR="009145EF">
        <w:t>89 5210135</w:t>
      </w:r>
    </w:p>
    <w:p w14:paraId="7D9ED8AA" w14:textId="77777777" w:rsidR="004E37BE" w:rsidRDefault="002C04F4" w:rsidP="00EC6C28">
      <w:pPr>
        <w:numPr>
          <w:ilvl w:val="0"/>
          <w:numId w:val="13"/>
        </w:numPr>
        <w:pBdr>
          <w:top w:val="nil"/>
          <w:left w:val="nil"/>
          <w:bottom w:val="nil"/>
          <w:right w:val="nil"/>
          <w:between w:val="nil"/>
        </w:pBdr>
        <w:spacing w:line="360" w:lineRule="auto"/>
        <w:jc w:val="both"/>
      </w:pPr>
      <w:r w:rsidRPr="00BB277C">
        <w:t>Postępowanie prowadzone jest w języku polskim w formie elektronicznej</w:t>
      </w:r>
      <w:r w:rsidR="0067186E">
        <w:t xml:space="preserve"> </w:t>
      </w:r>
      <w:r w:rsidRPr="00BB277C">
        <w:t>za</w:t>
      </w:r>
      <w:r w:rsidR="0067186E">
        <w:t xml:space="preserve"> p</w:t>
      </w:r>
      <w:r w:rsidRPr="00BB277C">
        <w:t>ośrednictwem</w:t>
      </w:r>
      <w:r w:rsidR="0067186E">
        <w:t xml:space="preserve"> </w:t>
      </w:r>
      <w:hyperlink r:id="rId12">
        <w:r w:rsidRPr="0067186E">
          <w:rPr>
            <w:color w:val="1155CC"/>
            <w:u w:val="single"/>
          </w:rPr>
          <w:t>platformazakupowa.pl</w:t>
        </w:r>
      </w:hyperlink>
    </w:p>
    <w:p w14:paraId="000000B2" w14:textId="21458400" w:rsidR="00662F0F" w:rsidRPr="00BB277C" w:rsidRDefault="002C04F4" w:rsidP="00EC6C28">
      <w:pPr>
        <w:pBdr>
          <w:top w:val="nil"/>
          <w:left w:val="nil"/>
          <w:bottom w:val="nil"/>
          <w:right w:val="nil"/>
          <w:between w:val="nil"/>
        </w:pBdr>
        <w:spacing w:line="360" w:lineRule="auto"/>
        <w:ind w:left="720"/>
        <w:jc w:val="both"/>
      </w:pPr>
      <w:r w:rsidRPr="00BB277C">
        <w:t>pod</w:t>
      </w:r>
      <w:r w:rsidR="0067186E">
        <w:t xml:space="preserve"> </w:t>
      </w:r>
      <w:r w:rsidRPr="00BB277C">
        <w:t>adresem</w:t>
      </w:r>
      <w:r w:rsidR="004E37BE">
        <w:t xml:space="preserve">: </w:t>
      </w:r>
      <w:hyperlink r:id="rId13" w:history="1">
        <w:r w:rsidR="002B410C" w:rsidRPr="001A16DC">
          <w:rPr>
            <w:rStyle w:val="Hipercze"/>
          </w:rPr>
          <w:t>https://platformazakupowa.pl/transakcja/1022381</w:t>
        </w:r>
      </w:hyperlink>
      <w:r w:rsidR="002B410C">
        <w:t xml:space="preserve"> </w:t>
      </w:r>
    </w:p>
    <w:p w14:paraId="000000B3" w14:textId="77777777" w:rsidR="00662F0F" w:rsidRPr="00BB277C" w:rsidRDefault="002C04F4" w:rsidP="00EC6C28">
      <w:pPr>
        <w:numPr>
          <w:ilvl w:val="0"/>
          <w:numId w:val="13"/>
        </w:numPr>
        <w:pBdr>
          <w:top w:val="nil"/>
          <w:left w:val="nil"/>
          <w:bottom w:val="nil"/>
          <w:right w:val="nil"/>
          <w:between w:val="nil"/>
        </w:pBdr>
        <w:spacing w:line="360" w:lineRule="auto"/>
        <w:jc w:val="both"/>
      </w:pPr>
      <w:r w:rsidRPr="00BB277C">
        <w:t xml:space="preserve">W celu skrócenia czasu udzielenia odpowiedzi na pytania preferuje się, aby komunikacja między zamawiającym a Wykonawcami, w tym wszelkie oświadczenia, wnioski, zawiadomienia oraz informacje, przekazywane były za pośrednictwem </w:t>
      </w:r>
      <w:hyperlink r:id="rId14">
        <w:r w:rsidRPr="00BB277C">
          <w:rPr>
            <w:color w:val="1155CC"/>
            <w:u w:val="single"/>
          </w:rPr>
          <w:t>platformazakupowa.pl</w:t>
        </w:r>
      </w:hyperlink>
      <w:r w:rsidRPr="00BB277C">
        <w:t xml:space="preserve"> i formularza „</w:t>
      </w:r>
      <w:r w:rsidRPr="00BB277C">
        <w:rPr>
          <w:b/>
        </w:rPr>
        <w:t>Wyślij wiadomość do zamawiającego</w:t>
      </w:r>
      <w:r w:rsidRPr="00BB277C">
        <w:t xml:space="preserve">”. </w:t>
      </w:r>
    </w:p>
    <w:p w14:paraId="1E205D95" w14:textId="72142812" w:rsidR="00E4034E" w:rsidRPr="00BB277C" w:rsidRDefault="002C04F4" w:rsidP="00EC6C28">
      <w:pPr>
        <w:spacing w:line="360" w:lineRule="auto"/>
        <w:ind w:left="720"/>
        <w:jc w:val="both"/>
      </w:pPr>
      <w:r w:rsidRPr="00BB277C">
        <w:t xml:space="preserve">Za datę przekazania (wpływu) oświadczeń, wniosków, zawiadomień oraz informacji przyjmuje się datę ich przesłania za pośrednictwem </w:t>
      </w:r>
      <w:hyperlink r:id="rId15">
        <w:r w:rsidRPr="00BB277C">
          <w:rPr>
            <w:color w:val="1155CC"/>
            <w:u w:val="single"/>
          </w:rPr>
          <w:t>platformazakupowa.pl</w:t>
        </w:r>
      </w:hyperlink>
      <w:r w:rsidRPr="00BB277C">
        <w:t xml:space="preserve"> poprzez kliknięcie przycisku „Wyślij wiadomość do zamawiającego” po których pojawi się komunikat, że wiadomość zo</w:t>
      </w:r>
      <w:r w:rsidR="002B0971">
        <w:t xml:space="preserve">stała wysłana do zamawiającego. </w:t>
      </w:r>
      <w:r w:rsidRPr="00BB277C">
        <w:t>Zamawiający dopuszcza, opcjonalnie, komunikację za pośrednictwem poczty elektronicznej</w:t>
      </w:r>
      <w:r w:rsidR="00E4034E" w:rsidRPr="00BB277C">
        <w:t xml:space="preserve">: </w:t>
      </w:r>
      <w:r w:rsidR="00C32F8D">
        <w:br/>
      </w:r>
      <w:hyperlink r:id="rId16" w:history="1">
        <w:r w:rsidR="00C32F8D" w:rsidRPr="00710FD6">
          <w:rPr>
            <w:rStyle w:val="Hipercze"/>
          </w:rPr>
          <w:t>rdlp@olsztyn.lasy.gov.pl</w:t>
        </w:r>
      </w:hyperlink>
    </w:p>
    <w:p w14:paraId="000000B5" w14:textId="5F47B27E" w:rsidR="00662F0F" w:rsidRPr="00BB277C" w:rsidRDefault="002C04F4" w:rsidP="00EC6C28">
      <w:pPr>
        <w:spacing w:line="360" w:lineRule="auto"/>
        <w:ind w:left="720"/>
        <w:jc w:val="both"/>
      </w:pPr>
      <w:r w:rsidRPr="00BB277C">
        <w:t xml:space="preserve">Zamawiający będzie przekazywał wykonawcom informacje w formie elektronicznej za pośrednictwem </w:t>
      </w:r>
      <w:hyperlink r:id="rId17">
        <w:r w:rsidRPr="00BB277C">
          <w:rPr>
            <w:color w:val="1155CC"/>
            <w:u w:val="single"/>
          </w:rPr>
          <w:t>platformazakupowa.pl</w:t>
        </w:r>
      </w:hyperlink>
      <w:r w:rsidRPr="00BB277C">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8">
        <w:r w:rsidRPr="00BB277C">
          <w:rPr>
            <w:color w:val="1155CC"/>
            <w:u w:val="single"/>
          </w:rPr>
          <w:t>platformazakupowa.pl</w:t>
        </w:r>
      </w:hyperlink>
      <w:r w:rsidRPr="00BB277C">
        <w:t xml:space="preserve"> do konkretnego wykonawcy.</w:t>
      </w:r>
    </w:p>
    <w:p w14:paraId="000000B6" w14:textId="2DC68199" w:rsidR="00662F0F" w:rsidRPr="00BB277C" w:rsidRDefault="002C04F4" w:rsidP="00EC6C28">
      <w:pPr>
        <w:numPr>
          <w:ilvl w:val="0"/>
          <w:numId w:val="13"/>
        </w:numPr>
        <w:pBdr>
          <w:top w:val="nil"/>
          <w:left w:val="nil"/>
          <w:bottom w:val="nil"/>
          <w:right w:val="nil"/>
          <w:between w:val="nil"/>
        </w:pBdr>
        <w:spacing w:line="360" w:lineRule="auto"/>
        <w:jc w:val="both"/>
      </w:pPr>
      <w:r w:rsidRPr="00BB277C">
        <w:t xml:space="preserve">Wykonawca jako podmiot profesjonalny ma obowiązek sprawdzania komunikatów </w:t>
      </w:r>
      <w:r w:rsidR="00E4034E" w:rsidRPr="00BB277C">
        <w:t xml:space="preserve">                                       </w:t>
      </w:r>
      <w:r w:rsidRPr="00BB277C">
        <w:t>i wiadomości bezpośrednio na platformazakupowa.pl przesłanych przez zamawiającego, gdyż system powiadomień może ulec awarii lub powiadomienie może trafić do folderu SPAM.</w:t>
      </w:r>
    </w:p>
    <w:p w14:paraId="000000B7" w14:textId="64F99614" w:rsidR="00662F0F" w:rsidRPr="00BB277C" w:rsidRDefault="002C04F4" w:rsidP="00EC6C28">
      <w:pPr>
        <w:numPr>
          <w:ilvl w:val="0"/>
          <w:numId w:val="13"/>
        </w:numPr>
        <w:pBdr>
          <w:top w:val="nil"/>
          <w:left w:val="nil"/>
          <w:bottom w:val="nil"/>
          <w:right w:val="nil"/>
          <w:between w:val="nil"/>
        </w:pBdr>
        <w:spacing w:line="360" w:lineRule="auto"/>
        <w:jc w:val="both"/>
      </w:pPr>
      <w:r w:rsidRPr="00BB277C">
        <w:t xml:space="preserve">Zamawiający, zgodnie z § 11 ust. 2 </w:t>
      </w:r>
      <w:r w:rsidR="005730BA">
        <w:t xml:space="preserve">Rozporządzenia </w:t>
      </w:r>
      <w:r w:rsidRPr="00BB277C">
        <w:t>P</w:t>
      </w:r>
      <w:r w:rsidR="005730BA">
        <w:t>rezesa</w:t>
      </w:r>
      <w:r w:rsidRPr="00BB277C">
        <w:t xml:space="preserve"> R</w:t>
      </w:r>
      <w:r w:rsidR="005730BA">
        <w:t>ady</w:t>
      </w:r>
      <w:r w:rsidRPr="00BB277C">
        <w:t xml:space="preserve"> M</w:t>
      </w:r>
      <w:r w:rsidR="005730BA">
        <w:t>inistrów</w:t>
      </w:r>
      <w:r w:rsidRPr="00BB277C">
        <w:t xml:space="preserve"> z dnia 30 grudnia 2020 r. w sprawie sposobu sporządzania </w:t>
      </w:r>
      <w:r w:rsidR="005730BA">
        <w:t xml:space="preserve">i </w:t>
      </w:r>
      <w:r w:rsidRPr="00BB277C">
        <w:t>przekazywania informacji oraz wymagań technicznych dla dokumentów elektronicznych oraz śro</w:t>
      </w:r>
      <w:r w:rsidR="002C11AB">
        <w:t xml:space="preserve">dków komunikacji elektronicznej </w:t>
      </w:r>
      <w:r w:rsidRPr="00BB277C">
        <w:t xml:space="preserve">w postępowaniu </w:t>
      </w:r>
      <w:r w:rsidR="00952D50">
        <w:br/>
      </w:r>
      <w:r w:rsidRPr="00BB277C">
        <w:t>o</w:t>
      </w:r>
      <w:r w:rsidR="00952D50">
        <w:t xml:space="preserve"> </w:t>
      </w:r>
      <w:r w:rsidRPr="00BB277C">
        <w:t>udzielenie zamówienia publicznego lub konkursie</w:t>
      </w:r>
      <w:r w:rsidR="005730BA">
        <w:t xml:space="preserve"> </w:t>
      </w:r>
      <w:r w:rsidRPr="00E94498">
        <w:t xml:space="preserve">zamieszcza </w:t>
      </w:r>
      <w:r w:rsidRPr="00BB277C">
        <w:t xml:space="preserve">wymagania dotyczące specyfikacji połączenia, formatu przesyłanych danych oraz szyfrowania i oznaczania czasu przekazania i odbioru danych za pośrednictwem </w:t>
      </w:r>
      <w:hyperlink r:id="rId19">
        <w:r w:rsidRPr="00BB277C">
          <w:rPr>
            <w:color w:val="1155CC"/>
            <w:u w:val="single"/>
          </w:rPr>
          <w:t>platformazakupowa.pl</w:t>
        </w:r>
      </w:hyperlink>
      <w:r w:rsidRPr="00BB277C">
        <w:t>, tj.:</w:t>
      </w:r>
    </w:p>
    <w:p w14:paraId="000000B8" w14:textId="77777777" w:rsidR="00662F0F" w:rsidRPr="00BB277C" w:rsidRDefault="002C04F4" w:rsidP="00EC6C28">
      <w:pPr>
        <w:numPr>
          <w:ilvl w:val="1"/>
          <w:numId w:val="10"/>
        </w:numPr>
        <w:spacing w:line="360" w:lineRule="auto"/>
        <w:jc w:val="both"/>
      </w:pPr>
      <w:r w:rsidRPr="00BB277C">
        <w:t>stały dostęp do sieci Internet o gwarantowanej przepustowości nie mniejszej niż 512 kb/s,</w:t>
      </w:r>
    </w:p>
    <w:p w14:paraId="000000B9" w14:textId="6BD97514" w:rsidR="00662F0F" w:rsidRPr="00BB277C" w:rsidRDefault="002C04F4" w:rsidP="00EC6C28">
      <w:pPr>
        <w:numPr>
          <w:ilvl w:val="1"/>
          <w:numId w:val="10"/>
        </w:numPr>
        <w:spacing w:line="360" w:lineRule="auto"/>
        <w:jc w:val="both"/>
      </w:pPr>
      <w:r w:rsidRPr="00BB277C">
        <w:t>komputer klasy PC lub MAC o następującej ko</w:t>
      </w:r>
      <w:r w:rsidR="00CD08DE">
        <w:t>nfiguracji: pamięć min. 2 GB RAM</w:t>
      </w:r>
      <w:r w:rsidRPr="00BB277C">
        <w:t>, procesor Intel IV 2 GHZ lub jego nowsza wersja, jeden z systemów operacyjnych - MS Windows 7, Mac Os x 10 4, Linux, lub ich nowsze wersje,</w:t>
      </w:r>
    </w:p>
    <w:p w14:paraId="000000BA" w14:textId="77777777" w:rsidR="00662F0F" w:rsidRPr="00BB277C" w:rsidRDefault="002C04F4" w:rsidP="00EC6C28">
      <w:pPr>
        <w:numPr>
          <w:ilvl w:val="1"/>
          <w:numId w:val="10"/>
        </w:numPr>
        <w:spacing w:line="360" w:lineRule="auto"/>
        <w:jc w:val="both"/>
      </w:pPr>
      <w:r w:rsidRPr="00BB277C">
        <w:t>zainstalowana dowolna przeglądarka internetowa, w przypadku Internet Explorer minimalnie wersja 10 0.,</w:t>
      </w:r>
    </w:p>
    <w:p w14:paraId="000000BB" w14:textId="77777777" w:rsidR="00662F0F" w:rsidRPr="00BB277C" w:rsidRDefault="002C04F4" w:rsidP="00EC6C28">
      <w:pPr>
        <w:numPr>
          <w:ilvl w:val="1"/>
          <w:numId w:val="10"/>
        </w:numPr>
        <w:spacing w:line="360" w:lineRule="auto"/>
        <w:jc w:val="both"/>
      </w:pPr>
      <w:r w:rsidRPr="00BB277C">
        <w:t>włączona obsługa JavaScript,</w:t>
      </w:r>
    </w:p>
    <w:p w14:paraId="000000BC" w14:textId="77777777" w:rsidR="00662F0F" w:rsidRPr="00BB277C" w:rsidRDefault="002C04F4" w:rsidP="00EC6C28">
      <w:pPr>
        <w:numPr>
          <w:ilvl w:val="1"/>
          <w:numId w:val="10"/>
        </w:numPr>
        <w:spacing w:line="360" w:lineRule="auto"/>
        <w:jc w:val="both"/>
      </w:pPr>
      <w:r w:rsidRPr="00BB277C">
        <w:t>zainstalowany program Adobe Acrobat Reader lub inny obsługujący format plików .pdf,</w:t>
      </w:r>
    </w:p>
    <w:p w14:paraId="000000BD" w14:textId="55FF7914" w:rsidR="00662F0F" w:rsidRPr="00BB277C" w:rsidRDefault="002C04F4" w:rsidP="00EC6C28">
      <w:pPr>
        <w:numPr>
          <w:ilvl w:val="1"/>
          <w:numId w:val="10"/>
        </w:numPr>
        <w:spacing w:line="360" w:lineRule="auto"/>
        <w:jc w:val="both"/>
      </w:pPr>
      <w:r w:rsidRPr="00BB277C">
        <w:t xml:space="preserve">Platformazakupowa.pl działa według standardu przyjętego w komunikacji sieciowej </w:t>
      </w:r>
      <w:r w:rsidR="00952D50">
        <w:br/>
      </w:r>
      <w:r w:rsidRPr="00BB277C">
        <w:t>- kodowanie UTF</w:t>
      </w:r>
      <w:r w:rsidR="00CD08DE">
        <w:t xml:space="preserve"> - </w:t>
      </w:r>
      <w:r w:rsidRPr="00BB277C">
        <w:t>8,</w:t>
      </w:r>
    </w:p>
    <w:p w14:paraId="000000BE" w14:textId="44D4DFDD" w:rsidR="00662F0F" w:rsidRPr="00BB277C" w:rsidRDefault="002C04F4" w:rsidP="00EC6C28">
      <w:pPr>
        <w:numPr>
          <w:ilvl w:val="1"/>
          <w:numId w:val="10"/>
        </w:numPr>
        <w:spacing w:line="360" w:lineRule="auto"/>
        <w:jc w:val="both"/>
      </w:pPr>
      <w:r w:rsidRPr="00BB277C">
        <w:t xml:space="preserve">Oznaczenie czasu odbioru danych przez platformę zakupową stanowi datę oraz dokładny czas (hh:mm:ss) generowany wg. czasu lokalnego serwera synchronizowanego </w:t>
      </w:r>
      <w:r w:rsidR="00952D50">
        <w:br/>
      </w:r>
      <w:r w:rsidRPr="00BB277C">
        <w:t>z zegarem Głównego Urzędu Miar.</w:t>
      </w:r>
    </w:p>
    <w:p w14:paraId="000000BF" w14:textId="77777777" w:rsidR="00662F0F" w:rsidRPr="00BB277C" w:rsidRDefault="002C04F4" w:rsidP="00EC6C28">
      <w:pPr>
        <w:numPr>
          <w:ilvl w:val="0"/>
          <w:numId w:val="13"/>
        </w:numPr>
        <w:pBdr>
          <w:top w:val="nil"/>
          <w:left w:val="nil"/>
          <w:bottom w:val="nil"/>
          <w:right w:val="nil"/>
          <w:between w:val="nil"/>
        </w:pBdr>
        <w:spacing w:line="360" w:lineRule="auto"/>
        <w:jc w:val="both"/>
      </w:pPr>
      <w:r w:rsidRPr="00BB277C">
        <w:t>Wykonawca, przystępując do niniejszego postępowania o udzielenie zamówienia publicznego:</w:t>
      </w:r>
    </w:p>
    <w:p w14:paraId="000000C0" w14:textId="2A2F2710" w:rsidR="00662F0F" w:rsidRPr="00BB277C" w:rsidRDefault="002C04F4" w:rsidP="00EC6C28">
      <w:pPr>
        <w:pStyle w:val="Akapitzlist"/>
        <w:numPr>
          <w:ilvl w:val="0"/>
          <w:numId w:val="29"/>
        </w:numPr>
        <w:spacing w:line="360" w:lineRule="auto"/>
        <w:jc w:val="both"/>
      </w:pPr>
      <w:r w:rsidRPr="00BB277C">
        <w:t xml:space="preserve">akceptuje warunki korzystania z </w:t>
      </w:r>
      <w:hyperlink r:id="rId20" w:history="1">
        <w:r w:rsidR="00CD08DE" w:rsidRPr="00D1339A">
          <w:rPr>
            <w:rStyle w:val="Hipercze"/>
          </w:rPr>
          <w:t>https://platformazakupowa.pl/strona/1-regulamin</w:t>
        </w:r>
      </w:hyperlink>
      <w:r w:rsidR="00CD08DE">
        <w:t xml:space="preserve"> </w:t>
      </w:r>
      <w:r w:rsidRPr="00BB277C">
        <w:t xml:space="preserve"> określone w Regulaminie zamieszczonym na stronie internetowej </w:t>
      </w:r>
      <w:hyperlink r:id="rId21">
        <w:r w:rsidRPr="00BB277C">
          <w:t>pod linkiem</w:t>
        </w:r>
      </w:hyperlink>
      <w:r w:rsidRPr="00BB277C">
        <w:t xml:space="preserve">  w zakładce „Regulamin" oraz uznaje go za wiążący,</w:t>
      </w:r>
    </w:p>
    <w:p w14:paraId="000000C1" w14:textId="2866C63B" w:rsidR="00662F0F" w:rsidRPr="00BB277C" w:rsidRDefault="002C04F4" w:rsidP="00EC6C28">
      <w:pPr>
        <w:pStyle w:val="Akapitzlist"/>
        <w:numPr>
          <w:ilvl w:val="0"/>
          <w:numId w:val="29"/>
        </w:numPr>
        <w:spacing w:line="360" w:lineRule="auto"/>
        <w:jc w:val="both"/>
      </w:pPr>
      <w:r w:rsidRPr="00BB277C">
        <w:t xml:space="preserve">zapoznał i stosuje się do Instrukcji składania ofert/wniosków dostępnej </w:t>
      </w:r>
      <w:hyperlink r:id="rId22">
        <w:r w:rsidRPr="005730BA">
          <w:rPr>
            <w:color w:val="1155CC"/>
            <w:u w:val="single"/>
          </w:rPr>
          <w:t>pod linkiem</w:t>
        </w:r>
      </w:hyperlink>
      <w:r w:rsidRPr="00BB277C">
        <w:t xml:space="preserve">. </w:t>
      </w:r>
    </w:p>
    <w:p w14:paraId="000000C2" w14:textId="61695729" w:rsidR="00662F0F" w:rsidRPr="00BB277C" w:rsidRDefault="002C04F4" w:rsidP="00EC6C28">
      <w:pPr>
        <w:numPr>
          <w:ilvl w:val="0"/>
          <w:numId w:val="13"/>
        </w:numPr>
        <w:pBdr>
          <w:top w:val="nil"/>
          <w:left w:val="nil"/>
          <w:bottom w:val="nil"/>
          <w:right w:val="nil"/>
          <w:between w:val="nil"/>
        </w:pBdr>
        <w:spacing w:line="360" w:lineRule="auto"/>
        <w:jc w:val="both"/>
        <w:rPr>
          <w:rFonts w:ascii="Calibri" w:eastAsia="Calibri" w:hAnsi="Calibri" w:cs="Calibri"/>
        </w:rPr>
      </w:pPr>
      <w:r w:rsidRPr="00BB277C">
        <w:rPr>
          <w:b/>
        </w:rPr>
        <w:t xml:space="preserve">Zamawiający nie ponosi odpowiedzialności za złożenie oferty w sposób niezgodny </w:t>
      </w:r>
      <w:r w:rsidR="00952D50">
        <w:rPr>
          <w:b/>
        </w:rPr>
        <w:br/>
      </w:r>
      <w:r w:rsidRPr="00BB277C">
        <w:rPr>
          <w:b/>
        </w:rPr>
        <w:t xml:space="preserve">z Instrukcją korzystania z </w:t>
      </w:r>
      <w:hyperlink r:id="rId23">
        <w:r w:rsidRPr="00BB277C">
          <w:rPr>
            <w:b/>
            <w:color w:val="1155CC"/>
            <w:u w:val="single"/>
          </w:rPr>
          <w:t>platformazakupowa.pl</w:t>
        </w:r>
      </w:hyperlink>
      <w:r w:rsidRPr="00BB277C">
        <w:t xml:space="preserve">, w szczególności za sytuację, gdy </w:t>
      </w:r>
      <w:r w:rsidR="00C10317">
        <w:t>Z</w:t>
      </w:r>
      <w:r w:rsidRPr="00BB277C">
        <w:t xml:space="preserve">amawiający zapozna się z treścią oferty przed upływem terminu składania ofert (np. złożenie oferty w zakładce „Wyślij wiadomość do zamawiającego”). </w:t>
      </w:r>
      <w:r w:rsidRPr="00BB277C">
        <w:br/>
        <w:t xml:space="preserve">Taka oferta zostanie uznana przez Zamawiającego za ofertę handlową i nie będzie brana pod uwagę w przedmiotowym postępowaniu ponieważ nie został spełniony obowiązek narzucony </w:t>
      </w:r>
      <w:r w:rsidR="00952D50">
        <w:br/>
      </w:r>
      <w:r w:rsidRPr="00BB277C">
        <w:t xml:space="preserve">w art. 221 </w:t>
      </w:r>
      <w:r w:rsidR="002B0971">
        <w:t>ustawy PZP</w:t>
      </w:r>
      <w:r w:rsidRPr="00BB277C">
        <w:t>.</w:t>
      </w:r>
    </w:p>
    <w:p w14:paraId="000000C3" w14:textId="0D63D900" w:rsidR="00662F0F" w:rsidRPr="00BB277C" w:rsidRDefault="002C04F4" w:rsidP="00EC6C28">
      <w:pPr>
        <w:numPr>
          <w:ilvl w:val="0"/>
          <w:numId w:val="13"/>
        </w:numPr>
        <w:pBdr>
          <w:top w:val="nil"/>
          <w:left w:val="nil"/>
          <w:bottom w:val="nil"/>
          <w:right w:val="nil"/>
          <w:between w:val="nil"/>
        </w:pBdr>
        <w:spacing w:line="360" w:lineRule="auto"/>
        <w:jc w:val="both"/>
      </w:pPr>
      <w:r w:rsidRPr="00BB277C">
        <w:t xml:space="preserve">Zamawiający informuje, że instrukcje korzystania z </w:t>
      </w:r>
      <w:hyperlink r:id="rId24">
        <w:r w:rsidRPr="00BB277C">
          <w:rPr>
            <w:color w:val="1155CC"/>
            <w:u w:val="single"/>
          </w:rPr>
          <w:t>platformazakupowa.pl</w:t>
        </w:r>
      </w:hyperlink>
      <w:r w:rsidRPr="00BB277C">
        <w:t xml:space="preserve"> dotyczące </w:t>
      </w:r>
      <w:r w:rsidR="00E4034E" w:rsidRPr="00BB277C">
        <w:t xml:space="preserve">                               </w:t>
      </w:r>
      <w:r w:rsidRPr="00BB277C">
        <w:t xml:space="preserve">w szczególności logowania, składania wniosków o wyjaśnienie treści SWZ, składania ofert oraz innych czynności podejmowanych w niniejszym postępowaniu przy użyciu </w:t>
      </w:r>
      <w:hyperlink r:id="rId25">
        <w:r w:rsidRPr="00BB277C">
          <w:rPr>
            <w:color w:val="1155CC"/>
            <w:u w:val="single"/>
          </w:rPr>
          <w:t>platformazakupowa.pl</w:t>
        </w:r>
      </w:hyperlink>
      <w:r w:rsidRPr="00BB277C">
        <w:t xml:space="preserve"> znajdują się w zakładce „Instrukcje dla Wykonawców" na stronie internetowej pod adresem: </w:t>
      </w:r>
      <w:hyperlink r:id="rId26">
        <w:r w:rsidRPr="00BB277C">
          <w:rPr>
            <w:color w:val="1155CC"/>
            <w:u w:val="single"/>
          </w:rPr>
          <w:t>https://platformazakupowa.pl/strona/45-instrukcje</w:t>
        </w:r>
      </w:hyperlink>
    </w:p>
    <w:p w14:paraId="000000C4" w14:textId="21419A2F" w:rsidR="00662F0F" w:rsidRPr="002C11AB" w:rsidRDefault="002C04F4" w:rsidP="00EC6C28">
      <w:pPr>
        <w:pStyle w:val="Nagwek2"/>
        <w:spacing w:before="240" w:after="240" w:line="360" w:lineRule="auto"/>
        <w:jc w:val="both"/>
        <w:rPr>
          <w:b/>
          <w:sz w:val="22"/>
          <w:szCs w:val="22"/>
        </w:rPr>
      </w:pPr>
      <w:bookmarkStart w:id="20" w:name="_rq2udys4csh9" w:colFirst="0" w:colLast="0"/>
      <w:bookmarkEnd w:id="20"/>
      <w:r w:rsidRPr="002C11AB">
        <w:rPr>
          <w:b/>
          <w:sz w:val="22"/>
          <w:szCs w:val="22"/>
        </w:rPr>
        <w:t>XIV. Opis sposobu przygotowania ofert o</w:t>
      </w:r>
      <w:r w:rsidR="009E638F" w:rsidRPr="002C11AB">
        <w:rPr>
          <w:b/>
          <w:sz w:val="22"/>
          <w:szCs w:val="22"/>
        </w:rPr>
        <w:t xml:space="preserve">raz dokumentów wymaganych przez </w:t>
      </w:r>
      <w:r w:rsidRPr="002C11AB">
        <w:rPr>
          <w:b/>
          <w:sz w:val="22"/>
          <w:szCs w:val="22"/>
        </w:rPr>
        <w:t xml:space="preserve">Zamawiającego </w:t>
      </w:r>
      <w:r w:rsidR="00952D50">
        <w:rPr>
          <w:b/>
          <w:sz w:val="22"/>
          <w:szCs w:val="22"/>
        </w:rPr>
        <w:br/>
      </w:r>
      <w:r w:rsidRPr="002C11AB">
        <w:rPr>
          <w:b/>
          <w:sz w:val="22"/>
          <w:szCs w:val="22"/>
        </w:rPr>
        <w:t>w SWZ</w:t>
      </w:r>
    </w:p>
    <w:p w14:paraId="53311A66" w14:textId="17F55F31" w:rsidR="003A39CF" w:rsidRPr="003A39CF" w:rsidRDefault="001B2066" w:rsidP="00EC6C28">
      <w:pPr>
        <w:numPr>
          <w:ilvl w:val="0"/>
          <w:numId w:val="24"/>
        </w:numPr>
        <w:spacing w:line="360" w:lineRule="auto"/>
        <w:jc w:val="both"/>
        <w:rPr>
          <w:rFonts w:ascii="Calibri" w:eastAsia="Calibri" w:hAnsi="Calibri" w:cs="Calibri"/>
        </w:rPr>
      </w:pPr>
      <w:r w:rsidRPr="00BB277C">
        <w:t xml:space="preserve">Oferta </w:t>
      </w:r>
      <w:r w:rsidR="002C04F4" w:rsidRPr="00BB277C">
        <w:t xml:space="preserve">oraz </w:t>
      </w:r>
      <w:r w:rsidR="00906448">
        <w:t xml:space="preserve">oświadczenia </w:t>
      </w:r>
      <w:r w:rsidR="002C04F4" w:rsidRPr="00BB277C">
        <w:t>składane elektronicznie</w:t>
      </w:r>
      <w:r w:rsidR="00906448">
        <w:t xml:space="preserve"> </w:t>
      </w:r>
      <w:r w:rsidR="002C04F4" w:rsidRPr="00BB277C">
        <w:t xml:space="preserve">muszą zostać podpisane </w:t>
      </w:r>
      <w:r w:rsidR="002C04F4" w:rsidRPr="00BB277C">
        <w:rPr>
          <w:b/>
        </w:rPr>
        <w:t>kwalifikowanym podpisem</w:t>
      </w:r>
      <w:r w:rsidR="004A3971">
        <w:rPr>
          <w:b/>
        </w:rPr>
        <w:t xml:space="preserve"> elekotrnicznym</w:t>
      </w:r>
      <w:r w:rsidR="002C04F4" w:rsidRPr="00BB277C">
        <w:t xml:space="preserve"> lub </w:t>
      </w:r>
      <w:r w:rsidR="002C04F4" w:rsidRPr="00BB277C">
        <w:rPr>
          <w:b/>
        </w:rPr>
        <w:t>podpisem zaufanym</w:t>
      </w:r>
      <w:r w:rsidR="002C04F4" w:rsidRPr="00BB277C">
        <w:t xml:space="preserve"> lub </w:t>
      </w:r>
      <w:r w:rsidR="002C04F4" w:rsidRPr="00BB277C">
        <w:rPr>
          <w:b/>
        </w:rPr>
        <w:t>podpisem osobistym</w:t>
      </w:r>
      <w:r w:rsidR="002C04F4" w:rsidRPr="00BB277C">
        <w:t xml:space="preserve">. W procesie składania oferty, wniosku w tym na platformie, </w:t>
      </w:r>
      <w:r w:rsidR="002C04F4" w:rsidRPr="00BB277C">
        <w:rPr>
          <w:b/>
        </w:rPr>
        <w:t>kwalifikowany podpis elektroniczny</w:t>
      </w:r>
      <w:r w:rsidR="002C04F4" w:rsidRPr="00BB277C">
        <w:t xml:space="preserve"> lub </w:t>
      </w:r>
      <w:r w:rsidR="002C04F4" w:rsidRPr="00BB277C">
        <w:rPr>
          <w:b/>
        </w:rPr>
        <w:t>podpis zaufany</w:t>
      </w:r>
      <w:r w:rsidR="002C04F4" w:rsidRPr="00BB277C">
        <w:t xml:space="preserve"> lub </w:t>
      </w:r>
      <w:r w:rsidR="002C04F4" w:rsidRPr="00BB277C">
        <w:rPr>
          <w:b/>
        </w:rPr>
        <w:t>podpis osobisty</w:t>
      </w:r>
      <w:r w:rsidR="002C04F4" w:rsidRPr="00BB277C">
        <w:t xml:space="preserve"> Wykonawca składa bezpośrednio na dokumencie, który następnie przesyła do systemu.</w:t>
      </w:r>
      <w:bookmarkStart w:id="21" w:name="_21eeoojwb3nb" w:colFirst="0" w:colLast="0"/>
      <w:bookmarkEnd w:id="21"/>
    </w:p>
    <w:p w14:paraId="000000C6" w14:textId="1E6343D4" w:rsidR="00662F0F" w:rsidRPr="003A39CF" w:rsidRDefault="002C04F4" w:rsidP="00EC6C28">
      <w:pPr>
        <w:numPr>
          <w:ilvl w:val="0"/>
          <w:numId w:val="24"/>
        </w:numPr>
        <w:spacing w:line="360" w:lineRule="auto"/>
        <w:jc w:val="both"/>
        <w:rPr>
          <w:rFonts w:ascii="Calibri" w:eastAsia="Calibri" w:hAnsi="Calibri" w:cs="Calibri"/>
        </w:rPr>
      </w:pPr>
      <w:r w:rsidRPr="003A39CF">
        <w:rPr>
          <w:color w:val="000000"/>
        </w:rPr>
        <w:t xml:space="preserve">Poświadczenia za zgodność z oryginałem dokonuje odpowiednio Wykonawca, podmiot, </w:t>
      </w:r>
      <w:r w:rsidR="00952D50">
        <w:rPr>
          <w:color w:val="000000"/>
        </w:rPr>
        <w:br/>
      </w:r>
      <w:r w:rsidRPr="003A39CF">
        <w:rPr>
          <w:color w:val="000000"/>
        </w:rPr>
        <w:t xml:space="preserve">na którego zdolnościach lub sytuacji polega Wykonawca, wykonawcy wspólnie ubiegający się </w:t>
      </w:r>
      <w:r w:rsidR="00952D50">
        <w:rPr>
          <w:color w:val="000000"/>
        </w:rPr>
        <w:br/>
      </w:r>
      <w:r w:rsidRPr="003A39CF">
        <w:rPr>
          <w:color w:val="000000"/>
        </w:rPr>
        <w:t>o udzielenie zamówienia publicznego albo podwykonawca,</w:t>
      </w:r>
      <w:r w:rsidR="002C11AB" w:rsidRPr="003A39CF">
        <w:rPr>
          <w:color w:val="000000"/>
        </w:rPr>
        <w:t xml:space="preserve"> </w:t>
      </w:r>
      <w:r w:rsidRPr="003A39CF">
        <w:rPr>
          <w:color w:val="000000"/>
        </w:rPr>
        <w:t xml:space="preserve">w zakresie dokumentów, które każdego z nich dotyczą. Poprzez oryginał należy rozumieć dokument podpisany </w:t>
      </w:r>
      <w:r w:rsidRPr="003A39CF">
        <w:rPr>
          <w:b/>
          <w:color w:val="000000"/>
        </w:rPr>
        <w:t>kwalifikowanym podpisem elektronicznym</w:t>
      </w:r>
      <w:r w:rsidRPr="003A39CF">
        <w:rPr>
          <w:color w:val="000000"/>
        </w:rPr>
        <w:t xml:space="preserve"> lub </w:t>
      </w:r>
      <w:r w:rsidRPr="003A39CF">
        <w:rPr>
          <w:b/>
          <w:color w:val="000000"/>
        </w:rPr>
        <w:t>podpisem zaufanym</w:t>
      </w:r>
      <w:r w:rsidRPr="003A39CF">
        <w:rPr>
          <w:color w:val="000000"/>
        </w:rPr>
        <w:t xml:space="preserve"> lub </w:t>
      </w:r>
      <w:r w:rsidRPr="003A39CF">
        <w:rPr>
          <w:b/>
          <w:color w:val="000000"/>
        </w:rPr>
        <w:t>podpisem osobistym</w:t>
      </w:r>
      <w:r w:rsidRPr="003A39CF">
        <w:rPr>
          <w:color w:val="000000"/>
        </w:rPr>
        <w:t xml:space="preserve"> przez osobę/osoby upoważnioną/upoważnione. Poświadczenie za zgodność </w:t>
      </w:r>
      <w:r w:rsidR="00952D50">
        <w:rPr>
          <w:color w:val="000000"/>
        </w:rPr>
        <w:br/>
      </w:r>
      <w:r w:rsidRPr="003A39CF">
        <w:rPr>
          <w:color w:val="000000"/>
        </w:rPr>
        <w:t>z oryginałem następuje</w:t>
      </w:r>
      <w:r w:rsidR="004A3971">
        <w:rPr>
          <w:color w:val="000000"/>
        </w:rPr>
        <w:t xml:space="preserve"> </w:t>
      </w:r>
      <w:r w:rsidRPr="003A39CF">
        <w:rPr>
          <w:color w:val="000000"/>
        </w:rPr>
        <w:t>w formie elektronicznej podpisane kwalifikowanym podpisem elektronicznym lub podpisem zaufanym lub podpisem osobistym przez osobę/osoby upoważnioną/upoważnione</w:t>
      </w:r>
      <w:r w:rsidR="00D10BBA" w:rsidRPr="003A39CF">
        <w:rPr>
          <w:color w:val="000000"/>
        </w:rPr>
        <w:t xml:space="preserve"> (zgodnie z R</w:t>
      </w:r>
      <w:r w:rsidR="002B0971">
        <w:rPr>
          <w:color w:val="000000"/>
        </w:rPr>
        <w:t>ozporządzeniem</w:t>
      </w:r>
      <w:r w:rsidR="00D10BBA" w:rsidRPr="003A39CF">
        <w:rPr>
          <w:color w:val="000000"/>
        </w:rPr>
        <w:t xml:space="preserve"> </w:t>
      </w:r>
      <w:r w:rsidR="002B0971">
        <w:rPr>
          <w:color w:val="000000"/>
        </w:rPr>
        <w:t>Prezesa Rady Ministrów</w:t>
      </w:r>
      <w:r w:rsidR="00D10BBA" w:rsidRPr="003A39CF">
        <w:rPr>
          <w:color w:val="000000"/>
        </w:rPr>
        <w:t xml:space="preserve"> z dnia 30 grudnia 2020 r. w sprawie sposobu sporządzania i przekazywania informacji oraz wymagań technicznych dla dokumentów elektronicznych oraz środków komunikacji elektronicznej </w:t>
      </w:r>
      <w:r w:rsidR="00952D50">
        <w:rPr>
          <w:color w:val="000000"/>
        </w:rPr>
        <w:br/>
      </w:r>
      <w:r w:rsidR="00D10BBA" w:rsidRPr="003A39CF">
        <w:rPr>
          <w:color w:val="000000"/>
        </w:rPr>
        <w:t>w postępowaniu o udzielenie zamówienia publicznego lub konkursie).</w:t>
      </w:r>
    </w:p>
    <w:p w14:paraId="000000C7" w14:textId="77777777" w:rsidR="00662F0F" w:rsidRPr="00BB277C" w:rsidRDefault="002C04F4" w:rsidP="00EC6C28">
      <w:pPr>
        <w:numPr>
          <w:ilvl w:val="0"/>
          <w:numId w:val="24"/>
        </w:numPr>
        <w:pBdr>
          <w:top w:val="nil"/>
          <w:left w:val="nil"/>
          <w:bottom w:val="nil"/>
          <w:right w:val="nil"/>
          <w:between w:val="nil"/>
        </w:pBdr>
        <w:spacing w:line="360" w:lineRule="auto"/>
        <w:jc w:val="both"/>
      </w:pPr>
      <w:r w:rsidRPr="00BB277C">
        <w:t>Oferta powinna być:</w:t>
      </w:r>
    </w:p>
    <w:p w14:paraId="000000C8" w14:textId="77777777" w:rsidR="00662F0F" w:rsidRPr="00BB277C" w:rsidRDefault="002C04F4" w:rsidP="00EC6C28">
      <w:pPr>
        <w:numPr>
          <w:ilvl w:val="1"/>
          <w:numId w:val="23"/>
        </w:numPr>
        <w:spacing w:line="360" w:lineRule="auto"/>
        <w:jc w:val="both"/>
      </w:pPr>
      <w:r w:rsidRPr="00BB277C">
        <w:t>sporządzona na podstawie załączników niniejszej SWZ w języku polskim,</w:t>
      </w:r>
    </w:p>
    <w:p w14:paraId="000000C9" w14:textId="77777777" w:rsidR="00662F0F" w:rsidRPr="00BB277C" w:rsidRDefault="002C04F4" w:rsidP="00EC6C28">
      <w:pPr>
        <w:numPr>
          <w:ilvl w:val="1"/>
          <w:numId w:val="23"/>
        </w:numPr>
        <w:spacing w:line="360" w:lineRule="auto"/>
        <w:jc w:val="both"/>
      </w:pPr>
      <w:r w:rsidRPr="00BB277C">
        <w:t xml:space="preserve">złożona przy użyciu środków komunikacji elektronicznej tzn. za pośrednictwem </w:t>
      </w:r>
      <w:hyperlink r:id="rId27">
        <w:r w:rsidRPr="00BB277C">
          <w:rPr>
            <w:color w:val="1155CC"/>
            <w:u w:val="single"/>
          </w:rPr>
          <w:t>platformazakupowa.pl</w:t>
        </w:r>
      </w:hyperlink>
      <w:r w:rsidRPr="00BB277C">
        <w:t>,</w:t>
      </w:r>
    </w:p>
    <w:p w14:paraId="000000CA" w14:textId="77777777" w:rsidR="00662F0F" w:rsidRPr="00BB277C" w:rsidRDefault="002C04F4" w:rsidP="00EC6C28">
      <w:pPr>
        <w:numPr>
          <w:ilvl w:val="1"/>
          <w:numId w:val="23"/>
        </w:numPr>
        <w:spacing w:line="360" w:lineRule="auto"/>
        <w:jc w:val="both"/>
        <w:rPr>
          <w:rFonts w:ascii="Calibri" w:eastAsia="Calibri" w:hAnsi="Calibri" w:cs="Calibri"/>
        </w:rPr>
      </w:pPr>
      <w:r w:rsidRPr="00BB277C">
        <w:t xml:space="preserve">podpisana </w:t>
      </w:r>
      <w:hyperlink r:id="rId28">
        <w:r w:rsidRPr="00156679">
          <w:rPr>
            <w:b/>
            <w:u w:val="single"/>
          </w:rPr>
          <w:t>kwalifikowanym podpisem elektronicznym</w:t>
        </w:r>
      </w:hyperlink>
      <w:r w:rsidRPr="00156679">
        <w:t xml:space="preserve"> lub </w:t>
      </w:r>
      <w:hyperlink r:id="rId29">
        <w:r w:rsidRPr="00156679">
          <w:rPr>
            <w:b/>
            <w:u w:val="single"/>
          </w:rPr>
          <w:t>podpisem zaufanym</w:t>
        </w:r>
      </w:hyperlink>
      <w:r w:rsidRPr="00156679">
        <w:t xml:space="preserve"> lub </w:t>
      </w:r>
      <w:hyperlink r:id="rId30">
        <w:r w:rsidRPr="00156679">
          <w:rPr>
            <w:b/>
            <w:u w:val="single"/>
          </w:rPr>
          <w:t>podpisem osobistym</w:t>
        </w:r>
      </w:hyperlink>
      <w:r w:rsidRPr="00BB277C">
        <w:t xml:space="preserve"> przez osobę/osoby upoważnioną/upoważnione.</w:t>
      </w:r>
    </w:p>
    <w:p w14:paraId="000000CB" w14:textId="0296618F" w:rsidR="00662F0F" w:rsidRPr="00BB277C" w:rsidRDefault="002C04F4" w:rsidP="00EC6C28">
      <w:pPr>
        <w:numPr>
          <w:ilvl w:val="0"/>
          <w:numId w:val="24"/>
        </w:numPr>
        <w:pBdr>
          <w:top w:val="nil"/>
          <w:left w:val="nil"/>
          <w:bottom w:val="nil"/>
          <w:right w:val="nil"/>
          <w:between w:val="nil"/>
        </w:pBdr>
        <w:spacing w:line="360" w:lineRule="auto"/>
        <w:jc w:val="both"/>
      </w:pPr>
      <w:r w:rsidRPr="00BB277C">
        <w:t>Podpisy kwalifikowane wykorzystywane przez Wykonawców do podpisywania wszelkich plików muszą spełniać</w:t>
      </w:r>
      <w:r w:rsidR="00111EA2">
        <w:t xml:space="preserve"> wymogi z “Rozporządzenia</w:t>
      </w:r>
      <w:r w:rsidRPr="00BB277C">
        <w:t xml:space="preserve"> Parlamentu Europejskiego i Rady w sprawie identyfikacji elektronicznej i usług zaufania w odniesieniu do transakcji</w:t>
      </w:r>
      <w:r w:rsidR="00EC6C28">
        <w:t xml:space="preserve"> </w:t>
      </w:r>
      <w:r w:rsidRPr="00BB277C">
        <w:t xml:space="preserve">elektronicznych na rynku wewnętrznym (eIDAS) (UE) </w:t>
      </w:r>
      <w:r w:rsidR="00111EA2">
        <w:t xml:space="preserve"> </w:t>
      </w:r>
      <w:r w:rsidRPr="00BB277C">
        <w:t>nr 910/2014 - od 1 lipca 2016 roku”.</w:t>
      </w:r>
    </w:p>
    <w:p w14:paraId="000000CC" w14:textId="696D0AA7" w:rsidR="00662F0F" w:rsidRPr="00BB277C" w:rsidRDefault="002C04F4" w:rsidP="00EC6C28">
      <w:pPr>
        <w:numPr>
          <w:ilvl w:val="0"/>
          <w:numId w:val="24"/>
        </w:numPr>
        <w:pBdr>
          <w:top w:val="nil"/>
          <w:left w:val="nil"/>
          <w:bottom w:val="nil"/>
          <w:right w:val="nil"/>
          <w:between w:val="nil"/>
        </w:pBdr>
        <w:spacing w:line="360" w:lineRule="auto"/>
        <w:jc w:val="both"/>
      </w:pPr>
      <w:r w:rsidRPr="00BB277C">
        <w:t>W przypadku wykorzystania formatu podpisu XAdES zewnętrzny Zamawiający wymaga dołączenia odpowiedniej ilości plików tj. podpisywanych plików z danymi oraz plików XAdES.</w:t>
      </w:r>
    </w:p>
    <w:p w14:paraId="000000CD" w14:textId="02043B32" w:rsidR="00662F0F" w:rsidRPr="00BB277C" w:rsidRDefault="002C04F4" w:rsidP="00EC6C28">
      <w:pPr>
        <w:numPr>
          <w:ilvl w:val="0"/>
          <w:numId w:val="24"/>
        </w:numPr>
        <w:pBdr>
          <w:top w:val="nil"/>
          <w:left w:val="nil"/>
          <w:bottom w:val="nil"/>
          <w:right w:val="nil"/>
          <w:between w:val="nil"/>
        </w:pBdr>
        <w:spacing w:line="360" w:lineRule="auto"/>
        <w:jc w:val="both"/>
      </w:pPr>
      <w:r w:rsidRPr="00BB277C">
        <w:t>Zgo</w:t>
      </w:r>
      <w:r w:rsidR="00965E78">
        <w:t>dnie z art. 18 ust. 3 ustawy PZP</w:t>
      </w:r>
      <w:r w:rsidRPr="00BB277C">
        <w:t xml:space="preserve">,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w:t>
      </w:r>
      <w:r w:rsidR="00952D50">
        <w:br/>
      </w:r>
      <w:r w:rsidRPr="00BB277C">
        <w:t>iż zastrzeżone informacje stanowią tajemnicę przedsiębiorstwa. Na platformie w formularzu składania oferty znajduje się miejsce wyznaczone do dołączenia części oferty stanowiącej tajemnicę przedsiębiorstwa.</w:t>
      </w:r>
    </w:p>
    <w:p w14:paraId="000000CE" w14:textId="0FA5B361" w:rsidR="00662F0F" w:rsidRPr="00BB277C" w:rsidRDefault="002C04F4" w:rsidP="00EC6C28">
      <w:pPr>
        <w:numPr>
          <w:ilvl w:val="0"/>
          <w:numId w:val="24"/>
        </w:numPr>
        <w:pBdr>
          <w:top w:val="nil"/>
          <w:left w:val="nil"/>
          <w:bottom w:val="nil"/>
          <w:right w:val="nil"/>
          <w:between w:val="nil"/>
        </w:pBdr>
        <w:spacing w:line="360" w:lineRule="auto"/>
        <w:jc w:val="both"/>
      </w:pPr>
      <w:r w:rsidRPr="00BB277C">
        <w:t xml:space="preserve">Wykonawca, za pośrednictwem </w:t>
      </w:r>
      <w:hyperlink r:id="rId31">
        <w:r w:rsidRPr="00BB277C">
          <w:rPr>
            <w:color w:val="1155CC"/>
            <w:u w:val="single"/>
          </w:rPr>
          <w:t>platformazakupowa.pl</w:t>
        </w:r>
      </w:hyperlink>
      <w:r w:rsidRPr="00BB277C">
        <w:t xml:space="preserve"> może przed upływem terminu do składania ofert zmienić lub wycofać ofertę. Sposób dokonywania zmiany lub wycofania oferty zamieszczono w instrukcji </w:t>
      </w:r>
      <w:r w:rsidR="00156679">
        <w:t>udostępnionej</w:t>
      </w:r>
      <w:r w:rsidRPr="00BB277C">
        <w:t xml:space="preserve"> na stronie internetowej pod adresem:</w:t>
      </w:r>
    </w:p>
    <w:p w14:paraId="000000CF" w14:textId="77777777" w:rsidR="00662F0F" w:rsidRPr="00BB277C" w:rsidRDefault="008C7798" w:rsidP="00EC6C28">
      <w:pPr>
        <w:spacing w:line="360" w:lineRule="auto"/>
        <w:ind w:left="720"/>
        <w:jc w:val="both"/>
      </w:pPr>
      <w:hyperlink r:id="rId32">
        <w:r w:rsidR="002C04F4" w:rsidRPr="00BB277C">
          <w:rPr>
            <w:color w:val="1155CC"/>
            <w:u w:val="single"/>
          </w:rPr>
          <w:t>https://platformazakupowa.pl/strona/45-instrukcje</w:t>
        </w:r>
      </w:hyperlink>
    </w:p>
    <w:p w14:paraId="000000D0" w14:textId="29D036E4" w:rsidR="00662F0F" w:rsidRPr="00BB277C" w:rsidRDefault="002C04F4" w:rsidP="00EC6C28">
      <w:pPr>
        <w:numPr>
          <w:ilvl w:val="0"/>
          <w:numId w:val="24"/>
        </w:numPr>
        <w:pBdr>
          <w:top w:val="nil"/>
          <w:left w:val="nil"/>
          <w:bottom w:val="nil"/>
          <w:right w:val="nil"/>
          <w:between w:val="nil"/>
        </w:pBdr>
        <w:spacing w:line="360" w:lineRule="auto"/>
        <w:jc w:val="both"/>
      </w:pPr>
      <w:r w:rsidRPr="00BB277C">
        <w:t xml:space="preserve">Każdy z Wykonawców może złożyć tylko jedną ofertę. Złożenie większej liczby ofert lub oferty zawierającej </w:t>
      </w:r>
      <w:r w:rsidR="00FF403B">
        <w:t xml:space="preserve">propozycje wariantowe </w:t>
      </w:r>
      <w:r w:rsidRPr="00BB277C">
        <w:t>podlegać będzie odrzuceniu.</w:t>
      </w:r>
    </w:p>
    <w:p w14:paraId="000000D1" w14:textId="612DD30C" w:rsidR="00662F0F" w:rsidRPr="00BB277C" w:rsidRDefault="002C04F4" w:rsidP="00EC6C28">
      <w:pPr>
        <w:numPr>
          <w:ilvl w:val="0"/>
          <w:numId w:val="24"/>
        </w:numPr>
        <w:pBdr>
          <w:top w:val="nil"/>
          <w:left w:val="nil"/>
          <w:bottom w:val="nil"/>
          <w:right w:val="nil"/>
          <w:between w:val="nil"/>
        </w:pBdr>
        <w:spacing w:line="360" w:lineRule="auto"/>
        <w:jc w:val="both"/>
      </w:pPr>
      <w:r w:rsidRPr="00BB277C">
        <w:t>Ceny oferty muszą zawierać wszystkie koszty, jakie musi ponieść Wykonawca, aby zrealizować zamówienie z najwyższą starannością</w:t>
      </w:r>
      <w:r w:rsidR="004A3971">
        <w:t>.</w:t>
      </w:r>
    </w:p>
    <w:p w14:paraId="000000D2" w14:textId="3606704E" w:rsidR="00662F0F" w:rsidRPr="00BB277C" w:rsidRDefault="002C04F4" w:rsidP="00EC6C28">
      <w:pPr>
        <w:numPr>
          <w:ilvl w:val="0"/>
          <w:numId w:val="24"/>
        </w:numPr>
        <w:pBdr>
          <w:top w:val="nil"/>
          <w:left w:val="nil"/>
          <w:bottom w:val="nil"/>
          <w:right w:val="nil"/>
          <w:between w:val="nil"/>
        </w:pBdr>
        <w:spacing w:line="360" w:lineRule="auto"/>
        <w:jc w:val="both"/>
      </w:pPr>
      <w:r w:rsidRPr="00BB277C">
        <w:t>Dokumenty i oświadczenia składane przez wykonawcę powinny być w języku polskim, chyba że w SWZ dopuszczono inaczej. W przypadku załą</w:t>
      </w:r>
      <w:r w:rsidR="00D10BBA">
        <w:t xml:space="preserve">czenia dokumentów sporządzonych </w:t>
      </w:r>
      <w:r w:rsidRPr="00BB277C">
        <w:t>w innym języku niż dopuszczony, Wykonawca zobowiązany jest załączyć tłumaczenie na język polski.</w:t>
      </w:r>
    </w:p>
    <w:p w14:paraId="000000D3" w14:textId="287D7DF5" w:rsidR="00662F0F" w:rsidRPr="00BB277C" w:rsidRDefault="002C04F4" w:rsidP="00EC6C28">
      <w:pPr>
        <w:numPr>
          <w:ilvl w:val="0"/>
          <w:numId w:val="24"/>
        </w:numPr>
        <w:pBdr>
          <w:top w:val="nil"/>
          <w:left w:val="nil"/>
          <w:bottom w:val="nil"/>
          <w:right w:val="nil"/>
          <w:between w:val="nil"/>
        </w:pBdr>
        <w:spacing w:line="360" w:lineRule="auto"/>
        <w:jc w:val="both"/>
      </w:pPr>
      <w:r w:rsidRPr="00BB277C">
        <w:t>Zgodnie z definicją dokumentu elektronicznego z art.</w:t>
      </w:r>
      <w:r w:rsidR="002B0971">
        <w:t xml:space="preserve"> </w:t>
      </w:r>
      <w:r w:rsidRPr="00BB277C">
        <w:t xml:space="preserve">3 </w:t>
      </w:r>
      <w:r w:rsidR="00111EA2">
        <w:t>pkt</w:t>
      </w:r>
      <w:r w:rsidR="00A96926">
        <w:t xml:space="preserve"> 2 u</w:t>
      </w:r>
      <w:r w:rsidRPr="00BB277C">
        <w:t xml:space="preserve">stawy </w:t>
      </w:r>
      <w:r w:rsidR="00A96926" w:rsidRPr="00A96926">
        <w:t>z dnia 17 lutego 2005 r.</w:t>
      </w:r>
      <w:r w:rsidR="00A96926">
        <w:t xml:space="preserve"> </w:t>
      </w:r>
      <w:r w:rsidR="00952D50">
        <w:br/>
      </w:r>
      <w:r w:rsidRPr="00BB277C">
        <w:t>o informatyzacji działalności podmiotów realizujących zadania publiczne, opatrzenie pliku zawierającego skompresowane dane kwalifikowanym podpisem elektroni</w:t>
      </w:r>
      <w:r w:rsidR="00D10BBA">
        <w:t xml:space="preserve">cznym jest jednoznaczne </w:t>
      </w:r>
      <w:r w:rsidRPr="00BB277C">
        <w:t>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00000D4" w14:textId="77777777" w:rsidR="00662F0F" w:rsidRPr="00BB277C" w:rsidRDefault="002C04F4" w:rsidP="00EC6C28">
      <w:pPr>
        <w:numPr>
          <w:ilvl w:val="0"/>
          <w:numId w:val="24"/>
        </w:numPr>
        <w:pBdr>
          <w:top w:val="nil"/>
          <w:left w:val="nil"/>
          <w:bottom w:val="nil"/>
          <w:right w:val="nil"/>
          <w:between w:val="nil"/>
        </w:pBdr>
        <w:spacing w:line="360" w:lineRule="auto"/>
        <w:jc w:val="both"/>
      </w:pPr>
      <w:r w:rsidRPr="00BB277C">
        <w:t>Maksymalny rozmiar jednego pliku przesyłanego za pośrednictwem dedykowanych formularzy do: złożenia, zmiany, wycofania oferty wynosi 150 MB natomiast przy komunikacji wielkość pliku to maksymalnie 500 MB.</w:t>
      </w:r>
    </w:p>
    <w:p w14:paraId="000000D5" w14:textId="300F2293" w:rsidR="00662F0F" w:rsidRPr="00BB277C" w:rsidRDefault="002C04F4" w:rsidP="00EC6C28">
      <w:pPr>
        <w:numPr>
          <w:ilvl w:val="0"/>
          <w:numId w:val="24"/>
        </w:numPr>
        <w:spacing w:line="360" w:lineRule="auto"/>
        <w:jc w:val="both"/>
        <w:rPr>
          <w:rFonts w:ascii="Calibri" w:eastAsia="Calibri" w:hAnsi="Calibri" w:cs="Calibri"/>
        </w:rPr>
      </w:pPr>
      <w:r w:rsidRPr="00BB277C">
        <w:rPr>
          <w:b/>
        </w:rPr>
        <w:t xml:space="preserve">Rozszerzenia plików wykorzystywanych przez Wykonawców powinny być zgodne </w:t>
      </w:r>
      <w:r w:rsidR="00952D50">
        <w:rPr>
          <w:b/>
        </w:rPr>
        <w:br/>
      </w:r>
      <w:r w:rsidRPr="00D10BBA">
        <w:t xml:space="preserve">z </w:t>
      </w:r>
      <w:r w:rsidR="00A96926">
        <w:t xml:space="preserve">Załącznikiem nr 2 do </w:t>
      </w:r>
      <w:r w:rsidRPr="00BB277C">
        <w:t xml:space="preserve">Rozporządzenia Rady Ministrów </w:t>
      </w:r>
      <w:r w:rsidR="00A96926" w:rsidRPr="00A96926">
        <w:t xml:space="preserve">z dnia 12 kwietnia 2012 r. </w:t>
      </w:r>
      <w:r w:rsidRPr="00BB277C">
        <w:t>w sprawie Krajowych Ram Interoperacyjności, minimalnych wymagań dla rejestrów publicznych i</w:t>
      </w:r>
      <w:r w:rsidR="00D10BBA">
        <w:t xml:space="preserve"> wymiany informacji </w:t>
      </w:r>
      <w:r w:rsidRPr="00BB277C">
        <w:t>w postaci elektronicznej oraz minimalnych wymagań d</w:t>
      </w:r>
      <w:r w:rsidR="00A96926">
        <w:t>la systemów teleinformatycznych</w:t>
      </w:r>
      <w:r w:rsidRPr="00BB277C">
        <w:t>, zwanego dalej Rozporządzeniem KRI.</w:t>
      </w:r>
    </w:p>
    <w:p w14:paraId="000000D6" w14:textId="053A2060" w:rsidR="00662F0F" w:rsidRPr="00BB277C" w:rsidRDefault="002C04F4" w:rsidP="00EC6C28">
      <w:pPr>
        <w:numPr>
          <w:ilvl w:val="0"/>
          <w:numId w:val="24"/>
        </w:numPr>
        <w:spacing w:line="360" w:lineRule="auto"/>
        <w:jc w:val="both"/>
        <w:rPr>
          <w:rFonts w:ascii="Calibri" w:eastAsia="Calibri" w:hAnsi="Calibri" w:cs="Calibri"/>
        </w:rPr>
      </w:pPr>
      <w:r w:rsidRPr="00BB277C">
        <w:t xml:space="preserve">Zamawiający rekomenduje wykorzystanie formatów: .pdf .doc .docx .xls .xlsx .jpg (.jpeg) </w:t>
      </w:r>
      <w:r w:rsidR="00952D50">
        <w:br/>
      </w:r>
      <w:r w:rsidRPr="00BB277C">
        <w:rPr>
          <w:b/>
          <w:u w:val="single"/>
        </w:rPr>
        <w:t>ze szczególnym wskazaniem na .pdf</w:t>
      </w:r>
    </w:p>
    <w:p w14:paraId="000000D7" w14:textId="137A7134" w:rsidR="00662F0F" w:rsidRPr="00BB277C" w:rsidRDefault="002C04F4" w:rsidP="00EC6C28">
      <w:pPr>
        <w:numPr>
          <w:ilvl w:val="0"/>
          <w:numId w:val="24"/>
        </w:numPr>
        <w:spacing w:line="360" w:lineRule="auto"/>
        <w:jc w:val="both"/>
      </w:pPr>
      <w:r w:rsidRPr="00BB277C">
        <w:t>W celu ewentualnej kompresji danych Zamawiający rekomenduje wykorzystanie jednego z rozszerzeń:</w:t>
      </w:r>
    </w:p>
    <w:p w14:paraId="000000D8" w14:textId="77777777" w:rsidR="00662F0F" w:rsidRPr="00BB277C" w:rsidRDefault="002C04F4" w:rsidP="00EC6C28">
      <w:pPr>
        <w:numPr>
          <w:ilvl w:val="1"/>
          <w:numId w:val="20"/>
        </w:numPr>
        <w:spacing w:line="360" w:lineRule="auto"/>
        <w:jc w:val="both"/>
      </w:pPr>
      <w:r w:rsidRPr="00BB277C">
        <w:t xml:space="preserve">.zip </w:t>
      </w:r>
    </w:p>
    <w:p w14:paraId="000000D9" w14:textId="77777777" w:rsidR="00662F0F" w:rsidRPr="00BB277C" w:rsidRDefault="002C04F4" w:rsidP="00EC6C28">
      <w:pPr>
        <w:numPr>
          <w:ilvl w:val="1"/>
          <w:numId w:val="20"/>
        </w:numPr>
        <w:spacing w:line="360" w:lineRule="auto"/>
        <w:jc w:val="both"/>
      </w:pPr>
      <w:r w:rsidRPr="00BB277C">
        <w:t>.7Z</w:t>
      </w:r>
    </w:p>
    <w:p w14:paraId="000000DA" w14:textId="67AB27A5" w:rsidR="00662F0F" w:rsidRPr="003A39CF" w:rsidRDefault="002C04F4" w:rsidP="00EC6C28">
      <w:pPr>
        <w:numPr>
          <w:ilvl w:val="0"/>
          <w:numId w:val="24"/>
        </w:numPr>
        <w:spacing w:line="360" w:lineRule="auto"/>
        <w:jc w:val="both"/>
        <w:rPr>
          <w:rFonts w:eastAsia="Calibri"/>
        </w:rPr>
      </w:pPr>
      <w:r w:rsidRPr="003A39CF">
        <w:t xml:space="preserve">Wśród rozszerzeń powszechnych a </w:t>
      </w:r>
      <w:r w:rsidRPr="003A39CF">
        <w:rPr>
          <w:b/>
        </w:rPr>
        <w:t>niewystępujących</w:t>
      </w:r>
      <w:r w:rsidRPr="003A39CF">
        <w:t xml:space="preserve"> w Rozporządzeniu KRI występują:</w:t>
      </w:r>
      <w:r w:rsidR="008C1DC5">
        <w:t xml:space="preserve"> </w:t>
      </w:r>
      <w:r w:rsidRPr="003A39CF">
        <w:t>.rar .gif .bmp</w:t>
      </w:r>
      <w:r w:rsidR="00BA5AEE">
        <w:t xml:space="preserve"> </w:t>
      </w:r>
      <w:r w:rsidRPr="003A39CF">
        <w:t xml:space="preserve">.numbers .pages. </w:t>
      </w:r>
      <w:r w:rsidRPr="003A39CF">
        <w:rPr>
          <w:b/>
        </w:rPr>
        <w:t>Dokumenty złożone w takich plikach zostaną uznane za złożone nieskutecznie.</w:t>
      </w:r>
    </w:p>
    <w:p w14:paraId="000000DB" w14:textId="5E8C5FF3" w:rsidR="00662F0F" w:rsidRPr="00BB277C" w:rsidRDefault="002C04F4" w:rsidP="00EC6C28">
      <w:pPr>
        <w:numPr>
          <w:ilvl w:val="0"/>
          <w:numId w:val="24"/>
        </w:numPr>
        <w:spacing w:line="360" w:lineRule="auto"/>
        <w:jc w:val="both"/>
        <w:rPr>
          <w:rFonts w:ascii="Calibri" w:eastAsia="Calibri" w:hAnsi="Calibri" w:cs="Calibri"/>
        </w:rPr>
      </w:pPr>
      <w:r w:rsidRPr="003A39CF">
        <w:t xml:space="preserve">Zamawiający zwraca uwagę na ograniczenia wielkości plików podpisywanych profilem zaufanym, który wynosi </w:t>
      </w:r>
      <w:r w:rsidRPr="003A39CF">
        <w:rPr>
          <w:b/>
        </w:rPr>
        <w:t>maksymalnie</w:t>
      </w:r>
      <w:r w:rsidRPr="00BB277C">
        <w:rPr>
          <w:b/>
        </w:rPr>
        <w:t xml:space="preserve"> 10MB</w:t>
      </w:r>
      <w:r w:rsidRPr="00BB277C">
        <w:t xml:space="preserve">, oraz na ograniczenie wielkości plików podpisywanych </w:t>
      </w:r>
      <w:r w:rsidR="00952D50">
        <w:br/>
      </w:r>
      <w:r w:rsidRPr="00BB277C">
        <w:t xml:space="preserve">w aplikacji eDoApp służącej do składania podpisu osobistego, który wynosi </w:t>
      </w:r>
      <w:r w:rsidRPr="00BB277C">
        <w:rPr>
          <w:b/>
        </w:rPr>
        <w:t>maksymalnie 5MB</w:t>
      </w:r>
      <w:r w:rsidRPr="00BB277C">
        <w:t>.</w:t>
      </w:r>
    </w:p>
    <w:p w14:paraId="000000DC" w14:textId="1A91979F" w:rsidR="00662F0F" w:rsidRPr="00BB277C" w:rsidRDefault="00C32F8D" w:rsidP="00EC6C28">
      <w:pPr>
        <w:numPr>
          <w:ilvl w:val="0"/>
          <w:numId w:val="24"/>
        </w:numPr>
        <w:spacing w:line="360" w:lineRule="auto"/>
        <w:ind w:left="709" w:hanging="349"/>
        <w:jc w:val="both"/>
      </w:pPr>
      <w:r>
        <w:t xml:space="preserve">  </w:t>
      </w:r>
      <w:r w:rsidR="002C04F4" w:rsidRPr="00BB277C">
        <w:t xml:space="preserve">W przypadku stosowania przez </w:t>
      </w:r>
      <w:r w:rsidR="002B0971">
        <w:t>W</w:t>
      </w:r>
      <w:r w:rsidR="002C04F4" w:rsidRPr="00BB277C">
        <w:t>ykonawcę kwalifikowanego podpisu</w:t>
      </w:r>
      <w:r>
        <w:t xml:space="preserve"> </w:t>
      </w:r>
      <w:r w:rsidR="002C04F4" w:rsidRPr="00BB277C">
        <w:t>elektronicznego:</w:t>
      </w:r>
    </w:p>
    <w:p w14:paraId="000000DD" w14:textId="4D162745" w:rsidR="00662F0F" w:rsidRPr="00BB277C" w:rsidRDefault="002C04F4" w:rsidP="00EC6C28">
      <w:pPr>
        <w:numPr>
          <w:ilvl w:val="0"/>
          <w:numId w:val="15"/>
        </w:numPr>
        <w:spacing w:line="360" w:lineRule="auto"/>
        <w:jc w:val="both"/>
        <w:rPr>
          <w:rFonts w:ascii="Calibri" w:eastAsia="Calibri" w:hAnsi="Calibri" w:cs="Calibri"/>
        </w:rPr>
      </w:pPr>
      <w:r w:rsidRPr="00BB277C">
        <w:t xml:space="preserve">Ze względu na niskie ryzyko naruszenia integralności pliku oraz łatwiejszą weryfikację podpisu </w:t>
      </w:r>
      <w:r w:rsidR="00FF3805">
        <w:t>Z</w:t>
      </w:r>
      <w:r w:rsidRPr="00BB277C">
        <w:t xml:space="preserve">amawiający zaleca, w miarę możliwości, </w:t>
      </w:r>
      <w:r w:rsidRPr="00BB277C">
        <w:rPr>
          <w:b/>
        </w:rPr>
        <w:t xml:space="preserve">przekonwertowanie plików składających się na ofertę na rozszerzenie .pdf  i opatrzenie ich podpisem kwalifikowanym w formacie PAdES. </w:t>
      </w:r>
    </w:p>
    <w:p w14:paraId="000000DE" w14:textId="5E29597A" w:rsidR="00662F0F" w:rsidRPr="00BB277C" w:rsidRDefault="002C04F4" w:rsidP="00EC6C28">
      <w:pPr>
        <w:numPr>
          <w:ilvl w:val="0"/>
          <w:numId w:val="15"/>
        </w:numPr>
        <w:spacing w:line="360" w:lineRule="auto"/>
        <w:jc w:val="both"/>
      </w:pPr>
      <w:r w:rsidRPr="00BB277C">
        <w:t xml:space="preserve">Pliki w innych formatach niż PDF </w:t>
      </w:r>
      <w:r w:rsidRPr="00BB277C">
        <w:rPr>
          <w:b/>
        </w:rPr>
        <w:t xml:space="preserve">zaleca się opatrzyć podpisem w formacie XAdES </w:t>
      </w:r>
      <w:r w:rsidR="00EC6C28">
        <w:rPr>
          <w:b/>
        </w:rPr>
        <w:br/>
      </w:r>
      <w:r w:rsidRPr="00BB277C">
        <w:rPr>
          <w:b/>
        </w:rPr>
        <w:t>o typie zewnętrznym</w:t>
      </w:r>
      <w:r w:rsidRPr="00BB277C">
        <w:t>. Wykonawca powinien pamiętać, aby plik z podpisem przekazywać łącznie z dokumentem podpisywanym.</w:t>
      </w:r>
    </w:p>
    <w:p w14:paraId="000000DF" w14:textId="77777777" w:rsidR="00662F0F" w:rsidRPr="00BB277C" w:rsidRDefault="002C04F4" w:rsidP="00EC6C28">
      <w:pPr>
        <w:numPr>
          <w:ilvl w:val="0"/>
          <w:numId w:val="15"/>
        </w:numPr>
        <w:spacing w:line="360" w:lineRule="auto"/>
        <w:jc w:val="both"/>
      </w:pPr>
      <w:r w:rsidRPr="00BB277C">
        <w:t>Zamawiający rekomenduje wykorzystanie podpisu z kwalifikowanym znacznikiem czasu.</w:t>
      </w:r>
    </w:p>
    <w:p w14:paraId="000000E0" w14:textId="735A95CE" w:rsidR="00662F0F" w:rsidRPr="00BB277C" w:rsidRDefault="002C04F4" w:rsidP="00EC6C28">
      <w:pPr>
        <w:numPr>
          <w:ilvl w:val="0"/>
          <w:numId w:val="24"/>
        </w:numPr>
        <w:spacing w:line="360" w:lineRule="auto"/>
        <w:jc w:val="both"/>
      </w:pPr>
      <w:r w:rsidRPr="00BB277C">
        <w:t>Zamawiający zaleca aby</w:t>
      </w:r>
      <w:r w:rsidRPr="00BB277C">
        <w:rPr>
          <w:b/>
        </w:rPr>
        <w:t xml:space="preserve"> w przypadku podpisywania pliku przez kilka osób, stosować podpisy tego samego rodzaju.</w:t>
      </w:r>
      <w:r w:rsidRPr="00BB277C">
        <w:t xml:space="preserve"> Podpisywanie różnymi rodzajami podpisów np. osobistym </w:t>
      </w:r>
      <w:r w:rsidR="00EC6C28">
        <w:br/>
      </w:r>
      <w:r w:rsidRPr="00BB277C">
        <w:t>i kwalifikowanym może doprowadzić do problemów</w:t>
      </w:r>
      <w:r w:rsidR="000D444E">
        <w:t xml:space="preserve"> </w:t>
      </w:r>
      <w:r w:rsidRPr="00BB277C">
        <w:t xml:space="preserve">w weryfikacji plików. </w:t>
      </w:r>
    </w:p>
    <w:p w14:paraId="000000E1" w14:textId="77777777" w:rsidR="00662F0F" w:rsidRPr="00BB277C" w:rsidRDefault="002C04F4" w:rsidP="00EC6C28">
      <w:pPr>
        <w:numPr>
          <w:ilvl w:val="0"/>
          <w:numId w:val="24"/>
        </w:numPr>
        <w:spacing w:line="360" w:lineRule="auto"/>
        <w:jc w:val="both"/>
      </w:pPr>
      <w:r w:rsidRPr="00BB277C">
        <w:t>Zamawiający zaleca, aby Wykonawca z odpowiednim wyprzedzeniem przetestował możliwość prawidłowego wykorzystania wybranej metody podpisania plików oferty.</w:t>
      </w:r>
    </w:p>
    <w:p w14:paraId="000000E2" w14:textId="77777777" w:rsidR="00662F0F" w:rsidRPr="00BB277C" w:rsidRDefault="002C04F4" w:rsidP="00EC6C28">
      <w:pPr>
        <w:numPr>
          <w:ilvl w:val="0"/>
          <w:numId w:val="24"/>
        </w:numPr>
        <w:spacing w:line="360" w:lineRule="auto"/>
        <w:jc w:val="both"/>
      </w:pPr>
      <w:r w:rsidRPr="00BB277C">
        <w:t>Osobą składającą ofertę powinna być osoba kontaktowa podawana w dokumentacji.</w:t>
      </w:r>
    </w:p>
    <w:p w14:paraId="000000E3" w14:textId="0D551232" w:rsidR="00662F0F" w:rsidRPr="00BB277C" w:rsidRDefault="002C04F4" w:rsidP="00EC6C28">
      <w:pPr>
        <w:numPr>
          <w:ilvl w:val="0"/>
          <w:numId w:val="24"/>
        </w:numPr>
        <w:spacing w:line="360" w:lineRule="auto"/>
        <w:jc w:val="both"/>
      </w:pPr>
      <w:r w:rsidRPr="00BB277C">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0E4" w14:textId="77777777" w:rsidR="00662F0F" w:rsidRPr="00BB277C" w:rsidRDefault="002C04F4" w:rsidP="00EC6C28">
      <w:pPr>
        <w:numPr>
          <w:ilvl w:val="0"/>
          <w:numId w:val="24"/>
        </w:numPr>
        <w:spacing w:line="360" w:lineRule="auto"/>
        <w:jc w:val="both"/>
      </w:pPr>
      <w:r w:rsidRPr="00BB277C">
        <w:t xml:space="preserve">Jeśli Wykonawca pakuje dokumenty np. w plik o rozszerzeniu .zip, zaleca się wcześniejsze podpisanie każdego ze skompresowanych plików. </w:t>
      </w:r>
    </w:p>
    <w:p w14:paraId="000000E5" w14:textId="3941A446" w:rsidR="00662F0F" w:rsidRDefault="002C04F4" w:rsidP="00EC6C28">
      <w:pPr>
        <w:numPr>
          <w:ilvl w:val="0"/>
          <w:numId w:val="24"/>
        </w:numPr>
        <w:spacing w:line="360" w:lineRule="auto"/>
        <w:jc w:val="both"/>
      </w:pPr>
      <w:r w:rsidRPr="00BB277C">
        <w:t xml:space="preserve">Zamawiający zaleca aby </w:t>
      </w:r>
      <w:r w:rsidRPr="00BB277C">
        <w:rPr>
          <w:b/>
          <w:u w:val="single"/>
        </w:rPr>
        <w:t>nie</w:t>
      </w:r>
      <w:r w:rsidRPr="00BB277C">
        <w:rPr>
          <w:b/>
        </w:rPr>
        <w:t xml:space="preserve"> </w:t>
      </w:r>
      <w:r w:rsidRPr="00BB277C">
        <w:t>wprowadzać jakichkolwiek zmian w plikach po podpisaniu ich podpisem kwalifikowanym. Może to skutkować naruszeniem integralności plików co równoważne będzie z koniecznością odrzucenia oferty.</w:t>
      </w:r>
    </w:p>
    <w:p w14:paraId="7B4C09A4" w14:textId="65ED4EDE" w:rsidR="00E5032F" w:rsidRPr="00253B0D" w:rsidRDefault="00E5032F" w:rsidP="00EC6C28">
      <w:pPr>
        <w:numPr>
          <w:ilvl w:val="0"/>
          <w:numId w:val="24"/>
        </w:numPr>
        <w:spacing w:line="360" w:lineRule="auto"/>
        <w:jc w:val="both"/>
        <w:rPr>
          <w:b/>
        </w:rPr>
      </w:pPr>
      <w:r w:rsidRPr="00253B0D">
        <w:rPr>
          <w:b/>
        </w:rPr>
        <w:t xml:space="preserve">W terminie składania ofert określonym w </w:t>
      </w:r>
      <w:r w:rsidR="001E730A" w:rsidRPr="00253B0D">
        <w:rPr>
          <w:b/>
        </w:rPr>
        <w:t xml:space="preserve">Rozdziale XVIII </w:t>
      </w:r>
      <w:r w:rsidR="00E2660F">
        <w:rPr>
          <w:b/>
        </w:rPr>
        <w:t>ust.</w:t>
      </w:r>
      <w:r w:rsidR="001E730A" w:rsidRPr="00253B0D">
        <w:rPr>
          <w:b/>
        </w:rPr>
        <w:t xml:space="preserve"> 1 </w:t>
      </w:r>
      <w:r w:rsidRPr="00253B0D">
        <w:rPr>
          <w:b/>
        </w:rPr>
        <w:t xml:space="preserve">SWZ </w:t>
      </w:r>
      <w:r w:rsidR="002B0971">
        <w:rPr>
          <w:b/>
        </w:rPr>
        <w:t>W</w:t>
      </w:r>
      <w:r w:rsidRPr="00253B0D">
        <w:rPr>
          <w:b/>
        </w:rPr>
        <w:t>ykonawca zobowiązany jest złożyć Zamawiającemu Ofertę zawierającą:</w:t>
      </w:r>
    </w:p>
    <w:p w14:paraId="0AAD6928" w14:textId="54E2153C" w:rsidR="00CF3B62" w:rsidRPr="00973243" w:rsidRDefault="002B0971" w:rsidP="00EC6C28">
      <w:pPr>
        <w:pStyle w:val="Akapitzlist"/>
        <w:numPr>
          <w:ilvl w:val="0"/>
          <w:numId w:val="28"/>
        </w:numPr>
        <w:spacing w:line="360" w:lineRule="auto"/>
        <w:jc w:val="both"/>
        <w:rPr>
          <w:b/>
        </w:rPr>
      </w:pPr>
      <w:r>
        <w:t>Formularz o</w:t>
      </w:r>
      <w:r w:rsidR="00E5032F">
        <w:t>ferty (sporządzony w</w:t>
      </w:r>
      <w:r>
        <w:t>edłu</w:t>
      </w:r>
      <w:r w:rsidR="00E5032F">
        <w:t xml:space="preserve">g wzoru stanowiącego </w:t>
      </w:r>
      <w:r w:rsidRPr="00973243">
        <w:rPr>
          <w:b/>
        </w:rPr>
        <w:t>Z</w:t>
      </w:r>
      <w:r w:rsidR="00E5032F" w:rsidRPr="00973243">
        <w:rPr>
          <w:b/>
        </w:rPr>
        <w:t>ałącznik nr 1 do SWZ)</w:t>
      </w:r>
      <w:r w:rsidR="006F2EB8" w:rsidRPr="00973243">
        <w:rPr>
          <w:b/>
        </w:rPr>
        <w:t>,</w:t>
      </w:r>
      <w:r w:rsidR="00E5032F" w:rsidRPr="00973243">
        <w:rPr>
          <w:b/>
        </w:rPr>
        <w:t xml:space="preserve"> </w:t>
      </w:r>
    </w:p>
    <w:p w14:paraId="7D1DEEBA" w14:textId="35A314B7" w:rsidR="00832F63" w:rsidRPr="00973243" w:rsidRDefault="00652306" w:rsidP="00EC6C28">
      <w:pPr>
        <w:pStyle w:val="Akapitzlist"/>
        <w:numPr>
          <w:ilvl w:val="0"/>
          <w:numId w:val="28"/>
        </w:numPr>
        <w:spacing w:line="360" w:lineRule="auto"/>
        <w:jc w:val="both"/>
      </w:pPr>
      <w:r>
        <w:t xml:space="preserve">oświadczenie </w:t>
      </w:r>
      <w:r w:rsidRPr="00652306">
        <w:t>o spełnianiu warunków udziału w postępowaniu oraz o braku podstaw do wyk</w:t>
      </w:r>
      <w:r>
        <w:t xml:space="preserve">luczenia </w:t>
      </w:r>
      <w:r w:rsidRPr="00652306">
        <w:t xml:space="preserve">z postępowania – zgodnie </w:t>
      </w:r>
      <w:r>
        <w:t>z</w:t>
      </w:r>
      <w:r w:rsidR="00111EA2">
        <w:t>e</w:t>
      </w:r>
      <w:r>
        <w:t xml:space="preserve"> wzorem dołączonym do SWZ - </w:t>
      </w:r>
      <w:r w:rsidR="002B0971" w:rsidRPr="00973243">
        <w:rPr>
          <w:b/>
        </w:rPr>
        <w:t>Z</w:t>
      </w:r>
      <w:r w:rsidRPr="00973243">
        <w:rPr>
          <w:b/>
        </w:rPr>
        <w:t xml:space="preserve">ałącznik nr </w:t>
      </w:r>
      <w:r w:rsidR="000D444E" w:rsidRPr="00973243">
        <w:rPr>
          <w:b/>
        </w:rPr>
        <w:t>3</w:t>
      </w:r>
      <w:r w:rsidRPr="00973243">
        <w:rPr>
          <w:b/>
        </w:rPr>
        <w:t xml:space="preserve"> do SWZ</w:t>
      </w:r>
      <w:r w:rsidRPr="00973243">
        <w:t>,</w:t>
      </w:r>
    </w:p>
    <w:p w14:paraId="7530DED3" w14:textId="4C5E9209" w:rsidR="009C56C9" w:rsidRPr="00973243" w:rsidRDefault="009C56C9" w:rsidP="00EC6C28">
      <w:pPr>
        <w:pStyle w:val="Akapitzlist"/>
        <w:numPr>
          <w:ilvl w:val="0"/>
          <w:numId w:val="28"/>
        </w:numPr>
        <w:spacing w:line="360" w:lineRule="auto"/>
        <w:jc w:val="both"/>
        <w:rPr>
          <w:b/>
        </w:rPr>
      </w:pPr>
      <w:r>
        <w:t xml:space="preserve">dokumenty określone w Rozdziale </w:t>
      </w:r>
      <w:r w:rsidRPr="00973243">
        <w:rPr>
          <w:b/>
        </w:rPr>
        <w:t>X SWZ</w:t>
      </w:r>
      <w:r w:rsidR="000A081C" w:rsidRPr="00973243">
        <w:rPr>
          <w:b/>
        </w:rPr>
        <w:t>.</w:t>
      </w:r>
    </w:p>
    <w:p w14:paraId="000000E6" w14:textId="1BAEEAD2" w:rsidR="00662F0F" w:rsidRPr="00EA16E8" w:rsidRDefault="002C04F4" w:rsidP="00EC6C28">
      <w:pPr>
        <w:pStyle w:val="Nagwek2"/>
        <w:spacing w:before="240" w:after="240" w:line="360" w:lineRule="auto"/>
        <w:jc w:val="both"/>
        <w:rPr>
          <w:b/>
          <w:sz w:val="22"/>
          <w:szCs w:val="22"/>
        </w:rPr>
      </w:pPr>
      <w:bookmarkStart w:id="22" w:name="_c8de4rg6s4kb" w:colFirst="0" w:colLast="0"/>
      <w:bookmarkEnd w:id="22"/>
      <w:r w:rsidRPr="00EA16E8">
        <w:rPr>
          <w:b/>
          <w:sz w:val="22"/>
          <w:szCs w:val="22"/>
        </w:rPr>
        <w:t>XV. Sposób obliczania ceny oferty</w:t>
      </w:r>
    </w:p>
    <w:p w14:paraId="6AE9113E" w14:textId="2522703E" w:rsidR="00973243" w:rsidRPr="00973243" w:rsidRDefault="00342916" w:rsidP="00EC6C28">
      <w:pPr>
        <w:spacing w:line="360" w:lineRule="auto"/>
        <w:ind w:left="357"/>
        <w:jc w:val="both"/>
      </w:pPr>
      <w:r w:rsidRPr="00973243">
        <w:t xml:space="preserve">1. </w:t>
      </w:r>
      <w:r w:rsidR="00973243" w:rsidRPr="00973243">
        <w:t xml:space="preserve">Wykonawca podaje cenę za realizację przedmiotu zamówienia zgodnie ze wzorem Formularza Ofertowego, stanowiącego </w:t>
      </w:r>
      <w:r w:rsidR="00973243" w:rsidRPr="00973243">
        <w:rPr>
          <w:b/>
        </w:rPr>
        <w:t>Załącznik nr 1 do SWZ</w:t>
      </w:r>
      <w:r w:rsidR="00973243" w:rsidRPr="00973243">
        <w:t xml:space="preserve"> </w:t>
      </w:r>
    </w:p>
    <w:p w14:paraId="5A1266BD" w14:textId="6AFA1BB5" w:rsidR="00FF5166" w:rsidRPr="00973243" w:rsidRDefault="00973243" w:rsidP="00EC6C28">
      <w:pPr>
        <w:spacing w:line="360" w:lineRule="auto"/>
        <w:ind w:left="357"/>
        <w:jc w:val="both"/>
      </w:pPr>
      <w:r>
        <w:t xml:space="preserve">2. </w:t>
      </w:r>
      <w:r w:rsidR="0012408C" w:rsidRPr="00973243">
        <w:t xml:space="preserve">Cena ofertowa brutto musi uwzględniać wszystkie koszty związane z realizacją przedmiotu zamówienia zgodnie z opisem przedmiotu zamówienia oraz istotnymi postanowieniami umowy określonymi w niniejszej SWZ. </w:t>
      </w:r>
    </w:p>
    <w:p w14:paraId="5DE651D0" w14:textId="7531F3AC" w:rsidR="00FF5166" w:rsidRPr="00973243" w:rsidRDefault="00973243" w:rsidP="00EC6C28">
      <w:pPr>
        <w:spacing w:line="360" w:lineRule="auto"/>
        <w:ind w:left="357"/>
        <w:jc w:val="both"/>
      </w:pPr>
      <w:r w:rsidRPr="00973243">
        <w:t>3</w:t>
      </w:r>
      <w:r w:rsidR="00FF5166" w:rsidRPr="00973243">
        <w:t xml:space="preserve">. Cena podana </w:t>
      </w:r>
      <w:r w:rsidR="009D0D44" w:rsidRPr="00973243">
        <w:t>w</w:t>
      </w:r>
      <w:r w:rsidR="00FF5166" w:rsidRPr="00973243">
        <w:t xml:space="preserve"> Formularzu </w:t>
      </w:r>
      <w:r w:rsidR="0019504D" w:rsidRPr="00973243">
        <w:t>o</w:t>
      </w:r>
      <w:r w:rsidR="00FF5166" w:rsidRPr="00973243">
        <w:t xml:space="preserve">fertowym jest ceną ostateczną, niepodlegającą negocjacji </w:t>
      </w:r>
      <w:r w:rsidR="00EC6C28">
        <w:br/>
      </w:r>
      <w:r w:rsidR="00FF5166" w:rsidRPr="00973243">
        <w:t>i wyczerpującą wszelkie należności Wykonawcy wobec Zamawiającego związane z realizacją przedmiotu zamówienia.</w:t>
      </w:r>
    </w:p>
    <w:p w14:paraId="49FD8623" w14:textId="4A49E10B" w:rsidR="00FF5166" w:rsidRPr="00973243" w:rsidRDefault="00973243" w:rsidP="00EC6C28">
      <w:pPr>
        <w:spacing w:line="360" w:lineRule="auto"/>
        <w:ind w:left="357"/>
        <w:jc w:val="both"/>
      </w:pPr>
      <w:r w:rsidRPr="00973243">
        <w:t>4</w:t>
      </w:r>
      <w:r w:rsidR="00FF5166" w:rsidRPr="00973243">
        <w:t xml:space="preserve">. Cena oferty powinna być wyrażona w złotych polskich (PLN) z dokładnością do dwóch miejsc </w:t>
      </w:r>
      <w:r w:rsidR="00952D50">
        <w:br/>
      </w:r>
      <w:r w:rsidR="00FF5166" w:rsidRPr="00973243">
        <w:t>po przecinku.</w:t>
      </w:r>
    </w:p>
    <w:p w14:paraId="1E0FC67B" w14:textId="6EB006BD" w:rsidR="00FF5166" w:rsidRDefault="00E6542F" w:rsidP="00EC6C28">
      <w:pPr>
        <w:spacing w:line="360" w:lineRule="auto"/>
        <w:ind w:left="357"/>
        <w:jc w:val="both"/>
      </w:pPr>
      <w:r>
        <w:t>5</w:t>
      </w:r>
      <w:r w:rsidR="00FF5166">
        <w:t>. Zamawiający nie przewiduje rozliczeń w walucie obcej.</w:t>
      </w:r>
    </w:p>
    <w:p w14:paraId="5E3E2763" w14:textId="185E06CC" w:rsidR="00FF5166" w:rsidRDefault="00E6542F" w:rsidP="00EC6C28">
      <w:pPr>
        <w:spacing w:line="360" w:lineRule="auto"/>
        <w:ind w:left="357"/>
        <w:jc w:val="both"/>
      </w:pPr>
      <w:r>
        <w:t>6</w:t>
      </w:r>
      <w:r w:rsidR="00FF5166">
        <w:t xml:space="preserve">. Wyliczona cena oferty brutto będzie służyć do porównania złożonych ofert i do rozliczenia </w:t>
      </w:r>
      <w:r w:rsidR="00EC6C28">
        <w:br/>
      </w:r>
      <w:r w:rsidR="00FF5166">
        <w:t>w trakcie realizacji zamówienia.</w:t>
      </w:r>
    </w:p>
    <w:p w14:paraId="1179DE7B" w14:textId="2C1CD69C" w:rsidR="00FF5166" w:rsidRDefault="00E6542F" w:rsidP="00EC6C28">
      <w:pPr>
        <w:spacing w:line="360" w:lineRule="auto"/>
        <w:ind w:left="357"/>
        <w:jc w:val="both"/>
      </w:pPr>
      <w:r>
        <w:t>7</w:t>
      </w:r>
      <w:r w:rsidR="00FF5166">
        <w:t xml:space="preserve">. Jeżeli została złożona oferta, której wybór prowadziłby do powstania u </w:t>
      </w:r>
      <w:r w:rsidR="000179B8">
        <w:t>Z</w:t>
      </w:r>
      <w:r w:rsidR="00FF5166">
        <w:t xml:space="preserve">amawiającego obowiązku podatkowego zgodnie z ustawą z dnia 11 marca 2004 r. o podatku od towarów i usług, dla celów zastosowania kryterium ceny lub kosztu </w:t>
      </w:r>
      <w:r w:rsidR="001722E7">
        <w:t>Z</w:t>
      </w:r>
      <w:r w:rsidR="00FF5166">
        <w:t>amawiający dolicza do przedstawionej w tej ofercie ceny kwotę podatku od t</w:t>
      </w:r>
      <w:r w:rsidR="009D0D44">
        <w:t xml:space="preserve">owarów </w:t>
      </w:r>
      <w:r w:rsidR="00FF5166">
        <w:t>i usług, któ</w:t>
      </w:r>
      <w:r w:rsidR="0019504D">
        <w:t xml:space="preserve">rą miałby obowiązek rozliczyć. </w:t>
      </w:r>
      <w:r w:rsidR="00FF5166">
        <w:t xml:space="preserve">W ofercie (formularzu ofertowym), o której mowa w </w:t>
      </w:r>
      <w:r w:rsidR="001722E7">
        <w:t>ust.</w:t>
      </w:r>
      <w:r w:rsidR="00FF5166">
        <w:t xml:space="preserve"> 1, Wykonawca ma obowiązek:</w:t>
      </w:r>
    </w:p>
    <w:p w14:paraId="0B58BC2D" w14:textId="6A377694" w:rsidR="00FF5166" w:rsidRDefault="00FF5166" w:rsidP="00EC6C28">
      <w:pPr>
        <w:spacing w:line="360" w:lineRule="auto"/>
        <w:ind w:left="357"/>
        <w:jc w:val="both"/>
      </w:pPr>
      <w:r>
        <w:t>1)</w:t>
      </w:r>
      <w:r>
        <w:tab/>
        <w:t xml:space="preserve">poinformowania </w:t>
      </w:r>
      <w:r w:rsidR="0019504D">
        <w:t>Z</w:t>
      </w:r>
      <w:r>
        <w:t>amawiającego, że wybór jego oferty będzie prowadził do powstania</w:t>
      </w:r>
      <w:r w:rsidR="00E6542F">
        <w:t xml:space="preserve"> </w:t>
      </w:r>
      <w:r w:rsidR="00EC6C28">
        <w:br/>
      </w:r>
      <w:r>
        <w:t xml:space="preserve">u </w:t>
      </w:r>
      <w:r w:rsidR="00764778">
        <w:t>Z</w:t>
      </w:r>
      <w:r>
        <w:t>amawiającego obowiązku podatkowego;</w:t>
      </w:r>
    </w:p>
    <w:p w14:paraId="6637B342" w14:textId="77777777" w:rsidR="00FF5166" w:rsidRDefault="00FF5166" w:rsidP="00EC6C28">
      <w:pPr>
        <w:spacing w:line="360" w:lineRule="auto"/>
        <w:ind w:left="357"/>
        <w:jc w:val="both"/>
      </w:pPr>
      <w:r>
        <w:t>2)</w:t>
      </w:r>
      <w:r>
        <w:tab/>
        <w:t>wskazania nazwy (rodzaju) towaru lub usługi, których dostawa lub świadczenie będą prowadziły do powstania obowiązku podatkowego;</w:t>
      </w:r>
    </w:p>
    <w:p w14:paraId="01E4CB90" w14:textId="6961E733" w:rsidR="00FF5166" w:rsidRDefault="00FF5166" w:rsidP="00EC6C28">
      <w:pPr>
        <w:spacing w:line="360" w:lineRule="auto"/>
        <w:ind w:left="357"/>
        <w:jc w:val="both"/>
      </w:pPr>
      <w:r>
        <w:t>3)</w:t>
      </w:r>
      <w:r>
        <w:tab/>
        <w:t xml:space="preserve">wskazania wartości towaru lub usługi objętego obowiązkiem podatkowym </w:t>
      </w:r>
      <w:r w:rsidR="00B8263F">
        <w:t>Z</w:t>
      </w:r>
      <w:r>
        <w:t xml:space="preserve">amawiającego, </w:t>
      </w:r>
      <w:r w:rsidR="00EC6C28">
        <w:br/>
      </w:r>
      <w:r>
        <w:t>bez kwoty podatku;</w:t>
      </w:r>
    </w:p>
    <w:p w14:paraId="41620BF5" w14:textId="42589101" w:rsidR="00FF5166" w:rsidRDefault="00FF5166" w:rsidP="00EC6C28">
      <w:pPr>
        <w:spacing w:line="360" w:lineRule="auto"/>
        <w:ind w:left="357"/>
        <w:jc w:val="both"/>
      </w:pPr>
      <w:r>
        <w:t>4)</w:t>
      </w:r>
      <w:r>
        <w:tab/>
        <w:t xml:space="preserve">wskazania stawki podatku od towarów i usług, która zgodnie z wiedzą </w:t>
      </w:r>
      <w:r w:rsidR="0019504D">
        <w:t>W</w:t>
      </w:r>
      <w:r>
        <w:t>ykonawcy, będzie miała zastosowanie.</w:t>
      </w:r>
    </w:p>
    <w:p w14:paraId="000000F2" w14:textId="6BEF8922" w:rsidR="00662F0F" w:rsidRPr="00BB277C" w:rsidRDefault="00E6542F" w:rsidP="00EC6C28">
      <w:pPr>
        <w:spacing w:line="360" w:lineRule="auto"/>
        <w:ind w:left="357"/>
        <w:jc w:val="both"/>
      </w:pPr>
      <w:r>
        <w:t>8</w:t>
      </w:r>
      <w:r w:rsidR="00FF5166">
        <w:t xml:space="preserve">. Wzór Formularza </w:t>
      </w:r>
      <w:r w:rsidR="0019504D">
        <w:t>o</w:t>
      </w:r>
      <w:r w:rsidR="00FF5166">
        <w:t xml:space="preserve">fertowego został opracowany przy założeniu, iż wybór oferty nie będzie prowadzić do powstania u Zamawiającego obowiązku podatkowego w zakresie podatku VAT. </w:t>
      </w:r>
      <w:r w:rsidR="00EC6C28">
        <w:br/>
      </w:r>
      <w:r w:rsidR="00FF5166">
        <w:t xml:space="preserve">W przypadku, gdy Wykonawca zobowiązany jest złożyć oświadczenie o powstaniu u Zamawiającego obowiązku podatkowego, to winien odpowiednio zmodyfikować treść formularza (brak modyfikacji formularza będzie oznaczał, że wybór oferty </w:t>
      </w:r>
      <w:r w:rsidR="00C321E1">
        <w:t>W</w:t>
      </w:r>
      <w:r w:rsidR="00FF5166">
        <w:t xml:space="preserve">ykonawcy nie będzie prowadził do powstania </w:t>
      </w:r>
      <w:r w:rsidR="00EC6C28">
        <w:br/>
      </w:r>
      <w:r w:rsidR="00FF5166">
        <w:t>u Zamawiającego obowiązku podatkowego).</w:t>
      </w:r>
    </w:p>
    <w:p w14:paraId="000000F3" w14:textId="2588C139" w:rsidR="00662F0F" w:rsidRPr="00B92431" w:rsidRDefault="002C04F4" w:rsidP="00EC6C28">
      <w:pPr>
        <w:pStyle w:val="Nagwek2"/>
        <w:spacing w:before="240" w:after="240" w:line="360" w:lineRule="auto"/>
        <w:jc w:val="both"/>
        <w:rPr>
          <w:b/>
          <w:sz w:val="22"/>
          <w:szCs w:val="22"/>
        </w:rPr>
      </w:pPr>
      <w:bookmarkStart w:id="23" w:name="_1wm6hsxsy23e" w:colFirst="0" w:colLast="0"/>
      <w:bookmarkEnd w:id="23"/>
      <w:r w:rsidRPr="00B92431">
        <w:rPr>
          <w:b/>
          <w:sz w:val="22"/>
          <w:szCs w:val="22"/>
        </w:rPr>
        <w:t>XVI. Wymagania dotyczące wadium</w:t>
      </w:r>
      <w:r w:rsidR="003A5258" w:rsidRPr="00B92431">
        <w:rPr>
          <w:b/>
          <w:sz w:val="22"/>
          <w:szCs w:val="22"/>
          <w:vertAlign w:val="superscript"/>
        </w:rPr>
        <w:t xml:space="preserve"> </w:t>
      </w:r>
    </w:p>
    <w:p w14:paraId="0D40E76E" w14:textId="77777777" w:rsidR="00C32F8D" w:rsidRDefault="00C32F8D" w:rsidP="00EC6C28">
      <w:pPr>
        <w:spacing w:before="240" w:line="360" w:lineRule="auto"/>
        <w:jc w:val="both"/>
      </w:pPr>
      <w:r>
        <w:t>Zamawiający nie wymaga wniesienia wadium</w:t>
      </w:r>
    </w:p>
    <w:p w14:paraId="00000107" w14:textId="77777777" w:rsidR="00662F0F" w:rsidRPr="00D202F2" w:rsidRDefault="002C04F4" w:rsidP="00EC6C28">
      <w:pPr>
        <w:pStyle w:val="Nagwek2"/>
        <w:spacing w:before="240" w:after="240" w:line="360" w:lineRule="auto"/>
        <w:jc w:val="both"/>
        <w:rPr>
          <w:b/>
          <w:sz w:val="22"/>
          <w:szCs w:val="22"/>
        </w:rPr>
      </w:pPr>
      <w:bookmarkStart w:id="24" w:name="_kraqvybbazqg" w:colFirst="0" w:colLast="0"/>
      <w:bookmarkEnd w:id="24"/>
      <w:r w:rsidRPr="00D202F2">
        <w:rPr>
          <w:b/>
          <w:sz w:val="22"/>
          <w:szCs w:val="22"/>
        </w:rPr>
        <w:t>XVII. Termin związania ofertą</w:t>
      </w:r>
    </w:p>
    <w:p w14:paraId="00000108" w14:textId="113024CE" w:rsidR="00662F0F" w:rsidRPr="007A7E0A" w:rsidRDefault="002C04F4" w:rsidP="00EC6C28">
      <w:pPr>
        <w:numPr>
          <w:ilvl w:val="0"/>
          <w:numId w:val="25"/>
        </w:numPr>
        <w:spacing w:before="240" w:line="360" w:lineRule="auto"/>
        <w:ind w:left="426"/>
        <w:jc w:val="both"/>
      </w:pPr>
      <w:r w:rsidRPr="007A7E0A">
        <w:t xml:space="preserve">Wykonawca będzie związany ofertą przez okres </w:t>
      </w:r>
      <w:r w:rsidRPr="007A7E0A">
        <w:rPr>
          <w:b/>
        </w:rPr>
        <w:t>30 dni</w:t>
      </w:r>
      <w:r w:rsidRPr="007A7E0A">
        <w:t xml:space="preserve">, </w:t>
      </w:r>
      <w:r w:rsidRPr="00152386">
        <w:t xml:space="preserve">tj. </w:t>
      </w:r>
      <w:r w:rsidRPr="007F7181">
        <w:rPr>
          <w:b/>
        </w:rPr>
        <w:t>do dnia</w:t>
      </w:r>
      <w:r w:rsidR="00604679" w:rsidRPr="007F7181">
        <w:rPr>
          <w:b/>
        </w:rPr>
        <w:t>.</w:t>
      </w:r>
      <w:r w:rsidR="00EE2F00" w:rsidRPr="007F7181">
        <w:rPr>
          <w:b/>
        </w:rPr>
        <w:t>18</w:t>
      </w:r>
      <w:r w:rsidR="00152386" w:rsidRPr="007F7181">
        <w:rPr>
          <w:b/>
        </w:rPr>
        <w:t>.0</w:t>
      </w:r>
      <w:r w:rsidR="00EE2F00" w:rsidRPr="007F7181">
        <w:rPr>
          <w:b/>
        </w:rPr>
        <w:t>2</w:t>
      </w:r>
      <w:r w:rsidR="00152386" w:rsidRPr="007F7181">
        <w:rPr>
          <w:b/>
        </w:rPr>
        <w:t>.</w:t>
      </w:r>
      <w:r w:rsidR="007A7E0A" w:rsidRPr="007F7181">
        <w:rPr>
          <w:b/>
        </w:rPr>
        <w:t>202</w:t>
      </w:r>
      <w:r w:rsidR="009E5B56" w:rsidRPr="007F7181">
        <w:rPr>
          <w:b/>
        </w:rPr>
        <w:t>5</w:t>
      </w:r>
      <w:r w:rsidRPr="007F7181">
        <w:rPr>
          <w:b/>
          <w:smallCaps/>
        </w:rPr>
        <w:t xml:space="preserve"> </w:t>
      </w:r>
      <w:r w:rsidRPr="007F7181">
        <w:rPr>
          <w:b/>
        </w:rPr>
        <w:t>r.</w:t>
      </w:r>
      <w:r w:rsidRPr="007F7181">
        <w:t xml:space="preserve"> </w:t>
      </w:r>
      <w:r w:rsidR="00830FFB">
        <w:br/>
      </w:r>
      <w:r w:rsidRPr="007A7E0A">
        <w:t>Bieg terminu związania ofertą rozpoczyna się wraz z upływem terminu składania ofert.</w:t>
      </w:r>
    </w:p>
    <w:p w14:paraId="00000109" w14:textId="710EAC19" w:rsidR="00662F0F" w:rsidRPr="00BB277C" w:rsidRDefault="002C04F4" w:rsidP="00EC6C28">
      <w:pPr>
        <w:numPr>
          <w:ilvl w:val="0"/>
          <w:numId w:val="25"/>
        </w:numPr>
        <w:spacing w:line="360" w:lineRule="auto"/>
        <w:ind w:left="426"/>
        <w:jc w:val="both"/>
      </w:pPr>
      <w:r w:rsidRPr="007A7E0A">
        <w:t>W przypadku gdy wybór najkorzystniejszej oferty nie nastąpi przed upływem terminu</w:t>
      </w:r>
      <w:r w:rsidRPr="00BB277C">
        <w:t xml:space="preserve"> związania ofertą wskazanego </w:t>
      </w:r>
      <w:r w:rsidRPr="00E94498">
        <w:t xml:space="preserve">w </w:t>
      </w:r>
      <w:r w:rsidR="00DC21A1">
        <w:t>ust.</w:t>
      </w:r>
      <w:r w:rsidRPr="00E94498">
        <w:t xml:space="preserve"> 1</w:t>
      </w:r>
      <w:r w:rsidRPr="00BB277C">
        <w:t xml:space="preserve">, Zamawiający przed upływem terminu związania ofertą zwraca się jednokrotnie do Wykonawców o wyrażenie zgody na przedłużenie tego terminu o wskazywany przez niego </w:t>
      </w:r>
      <w:r w:rsidR="00D202F2">
        <w:t xml:space="preserve">okres, nie dłuższy niż 30 dni. </w:t>
      </w:r>
      <w:r w:rsidRPr="00BB277C">
        <w:t xml:space="preserve">Przedłużenie terminu związania ofertą wymaga złożenia przez </w:t>
      </w:r>
      <w:r w:rsidR="0089509B">
        <w:t>W</w:t>
      </w:r>
      <w:r w:rsidRPr="00BB277C">
        <w:t>ykonawcę pisemnego oświadczenia</w:t>
      </w:r>
      <w:r w:rsidR="00830FFB">
        <w:t xml:space="preserve"> </w:t>
      </w:r>
      <w:r w:rsidRPr="00BB277C">
        <w:t>o wyrażeniu zgody na przedłużenie terminu związania ofertą.</w:t>
      </w:r>
    </w:p>
    <w:p w14:paraId="0000010B" w14:textId="77777777" w:rsidR="00662F0F" w:rsidRPr="007A7E0A" w:rsidRDefault="002C04F4" w:rsidP="00EC6C28">
      <w:pPr>
        <w:pStyle w:val="Nagwek2"/>
        <w:spacing w:before="240" w:after="240" w:line="360" w:lineRule="auto"/>
        <w:jc w:val="both"/>
        <w:rPr>
          <w:b/>
          <w:sz w:val="22"/>
          <w:szCs w:val="22"/>
        </w:rPr>
      </w:pPr>
      <w:bookmarkStart w:id="25" w:name="_iwk7tzonv6ne" w:colFirst="0" w:colLast="0"/>
      <w:bookmarkEnd w:id="25"/>
      <w:r w:rsidRPr="007A7E0A">
        <w:rPr>
          <w:b/>
          <w:sz w:val="22"/>
          <w:szCs w:val="22"/>
        </w:rPr>
        <w:t>XVIII. Miejsce i termin składania ofert</w:t>
      </w:r>
    </w:p>
    <w:p w14:paraId="0000010C" w14:textId="47AC093C" w:rsidR="00662F0F" w:rsidRPr="007F7181" w:rsidRDefault="002C04F4" w:rsidP="00EC6C28">
      <w:pPr>
        <w:numPr>
          <w:ilvl w:val="0"/>
          <w:numId w:val="18"/>
        </w:numPr>
        <w:spacing w:before="240" w:line="360" w:lineRule="auto"/>
        <w:jc w:val="both"/>
        <w:rPr>
          <w:b/>
        </w:rPr>
      </w:pPr>
      <w:r w:rsidRPr="007A7E0A">
        <w:t xml:space="preserve">Ofertę wraz z wymaganymi dokumentami należy umieścić na </w:t>
      </w:r>
      <w:hyperlink r:id="rId33">
        <w:r w:rsidRPr="007A7E0A">
          <w:rPr>
            <w:color w:val="1155CC"/>
            <w:u w:val="single"/>
          </w:rPr>
          <w:t>platformazakupowa.pl</w:t>
        </w:r>
      </w:hyperlink>
      <w:r w:rsidRPr="007A7E0A">
        <w:t xml:space="preserve"> pod adresem</w:t>
      </w:r>
      <w:r w:rsidR="003A5258" w:rsidRPr="00730014">
        <w:t>:</w:t>
      </w:r>
      <w:r w:rsidRPr="007A7E0A">
        <w:t xml:space="preserve"> </w:t>
      </w:r>
      <w:hyperlink r:id="rId34" w:history="1">
        <w:r w:rsidR="00280E54" w:rsidRPr="001A16DC">
          <w:rPr>
            <w:rStyle w:val="Hipercze"/>
          </w:rPr>
          <w:t>https://platformazakupowa.pl/transakcja/1022381</w:t>
        </w:r>
      </w:hyperlink>
      <w:r w:rsidR="00280E54">
        <w:rPr>
          <w:rStyle w:val="Hipercze"/>
        </w:rPr>
        <w:t xml:space="preserve"> </w:t>
      </w:r>
      <w:r w:rsidR="00730014">
        <w:t>w myśl u</w:t>
      </w:r>
      <w:r w:rsidRPr="007A7E0A">
        <w:t>stawy PZP na stronie internet</w:t>
      </w:r>
      <w:r w:rsidR="00730014">
        <w:t xml:space="preserve">owej prowadzonego postępowania </w:t>
      </w:r>
      <w:r w:rsidR="003435FD" w:rsidRPr="007A7E0A">
        <w:t xml:space="preserve">w terminie </w:t>
      </w:r>
      <w:r w:rsidRPr="007A7E0A">
        <w:t xml:space="preserve">do dnia </w:t>
      </w:r>
      <w:r w:rsidR="00EE2F00" w:rsidRPr="007F7181">
        <w:rPr>
          <w:b/>
        </w:rPr>
        <w:t>2</w:t>
      </w:r>
      <w:r w:rsidR="00280E54" w:rsidRPr="007F7181">
        <w:rPr>
          <w:b/>
        </w:rPr>
        <w:t>0</w:t>
      </w:r>
      <w:r w:rsidR="002F7AE8" w:rsidRPr="007F7181">
        <w:rPr>
          <w:b/>
        </w:rPr>
        <w:t>.0</w:t>
      </w:r>
      <w:r w:rsidR="00280E54" w:rsidRPr="007F7181">
        <w:rPr>
          <w:b/>
        </w:rPr>
        <w:t>1</w:t>
      </w:r>
      <w:r w:rsidR="002F7AE8" w:rsidRPr="007F7181">
        <w:rPr>
          <w:b/>
        </w:rPr>
        <w:t>.</w:t>
      </w:r>
      <w:r w:rsidR="007A7E0A" w:rsidRPr="007F7181">
        <w:rPr>
          <w:b/>
        </w:rPr>
        <w:t>202</w:t>
      </w:r>
      <w:r w:rsidR="00280E54" w:rsidRPr="007F7181">
        <w:rPr>
          <w:b/>
        </w:rPr>
        <w:t>5</w:t>
      </w:r>
      <w:r w:rsidR="007A7E0A" w:rsidRPr="007F7181">
        <w:rPr>
          <w:b/>
        </w:rPr>
        <w:t xml:space="preserve"> r</w:t>
      </w:r>
      <w:r w:rsidR="00730014" w:rsidRPr="007F7181">
        <w:rPr>
          <w:b/>
        </w:rPr>
        <w:t>.</w:t>
      </w:r>
      <w:r w:rsidR="003435FD" w:rsidRPr="007F7181">
        <w:rPr>
          <w:b/>
        </w:rPr>
        <w:t xml:space="preserve"> </w:t>
      </w:r>
      <w:r w:rsidR="00C43627" w:rsidRPr="007F7181">
        <w:rPr>
          <w:b/>
        </w:rPr>
        <w:t xml:space="preserve"> </w:t>
      </w:r>
      <w:r w:rsidRPr="007F7181">
        <w:rPr>
          <w:b/>
        </w:rPr>
        <w:t xml:space="preserve">do godziny </w:t>
      </w:r>
      <w:r w:rsidR="00280E54" w:rsidRPr="007F7181">
        <w:rPr>
          <w:b/>
        </w:rPr>
        <w:t>12</w:t>
      </w:r>
      <w:r w:rsidR="003435FD" w:rsidRPr="007F7181">
        <w:rPr>
          <w:b/>
        </w:rPr>
        <w:t>:00.</w:t>
      </w:r>
    </w:p>
    <w:p w14:paraId="0000010D" w14:textId="77777777" w:rsidR="00662F0F" w:rsidRPr="00BB277C" w:rsidRDefault="002C04F4" w:rsidP="00EC6C28">
      <w:pPr>
        <w:numPr>
          <w:ilvl w:val="0"/>
          <w:numId w:val="18"/>
        </w:numPr>
        <w:pBdr>
          <w:top w:val="nil"/>
          <w:left w:val="nil"/>
          <w:bottom w:val="nil"/>
          <w:right w:val="nil"/>
          <w:between w:val="nil"/>
        </w:pBdr>
        <w:spacing w:line="360" w:lineRule="auto"/>
        <w:jc w:val="both"/>
      </w:pPr>
      <w:r w:rsidRPr="00BB277C">
        <w:t>Do oferty należy dołączyć wszystkie wymagane w SWZ dokumenty.</w:t>
      </w:r>
    </w:p>
    <w:p w14:paraId="0000010E" w14:textId="4F55501A" w:rsidR="00662F0F" w:rsidRPr="00BB277C" w:rsidRDefault="002C04F4" w:rsidP="00EC6C28">
      <w:pPr>
        <w:numPr>
          <w:ilvl w:val="0"/>
          <w:numId w:val="18"/>
        </w:numPr>
        <w:pBdr>
          <w:top w:val="nil"/>
          <w:left w:val="nil"/>
          <w:bottom w:val="nil"/>
          <w:right w:val="nil"/>
          <w:between w:val="nil"/>
        </w:pBdr>
        <w:spacing w:line="360" w:lineRule="auto"/>
        <w:jc w:val="both"/>
      </w:pPr>
      <w:r w:rsidRPr="00BB277C">
        <w:t>Po wypełnieniu Formula</w:t>
      </w:r>
      <w:r w:rsidR="003A5258" w:rsidRPr="00BB277C">
        <w:t xml:space="preserve">rza składania oferty </w:t>
      </w:r>
      <w:r w:rsidRPr="00BB277C">
        <w:t>i dołączeni</w:t>
      </w:r>
      <w:r w:rsidR="003A5258" w:rsidRPr="00BB277C">
        <w:t>u</w:t>
      </w:r>
      <w:r w:rsidRPr="00BB277C">
        <w:t xml:space="preserve"> wszystkich wymaganych załączników należy kliknąć przycisk „Przejdź do podsumowania”.</w:t>
      </w:r>
    </w:p>
    <w:p w14:paraId="0000010F" w14:textId="5F6CD5FC" w:rsidR="00662F0F" w:rsidRPr="00BB277C" w:rsidRDefault="003A5258" w:rsidP="00EC6C28">
      <w:pPr>
        <w:numPr>
          <w:ilvl w:val="0"/>
          <w:numId w:val="18"/>
        </w:numPr>
        <w:pBdr>
          <w:top w:val="nil"/>
          <w:left w:val="nil"/>
          <w:bottom w:val="nil"/>
          <w:right w:val="nil"/>
          <w:between w:val="nil"/>
        </w:pBdr>
        <w:spacing w:line="360" w:lineRule="auto"/>
        <w:jc w:val="both"/>
      </w:pPr>
      <w:r w:rsidRPr="00BB277C">
        <w:t xml:space="preserve">Oferta </w:t>
      </w:r>
      <w:r w:rsidR="002C04F4" w:rsidRPr="00BB277C">
        <w:t>składana elektronicznie musi zostać podpisana kwalifikowanym</w:t>
      </w:r>
      <w:r w:rsidR="00236AD2">
        <w:t xml:space="preserve"> podpisem elektronicznym</w:t>
      </w:r>
      <w:r w:rsidR="002C04F4" w:rsidRPr="00BB277C">
        <w:t xml:space="preserve">, podpisem zaufanym lub podpisem osobistym. W procesie składania oferty za pośrednictwem </w:t>
      </w:r>
      <w:hyperlink r:id="rId35">
        <w:r w:rsidR="002C04F4" w:rsidRPr="00BB277C">
          <w:rPr>
            <w:color w:val="1155CC"/>
            <w:u w:val="single"/>
          </w:rPr>
          <w:t>platformazakupowa.pl</w:t>
        </w:r>
      </w:hyperlink>
      <w:r w:rsidR="002C04F4" w:rsidRPr="00BB277C">
        <w:t xml:space="preserve">, Wykonawca powinien złożyć podpis bezpośrednio na dokumentach przesłanych za pośrednictwem </w:t>
      </w:r>
      <w:hyperlink r:id="rId36">
        <w:r w:rsidR="002C04F4" w:rsidRPr="00BB277C">
          <w:rPr>
            <w:color w:val="1155CC"/>
            <w:u w:val="single"/>
          </w:rPr>
          <w:t>platformazakupowa.pl</w:t>
        </w:r>
      </w:hyperlink>
      <w:r w:rsidR="002C04F4" w:rsidRPr="00BB277C">
        <w:t>. Zalecamy stosowanie podpisu na każdym załączonym pliku osobno, w szc</w:t>
      </w:r>
      <w:r w:rsidR="00E94498">
        <w:t xml:space="preserve">zególności wskazanych w art. 63 </w:t>
      </w:r>
      <w:r w:rsidR="002C04F4" w:rsidRPr="00BB277C">
        <w:t>ust.</w:t>
      </w:r>
      <w:r w:rsidR="00730014">
        <w:t xml:space="preserve"> </w:t>
      </w:r>
      <w:r w:rsidR="002C04F4" w:rsidRPr="00BB277C">
        <w:t xml:space="preserve">2 </w:t>
      </w:r>
      <w:r w:rsidR="00474023">
        <w:t>ustawy PZP</w:t>
      </w:r>
      <w:r w:rsidR="002C04F4" w:rsidRPr="00BB277C">
        <w:t>, gdzie zaznaczono, iż oferty, wnioski o dopuszczenie do udziału</w:t>
      </w:r>
      <w:r w:rsidR="00E13F90">
        <w:t xml:space="preserve"> </w:t>
      </w:r>
      <w:r w:rsidR="002C04F4" w:rsidRPr="00BB277C">
        <w:t>w postępowaniu oraz oświadczenie, o którym mowa w art. 125 ust.</w:t>
      </w:r>
      <w:r w:rsidR="00730014">
        <w:t xml:space="preserve"> </w:t>
      </w:r>
      <w:r w:rsidR="002C04F4" w:rsidRPr="00BB277C">
        <w:t xml:space="preserve">1 </w:t>
      </w:r>
      <w:r w:rsidR="00474023">
        <w:t xml:space="preserve">ustawy PZP </w:t>
      </w:r>
      <w:r w:rsidR="002C04F4" w:rsidRPr="00BB277C">
        <w:t>sporządza się, pod rygorem nieważności, w postaci lub formie elektronicznej i opatruje się odpowiednio w odniesieniu do wartości postępowania kwalifikowanym podpisem elektronicznym, podpisem zaufanym lub podpisem osobistym.</w:t>
      </w:r>
    </w:p>
    <w:p w14:paraId="00000110" w14:textId="207DC169" w:rsidR="00662F0F" w:rsidRPr="00BB277C" w:rsidRDefault="002C04F4" w:rsidP="00EC6C28">
      <w:pPr>
        <w:numPr>
          <w:ilvl w:val="0"/>
          <w:numId w:val="18"/>
        </w:numPr>
        <w:pBdr>
          <w:top w:val="nil"/>
          <w:left w:val="nil"/>
          <w:bottom w:val="nil"/>
          <w:right w:val="nil"/>
          <w:between w:val="nil"/>
        </w:pBdr>
        <w:spacing w:line="360" w:lineRule="auto"/>
        <w:jc w:val="both"/>
      </w:pPr>
      <w:r w:rsidRPr="00BB277C">
        <w:t xml:space="preserve">Za datę złożenia oferty przyjmuje się datę jej przekazania w systemie (platformie) </w:t>
      </w:r>
      <w:r w:rsidR="00E13F90">
        <w:t xml:space="preserve">                      </w:t>
      </w:r>
      <w:r w:rsidR="00952D50">
        <w:br/>
      </w:r>
      <w:r w:rsidRPr="00BB277C">
        <w:t>w</w:t>
      </w:r>
      <w:r w:rsidR="00952D50">
        <w:t xml:space="preserve"> </w:t>
      </w:r>
      <w:r w:rsidRPr="00BB277C">
        <w:t xml:space="preserve">drugim kroku składania oferty poprzez kliknięcie przycisku “Złóż ofertę” </w:t>
      </w:r>
      <w:r w:rsidR="00E13F90">
        <w:t xml:space="preserve">                                        </w:t>
      </w:r>
      <w:r w:rsidRPr="00BB277C">
        <w:t>i</w:t>
      </w:r>
      <w:r w:rsidR="00952D50">
        <w:t xml:space="preserve"> </w:t>
      </w:r>
      <w:r w:rsidRPr="00BB277C">
        <w:t>wyświetlenie się komunikatu, że oferta została zaszyfrowana i złożona.</w:t>
      </w:r>
    </w:p>
    <w:p w14:paraId="00000111" w14:textId="77777777" w:rsidR="00662F0F" w:rsidRPr="00BB277C" w:rsidRDefault="002C04F4" w:rsidP="00EC6C28">
      <w:pPr>
        <w:numPr>
          <w:ilvl w:val="0"/>
          <w:numId w:val="18"/>
        </w:numPr>
        <w:pBdr>
          <w:top w:val="nil"/>
          <w:left w:val="nil"/>
          <w:bottom w:val="nil"/>
          <w:right w:val="nil"/>
          <w:between w:val="nil"/>
        </w:pBdr>
        <w:spacing w:after="240" w:line="360" w:lineRule="auto"/>
        <w:jc w:val="both"/>
      </w:pPr>
      <w:r w:rsidRPr="00BB277C">
        <w:t xml:space="preserve">Szczegółowa instrukcja dla Wykonawców dotycząca złożenia, zmiany i wycofania oferty znajduje się na stronie internetowej pod adresem:  </w:t>
      </w:r>
      <w:hyperlink r:id="rId37">
        <w:r w:rsidRPr="00BB277C">
          <w:rPr>
            <w:color w:val="1155CC"/>
            <w:u w:val="single"/>
          </w:rPr>
          <w:t>https://platformazakupowa.pl/strona/45-instrukcje</w:t>
        </w:r>
      </w:hyperlink>
    </w:p>
    <w:p w14:paraId="00000112" w14:textId="3429135F" w:rsidR="00662F0F" w:rsidRPr="0014404C" w:rsidRDefault="002C04F4" w:rsidP="00EC6C28">
      <w:pPr>
        <w:pStyle w:val="Nagwek2"/>
        <w:spacing w:line="360" w:lineRule="auto"/>
        <w:jc w:val="both"/>
        <w:rPr>
          <w:b/>
          <w:sz w:val="22"/>
          <w:szCs w:val="22"/>
        </w:rPr>
      </w:pPr>
      <w:bookmarkStart w:id="26" w:name="_g4kmfra1vcqp" w:colFirst="0" w:colLast="0"/>
      <w:bookmarkEnd w:id="26"/>
      <w:r w:rsidRPr="0014404C">
        <w:rPr>
          <w:b/>
          <w:sz w:val="22"/>
          <w:szCs w:val="22"/>
        </w:rPr>
        <w:t xml:space="preserve">XIX. </w:t>
      </w:r>
      <w:r w:rsidR="0014404C" w:rsidRPr="0014404C">
        <w:rPr>
          <w:b/>
          <w:sz w:val="22"/>
          <w:szCs w:val="22"/>
        </w:rPr>
        <w:t>Termin otwarcia</w:t>
      </w:r>
      <w:r w:rsidRPr="0014404C">
        <w:rPr>
          <w:b/>
          <w:sz w:val="22"/>
          <w:szCs w:val="22"/>
        </w:rPr>
        <w:t xml:space="preserve"> ofert</w:t>
      </w:r>
    </w:p>
    <w:p w14:paraId="00000113" w14:textId="54C76349" w:rsidR="00662F0F" w:rsidRPr="002F7AE8" w:rsidRDefault="002C04F4" w:rsidP="00EC6C28">
      <w:pPr>
        <w:numPr>
          <w:ilvl w:val="0"/>
          <w:numId w:val="2"/>
        </w:numPr>
        <w:spacing w:line="360" w:lineRule="auto"/>
        <w:jc w:val="both"/>
      </w:pPr>
      <w:r w:rsidRPr="00BB277C">
        <w:t>Otwarcie ofert następuje niezwłocznie po upływie terminu składania ofert, nie później niż następnego dnia po dniu, w którym upłynął termin składania ofert</w:t>
      </w:r>
      <w:r w:rsidR="00730014">
        <w:t>,</w:t>
      </w:r>
      <w:r w:rsidRPr="00BB277C">
        <w:t xml:space="preserve"> tj</w:t>
      </w:r>
      <w:r w:rsidR="00C43627">
        <w:rPr>
          <w:color w:val="FF0000"/>
        </w:rPr>
        <w:t>.</w:t>
      </w:r>
      <w:r w:rsidR="00C43627">
        <w:rPr>
          <w:color w:val="FF0000"/>
        </w:rPr>
        <w:br/>
      </w:r>
      <w:r w:rsidR="00CA7760" w:rsidRPr="007F7181">
        <w:rPr>
          <w:b/>
        </w:rPr>
        <w:t>2</w:t>
      </w:r>
      <w:r w:rsidR="00280E54" w:rsidRPr="007F7181">
        <w:rPr>
          <w:b/>
        </w:rPr>
        <w:t>0</w:t>
      </w:r>
      <w:r w:rsidR="002F7AE8" w:rsidRPr="007F7181">
        <w:rPr>
          <w:b/>
        </w:rPr>
        <w:t>.0</w:t>
      </w:r>
      <w:r w:rsidR="00280E54" w:rsidRPr="007F7181">
        <w:rPr>
          <w:b/>
        </w:rPr>
        <w:t>1</w:t>
      </w:r>
      <w:r w:rsidR="002F7AE8" w:rsidRPr="007F7181">
        <w:rPr>
          <w:b/>
        </w:rPr>
        <w:t>.</w:t>
      </w:r>
      <w:r w:rsidR="00EC36BE" w:rsidRPr="007F7181">
        <w:rPr>
          <w:b/>
        </w:rPr>
        <w:t>202</w:t>
      </w:r>
      <w:r w:rsidR="00280E54" w:rsidRPr="007F7181">
        <w:rPr>
          <w:b/>
        </w:rPr>
        <w:t>5</w:t>
      </w:r>
      <w:r w:rsidR="00730014" w:rsidRPr="007F7181">
        <w:rPr>
          <w:b/>
        </w:rPr>
        <w:t xml:space="preserve"> r.</w:t>
      </w:r>
      <w:r w:rsidR="00C43627" w:rsidRPr="007F7181">
        <w:rPr>
          <w:b/>
        </w:rPr>
        <w:t xml:space="preserve"> </w:t>
      </w:r>
      <w:r w:rsidR="00BC31EC" w:rsidRPr="007F7181">
        <w:rPr>
          <w:b/>
        </w:rPr>
        <w:t xml:space="preserve">o godz. </w:t>
      </w:r>
      <w:r w:rsidR="00280E54" w:rsidRPr="007F7181">
        <w:rPr>
          <w:b/>
        </w:rPr>
        <w:t>12</w:t>
      </w:r>
      <w:r w:rsidR="00BC31EC" w:rsidRPr="007F7181">
        <w:rPr>
          <w:b/>
        </w:rPr>
        <w:t>:</w:t>
      </w:r>
      <w:r w:rsidR="00280E54" w:rsidRPr="007F7181">
        <w:rPr>
          <w:b/>
        </w:rPr>
        <w:t>05</w:t>
      </w:r>
    </w:p>
    <w:p w14:paraId="00000114" w14:textId="7CAF2280" w:rsidR="00662F0F" w:rsidRPr="00BB277C" w:rsidRDefault="002C04F4" w:rsidP="00EC6C28">
      <w:pPr>
        <w:numPr>
          <w:ilvl w:val="0"/>
          <w:numId w:val="2"/>
        </w:numPr>
        <w:pBdr>
          <w:top w:val="nil"/>
          <w:left w:val="nil"/>
          <w:bottom w:val="nil"/>
          <w:right w:val="nil"/>
          <w:between w:val="nil"/>
        </w:pBdr>
        <w:spacing w:line="360" w:lineRule="auto"/>
        <w:jc w:val="both"/>
      </w:pPr>
      <w:r w:rsidRPr="00BB277C">
        <w:t>Jeżeli otwarcie ofert następuje przy użyciu systemu teleinformatycznego, w przypadku awarii tego systemu, która powoduje brak możliwości otwarcia ofe</w:t>
      </w:r>
      <w:r w:rsidR="00730014">
        <w:t>rt w terminie określonym przez Z</w:t>
      </w:r>
      <w:r w:rsidRPr="00BB277C">
        <w:t>amawiającego, otwarcie ofert następuje niezwłocznie po usunięciu awarii.</w:t>
      </w:r>
    </w:p>
    <w:p w14:paraId="00000115" w14:textId="77777777" w:rsidR="00662F0F" w:rsidRPr="00BB277C" w:rsidRDefault="002C04F4" w:rsidP="00EC6C28">
      <w:pPr>
        <w:numPr>
          <w:ilvl w:val="0"/>
          <w:numId w:val="2"/>
        </w:numPr>
        <w:pBdr>
          <w:top w:val="nil"/>
          <w:left w:val="nil"/>
          <w:bottom w:val="nil"/>
          <w:right w:val="nil"/>
          <w:between w:val="nil"/>
        </w:pBdr>
        <w:spacing w:line="360" w:lineRule="auto"/>
        <w:jc w:val="both"/>
      </w:pPr>
      <w:r w:rsidRPr="00BB277C">
        <w:t>Zamawiający poinformuje o zmianie terminu otwarcia ofert na stronie internetowej prowadzonego postępowania.</w:t>
      </w:r>
    </w:p>
    <w:p w14:paraId="00000116" w14:textId="77777777" w:rsidR="00662F0F" w:rsidRPr="00BB277C" w:rsidRDefault="002C04F4" w:rsidP="00EC6C28">
      <w:pPr>
        <w:numPr>
          <w:ilvl w:val="0"/>
          <w:numId w:val="2"/>
        </w:numPr>
        <w:pBdr>
          <w:top w:val="nil"/>
          <w:left w:val="nil"/>
          <w:bottom w:val="nil"/>
          <w:right w:val="nil"/>
          <w:between w:val="nil"/>
        </w:pBdr>
        <w:spacing w:line="360" w:lineRule="auto"/>
        <w:jc w:val="both"/>
      </w:pPr>
      <w:r w:rsidRPr="00BB277C">
        <w:t>Zamawiający, najpóźniej przed otwarciem ofert, udostępnia na stronie internetowej prowadzonego postępowania informację o kwocie, jaką zamierza przeznaczyć na sfinansowanie zamówienia.</w:t>
      </w:r>
    </w:p>
    <w:p w14:paraId="00000117" w14:textId="77777777" w:rsidR="00662F0F" w:rsidRPr="00BB277C" w:rsidRDefault="002C04F4" w:rsidP="00EC6C28">
      <w:pPr>
        <w:numPr>
          <w:ilvl w:val="0"/>
          <w:numId w:val="2"/>
        </w:numPr>
        <w:pBdr>
          <w:top w:val="nil"/>
          <w:left w:val="nil"/>
          <w:bottom w:val="nil"/>
          <w:right w:val="nil"/>
          <w:between w:val="nil"/>
        </w:pBdr>
        <w:spacing w:line="360" w:lineRule="auto"/>
        <w:jc w:val="both"/>
      </w:pPr>
      <w:r w:rsidRPr="00BB277C">
        <w:t>Zamawiający, niezwłocznie po otwarciu ofert, udostępnia na stronie internetowej prowadzonego postępowania informacje o:</w:t>
      </w:r>
    </w:p>
    <w:p w14:paraId="00000118" w14:textId="77777777" w:rsidR="00662F0F" w:rsidRPr="00BB277C" w:rsidRDefault="002C04F4" w:rsidP="00EC6C28">
      <w:pPr>
        <w:shd w:val="clear" w:color="auto" w:fill="FFFFFF"/>
        <w:spacing w:line="360" w:lineRule="auto"/>
        <w:ind w:left="720"/>
        <w:jc w:val="both"/>
      </w:pPr>
      <w:r w:rsidRPr="00BB277C">
        <w:t>1) nazwach albo imionach i nazwiskach oraz siedzibach lub miejscach prowadzonej działalności gospodarczej albo miejscach zamieszkania Wykonawców, których oferty zostały otwarte;</w:t>
      </w:r>
    </w:p>
    <w:p w14:paraId="00000119" w14:textId="77777777" w:rsidR="00662F0F" w:rsidRPr="00BB277C" w:rsidRDefault="002C04F4" w:rsidP="00EC6C28">
      <w:pPr>
        <w:shd w:val="clear" w:color="auto" w:fill="FFFFFF"/>
        <w:spacing w:line="360" w:lineRule="auto"/>
        <w:ind w:firstLine="720"/>
        <w:jc w:val="both"/>
      </w:pPr>
      <w:r w:rsidRPr="00BB277C">
        <w:t>2) cenach lub kosztach zawartych w ofertach.</w:t>
      </w:r>
    </w:p>
    <w:p w14:paraId="0000011A" w14:textId="3A1EE3A1" w:rsidR="00662F0F" w:rsidRDefault="002C04F4" w:rsidP="00EC6C28">
      <w:pPr>
        <w:shd w:val="clear" w:color="auto" w:fill="FFFFFF"/>
        <w:spacing w:line="360" w:lineRule="auto"/>
        <w:ind w:left="720"/>
        <w:jc w:val="both"/>
      </w:pPr>
      <w:r w:rsidRPr="00BB277C">
        <w:t>Informacja zostanie opublikowana na stronie postępowania na</w:t>
      </w:r>
      <w:hyperlink r:id="rId38">
        <w:r w:rsidRPr="00730014">
          <w:rPr>
            <w:color w:val="1155CC"/>
          </w:rPr>
          <w:t xml:space="preserve"> </w:t>
        </w:r>
        <w:r w:rsidRPr="00BB277C">
          <w:rPr>
            <w:color w:val="1155CC"/>
            <w:u w:val="single"/>
          </w:rPr>
          <w:t>platformazakupowa.pl</w:t>
        </w:r>
      </w:hyperlink>
      <w:r w:rsidR="0014404C">
        <w:t xml:space="preserve"> w sekcji ,,Komunikaty”</w:t>
      </w:r>
      <w:r w:rsidRPr="00BB277C">
        <w:t>.</w:t>
      </w:r>
    </w:p>
    <w:p w14:paraId="4E0F58FA" w14:textId="77777777" w:rsidR="0014404C" w:rsidRPr="00BB277C" w:rsidRDefault="0014404C" w:rsidP="00EC6C28">
      <w:pPr>
        <w:shd w:val="clear" w:color="auto" w:fill="FFFFFF"/>
        <w:spacing w:line="360" w:lineRule="auto"/>
        <w:ind w:left="720"/>
        <w:jc w:val="both"/>
      </w:pPr>
    </w:p>
    <w:p w14:paraId="0000011B" w14:textId="13718F9F" w:rsidR="00662F0F" w:rsidRPr="00BB277C" w:rsidRDefault="002C04F4" w:rsidP="00EC6C28">
      <w:pPr>
        <w:shd w:val="clear" w:color="auto" w:fill="FFFFFF"/>
        <w:spacing w:line="360" w:lineRule="auto"/>
        <w:jc w:val="both"/>
      </w:pPr>
      <w:r w:rsidRPr="00BB277C">
        <w:rPr>
          <w:b/>
        </w:rPr>
        <w:t xml:space="preserve">Uwaga! </w:t>
      </w:r>
      <w:r w:rsidR="00730014">
        <w:t>Zgodnie z u</w:t>
      </w:r>
      <w:r w:rsidRPr="00BB277C">
        <w:t>stawą PZP</w:t>
      </w:r>
      <w:r w:rsidRPr="00BB277C">
        <w:rPr>
          <w:b/>
        </w:rPr>
        <w:t xml:space="preserve"> Zamawiający nie ma obowiązku przeprowadzania jawnej sesji otwarcia ofert</w:t>
      </w:r>
      <w:r w:rsidRPr="00BB277C">
        <w:t xml:space="preserve"> w sposób jawny z udziałem Wykonawców lub transmitowania sesji otwarcia </w:t>
      </w:r>
      <w:r w:rsidR="00952D50">
        <w:br/>
      </w:r>
      <w:r w:rsidRPr="00BB277C">
        <w:t>za pośrednictwem elektronicznych narzędzi do przekazu wideo on-line a ma jedynie takie uprawnienie.</w:t>
      </w:r>
    </w:p>
    <w:p w14:paraId="0000011C" w14:textId="77777777" w:rsidR="00662F0F" w:rsidRPr="009913AF" w:rsidRDefault="002C04F4" w:rsidP="00EC6C28">
      <w:pPr>
        <w:pStyle w:val="Nagwek2"/>
        <w:spacing w:line="360" w:lineRule="auto"/>
        <w:jc w:val="both"/>
        <w:rPr>
          <w:b/>
          <w:sz w:val="22"/>
          <w:szCs w:val="22"/>
        </w:rPr>
      </w:pPr>
      <w:bookmarkStart w:id="27" w:name="_kc2xtpcwd955" w:colFirst="0" w:colLast="0"/>
      <w:bookmarkEnd w:id="27"/>
      <w:r w:rsidRPr="009913AF">
        <w:rPr>
          <w:b/>
          <w:sz w:val="22"/>
          <w:szCs w:val="22"/>
        </w:rPr>
        <w:t xml:space="preserve">XX. Opis kryteriów oceny ofert wraz z podaniem wag tych kryteriów i sposobu oceny ofert </w:t>
      </w:r>
    </w:p>
    <w:p w14:paraId="3567EA3E" w14:textId="68ADF975" w:rsidR="00D15D88" w:rsidRPr="00C43627" w:rsidRDefault="002C04F4" w:rsidP="00EC6C28">
      <w:pPr>
        <w:numPr>
          <w:ilvl w:val="0"/>
          <w:numId w:val="11"/>
        </w:numPr>
        <w:spacing w:before="240" w:line="360" w:lineRule="auto"/>
        <w:ind w:left="426"/>
        <w:jc w:val="both"/>
      </w:pPr>
      <w:r w:rsidRPr="00C43627">
        <w:t xml:space="preserve">Przy wyborze najkorzystniejszej oferty Zamawiający będzie się kierował </w:t>
      </w:r>
      <w:r w:rsidR="009913AF" w:rsidRPr="00C43627">
        <w:t xml:space="preserve">wyłącznie </w:t>
      </w:r>
      <w:r w:rsidRPr="00C43627">
        <w:t>kryteri</w:t>
      </w:r>
      <w:r w:rsidR="009913AF" w:rsidRPr="00C43627">
        <w:t>um ceny</w:t>
      </w:r>
      <w:r w:rsidR="00C43627">
        <w:t xml:space="preserve">. </w:t>
      </w:r>
    </w:p>
    <w:p w14:paraId="0000012C" w14:textId="77777777" w:rsidR="00662F0F" w:rsidRPr="00BB277C" w:rsidRDefault="002C04F4" w:rsidP="00EC6C28">
      <w:pPr>
        <w:numPr>
          <w:ilvl w:val="0"/>
          <w:numId w:val="11"/>
        </w:numPr>
        <w:spacing w:line="360" w:lineRule="auto"/>
        <w:ind w:left="448" w:hanging="426"/>
        <w:jc w:val="both"/>
      </w:pPr>
      <w:r w:rsidRPr="00BB277C">
        <w:t>W toku badania i oceny ofert Zamawiający może żądać od Wykonawcy wyjaśnień dotyczących treści złożonej oferty, w tym zaoferowanej ceny.</w:t>
      </w:r>
    </w:p>
    <w:p w14:paraId="0000012D" w14:textId="7DFF8CC9" w:rsidR="00662F0F" w:rsidRPr="00BB277C" w:rsidRDefault="002C04F4" w:rsidP="00EC6C28">
      <w:pPr>
        <w:numPr>
          <w:ilvl w:val="0"/>
          <w:numId w:val="11"/>
        </w:numPr>
        <w:spacing w:line="360" w:lineRule="auto"/>
        <w:ind w:left="448" w:hanging="426"/>
        <w:jc w:val="both"/>
      </w:pPr>
      <w:r w:rsidRPr="00BB277C">
        <w:t xml:space="preserve">Zamawiający udzieli zamówienia Wykonawcy, którego oferta zostanie uznana </w:t>
      </w:r>
      <w:r w:rsidR="00EC6C28">
        <w:br/>
      </w:r>
      <w:r w:rsidRPr="00BB277C">
        <w:t>za najkorzystniejszą.</w:t>
      </w:r>
    </w:p>
    <w:p w14:paraId="0000012E" w14:textId="0FC455CE" w:rsidR="00662F0F" w:rsidRPr="00751CF5" w:rsidRDefault="002C04F4" w:rsidP="00EC6C28">
      <w:pPr>
        <w:pStyle w:val="Nagwek2"/>
        <w:spacing w:line="360" w:lineRule="auto"/>
        <w:jc w:val="both"/>
        <w:rPr>
          <w:b/>
          <w:sz w:val="22"/>
          <w:szCs w:val="22"/>
        </w:rPr>
      </w:pPr>
      <w:bookmarkStart w:id="28" w:name="_jdd1gpfct9cq" w:colFirst="0" w:colLast="0"/>
      <w:bookmarkEnd w:id="28"/>
      <w:r w:rsidRPr="00751CF5">
        <w:rPr>
          <w:b/>
          <w:sz w:val="22"/>
          <w:szCs w:val="22"/>
        </w:rPr>
        <w:t>XXI. Informacje o formalnościach, jakie powinny być dopełnione po wyborze oferty</w:t>
      </w:r>
      <w:r w:rsidR="00751CF5">
        <w:rPr>
          <w:b/>
          <w:sz w:val="22"/>
          <w:szCs w:val="22"/>
        </w:rPr>
        <w:t xml:space="preserve"> </w:t>
      </w:r>
      <w:r w:rsidRPr="00751CF5">
        <w:rPr>
          <w:b/>
          <w:sz w:val="22"/>
          <w:szCs w:val="22"/>
        </w:rPr>
        <w:t>w celu zawarcia umowy</w:t>
      </w:r>
    </w:p>
    <w:p w14:paraId="0000012F" w14:textId="77777777" w:rsidR="00662F0F" w:rsidRPr="00BB277C" w:rsidRDefault="002C04F4" w:rsidP="00EC6C28">
      <w:pPr>
        <w:numPr>
          <w:ilvl w:val="0"/>
          <w:numId w:val="5"/>
        </w:numPr>
        <w:spacing w:before="240" w:line="360" w:lineRule="auto"/>
        <w:ind w:left="462" w:hanging="426"/>
        <w:jc w:val="both"/>
      </w:pPr>
      <w:r w:rsidRPr="00BB277C">
        <w:t>Zamawiający zawiera umowę w sprawie zamówienia publicznego w terminie nie krótszym niż 5 dni od dnia przesłania zawiadomienia o wyborze najkorzystniejszej oferty.</w:t>
      </w:r>
    </w:p>
    <w:p w14:paraId="00000130" w14:textId="4FC8FD05" w:rsidR="00662F0F" w:rsidRPr="00BB277C" w:rsidRDefault="002C04F4" w:rsidP="00EC6C28">
      <w:pPr>
        <w:numPr>
          <w:ilvl w:val="0"/>
          <w:numId w:val="5"/>
        </w:numPr>
        <w:spacing w:line="360" w:lineRule="auto"/>
        <w:ind w:left="462" w:hanging="426"/>
        <w:jc w:val="both"/>
      </w:pPr>
      <w:r w:rsidRPr="00BB277C">
        <w:t xml:space="preserve">Zamawiający może zawrzeć umowę w sprawie zamówienia publicznego przed upływem terminu, </w:t>
      </w:r>
      <w:r w:rsidR="00EC6C28">
        <w:br/>
      </w:r>
      <w:r w:rsidR="0039780B" w:rsidRPr="00BB277C">
        <w:t xml:space="preserve">o którym mowa w </w:t>
      </w:r>
      <w:r w:rsidR="000622BD">
        <w:t>ust.</w:t>
      </w:r>
      <w:r w:rsidR="0039780B" w:rsidRPr="00BB277C">
        <w:t xml:space="preserve"> 1, jeżeli </w:t>
      </w:r>
      <w:r w:rsidRPr="00BB277C">
        <w:t xml:space="preserve">w postępowaniu o udzielenie </w:t>
      </w:r>
      <w:r w:rsidR="0039780B" w:rsidRPr="00BB277C">
        <w:t xml:space="preserve">zamówienia prowadzonym w trybie </w:t>
      </w:r>
      <w:r w:rsidRPr="00BB277C">
        <w:t>podstawowym złożono tylko jedną ofertę.</w:t>
      </w:r>
    </w:p>
    <w:p w14:paraId="00000132" w14:textId="7A3833C8" w:rsidR="00662F0F" w:rsidRPr="00BB277C" w:rsidRDefault="002C04F4" w:rsidP="00EC6C28">
      <w:pPr>
        <w:numPr>
          <w:ilvl w:val="0"/>
          <w:numId w:val="5"/>
        </w:numPr>
        <w:spacing w:line="360" w:lineRule="auto"/>
        <w:ind w:left="462" w:hanging="426"/>
        <w:jc w:val="both"/>
      </w:pPr>
      <w:r w:rsidRPr="00BB277C">
        <w:t xml:space="preserve">W przypadku wyboru oferty złożonej przez Wykonawców wspólnie ubiegających się o udzielenie zamówienia Zamawiający zastrzega sobie prawo żądania przed zawarciem umowy w sprawie zamówienia publicznego </w:t>
      </w:r>
      <w:r w:rsidR="00474023">
        <w:t xml:space="preserve">do przedłożenia </w:t>
      </w:r>
      <w:r w:rsidRPr="00BB277C">
        <w:t>umowy regulującej współpracę tych Wykonawców.</w:t>
      </w:r>
    </w:p>
    <w:p w14:paraId="00000133" w14:textId="26EE9C20" w:rsidR="00662F0F" w:rsidRPr="00BB277C" w:rsidRDefault="002C04F4" w:rsidP="00EC6C28">
      <w:pPr>
        <w:numPr>
          <w:ilvl w:val="0"/>
          <w:numId w:val="5"/>
        </w:numPr>
        <w:spacing w:line="360" w:lineRule="auto"/>
        <w:ind w:left="462" w:hanging="426"/>
        <w:jc w:val="both"/>
      </w:pPr>
      <w:r w:rsidRPr="00BB277C">
        <w:t>Wykonawca będzie zobowiązany do podpisania umowy w miejscu i terminie wskazanym przez Zamawiającego.</w:t>
      </w:r>
    </w:p>
    <w:p w14:paraId="00000134" w14:textId="77777777" w:rsidR="00662F0F" w:rsidRPr="000C2D6C" w:rsidRDefault="002C04F4" w:rsidP="00EC6C28">
      <w:pPr>
        <w:pStyle w:val="Nagwek2"/>
        <w:spacing w:line="360" w:lineRule="auto"/>
        <w:jc w:val="both"/>
        <w:rPr>
          <w:b/>
          <w:sz w:val="22"/>
          <w:szCs w:val="22"/>
        </w:rPr>
      </w:pPr>
      <w:r w:rsidRPr="000C2D6C">
        <w:rPr>
          <w:b/>
          <w:sz w:val="22"/>
          <w:szCs w:val="22"/>
        </w:rPr>
        <w:t>XXII. Wymagania dotyczące zabezpieczenia należytego wykonania umowy</w:t>
      </w:r>
    </w:p>
    <w:p w14:paraId="1816F6A1" w14:textId="75F0C635" w:rsidR="00B23D4A" w:rsidRDefault="00B23D4A" w:rsidP="00EC6C28">
      <w:pPr>
        <w:spacing w:line="360" w:lineRule="auto"/>
        <w:jc w:val="both"/>
        <w:rPr>
          <w:lang w:val="pl-PL"/>
        </w:rPr>
      </w:pPr>
      <w:r w:rsidRPr="00B23D4A">
        <w:rPr>
          <w:lang w:val="pl-PL"/>
        </w:rPr>
        <w:t xml:space="preserve">Zamawiający </w:t>
      </w:r>
      <w:r w:rsidR="00604679">
        <w:rPr>
          <w:lang w:val="pl-PL"/>
        </w:rPr>
        <w:t xml:space="preserve">nie </w:t>
      </w:r>
      <w:r w:rsidRPr="00B23D4A">
        <w:rPr>
          <w:lang w:val="pl-PL"/>
        </w:rPr>
        <w:t>wymaga wniesienia zabezpiecz</w:t>
      </w:r>
      <w:r>
        <w:rPr>
          <w:lang w:val="pl-PL"/>
        </w:rPr>
        <w:t>enia należytego wykonania umowy</w:t>
      </w:r>
      <w:r w:rsidR="00012FF8">
        <w:rPr>
          <w:lang w:val="pl-PL"/>
        </w:rPr>
        <w:t>.</w:t>
      </w:r>
      <w:r>
        <w:rPr>
          <w:lang w:val="pl-PL"/>
        </w:rPr>
        <w:t xml:space="preserve"> </w:t>
      </w:r>
    </w:p>
    <w:p w14:paraId="00000136" w14:textId="77777777" w:rsidR="00662F0F" w:rsidRPr="00B00489" w:rsidRDefault="002C04F4" w:rsidP="00EC6C28">
      <w:pPr>
        <w:pStyle w:val="Nagwek2"/>
        <w:spacing w:line="360" w:lineRule="auto"/>
        <w:jc w:val="both"/>
        <w:rPr>
          <w:b/>
          <w:sz w:val="22"/>
          <w:szCs w:val="22"/>
        </w:rPr>
      </w:pPr>
      <w:bookmarkStart w:id="29" w:name="_n1rtepxw0unn" w:colFirst="0" w:colLast="0"/>
      <w:bookmarkEnd w:id="29"/>
      <w:r w:rsidRPr="00B00489">
        <w:rPr>
          <w:b/>
          <w:sz w:val="22"/>
          <w:szCs w:val="22"/>
        </w:rPr>
        <w:t xml:space="preserve">XXIII. Informacje o treści zawieranej umowy oraz możliwości jej zmiany </w:t>
      </w:r>
    </w:p>
    <w:p w14:paraId="00000137" w14:textId="069F7C44" w:rsidR="00662F0F" w:rsidRPr="004B78E3" w:rsidRDefault="002C04F4" w:rsidP="00EC6C28">
      <w:pPr>
        <w:numPr>
          <w:ilvl w:val="3"/>
          <w:numId w:val="12"/>
        </w:numPr>
        <w:spacing w:before="240" w:line="360" w:lineRule="auto"/>
        <w:ind w:left="284"/>
        <w:jc w:val="both"/>
        <w:rPr>
          <w:bCs/>
          <w:lang w:val="pl-PL"/>
        </w:rPr>
      </w:pPr>
      <w:r w:rsidRPr="00BB277C">
        <w:t xml:space="preserve">Wybrany Wykonawca jest zobowiązany do zawarcia umowy w sprawie zamówienia publicznego </w:t>
      </w:r>
      <w:r w:rsidR="00952D50">
        <w:br/>
      </w:r>
      <w:r w:rsidRPr="00BB277C">
        <w:t xml:space="preserve">na warunkach określonych we </w:t>
      </w:r>
      <w:r w:rsidR="00DA2903">
        <w:t>w</w:t>
      </w:r>
      <w:r w:rsidRPr="00BB277C">
        <w:t xml:space="preserve">zorze </w:t>
      </w:r>
      <w:r w:rsidR="00DA2903">
        <w:t>u</w:t>
      </w:r>
      <w:r w:rsidRPr="00BB277C">
        <w:t xml:space="preserve">mowy, stanowiącym </w:t>
      </w:r>
      <w:r w:rsidRPr="00C54F6C">
        <w:rPr>
          <w:b/>
        </w:rPr>
        <w:t xml:space="preserve">Załącznik nr </w:t>
      </w:r>
      <w:r w:rsidR="005B0334">
        <w:rPr>
          <w:b/>
        </w:rPr>
        <w:t>4</w:t>
      </w:r>
      <w:r w:rsidRPr="00C54F6C">
        <w:rPr>
          <w:b/>
        </w:rPr>
        <w:t xml:space="preserve"> do SWZ</w:t>
      </w:r>
      <w:r w:rsidRPr="00C54F6C">
        <w:t>.</w:t>
      </w:r>
      <w:r w:rsidR="004B78E3" w:rsidRPr="00C54F6C">
        <w:rPr>
          <w:rFonts w:ascii="Times New Roman" w:eastAsia="Trebuchet MS" w:hAnsi="Times New Roman" w:cs="Times New Roman"/>
          <w:lang w:val="pl-PL" w:eastAsia="en-US"/>
        </w:rPr>
        <w:t xml:space="preserve"> </w:t>
      </w:r>
    </w:p>
    <w:p w14:paraId="00000138" w14:textId="77777777" w:rsidR="00662F0F" w:rsidRPr="00BB277C" w:rsidRDefault="002C04F4" w:rsidP="00EC6C28">
      <w:pPr>
        <w:numPr>
          <w:ilvl w:val="3"/>
          <w:numId w:val="12"/>
        </w:numPr>
        <w:spacing w:line="360" w:lineRule="auto"/>
        <w:ind w:left="284"/>
        <w:jc w:val="both"/>
      </w:pPr>
      <w:r w:rsidRPr="00BB277C">
        <w:t>Zakres świadczenia Wykonawcy wynikający z umowy jest tożsamy z jego zobowiązaniem zawartym w ofercie.</w:t>
      </w:r>
    </w:p>
    <w:p w14:paraId="00000139" w14:textId="2F6EE457" w:rsidR="00662F0F" w:rsidRPr="00BB277C" w:rsidRDefault="002C04F4" w:rsidP="00EC6C28">
      <w:pPr>
        <w:numPr>
          <w:ilvl w:val="3"/>
          <w:numId w:val="12"/>
        </w:numPr>
        <w:spacing w:line="360" w:lineRule="auto"/>
        <w:ind w:left="284"/>
        <w:jc w:val="both"/>
      </w:pPr>
      <w:r w:rsidRPr="00BB277C">
        <w:t xml:space="preserve">Zamawiający przewiduje możliwość zmiany zawartej umowy w stosunku do treści wybranej oferty </w:t>
      </w:r>
      <w:r w:rsidR="00952D50">
        <w:br/>
      </w:r>
      <w:r w:rsidRPr="00BB277C">
        <w:t xml:space="preserve">w zakresie uregulowanym w art. 454-455 </w:t>
      </w:r>
      <w:r w:rsidR="00CF5159">
        <w:t xml:space="preserve">ustawy </w:t>
      </w:r>
      <w:r w:rsidR="00F47A18">
        <w:t>PZP oraz wskazanym we wzorze u</w:t>
      </w:r>
      <w:r w:rsidRPr="00BB277C">
        <w:t xml:space="preserve">mowy, stanowiącym </w:t>
      </w:r>
      <w:r w:rsidRPr="006D7D0F">
        <w:rPr>
          <w:b/>
        </w:rPr>
        <w:t>Załącznik nr</w:t>
      </w:r>
      <w:r w:rsidR="005B0334">
        <w:rPr>
          <w:b/>
        </w:rPr>
        <w:t xml:space="preserve"> 4</w:t>
      </w:r>
      <w:r w:rsidRPr="006D7D0F">
        <w:rPr>
          <w:b/>
        </w:rPr>
        <w:t xml:space="preserve"> do SWZ</w:t>
      </w:r>
      <w:r w:rsidRPr="006D7D0F">
        <w:t>.</w:t>
      </w:r>
    </w:p>
    <w:p w14:paraId="0000013A" w14:textId="77777777" w:rsidR="00662F0F" w:rsidRPr="00BB277C" w:rsidRDefault="002C04F4" w:rsidP="00EC6C28">
      <w:pPr>
        <w:numPr>
          <w:ilvl w:val="3"/>
          <w:numId w:val="12"/>
        </w:numPr>
        <w:spacing w:line="360" w:lineRule="auto"/>
        <w:ind w:left="284"/>
        <w:jc w:val="both"/>
      </w:pPr>
      <w:r w:rsidRPr="00BB277C">
        <w:t>Zmiana umowy wymaga dla swej ważności, pod rygorem nieważności, zachowania formy pisemnej.</w:t>
      </w:r>
    </w:p>
    <w:p w14:paraId="0000013B" w14:textId="3D024ADB" w:rsidR="00662F0F" w:rsidRPr="00C84EB2" w:rsidRDefault="002C04F4" w:rsidP="00EC6C28">
      <w:pPr>
        <w:pStyle w:val="Nagwek2"/>
        <w:spacing w:line="360" w:lineRule="auto"/>
        <w:jc w:val="both"/>
        <w:rPr>
          <w:b/>
          <w:sz w:val="22"/>
          <w:szCs w:val="22"/>
        </w:rPr>
      </w:pPr>
      <w:bookmarkStart w:id="30" w:name="_kmfqfyi30wag" w:colFirst="0" w:colLast="0"/>
      <w:bookmarkEnd w:id="30"/>
      <w:r w:rsidRPr="00C84EB2">
        <w:rPr>
          <w:b/>
          <w:sz w:val="22"/>
          <w:szCs w:val="22"/>
        </w:rPr>
        <w:t>X</w:t>
      </w:r>
      <w:r w:rsidR="00CF5159">
        <w:rPr>
          <w:b/>
          <w:sz w:val="22"/>
          <w:szCs w:val="22"/>
        </w:rPr>
        <w:t>X</w:t>
      </w:r>
      <w:r w:rsidRPr="00C84EB2">
        <w:rPr>
          <w:b/>
          <w:sz w:val="22"/>
          <w:szCs w:val="22"/>
        </w:rPr>
        <w:t>IV. Pouczenie o środkach ochrony prawnej przysługujących Wykonawcy</w:t>
      </w:r>
    </w:p>
    <w:p w14:paraId="0000013C" w14:textId="6D5A0F78" w:rsidR="00662F0F" w:rsidRPr="00BB277C" w:rsidRDefault="002C04F4" w:rsidP="00EC6C28">
      <w:pPr>
        <w:numPr>
          <w:ilvl w:val="0"/>
          <w:numId w:val="4"/>
        </w:numPr>
        <w:spacing w:before="240" w:line="360" w:lineRule="auto"/>
        <w:ind w:left="426"/>
        <w:jc w:val="both"/>
      </w:pPr>
      <w:r w:rsidRPr="00BB277C">
        <w:t xml:space="preserve">Środki ochrony prawnej określone w niniejszym </w:t>
      </w:r>
      <w:r w:rsidR="00F47A18" w:rsidRPr="00A8414C">
        <w:t>Roz</w:t>
      </w:r>
      <w:r w:rsidRPr="00A8414C">
        <w:t>d</w:t>
      </w:r>
      <w:r w:rsidRPr="00BB277C">
        <w:t>z</w:t>
      </w:r>
      <w:r w:rsidR="00F47A18">
        <w:t>iale przysługują W</w:t>
      </w:r>
      <w:r w:rsidRPr="00BB277C">
        <w:t xml:space="preserve">ykonawcy, uczestnikowi konkursu oraz innemu podmiotowi, jeżeli ma lub miał interes w uzyskaniu zamówienia lub nagrody w konkursie oraz poniósł lub może ponieść szkodę w wyniku naruszenia przez </w:t>
      </w:r>
      <w:r w:rsidR="004A4D13">
        <w:t>Z</w:t>
      </w:r>
      <w:r w:rsidRPr="00BB277C">
        <w:t>am</w:t>
      </w:r>
      <w:r w:rsidR="00F47A18">
        <w:t>awiającego przepisów ustawy PZP.</w:t>
      </w:r>
    </w:p>
    <w:p w14:paraId="0000013D" w14:textId="47001DC7" w:rsidR="00662F0F" w:rsidRPr="00BB277C" w:rsidRDefault="002C04F4" w:rsidP="00EC6C28">
      <w:pPr>
        <w:numPr>
          <w:ilvl w:val="0"/>
          <w:numId w:val="4"/>
        </w:numPr>
        <w:spacing w:line="360" w:lineRule="auto"/>
        <w:ind w:left="426"/>
        <w:jc w:val="both"/>
      </w:pPr>
      <w:r w:rsidRPr="00BB277C">
        <w:t xml:space="preserve">Środki ochrony prawnej wobec ogłoszenia wszczynającego postępowanie o udzielenie zamówienia lub ogłoszenia o konkursie oraz dokumentów zamówienia przysługują również organizacjom wpisanym na listę, o której mowa w art. 469 pkt 15 </w:t>
      </w:r>
      <w:r w:rsidR="00F47A18">
        <w:t xml:space="preserve">ustawy </w:t>
      </w:r>
      <w:r w:rsidRPr="00BB277C">
        <w:t>PZP oraz Rzecznikowi Małych i Średnich Przedsiębiorców.</w:t>
      </w:r>
    </w:p>
    <w:p w14:paraId="0000013E" w14:textId="77777777" w:rsidR="00662F0F" w:rsidRPr="00BB277C" w:rsidRDefault="002C04F4" w:rsidP="00EC6C28">
      <w:pPr>
        <w:numPr>
          <w:ilvl w:val="0"/>
          <w:numId w:val="4"/>
        </w:numPr>
        <w:spacing w:line="360" w:lineRule="auto"/>
        <w:ind w:left="426"/>
        <w:jc w:val="both"/>
      </w:pPr>
      <w:r w:rsidRPr="00BB277C">
        <w:t>Odwołanie przysługuje na:</w:t>
      </w:r>
    </w:p>
    <w:p w14:paraId="0000013F" w14:textId="6C9F8859" w:rsidR="00662F0F" w:rsidRPr="00BB277C" w:rsidRDefault="002C04F4" w:rsidP="00EC6C28">
      <w:pPr>
        <w:spacing w:line="360" w:lineRule="auto"/>
        <w:ind w:left="868" w:hanging="425"/>
        <w:jc w:val="both"/>
      </w:pPr>
      <w:r w:rsidRPr="00BB277C">
        <w:t>1)</w:t>
      </w:r>
      <w:r w:rsidRPr="00BB277C">
        <w:tab/>
        <w:t xml:space="preserve">niezgodną z przepisami ustawy czynność Zamawiającego, podjętą w postępowaniu </w:t>
      </w:r>
      <w:r w:rsidR="00EC6C28">
        <w:br/>
      </w:r>
      <w:r w:rsidRPr="00BB277C">
        <w:t>o udzielenie zamówienia, w tym na projektowane postanowienie umowy;</w:t>
      </w:r>
    </w:p>
    <w:p w14:paraId="00000140" w14:textId="33105027" w:rsidR="00662F0F" w:rsidRPr="00BB277C" w:rsidRDefault="002C04F4" w:rsidP="00EC6C28">
      <w:pPr>
        <w:spacing w:line="360" w:lineRule="auto"/>
        <w:ind w:left="868" w:hanging="425"/>
        <w:jc w:val="both"/>
      </w:pPr>
      <w:r w:rsidRPr="00BB277C">
        <w:t>2)</w:t>
      </w:r>
      <w:r w:rsidRPr="00BB277C">
        <w:tab/>
        <w:t xml:space="preserve">zaniechanie czynności w postępowaniu o udzielenie zamówienia do której </w:t>
      </w:r>
      <w:r w:rsidR="007561ED">
        <w:t>Z</w:t>
      </w:r>
      <w:r w:rsidRPr="00BB277C">
        <w:t>amawiający był obowiązany na podstawie ustawy;</w:t>
      </w:r>
    </w:p>
    <w:p w14:paraId="00000141" w14:textId="79BC133D" w:rsidR="00662F0F" w:rsidRPr="00BB277C" w:rsidRDefault="002C04F4" w:rsidP="00EC6C28">
      <w:pPr>
        <w:numPr>
          <w:ilvl w:val="0"/>
          <w:numId w:val="4"/>
        </w:numPr>
        <w:spacing w:line="360" w:lineRule="auto"/>
        <w:ind w:left="426"/>
        <w:jc w:val="both"/>
      </w:pPr>
      <w:r w:rsidRPr="00BB277C">
        <w:t>Odwołanie wnosi się do Prezesa Izby. Odwołuj</w:t>
      </w:r>
      <w:r w:rsidR="00F47A18">
        <w:t>ący przekazuje kopię odwołania Z</w:t>
      </w:r>
      <w:r w:rsidRPr="00BB277C">
        <w:t>amawiającemu przed upływem terminu do wniesienia odwołania w taki sposób, aby mógł on zapoznać się z jego treścią przed upływem tego terminu.</w:t>
      </w:r>
    </w:p>
    <w:p w14:paraId="00000142" w14:textId="77777777" w:rsidR="00662F0F" w:rsidRPr="00BB277C" w:rsidRDefault="002C04F4" w:rsidP="00EC6C28">
      <w:pPr>
        <w:numPr>
          <w:ilvl w:val="0"/>
          <w:numId w:val="4"/>
        </w:numPr>
        <w:spacing w:line="360" w:lineRule="auto"/>
        <w:ind w:left="426"/>
        <w:jc w:val="both"/>
      </w:pPr>
      <w:r w:rsidRPr="00BB277C">
        <w:t>Odwołanie wobec treści ogłoszenia lub treści SWZ wnosi się w terminie 5 dni od dnia zamieszczenia ogłoszenia w Biuletynie Zamówień Publicznych lub treści SWZ na stronie internetowej.</w:t>
      </w:r>
    </w:p>
    <w:p w14:paraId="00000143" w14:textId="77777777" w:rsidR="00662F0F" w:rsidRPr="00BB277C" w:rsidRDefault="002C04F4" w:rsidP="00EC6C28">
      <w:pPr>
        <w:numPr>
          <w:ilvl w:val="0"/>
          <w:numId w:val="4"/>
        </w:numPr>
        <w:spacing w:line="360" w:lineRule="auto"/>
        <w:ind w:left="426"/>
        <w:jc w:val="both"/>
      </w:pPr>
      <w:r w:rsidRPr="00BB277C">
        <w:t>Odwołanie wnosi się w terminie:</w:t>
      </w:r>
    </w:p>
    <w:p w14:paraId="00000144" w14:textId="4E246FD9" w:rsidR="00662F0F" w:rsidRPr="00BB277C" w:rsidRDefault="002C04F4" w:rsidP="00EC6C28">
      <w:pPr>
        <w:spacing w:line="360" w:lineRule="auto"/>
        <w:ind w:left="709" w:hanging="425"/>
        <w:jc w:val="both"/>
      </w:pPr>
      <w:r w:rsidRPr="00BB277C">
        <w:t>1)</w:t>
      </w:r>
      <w:r w:rsidRPr="00BB277C">
        <w:tab/>
        <w:t>5 dni od dnia prze</w:t>
      </w:r>
      <w:r w:rsidR="00F47A18">
        <w:t>kazania informacji o czynności Z</w:t>
      </w:r>
      <w:r w:rsidRPr="00BB277C">
        <w:t>amawiającego stanowiącej podstawę jego wniesienia, jeżeli informacja została przekazana przy użyciu środków komunikacji elektronicznej,</w:t>
      </w:r>
    </w:p>
    <w:p w14:paraId="00000145" w14:textId="1A5D5259" w:rsidR="00662F0F" w:rsidRPr="00BB277C" w:rsidRDefault="002C04F4" w:rsidP="00EC6C28">
      <w:pPr>
        <w:spacing w:line="360" w:lineRule="auto"/>
        <w:ind w:left="709" w:hanging="425"/>
        <w:jc w:val="both"/>
      </w:pPr>
      <w:r w:rsidRPr="00BB277C">
        <w:t>2)</w:t>
      </w:r>
      <w:r w:rsidRPr="00BB277C">
        <w:tab/>
        <w:t>10 dni od dnia prze</w:t>
      </w:r>
      <w:r w:rsidR="00F47A18">
        <w:t>kazania informacji o czynności Z</w:t>
      </w:r>
      <w:r w:rsidRPr="00BB277C">
        <w:t xml:space="preserve">amawiającego stanowiącej podstawę jego wniesienia, jeżeli informacja została przekazana w sposób inny niż określony w </w:t>
      </w:r>
      <w:r w:rsidR="00A30B47">
        <w:t>ust.</w:t>
      </w:r>
      <w:r w:rsidRPr="00BB277C">
        <w:t xml:space="preserve"> </w:t>
      </w:r>
      <w:r w:rsidR="00216CAE">
        <w:t xml:space="preserve">6 pkt </w:t>
      </w:r>
      <w:r w:rsidRPr="00BB277C">
        <w:t>1).</w:t>
      </w:r>
    </w:p>
    <w:p w14:paraId="00000146" w14:textId="62C79A9E" w:rsidR="00662F0F" w:rsidRPr="00BB277C" w:rsidRDefault="002C04F4" w:rsidP="00EC6C28">
      <w:pPr>
        <w:numPr>
          <w:ilvl w:val="0"/>
          <w:numId w:val="4"/>
        </w:numPr>
        <w:spacing w:line="360" w:lineRule="auto"/>
        <w:ind w:left="426"/>
        <w:jc w:val="both"/>
      </w:pPr>
      <w:r w:rsidRPr="00BB277C">
        <w:t xml:space="preserve">Odwołanie w przypadkach innych niż określone w </w:t>
      </w:r>
      <w:r w:rsidR="00790EFE">
        <w:t>ust.</w:t>
      </w:r>
      <w:r w:rsidRPr="00BB277C">
        <w:t xml:space="preserve"> 5 i 6 wnosi się w terminie 5 dni od dnia, </w:t>
      </w:r>
      <w:r w:rsidR="00EC6C28">
        <w:br/>
      </w:r>
      <w:r w:rsidRPr="00BB277C">
        <w:t xml:space="preserve">w którym powzięto lub przy zachowaniu należytej staranności można było powziąć wiadomość </w:t>
      </w:r>
      <w:r w:rsidR="00EC6C28">
        <w:br/>
      </w:r>
      <w:r w:rsidRPr="00BB277C">
        <w:t>o okolicznościach stanowiących podstawę jego wniesienia</w:t>
      </w:r>
    </w:p>
    <w:p w14:paraId="00000147" w14:textId="3F85986F" w:rsidR="00662F0F" w:rsidRPr="00BB277C" w:rsidRDefault="002C04F4" w:rsidP="00EC6C28">
      <w:pPr>
        <w:numPr>
          <w:ilvl w:val="0"/>
          <w:numId w:val="4"/>
        </w:numPr>
        <w:spacing w:line="360" w:lineRule="auto"/>
        <w:ind w:left="426"/>
        <w:jc w:val="both"/>
      </w:pPr>
      <w:r w:rsidRPr="00BB277C">
        <w:t>Na orzeczenie Izby oraz postanowienie Prezesa Izby, o który</w:t>
      </w:r>
      <w:r w:rsidR="00F47A18">
        <w:t xml:space="preserve">m mowa w art. 519 ust. 1 ustawy </w:t>
      </w:r>
      <w:r w:rsidRPr="00BB277C">
        <w:t>PZP, stronom oraz uczestnikom postępowania odwoławczego przysługuje skarga do sądu.</w:t>
      </w:r>
    </w:p>
    <w:p w14:paraId="00000148" w14:textId="1E839809" w:rsidR="00662F0F" w:rsidRPr="00BB277C" w:rsidRDefault="002C04F4" w:rsidP="00EC6C28">
      <w:pPr>
        <w:numPr>
          <w:ilvl w:val="0"/>
          <w:numId w:val="4"/>
        </w:numPr>
        <w:spacing w:line="360" w:lineRule="auto"/>
        <w:ind w:left="426"/>
        <w:jc w:val="both"/>
      </w:pPr>
      <w:r w:rsidRPr="00BB277C">
        <w:t xml:space="preserve">W postępowaniu toczącym się wskutek wniesienia skargi stosuje się odpowiednio przepisy ustawy </w:t>
      </w:r>
      <w:r w:rsidR="00EC6C28">
        <w:br/>
      </w:r>
      <w:r w:rsidRPr="00BB277C">
        <w:t>z dnia 17 listopada 1964 r. - Kodeks postępowania cywilnego o apelacji, jeżeli przepisy niniejszego rozdziału nie stanowią inaczej.</w:t>
      </w:r>
    </w:p>
    <w:p w14:paraId="00000149" w14:textId="77777777" w:rsidR="00662F0F" w:rsidRPr="00BB277C" w:rsidRDefault="002C04F4" w:rsidP="00EC6C28">
      <w:pPr>
        <w:numPr>
          <w:ilvl w:val="0"/>
          <w:numId w:val="4"/>
        </w:numPr>
        <w:spacing w:line="360" w:lineRule="auto"/>
        <w:ind w:left="426"/>
        <w:jc w:val="both"/>
      </w:pPr>
      <w:r w:rsidRPr="00BB277C">
        <w:t>Skargę wnosi się do Sądu Okręgowego w Warszawie - sądu zamówień publicznych, zwanego dalej "sądem zamówień publicznych".</w:t>
      </w:r>
    </w:p>
    <w:p w14:paraId="0000014A" w14:textId="637B75D7" w:rsidR="00662F0F" w:rsidRPr="00BB277C" w:rsidRDefault="002C04F4" w:rsidP="00EC6C28">
      <w:pPr>
        <w:numPr>
          <w:ilvl w:val="0"/>
          <w:numId w:val="4"/>
        </w:numPr>
        <w:spacing w:line="360" w:lineRule="auto"/>
        <w:ind w:left="426"/>
        <w:jc w:val="both"/>
      </w:pPr>
      <w:r w:rsidRPr="00BB277C">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Prawo pocztowe</w:t>
      </w:r>
      <w:r w:rsidR="002969B5" w:rsidRPr="002969B5">
        <w:rPr>
          <w:color w:val="FF0000"/>
          <w:shd w:val="clear" w:color="auto" w:fill="FFFFFF"/>
        </w:rPr>
        <w:t xml:space="preserve"> </w:t>
      </w:r>
      <w:r w:rsidR="002969B5" w:rsidRPr="002969B5">
        <w:t>albo wysłanie na adres do doręczeń elektronicznych, o którym mowa w art. 2 pkt 1</w:t>
      </w:r>
      <w:bookmarkStart w:id="31" w:name="highlightHit_64"/>
      <w:bookmarkEnd w:id="31"/>
      <w:r w:rsidR="002969B5" w:rsidRPr="002969B5">
        <w:t xml:space="preserve"> ustawy z dnia 18 listopada 2020 r. o doręczeniach elektronicznych</w:t>
      </w:r>
      <w:r w:rsidR="002969B5">
        <w:t>,</w:t>
      </w:r>
      <w:r w:rsidRPr="00BB277C">
        <w:t xml:space="preserve"> jest równoznaczne z jej wniesieniem.</w:t>
      </w:r>
    </w:p>
    <w:p w14:paraId="0000014B" w14:textId="0CA2F801" w:rsidR="00662F0F" w:rsidRDefault="002C04F4" w:rsidP="00EC6C28">
      <w:pPr>
        <w:numPr>
          <w:ilvl w:val="0"/>
          <w:numId w:val="4"/>
        </w:numPr>
        <w:spacing w:line="360" w:lineRule="auto"/>
        <w:ind w:left="426"/>
        <w:jc w:val="both"/>
      </w:pPr>
      <w:r w:rsidRPr="00BB277C">
        <w:t>Prezes Izby przekazuje skargę wraz z aktami postępowania odwoławczego do sądu zamówień publicznych w terminie 7 dni od dnia jej otrzymania.</w:t>
      </w:r>
    </w:p>
    <w:p w14:paraId="6310F283" w14:textId="77777777" w:rsidR="007F7181" w:rsidRDefault="007F7181" w:rsidP="007F7181">
      <w:pPr>
        <w:spacing w:line="360" w:lineRule="auto"/>
        <w:ind w:left="426"/>
        <w:jc w:val="both"/>
      </w:pPr>
    </w:p>
    <w:p w14:paraId="30D3498C" w14:textId="4A378C58" w:rsidR="007F7181" w:rsidRDefault="007F7181" w:rsidP="007F7181">
      <w:pPr>
        <w:spacing w:before="120"/>
        <w:ind w:left="709" w:hanging="709"/>
        <w:jc w:val="both"/>
        <w:rPr>
          <w:b/>
        </w:rPr>
      </w:pPr>
      <w:r w:rsidRPr="000C2D6C">
        <w:rPr>
          <w:b/>
        </w:rPr>
        <w:t>XXV.</w:t>
      </w:r>
      <w:r>
        <w:rPr>
          <w:b/>
        </w:rPr>
        <w:t xml:space="preserve">  Przekazanie informacji o procedurze zgłoszeń wewnętrznych</w:t>
      </w:r>
    </w:p>
    <w:p w14:paraId="34B958A7" w14:textId="77777777" w:rsidR="007F7181" w:rsidRDefault="007F7181" w:rsidP="007F7181">
      <w:pPr>
        <w:spacing w:before="120"/>
        <w:ind w:left="709" w:hanging="709"/>
        <w:jc w:val="both"/>
        <w:rPr>
          <w:rFonts w:ascii="Arial Narrow" w:hAnsi="Arial Narrow"/>
          <w:b/>
          <w:bCs/>
        </w:rPr>
      </w:pPr>
    </w:p>
    <w:p w14:paraId="458ABB82" w14:textId="77777777" w:rsidR="007F7181" w:rsidRPr="00132C3A" w:rsidRDefault="007F7181" w:rsidP="007F7181">
      <w:pPr>
        <w:ind w:left="426"/>
      </w:pPr>
      <w:r w:rsidRPr="00132C3A">
        <w:t xml:space="preserve">Realizując obowiązek określony w art. 24 ust. 6 ustawy z dnia 14 czerwca 2024 r. o ochronie sygnalistów Zamawiający niniejszym przekazuje informację o procedurze zgłoszeń wewnętrznych obowiązującej u Zamawiającego, z którą zapoznać się można pod adresem strony internetowej:  </w:t>
      </w:r>
      <w:hyperlink r:id="rId39" w:history="1">
        <w:r w:rsidRPr="00132C3A">
          <w:rPr>
            <w:rStyle w:val="Hipercze"/>
          </w:rPr>
          <w:t>https://www.olsztyn.lasy.gov.pl/wewnetrzna-procedura-dokonywania-zgloszen-naruszen-prawa</w:t>
        </w:r>
      </w:hyperlink>
      <w:r w:rsidRPr="00132C3A">
        <w:t xml:space="preserve">  </w:t>
      </w:r>
    </w:p>
    <w:p w14:paraId="2390E2B3" w14:textId="021A6338" w:rsidR="007F7181" w:rsidRDefault="007F7181" w:rsidP="00EC6C28">
      <w:pPr>
        <w:pStyle w:val="Nagwek2"/>
        <w:spacing w:line="360" w:lineRule="auto"/>
        <w:jc w:val="both"/>
        <w:rPr>
          <w:b/>
          <w:sz w:val="22"/>
          <w:szCs w:val="22"/>
        </w:rPr>
      </w:pPr>
    </w:p>
    <w:p w14:paraId="495CFCE9" w14:textId="0F5F5EE0" w:rsidR="00B30F0F" w:rsidRDefault="00B30F0F" w:rsidP="00B30F0F"/>
    <w:p w14:paraId="58C774E4" w14:textId="76DC2D89" w:rsidR="00B30F0F" w:rsidRDefault="00B30F0F" w:rsidP="00B30F0F"/>
    <w:p w14:paraId="77CBD162" w14:textId="612C9D1A" w:rsidR="00B30F0F" w:rsidRDefault="00B30F0F" w:rsidP="00B30F0F"/>
    <w:p w14:paraId="0793DC12" w14:textId="77777777" w:rsidR="00B30F0F" w:rsidRPr="00B30F0F" w:rsidRDefault="00B30F0F" w:rsidP="00B30F0F"/>
    <w:p w14:paraId="525ED318" w14:textId="53F2CCAB" w:rsidR="000C2D6C" w:rsidRPr="000C2D6C" w:rsidRDefault="007F7181" w:rsidP="00EC6C28">
      <w:pPr>
        <w:pStyle w:val="Nagwek2"/>
        <w:spacing w:line="360" w:lineRule="auto"/>
        <w:jc w:val="both"/>
        <w:rPr>
          <w:b/>
          <w:sz w:val="22"/>
          <w:szCs w:val="22"/>
        </w:rPr>
      </w:pPr>
      <w:r>
        <w:rPr>
          <w:b/>
          <w:sz w:val="22"/>
          <w:szCs w:val="22"/>
        </w:rPr>
        <w:t xml:space="preserve">XXVI. </w:t>
      </w:r>
      <w:r w:rsidR="000C2D6C" w:rsidRPr="000C2D6C">
        <w:rPr>
          <w:b/>
          <w:sz w:val="22"/>
          <w:szCs w:val="22"/>
        </w:rPr>
        <w:t>Zwrot kosztów udział</w:t>
      </w:r>
      <w:r w:rsidR="000C2D6C">
        <w:rPr>
          <w:b/>
          <w:sz w:val="22"/>
          <w:szCs w:val="22"/>
        </w:rPr>
        <w:t>u w postę</w:t>
      </w:r>
      <w:r w:rsidR="000C2D6C" w:rsidRPr="000C2D6C">
        <w:rPr>
          <w:b/>
          <w:sz w:val="22"/>
          <w:szCs w:val="22"/>
        </w:rPr>
        <w:t>powaniu</w:t>
      </w:r>
    </w:p>
    <w:p w14:paraId="21B96946" w14:textId="3C5D81C9" w:rsidR="000C2D6C" w:rsidRPr="00BB277C" w:rsidRDefault="007F7181" w:rsidP="00EC6C28">
      <w:pPr>
        <w:spacing w:line="360" w:lineRule="auto"/>
        <w:jc w:val="both"/>
      </w:pPr>
      <w:r>
        <w:rPr>
          <w:bCs/>
          <w:lang w:val="pl-PL"/>
        </w:rPr>
        <w:t xml:space="preserve">       </w:t>
      </w:r>
      <w:r w:rsidR="000C2D6C" w:rsidRPr="000C2D6C">
        <w:rPr>
          <w:bCs/>
          <w:lang w:val="pl-PL"/>
        </w:rPr>
        <w:t>Zamawiający nie przewiduje zwrotu kosztów udziału w postępowaniu.</w:t>
      </w:r>
    </w:p>
    <w:p w14:paraId="0000014C" w14:textId="7739A11B" w:rsidR="00662F0F" w:rsidRPr="006D7D0F" w:rsidRDefault="002C04F4" w:rsidP="00EC6C28">
      <w:pPr>
        <w:pStyle w:val="Nagwek2"/>
        <w:spacing w:line="360" w:lineRule="auto"/>
        <w:jc w:val="both"/>
        <w:rPr>
          <w:b/>
          <w:sz w:val="22"/>
          <w:szCs w:val="22"/>
        </w:rPr>
      </w:pPr>
      <w:bookmarkStart w:id="32" w:name="_uarrfy5kozla" w:colFirst="0" w:colLast="0"/>
      <w:bookmarkEnd w:id="32"/>
      <w:r w:rsidRPr="006D7D0F">
        <w:rPr>
          <w:b/>
          <w:sz w:val="22"/>
          <w:szCs w:val="22"/>
        </w:rPr>
        <w:t>XXV</w:t>
      </w:r>
      <w:r w:rsidR="000C2D6C" w:rsidRPr="006D7D0F">
        <w:rPr>
          <w:b/>
          <w:sz w:val="22"/>
          <w:szCs w:val="22"/>
        </w:rPr>
        <w:t>I</w:t>
      </w:r>
      <w:r w:rsidRPr="006D7D0F">
        <w:rPr>
          <w:b/>
          <w:sz w:val="22"/>
          <w:szCs w:val="22"/>
        </w:rPr>
        <w:t>. Spis załączników</w:t>
      </w:r>
    </w:p>
    <w:p w14:paraId="0F5A7702" w14:textId="3C481835" w:rsidR="006D7D0F" w:rsidRDefault="006D7D0F" w:rsidP="00EC6C28">
      <w:pPr>
        <w:numPr>
          <w:ilvl w:val="0"/>
          <w:numId w:val="27"/>
        </w:numPr>
        <w:spacing w:line="360" w:lineRule="auto"/>
        <w:jc w:val="both"/>
        <w:rPr>
          <w:bCs/>
          <w:lang w:val="pl-PL"/>
        </w:rPr>
      </w:pPr>
      <w:r w:rsidRPr="006D7D0F">
        <w:rPr>
          <w:bCs/>
          <w:lang w:val="pl-PL"/>
        </w:rPr>
        <w:t xml:space="preserve">Załącznik nr 1 –  </w:t>
      </w:r>
      <w:r w:rsidR="00F47A18">
        <w:rPr>
          <w:bCs/>
          <w:lang w:val="pl-PL"/>
        </w:rPr>
        <w:t>F</w:t>
      </w:r>
      <w:r w:rsidRPr="006D7D0F">
        <w:rPr>
          <w:bCs/>
          <w:lang w:val="pl-PL"/>
        </w:rPr>
        <w:t>ormularz ofertowy;</w:t>
      </w:r>
    </w:p>
    <w:p w14:paraId="1C9443E5" w14:textId="40EC59D8" w:rsidR="006D7D0F" w:rsidRPr="006D7D0F" w:rsidRDefault="006D7D0F" w:rsidP="00EC6C28">
      <w:pPr>
        <w:numPr>
          <w:ilvl w:val="0"/>
          <w:numId w:val="27"/>
        </w:numPr>
        <w:spacing w:line="360" w:lineRule="auto"/>
        <w:jc w:val="both"/>
        <w:rPr>
          <w:bCs/>
          <w:lang w:val="pl-PL"/>
        </w:rPr>
      </w:pPr>
      <w:r>
        <w:rPr>
          <w:bCs/>
          <w:lang w:val="pl-PL"/>
        </w:rPr>
        <w:t xml:space="preserve">Załącznik </w:t>
      </w:r>
      <w:r w:rsidRPr="006D7D0F">
        <w:rPr>
          <w:bCs/>
          <w:lang w:val="pl-PL"/>
        </w:rPr>
        <w:t>nr 2</w:t>
      </w:r>
      <w:r w:rsidR="00807BF0">
        <w:rPr>
          <w:bCs/>
          <w:lang w:val="pl-PL"/>
        </w:rPr>
        <w:t xml:space="preserve"> - </w:t>
      </w:r>
      <w:r w:rsidRPr="006D7D0F">
        <w:rPr>
          <w:bCs/>
          <w:lang w:val="pl-PL"/>
        </w:rPr>
        <w:t xml:space="preserve"> </w:t>
      </w:r>
      <w:r w:rsidR="0057536B">
        <w:rPr>
          <w:bCs/>
          <w:lang w:val="pl-PL"/>
        </w:rPr>
        <w:t xml:space="preserve">Opis przedmiotu zamówienia </w:t>
      </w:r>
    </w:p>
    <w:p w14:paraId="5DA06804" w14:textId="325E7B73" w:rsidR="006D7D0F" w:rsidRPr="006D7D0F" w:rsidRDefault="008A7802" w:rsidP="00EC6C28">
      <w:pPr>
        <w:numPr>
          <w:ilvl w:val="0"/>
          <w:numId w:val="27"/>
        </w:numPr>
        <w:spacing w:line="360" w:lineRule="auto"/>
        <w:jc w:val="both"/>
        <w:rPr>
          <w:bCs/>
          <w:lang w:val="pl-PL"/>
        </w:rPr>
      </w:pPr>
      <w:r>
        <w:rPr>
          <w:bCs/>
          <w:lang w:val="pl-PL"/>
        </w:rPr>
        <w:t>Załącznik</w:t>
      </w:r>
      <w:r w:rsidR="00E2489A">
        <w:rPr>
          <w:bCs/>
          <w:lang w:val="pl-PL"/>
        </w:rPr>
        <w:t xml:space="preserve"> </w:t>
      </w:r>
      <w:r>
        <w:rPr>
          <w:bCs/>
          <w:lang w:val="pl-PL"/>
        </w:rPr>
        <w:t>nr</w:t>
      </w:r>
      <w:r w:rsidR="00E2489A">
        <w:rPr>
          <w:bCs/>
          <w:lang w:val="pl-PL"/>
        </w:rPr>
        <w:t xml:space="preserve"> </w:t>
      </w:r>
      <w:r>
        <w:rPr>
          <w:bCs/>
          <w:lang w:val="pl-PL"/>
        </w:rPr>
        <w:t>3</w:t>
      </w:r>
      <w:r w:rsidR="00E2489A">
        <w:rPr>
          <w:bCs/>
          <w:lang w:val="pl-PL"/>
        </w:rPr>
        <w:t xml:space="preserve"> - </w:t>
      </w:r>
      <w:r w:rsidR="0057536B" w:rsidRPr="006D7D0F">
        <w:rPr>
          <w:bCs/>
          <w:lang w:val="pl-PL"/>
        </w:rPr>
        <w:t>Oświadczenie Wykonawcy o braku p</w:t>
      </w:r>
      <w:r w:rsidR="0057536B">
        <w:rPr>
          <w:bCs/>
          <w:lang w:val="pl-PL"/>
        </w:rPr>
        <w:t>odstaw do wykluczenia</w:t>
      </w:r>
      <w:r w:rsidR="00E2489A">
        <w:rPr>
          <w:bCs/>
          <w:lang w:val="pl-PL"/>
        </w:rPr>
        <w:t xml:space="preserve"> </w:t>
      </w:r>
      <w:r w:rsidR="0057536B" w:rsidRPr="006D7D0F">
        <w:rPr>
          <w:bCs/>
          <w:lang w:val="pl-PL"/>
        </w:rPr>
        <w:t>potwierdzające spełnianie warunków udziału w postępowaniu</w:t>
      </w:r>
    </w:p>
    <w:p w14:paraId="6DC35B36" w14:textId="257F761A" w:rsidR="006D7D0F" w:rsidRPr="006D7D0F" w:rsidRDefault="008A7802" w:rsidP="00EC6C28">
      <w:pPr>
        <w:numPr>
          <w:ilvl w:val="0"/>
          <w:numId w:val="27"/>
        </w:numPr>
        <w:spacing w:line="360" w:lineRule="auto"/>
        <w:jc w:val="both"/>
        <w:rPr>
          <w:bCs/>
          <w:lang w:val="pl-PL"/>
        </w:rPr>
      </w:pPr>
      <w:r>
        <w:rPr>
          <w:bCs/>
          <w:lang w:val="pl-PL"/>
        </w:rPr>
        <w:t>Załącznik nr 4</w:t>
      </w:r>
      <w:r w:rsidR="006D7D0F" w:rsidRPr="006D7D0F">
        <w:rPr>
          <w:bCs/>
          <w:lang w:val="pl-PL"/>
        </w:rPr>
        <w:t xml:space="preserve"> – Wzór umowy o zamówienie publiczne;</w:t>
      </w:r>
    </w:p>
    <w:p w14:paraId="5C05AF2F" w14:textId="080F9A84" w:rsidR="006D7D0F" w:rsidRDefault="00CB4EB8" w:rsidP="00EC6C28">
      <w:pPr>
        <w:numPr>
          <w:ilvl w:val="0"/>
          <w:numId w:val="27"/>
        </w:numPr>
        <w:spacing w:line="360" w:lineRule="auto"/>
        <w:jc w:val="both"/>
        <w:rPr>
          <w:bCs/>
          <w:lang w:val="pl-PL"/>
        </w:rPr>
      </w:pPr>
      <w:r>
        <w:rPr>
          <w:bCs/>
          <w:lang w:val="pl-PL"/>
        </w:rPr>
        <w:t xml:space="preserve">Załącznik nr </w:t>
      </w:r>
      <w:r w:rsidR="00740658">
        <w:rPr>
          <w:bCs/>
          <w:lang w:val="pl-PL"/>
        </w:rPr>
        <w:t>5</w:t>
      </w:r>
      <w:r w:rsidR="006D7D0F" w:rsidRPr="006D7D0F">
        <w:rPr>
          <w:bCs/>
          <w:lang w:val="pl-PL"/>
        </w:rPr>
        <w:t xml:space="preserve"> </w:t>
      </w:r>
      <w:r w:rsidR="00DA2903" w:rsidRPr="006D7D0F">
        <w:rPr>
          <w:bCs/>
          <w:lang w:val="pl-PL"/>
        </w:rPr>
        <w:t>–</w:t>
      </w:r>
      <w:r w:rsidR="006D7D0F" w:rsidRPr="006D7D0F">
        <w:rPr>
          <w:bCs/>
          <w:lang w:val="pl-PL"/>
        </w:rPr>
        <w:t xml:space="preserve"> Oświadczenie o przynależności lub braku przynależności do tej samej grupy kapitałowej;</w:t>
      </w:r>
    </w:p>
    <w:p w14:paraId="2A99D021" w14:textId="4CE8DA96" w:rsidR="00BF6061" w:rsidRDefault="000F36DD" w:rsidP="00EC6C28">
      <w:pPr>
        <w:numPr>
          <w:ilvl w:val="0"/>
          <w:numId w:val="27"/>
        </w:numPr>
        <w:spacing w:line="360" w:lineRule="auto"/>
        <w:jc w:val="both"/>
        <w:rPr>
          <w:bCs/>
          <w:lang w:val="pl-PL"/>
        </w:rPr>
      </w:pPr>
      <w:r w:rsidRPr="000B6BAD">
        <w:rPr>
          <w:bCs/>
          <w:lang w:val="pl-PL"/>
        </w:rPr>
        <w:t xml:space="preserve">Załącznik nr </w:t>
      </w:r>
      <w:r w:rsidR="000B6BAD" w:rsidRPr="000B6BAD">
        <w:rPr>
          <w:bCs/>
          <w:lang w:val="pl-PL"/>
        </w:rPr>
        <w:t>6</w:t>
      </w:r>
      <w:r w:rsidRPr="000B6BAD">
        <w:rPr>
          <w:bCs/>
          <w:lang w:val="pl-PL"/>
        </w:rPr>
        <w:t xml:space="preserve"> – Oświadczenie o aktualności informacji zawartych w oświadczeniu </w:t>
      </w:r>
      <w:r w:rsidR="00EC6C28">
        <w:rPr>
          <w:bCs/>
          <w:lang w:val="pl-PL"/>
        </w:rPr>
        <w:br/>
      </w:r>
      <w:r w:rsidRPr="000B6BAD">
        <w:rPr>
          <w:bCs/>
          <w:lang w:val="pl-PL"/>
        </w:rPr>
        <w:t>o którym mowa w art. 125 ustawy Pzp</w:t>
      </w:r>
    </w:p>
    <w:p w14:paraId="1C168F1A" w14:textId="77777777" w:rsidR="007E4416" w:rsidRPr="000B6BAD" w:rsidRDefault="007E4416" w:rsidP="007E4416">
      <w:pPr>
        <w:spacing w:line="360" w:lineRule="auto"/>
        <w:ind w:left="720"/>
        <w:jc w:val="both"/>
        <w:rPr>
          <w:bCs/>
          <w:lang w:val="pl-PL"/>
        </w:rPr>
      </w:pPr>
    </w:p>
    <w:p w14:paraId="3176C82C" w14:textId="26D7A51E" w:rsidR="006D7D0F" w:rsidRPr="006D7D0F" w:rsidRDefault="006D7D0F" w:rsidP="006D7D0F">
      <w:pPr>
        <w:spacing w:line="360" w:lineRule="auto"/>
        <w:rPr>
          <w:bCs/>
          <w:lang w:val="pl-PL"/>
        </w:rPr>
      </w:pPr>
    </w:p>
    <w:p w14:paraId="34E9FF60" w14:textId="77777777" w:rsidR="006D7D0F" w:rsidRPr="006D7D0F" w:rsidRDefault="006D7D0F" w:rsidP="006D7D0F">
      <w:pPr>
        <w:spacing w:line="360" w:lineRule="auto"/>
        <w:rPr>
          <w:bCs/>
          <w:lang w:val="pl-PL"/>
        </w:rPr>
      </w:pPr>
    </w:p>
    <w:p w14:paraId="0FF6D2FB" w14:textId="77777777" w:rsidR="006D7D0F" w:rsidRPr="006D7D0F" w:rsidRDefault="006D7D0F" w:rsidP="006D7D0F">
      <w:pPr>
        <w:spacing w:line="360" w:lineRule="auto"/>
        <w:rPr>
          <w:b/>
          <w:bCs/>
          <w:lang w:val="pl-PL"/>
        </w:rPr>
      </w:pPr>
    </w:p>
    <w:p w14:paraId="00000153" w14:textId="775B7A99" w:rsidR="00662F0F" w:rsidRPr="006D7D0F" w:rsidRDefault="006D7D0F" w:rsidP="00B22E27">
      <w:pPr>
        <w:spacing w:line="360" w:lineRule="auto"/>
        <w:rPr>
          <w:b/>
        </w:rPr>
      </w:pPr>
      <w:r w:rsidRPr="006D7D0F">
        <w:rPr>
          <w:b/>
        </w:rPr>
        <w:t xml:space="preserve"> </w:t>
      </w:r>
    </w:p>
    <w:p w14:paraId="00000154" w14:textId="20C6D1B4" w:rsidR="00662F0F" w:rsidRDefault="00662F0F" w:rsidP="00B22E27">
      <w:pPr>
        <w:spacing w:line="360" w:lineRule="auto"/>
        <w:jc w:val="both"/>
      </w:pPr>
    </w:p>
    <w:p w14:paraId="0667AA34" w14:textId="51F94F20" w:rsidR="00993A21" w:rsidRDefault="00993A21" w:rsidP="00B22E27">
      <w:pPr>
        <w:spacing w:line="360" w:lineRule="auto"/>
        <w:jc w:val="both"/>
      </w:pPr>
    </w:p>
    <w:p w14:paraId="645D6E57" w14:textId="6F5EF923" w:rsidR="00993A21" w:rsidRDefault="00993A21" w:rsidP="00B22E27">
      <w:pPr>
        <w:spacing w:line="360" w:lineRule="auto"/>
        <w:jc w:val="both"/>
      </w:pPr>
    </w:p>
    <w:p w14:paraId="2988A562" w14:textId="7A3D6934" w:rsidR="00993A21" w:rsidRDefault="00993A21" w:rsidP="00B22E27">
      <w:pPr>
        <w:spacing w:line="360" w:lineRule="auto"/>
        <w:jc w:val="both"/>
      </w:pPr>
    </w:p>
    <w:p w14:paraId="242C3415" w14:textId="77777777" w:rsidR="00F03956" w:rsidRDefault="00F03956" w:rsidP="00B22E27">
      <w:pPr>
        <w:spacing w:line="360" w:lineRule="auto"/>
        <w:jc w:val="both"/>
      </w:pPr>
    </w:p>
    <w:p w14:paraId="49770556" w14:textId="455DA5AD" w:rsidR="00993A21" w:rsidRDefault="00993A21" w:rsidP="00B22E27">
      <w:pPr>
        <w:spacing w:line="360" w:lineRule="auto"/>
        <w:jc w:val="both"/>
      </w:pPr>
    </w:p>
    <w:p w14:paraId="34A9C134" w14:textId="6F65BC2F" w:rsidR="00EE2F00" w:rsidRDefault="00EE2F00" w:rsidP="00B22E27">
      <w:pPr>
        <w:spacing w:line="360" w:lineRule="auto"/>
        <w:jc w:val="both"/>
      </w:pPr>
    </w:p>
    <w:p w14:paraId="2CF13E2D" w14:textId="3DEB1BCA" w:rsidR="00EE2F00" w:rsidRDefault="00EE2F00" w:rsidP="00B22E27">
      <w:pPr>
        <w:spacing w:line="360" w:lineRule="auto"/>
        <w:jc w:val="both"/>
      </w:pPr>
    </w:p>
    <w:p w14:paraId="7F95ED3F" w14:textId="35BB7410" w:rsidR="00EE2F00" w:rsidRDefault="00EE2F00" w:rsidP="00B22E27">
      <w:pPr>
        <w:spacing w:line="360" w:lineRule="auto"/>
        <w:jc w:val="both"/>
      </w:pPr>
    </w:p>
    <w:p w14:paraId="73604C1F" w14:textId="505537F3" w:rsidR="00EE2F00" w:rsidRDefault="00EE2F00" w:rsidP="00B22E27">
      <w:pPr>
        <w:spacing w:line="360" w:lineRule="auto"/>
        <w:jc w:val="both"/>
      </w:pPr>
    </w:p>
    <w:p w14:paraId="70503453" w14:textId="4FF44631" w:rsidR="00EE2F00" w:rsidRDefault="00EE2F00" w:rsidP="00B22E27">
      <w:pPr>
        <w:spacing w:line="360" w:lineRule="auto"/>
        <w:jc w:val="both"/>
      </w:pPr>
    </w:p>
    <w:p w14:paraId="6935B152" w14:textId="4BE089BB" w:rsidR="00EE2F00" w:rsidRDefault="00EE2F00" w:rsidP="00B22E27">
      <w:pPr>
        <w:spacing w:line="360" w:lineRule="auto"/>
        <w:jc w:val="both"/>
      </w:pPr>
    </w:p>
    <w:p w14:paraId="001096D7" w14:textId="4ED0D31A" w:rsidR="00EE2F00" w:rsidRDefault="00EE2F00" w:rsidP="00B22E27">
      <w:pPr>
        <w:spacing w:line="360" w:lineRule="auto"/>
        <w:jc w:val="both"/>
      </w:pPr>
    </w:p>
    <w:p w14:paraId="3C3F6F47" w14:textId="689CC0AC" w:rsidR="00F62DDF" w:rsidRDefault="00F62DDF" w:rsidP="00B22E27">
      <w:pPr>
        <w:spacing w:line="360" w:lineRule="auto"/>
        <w:jc w:val="both"/>
      </w:pPr>
    </w:p>
    <w:p w14:paraId="60986411" w14:textId="5143DB5B" w:rsidR="00F62DDF" w:rsidRDefault="00F62DDF" w:rsidP="00B22E27">
      <w:pPr>
        <w:spacing w:line="360" w:lineRule="auto"/>
        <w:jc w:val="both"/>
      </w:pPr>
    </w:p>
    <w:p w14:paraId="33432393" w14:textId="31B89F5C" w:rsidR="00F62DDF" w:rsidRDefault="00F62DDF" w:rsidP="00B22E27">
      <w:pPr>
        <w:spacing w:line="360" w:lineRule="auto"/>
        <w:jc w:val="both"/>
      </w:pPr>
    </w:p>
    <w:p w14:paraId="12C667EA" w14:textId="608D272A" w:rsidR="00F62DDF" w:rsidRDefault="00F62DDF" w:rsidP="00B22E27">
      <w:pPr>
        <w:spacing w:line="360" w:lineRule="auto"/>
        <w:jc w:val="both"/>
      </w:pPr>
    </w:p>
    <w:p w14:paraId="22246813" w14:textId="69B9775E" w:rsidR="00F62DDF" w:rsidRDefault="00F62DDF" w:rsidP="00B22E27">
      <w:pPr>
        <w:spacing w:line="360" w:lineRule="auto"/>
        <w:jc w:val="both"/>
      </w:pPr>
    </w:p>
    <w:p w14:paraId="0B254285" w14:textId="77777777" w:rsidR="00F62DDF" w:rsidRDefault="00F62DDF" w:rsidP="00B22E27">
      <w:pPr>
        <w:spacing w:line="360" w:lineRule="auto"/>
        <w:jc w:val="both"/>
      </w:pPr>
    </w:p>
    <w:p w14:paraId="5B1D2AAC" w14:textId="77777777" w:rsidR="00EE2F00" w:rsidRDefault="00EE2F00" w:rsidP="00B22E27">
      <w:pPr>
        <w:spacing w:line="360" w:lineRule="auto"/>
        <w:jc w:val="both"/>
      </w:pPr>
    </w:p>
    <w:p w14:paraId="0FB243A3" w14:textId="2F7594FA" w:rsidR="00993A21" w:rsidRDefault="00993A21" w:rsidP="00B22E27">
      <w:pPr>
        <w:spacing w:line="360" w:lineRule="auto"/>
        <w:jc w:val="both"/>
      </w:pPr>
    </w:p>
    <w:p w14:paraId="4CE0F830" w14:textId="6D9E1A35" w:rsidR="00F62DDF" w:rsidRDefault="00F62DDF" w:rsidP="00B22E27">
      <w:pPr>
        <w:spacing w:line="360" w:lineRule="auto"/>
        <w:jc w:val="both"/>
      </w:pPr>
    </w:p>
    <w:p w14:paraId="65605C1C" w14:textId="3CBA9DED" w:rsidR="00F62DDF" w:rsidRDefault="00F62DDF" w:rsidP="00B22E27">
      <w:pPr>
        <w:spacing w:line="360" w:lineRule="auto"/>
        <w:jc w:val="both"/>
      </w:pPr>
    </w:p>
    <w:p w14:paraId="44F1B292" w14:textId="075C5E10" w:rsidR="00F62DDF" w:rsidRDefault="00F62DDF" w:rsidP="00B22E27">
      <w:pPr>
        <w:spacing w:line="360" w:lineRule="auto"/>
        <w:jc w:val="both"/>
      </w:pPr>
    </w:p>
    <w:p w14:paraId="7D91492D" w14:textId="49B13A7C" w:rsidR="00F62DDF" w:rsidRDefault="00F62DDF" w:rsidP="00B22E27">
      <w:pPr>
        <w:spacing w:line="360" w:lineRule="auto"/>
        <w:jc w:val="both"/>
      </w:pPr>
    </w:p>
    <w:p w14:paraId="2F1D79B2" w14:textId="77777777" w:rsidR="00F62DDF" w:rsidRDefault="00F62DDF" w:rsidP="00B22E27">
      <w:pPr>
        <w:spacing w:line="360" w:lineRule="auto"/>
        <w:jc w:val="both"/>
      </w:pPr>
    </w:p>
    <w:p w14:paraId="65251ABB" w14:textId="5B7F6268" w:rsidR="00993A21" w:rsidRDefault="00993A21" w:rsidP="00B22E27">
      <w:pPr>
        <w:spacing w:line="360" w:lineRule="auto"/>
        <w:jc w:val="both"/>
      </w:pPr>
    </w:p>
    <w:p w14:paraId="6E818910" w14:textId="7CA5F812" w:rsidR="00993A21" w:rsidRPr="007E4416" w:rsidRDefault="00993A21" w:rsidP="00993A21">
      <w:pPr>
        <w:jc w:val="both"/>
        <w:rPr>
          <w:rFonts w:ascii="Cambria" w:hAnsi="Cambria" w:cs="Cambria"/>
          <w:b/>
        </w:rPr>
      </w:pPr>
      <w:r>
        <w:tab/>
      </w:r>
      <w:r>
        <w:tab/>
      </w:r>
      <w:r>
        <w:tab/>
      </w:r>
      <w:r>
        <w:tab/>
      </w:r>
      <w:r>
        <w:tab/>
      </w:r>
      <w:r>
        <w:tab/>
      </w:r>
      <w:r>
        <w:tab/>
      </w:r>
      <w:r w:rsidRPr="007E4416">
        <w:rPr>
          <w:b/>
        </w:rPr>
        <w:t xml:space="preserve">                        </w:t>
      </w:r>
      <w:r w:rsidR="007E4416" w:rsidRPr="007E4416">
        <w:rPr>
          <w:b/>
        </w:rPr>
        <w:t xml:space="preserve">           </w:t>
      </w:r>
      <w:r w:rsidRPr="007E4416">
        <w:rPr>
          <w:b/>
        </w:rPr>
        <w:t>Załącznik nr 1 do SWZ</w:t>
      </w:r>
    </w:p>
    <w:p w14:paraId="7A7423E5" w14:textId="77777777" w:rsidR="00993A21" w:rsidRPr="00A3165E" w:rsidRDefault="00993A21" w:rsidP="00993A21">
      <w:pPr>
        <w:autoSpaceDE w:val="0"/>
        <w:ind w:left="7080"/>
        <w:jc w:val="both"/>
        <w:rPr>
          <w:b/>
        </w:rPr>
      </w:pPr>
      <w:r w:rsidRPr="007E4416">
        <w:rPr>
          <w:rFonts w:ascii="Cambria" w:hAnsi="Cambria" w:cs="Cambria"/>
          <w:b/>
        </w:rPr>
        <w:t xml:space="preserve">                                                                                                                 </w:t>
      </w:r>
    </w:p>
    <w:p w14:paraId="5491F669" w14:textId="77777777" w:rsidR="00993A21" w:rsidRDefault="00993A21" w:rsidP="00993A21">
      <w:pPr>
        <w:autoSpaceDE w:val="0"/>
        <w:jc w:val="center"/>
        <w:rPr>
          <w:rFonts w:eastAsia="Calibri"/>
        </w:rPr>
      </w:pPr>
      <w:r>
        <w:rPr>
          <w:b/>
        </w:rPr>
        <w:t xml:space="preserve">FORMULARZ OFERTOWY </w:t>
      </w:r>
    </w:p>
    <w:p w14:paraId="7EA6FB79" w14:textId="77777777" w:rsidR="00993A21" w:rsidRDefault="00993A21" w:rsidP="00993A21">
      <w:pPr>
        <w:autoSpaceDE w:val="0"/>
        <w:ind w:right="50"/>
        <w:rPr>
          <w:rFonts w:eastAsia="Calibri"/>
        </w:rPr>
      </w:pPr>
    </w:p>
    <w:p w14:paraId="670A4F49" w14:textId="77777777" w:rsidR="00993A21" w:rsidRDefault="00993A21" w:rsidP="00993A21">
      <w:pPr>
        <w:spacing w:line="360" w:lineRule="auto"/>
      </w:pPr>
      <w:r>
        <w:rPr>
          <w:b/>
        </w:rPr>
        <w:t>Dane dotyczące wykonawcy</w:t>
      </w:r>
      <w:r>
        <w:rPr>
          <w:b/>
          <w:vertAlign w:val="superscript"/>
        </w:rPr>
        <w:t>1</w:t>
      </w:r>
      <w:r>
        <w:rPr>
          <w:b/>
        </w:rPr>
        <w:t>:</w:t>
      </w:r>
    </w:p>
    <w:p w14:paraId="119086F4" w14:textId="45F523D8" w:rsidR="00993A21" w:rsidRDefault="00993A21" w:rsidP="00993A21">
      <w:pPr>
        <w:spacing w:line="360" w:lineRule="auto"/>
      </w:pPr>
      <w:r>
        <w:t>Nazwa:    ....................................................................................................................................................</w:t>
      </w:r>
    </w:p>
    <w:p w14:paraId="7095F38A" w14:textId="77777777" w:rsidR="00993A21" w:rsidRDefault="00993A21" w:rsidP="00993A21">
      <w:pPr>
        <w:spacing w:line="360" w:lineRule="auto"/>
      </w:pPr>
      <w:r>
        <w:t>Adres:</w:t>
      </w:r>
      <w:r>
        <w:tab/>
        <w:t xml:space="preserve">            ....................................................................................................................................................</w:t>
      </w:r>
    </w:p>
    <w:p w14:paraId="58EBA86D" w14:textId="77777777" w:rsidR="00993A21" w:rsidRPr="008251B3" w:rsidRDefault="00993A21" w:rsidP="00993A21">
      <w:pPr>
        <w:spacing w:line="360" w:lineRule="auto"/>
        <w:rPr>
          <w:lang w:val="pl-PL"/>
        </w:rPr>
      </w:pPr>
      <w:r>
        <w:t>Osoba uprawniona do reprezentacji wykonawcy/wykonawców i podpisująca ofertę:</w:t>
      </w:r>
    </w:p>
    <w:p w14:paraId="63A939E8" w14:textId="77777777" w:rsidR="00993A21" w:rsidRDefault="00993A21" w:rsidP="00993A21">
      <w:pPr>
        <w:spacing w:line="360" w:lineRule="auto"/>
        <w:rPr>
          <w:lang w:val="en-US"/>
        </w:rPr>
      </w:pPr>
      <w:r>
        <w:rPr>
          <w:lang w:val="en-US"/>
        </w:rPr>
        <w:t>…………………………………………………………………………………………………..</w:t>
      </w:r>
    </w:p>
    <w:p w14:paraId="6E1F7117" w14:textId="77777777" w:rsidR="00993A21" w:rsidRDefault="00993A21" w:rsidP="00993A21">
      <w:pPr>
        <w:spacing w:line="360" w:lineRule="auto"/>
        <w:rPr>
          <w:lang w:val="en-US"/>
        </w:rPr>
      </w:pPr>
      <w:r>
        <w:rPr>
          <w:lang w:val="en-US"/>
        </w:rPr>
        <w:t xml:space="preserve">e-mail: </w:t>
      </w:r>
      <w:r>
        <w:rPr>
          <w:lang w:val="en-US"/>
        </w:rPr>
        <w:tab/>
        <w:t>................................................</w:t>
      </w:r>
      <w:r>
        <w:rPr>
          <w:lang w:val="en-US"/>
        </w:rPr>
        <w:tab/>
      </w:r>
    </w:p>
    <w:p w14:paraId="47426A34" w14:textId="036BDC24" w:rsidR="00993A21" w:rsidRDefault="00993A21" w:rsidP="00993A21">
      <w:pPr>
        <w:spacing w:line="360" w:lineRule="auto"/>
        <w:rPr>
          <w:lang w:val="en-US"/>
        </w:rPr>
      </w:pPr>
      <w:r>
        <w:rPr>
          <w:lang w:val="en-US"/>
        </w:rPr>
        <w:t>telefon:          ……..........................................</w:t>
      </w:r>
    </w:p>
    <w:p w14:paraId="59F127A1" w14:textId="31116567" w:rsidR="00993A21" w:rsidRDefault="00993A21" w:rsidP="00993A21">
      <w:pPr>
        <w:spacing w:line="360" w:lineRule="auto"/>
        <w:rPr>
          <w:lang w:val="en-US"/>
        </w:rPr>
      </w:pPr>
      <w:r>
        <w:rPr>
          <w:lang w:val="en-US"/>
        </w:rPr>
        <w:t>fax:</w:t>
      </w:r>
      <w:r>
        <w:rPr>
          <w:lang w:val="en-US"/>
        </w:rPr>
        <w:tab/>
        <w:t xml:space="preserve">             ……. ......................................</w:t>
      </w:r>
      <w:r>
        <w:rPr>
          <w:lang w:val="en-US"/>
        </w:rPr>
        <w:tab/>
      </w:r>
    </w:p>
    <w:p w14:paraId="138A240E" w14:textId="77777777" w:rsidR="00993A21" w:rsidRPr="008251B3" w:rsidRDefault="00993A21" w:rsidP="00993A21">
      <w:pPr>
        <w:spacing w:line="360" w:lineRule="auto"/>
        <w:rPr>
          <w:lang w:val="en-US"/>
        </w:rPr>
      </w:pPr>
      <w:r>
        <w:rPr>
          <w:lang w:val="en-US"/>
        </w:rPr>
        <w:t>REGON:   ..................................................</w:t>
      </w:r>
    </w:p>
    <w:p w14:paraId="3595FB63" w14:textId="77777777" w:rsidR="00993A21" w:rsidRDefault="00993A21" w:rsidP="00993A21">
      <w:pPr>
        <w:spacing w:line="360" w:lineRule="auto"/>
      </w:pPr>
      <w:r>
        <w:t>NIP:</w:t>
      </w:r>
      <w:r>
        <w:tab/>
        <w:t xml:space="preserve">            ................................................           </w:t>
      </w:r>
    </w:p>
    <w:p w14:paraId="55D9D7AF" w14:textId="77777777" w:rsidR="00993A21" w:rsidRDefault="00993A21" w:rsidP="00993A21">
      <w:pPr>
        <w:spacing w:line="360" w:lineRule="auto"/>
      </w:pPr>
      <w:r>
        <w:t>Numer KRS/CEiDG……………………......</w:t>
      </w:r>
    </w:p>
    <w:p w14:paraId="213442CC" w14:textId="77777777" w:rsidR="00993A21" w:rsidRDefault="00993A21" w:rsidP="00993A21">
      <w:pPr>
        <w:jc w:val="both"/>
      </w:pPr>
    </w:p>
    <w:p w14:paraId="6CF34700" w14:textId="77777777" w:rsidR="00993A21" w:rsidRDefault="00993A21" w:rsidP="00993A21">
      <w:pPr>
        <w:jc w:val="both"/>
      </w:pPr>
      <w:r>
        <w:t>Czy wykonawca jest: mikroprzedsiębiorstwem TAK/NIE*</w:t>
      </w:r>
    </w:p>
    <w:p w14:paraId="4BF7C25C" w14:textId="77777777" w:rsidR="00993A21" w:rsidRPr="00A3165E" w:rsidRDefault="00993A21" w:rsidP="00993A21">
      <w:pPr>
        <w:ind w:left="1416"/>
        <w:jc w:val="both"/>
      </w:pPr>
      <w:r>
        <w:t xml:space="preserve">           </w:t>
      </w:r>
      <w:r w:rsidRPr="00A3165E">
        <w:t xml:space="preserve">małym przedsiębiorstwem TAK/NIE*  </w:t>
      </w:r>
    </w:p>
    <w:p w14:paraId="7AE82AE5" w14:textId="77777777" w:rsidR="00993A21" w:rsidRDefault="00993A21" w:rsidP="00993A21">
      <w:pPr>
        <w:jc w:val="both"/>
      </w:pPr>
      <w:r>
        <w:t xml:space="preserve">                                  średnim przedsiębiorstwem TAK/NIE* </w:t>
      </w:r>
    </w:p>
    <w:p w14:paraId="37C28D7A" w14:textId="77777777" w:rsidR="00993A21" w:rsidRDefault="00993A21" w:rsidP="00993A21">
      <w:pPr>
        <w:jc w:val="both"/>
      </w:pPr>
    </w:p>
    <w:p w14:paraId="3DBA4595" w14:textId="77777777" w:rsidR="00993A21" w:rsidRDefault="00993A21" w:rsidP="00993A21">
      <w:pPr>
        <w:jc w:val="both"/>
      </w:pPr>
      <w:r>
        <w:t xml:space="preserve">                                  </w:t>
      </w:r>
      <w:r>
        <w:rPr>
          <w:i/>
        </w:rPr>
        <w:t>(niepotrzebne skreślić*)</w:t>
      </w:r>
      <w:r>
        <w:tab/>
      </w:r>
    </w:p>
    <w:p w14:paraId="2E0C2AD0" w14:textId="77777777" w:rsidR="00993A21" w:rsidRDefault="00993A21" w:rsidP="00993A21">
      <w:pPr>
        <w:jc w:val="both"/>
      </w:pPr>
    </w:p>
    <w:p w14:paraId="23D3448E" w14:textId="77777777" w:rsidR="00993A21" w:rsidRDefault="00993A21" w:rsidP="00993A21">
      <w:pPr>
        <w:jc w:val="both"/>
      </w:pPr>
      <w:r>
        <w:rPr>
          <w:b/>
          <w:u w:val="single"/>
        </w:rPr>
        <w:t>Zobowiązania wykonawcy</w:t>
      </w:r>
    </w:p>
    <w:p w14:paraId="7AF9D100" w14:textId="70784D68" w:rsidR="00993A21" w:rsidRDefault="00993A21" w:rsidP="00993A21">
      <w:pPr>
        <w:jc w:val="both"/>
      </w:pPr>
      <w:r>
        <w:t>Nawiązując do ogłoszenia o zamówieniu</w:t>
      </w:r>
      <w:r>
        <w:rPr>
          <w:b/>
        </w:rPr>
        <w:t>: „</w:t>
      </w:r>
      <w:r w:rsidRPr="00AB4DE7">
        <w:rPr>
          <w:b/>
        </w:rPr>
        <w:t xml:space="preserve">Przeprowadzenie procesu wznowienia certyfikatu gospodarki leśnej dla RDLP w Olsztynie według standardów </w:t>
      </w:r>
      <w:r>
        <w:rPr>
          <w:b/>
        </w:rPr>
        <w:t>FSC</w:t>
      </w:r>
      <w:r w:rsidRPr="00AB4DE7">
        <w:rPr>
          <w:b/>
        </w:rPr>
        <w:t xml:space="preserve"> oraz 3 – letni nadzór nad certyfikatem w czasie trwania umowy</w:t>
      </w:r>
      <w:r w:rsidRPr="00745E9A">
        <w:rPr>
          <w:b/>
        </w:rPr>
        <w:t>”</w:t>
      </w:r>
      <w:r w:rsidRPr="007F0EAC">
        <w:rPr>
          <w:b/>
        </w:rPr>
        <w:t>,</w:t>
      </w:r>
      <w:r>
        <w:rPr>
          <w:b/>
        </w:rPr>
        <w:t xml:space="preserve"> </w:t>
      </w:r>
      <w:r>
        <w:t xml:space="preserve">oferujemy wykonanie zamówienia, zgodnie z wymogami Specyfikacji Warunków Zamówienia </w:t>
      </w:r>
      <w:r w:rsidRPr="00745E9A">
        <w:t xml:space="preserve">za </w:t>
      </w:r>
      <w:r>
        <w:t>cenę</w:t>
      </w:r>
      <w:r w:rsidRPr="00745E9A">
        <w:t>:</w:t>
      </w:r>
    </w:p>
    <w:p w14:paraId="5CD3EFE6" w14:textId="77777777" w:rsidR="00993A21" w:rsidRDefault="00993A21" w:rsidP="00993A21">
      <w:pPr>
        <w:jc w:val="both"/>
      </w:pPr>
    </w:p>
    <w:p w14:paraId="49A730FB" w14:textId="77777777" w:rsidR="00993A21" w:rsidRDefault="00993A21" w:rsidP="00993A21">
      <w:pPr>
        <w:jc w:val="both"/>
      </w:pPr>
      <w:r>
        <w:t xml:space="preserve">Razem wynagrodzenie netto.......................................................................................zł </w:t>
      </w:r>
    </w:p>
    <w:p w14:paraId="2E0EF2A3" w14:textId="77777777" w:rsidR="00993A21" w:rsidRDefault="00993A21" w:rsidP="00993A21">
      <w:pPr>
        <w:jc w:val="both"/>
      </w:pPr>
      <w:r>
        <w:t xml:space="preserve">(słownie:.................................................................................................................................) </w:t>
      </w:r>
    </w:p>
    <w:p w14:paraId="0E7F2ECF" w14:textId="77777777" w:rsidR="00993A21" w:rsidRDefault="00993A21" w:rsidP="00993A21">
      <w:pPr>
        <w:jc w:val="both"/>
      </w:pPr>
    </w:p>
    <w:p w14:paraId="40337BA3" w14:textId="77777777" w:rsidR="00993A21" w:rsidRDefault="00993A21" w:rsidP="00993A21">
      <w:r>
        <w:t>oraz podatek VAT wg stawki …..…...%,  w wysokości................................................zł</w:t>
      </w:r>
    </w:p>
    <w:p w14:paraId="121AFE26" w14:textId="77777777" w:rsidR="00993A21" w:rsidRDefault="00993A21" w:rsidP="00993A21"/>
    <w:p w14:paraId="3094BACB" w14:textId="77777777" w:rsidR="00993A21" w:rsidRDefault="00993A21" w:rsidP="00993A21">
      <w:r>
        <w:t>co stanowi wynagrodzenie   brutto ...........................................................................zł</w:t>
      </w:r>
    </w:p>
    <w:p w14:paraId="54CEC00F" w14:textId="18D2628E" w:rsidR="00993A21" w:rsidRDefault="00993A21" w:rsidP="00993A21">
      <w:r>
        <w:t>(słownie:……….........................................................................................................................)</w:t>
      </w:r>
    </w:p>
    <w:p w14:paraId="5A1BA099" w14:textId="70ED0491" w:rsidR="00F62DDF" w:rsidRDefault="00F62DDF" w:rsidP="00993A21"/>
    <w:p w14:paraId="4FD51999" w14:textId="3D43E437" w:rsidR="00F62DDF" w:rsidRDefault="00F62DDF" w:rsidP="00993A21"/>
    <w:p w14:paraId="7096DF74" w14:textId="67075E4C" w:rsidR="00F62DDF" w:rsidRDefault="00F62DDF" w:rsidP="00993A21"/>
    <w:p w14:paraId="20B97EE0" w14:textId="0745151F" w:rsidR="00F62DDF" w:rsidRDefault="00F62DDF" w:rsidP="00993A21"/>
    <w:p w14:paraId="0047ED27" w14:textId="6261AF0F" w:rsidR="00F62DDF" w:rsidRDefault="00F62DDF" w:rsidP="00993A21"/>
    <w:p w14:paraId="5885ADA3" w14:textId="1B63309E" w:rsidR="00F62DDF" w:rsidRDefault="00F62DDF" w:rsidP="00993A21"/>
    <w:p w14:paraId="474CCE2D" w14:textId="688E77B3" w:rsidR="00F62DDF" w:rsidRDefault="00F62DDF" w:rsidP="00993A21"/>
    <w:p w14:paraId="3C9308AF" w14:textId="6FC108AC" w:rsidR="00F62DDF" w:rsidRDefault="00F62DDF" w:rsidP="00993A21"/>
    <w:p w14:paraId="5B76AC4A" w14:textId="72BC6BD2" w:rsidR="00F62DDF" w:rsidRDefault="00F62DDF" w:rsidP="00993A21"/>
    <w:p w14:paraId="4181486E" w14:textId="77777777" w:rsidR="00F62DDF" w:rsidRDefault="00F62DDF" w:rsidP="00993A21"/>
    <w:p w14:paraId="3B7A01DE" w14:textId="77777777" w:rsidR="00A27DEB" w:rsidRDefault="00993A21" w:rsidP="00993A21">
      <w:pPr>
        <w:jc w:val="both"/>
        <w:rPr>
          <w:b/>
        </w:rPr>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240"/>
        <w:gridCol w:w="3117"/>
      </w:tblGrid>
      <w:tr w:rsidR="00A27DEB" w:rsidRPr="00670CD7" w14:paraId="794CEAF4" w14:textId="77777777" w:rsidTr="00AD05D4">
        <w:trPr>
          <w:trHeight w:val="272"/>
        </w:trPr>
        <w:tc>
          <w:tcPr>
            <w:tcW w:w="704" w:type="dxa"/>
            <w:tcBorders>
              <w:top w:val="single" w:sz="4" w:space="0" w:color="auto"/>
              <w:left w:val="single" w:sz="4" w:space="0" w:color="auto"/>
              <w:bottom w:val="single" w:sz="4" w:space="0" w:color="auto"/>
              <w:right w:val="single" w:sz="4" w:space="0" w:color="auto"/>
            </w:tcBorders>
            <w:vAlign w:val="center"/>
          </w:tcPr>
          <w:p w14:paraId="52A668FB" w14:textId="77777777" w:rsidR="00A27DEB" w:rsidRPr="007E4416" w:rsidRDefault="00A27DEB" w:rsidP="00AD05D4">
            <w:pPr>
              <w:widowControl w:val="0"/>
              <w:tabs>
                <w:tab w:val="left" w:pos="284"/>
              </w:tabs>
              <w:autoSpaceDE w:val="0"/>
              <w:autoSpaceDN w:val="0"/>
              <w:adjustRightInd w:val="0"/>
              <w:jc w:val="center"/>
              <w:rPr>
                <w:rFonts w:ascii="Arial Narrow" w:hAnsi="Arial Narrow"/>
                <w:b/>
              </w:rPr>
            </w:pPr>
            <w:r w:rsidRPr="007E4416">
              <w:rPr>
                <w:rFonts w:ascii="Arial Narrow" w:hAnsi="Arial Narrow"/>
                <w:b/>
              </w:rPr>
              <w:t>Lp.</w:t>
            </w:r>
          </w:p>
        </w:tc>
        <w:tc>
          <w:tcPr>
            <w:tcW w:w="5240" w:type="dxa"/>
            <w:tcBorders>
              <w:top w:val="single" w:sz="4" w:space="0" w:color="auto"/>
              <w:left w:val="single" w:sz="4" w:space="0" w:color="auto"/>
              <w:bottom w:val="single" w:sz="4" w:space="0" w:color="auto"/>
              <w:right w:val="single" w:sz="4" w:space="0" w:color="auto"/>
            </w:tcBorders>
            <w:vAlign w:val="center"/>
          </w:tcPr>
          <w:p w14:paraId="55163C06" w14:textId="77777777" w:rsidR="00A27DEB" w:rsidRPr="007E4416" w:rsidRDefault="00A27DEB" w:rsidP="00AD05D4">
            <w:pPr>
              <w:widowControl w:val="0"/>
              <w:tabs>
                <w:tab w:val="left" w:pos="284"/>
              </w:tabs>
              <w:autoSpaceDE w:val="0"/>
              <w:autoSpaceDN w:val="0"/>
              <w:adjustRightInd w:val="0"/>
              <w:jc w:val="center"/>
              <w:rPr>
                <w:rFonts w:ascii="Arial Narrow" w:hAnsi="Arial Narrow"/>
                <w:b/>
              </w:rPr>
            </w:pPr>
            <w:r w:rsidRPr="007E4416">
              <w:rPr>
                <w:rFonts w:ascii="Arial Narrow" w:hAnsi="Arial Narrow"/>
                <w:b/>
              </w:rPr>
              <w:t>Określenie zakresu opłaty</w:t>
            </w:r>
          </w:p>
        </w:tc>
        <w:tc>
          <w:tcPr>
            <w:tcW w:w="3117" w:type="dxa"/>
            <w:tcBorders>
              <w:top w:val="single" w:sz="4" w:space="0" w:color="auto"/>
              <w:left w:val="single" w:sz="4" w:space="0" w:color="auto"/>
              <w:bottom w:val="single" w:sz="4" w:space="0" w:color="auto"/>
              <w:right w:val="single" w:sz="4" w:space="0" w:color="auto"/>
            </w:tcBorders>
            <w:vAlign w:val="center"/>
          </w:tcPr>
          <w:p w14:paraId="5109A006" w14:textId="77777777" w:rsidR="00A27DEB" w:rsidRPr="007E4416" w:rsidRDefault="00A27DEB" w:rsidP="00AD05D4">
            <w:pPr>
              <w:widowControl w:val="0"/>
              <w:tabs>
                <w:tab w:val="left" w:pos="284"/>
              </w:tabs>
              <w:autoSpaceDE w:val="0"/>
              <w:autoSpaceDN w:val="0"/>
              <w:adjustRightInd w:val="0"/>
              <w:jc w:val="center"/>
              <w:rPr>
                <w:rFonts w:ascii="Arial Narrow" w:hAnsi="Arial Narrow"/>
                <w:b/>
              </w:rPr>
            </w:pPr>
            <w:r w:rsidRPr="007E4416">
              <w:rPr>
                <w:rFonts w:ascii="Arial Narrow" w:hAnsi="Arial Narrow"/>
                <w:b/>
              </w:rPr>
              <w:t>Wartość (zł brutto)</w:t>
            </w:r>
          </w:p>
        </w:tc>
      </w:tr>
      <w:tr w:rsidR="00A27DEB" w:rsidRPr="00670CD7" w14:paraId="591409CD" w14:textId="77777777" w:rsidTr="00AD05D4">
        <w:trPr>
          <w:trHeight w:val="691"/>
        </w:trPr>
        <w:tc>
          <w:tcPr>
            <w:tcW w:w="704" w:type="dxa"/>
            <w:tcBorders>
              <w:top w:val="single" w:sz="4" w:space="0" w:color="auto"/>
              <w:left w:val="single" w:sz="4" w:space="0" w:color="auto"/>
              <w:bottom w:val="single" w:sz="4" w:space="0" w:color="auto"/>
              <w:right w:val="single" w:sz="4" w:space="0" w:color="auto"/>
            </w:tcBorders>
            <w:vAlign w:val="center"/>
          </w:tcPr>
          <w:p w14:paraId="16DE9E9C" w14:textId="77777777" w:rsidR="00A27DEB" w:rsidRPr="007E4416" w:rsidRDefault="00A27DEB" w:rsidP="00AD05D4">
            <w:pPr>
              <w:widowControl w:val="0"/>
              <w:tabs>
                <w:tab w:val="left" w:pos="284"/>
              </w:tabs>
              <w:autoSpaceDE w:val="0"/>
              <w:autoSpaceDN w:val="0"/>
              <w:adjustRightInd w:val="0"/>
              <w:jc w:val="center"/>
              <w:rPr>
                <w:rFonts w:ascii="Arial Narrow" w:hAnsi="Arial Narrow"/>
              </w:rPr>
            </w:pPr>
            <w:r w:rsidRPr="007E4416">
              <w:rPr>
                <w:rFonts w:ascii="Arial Narrow" w:hAnsi="Arial Narrow"/>
              </w:rPr>
              <w:t>1</w:t>
            </w:r>
          </w:p>
        </w:tc>
        <w:tc>
          <w:tcPr>
            <w:tcW w:w="5240" w:type="dxa"/>
            <w:tcBorders>
              <w:top w:val="single" w:sz="4" w:space="0" w:color="auto"/>
              <w:left w:val="single" w:sz="4" w:space="0" w:color="auto"/>
              <w:bottom w:val="single" w:sz="4" w:space="0" w:color="auto"/>
              <w:right w:val="single" w:sz="4" w:space="0" w:color="auto"/>
            </w:tcBorders>
            <w:vAlign w:val="center"/>
          </w:tcPr>
          <w:p w14:paraId="757785D5" w14:textId="290253A9" w:rsidR="00A27DEB" w:rsidRPr="007E4416" w:rsidRDefault="00A27DEB" w:rsidP="00AD05D4">
            <w:pPr>
              <w:widowControl w:val="0"/>
              <w:tabs>
                <w:tab w:val="left" w:pos="284"/>
              </w:tabs>
              <w:autoSpaceDE w:val="0"/>
              <w:autoSpaceDN w:val="0"/>
              <w:adjustRightInd w:val="0"/>
              <w:rPr>
                <w:rFonts w:ascii="Arial Narrow" w:hAnsi="Arial Narrow"/>
              </w:rPr>
            </w:pPr>
            <w:r w:rsidRPr="007E4416">
              <w:rPr>
                <w:rFonts w:ascii="Arial Narrow" w:hAnsi="Arial Narrow"/>
              </w:rPr>
              <w:t xml:space="preserve">Przeprowadzenie audytu wznawiającego, roczne opłaty za pierwszy rok trwania certyfikatu, nadzór nad certyfikatem w pierwszym roku jego trwania. </w:t>
            </w:r>
          </w:p>
        </w:tc>
        <w:tc>
          <w:tcPr>
            <w:tcW w:w="3117" w:type="dxa"/>
            <w:tcBorders>
              <w:top w:val="single" w:sz="4" w:space="0" w:color="auto"/>
              <w:left w:val="single" w:sz="4" w:space="0" w:color="auto"/>
              <w:bottom w:val="single" w:sz="4" w:space="0" w:color="auto"/>
              <w:right w:val="single" w:sz="4" w:space="0" w:color="auto"/>
            </w:tcBorders>
            <w:vAlign w:val="center"/>
          </w:tcPr>
          <w:p w14:paraId="0556414E" w14:textId="77777777" w:rsidR="00A27DEB" w:rsidRPr="007E4416" w:rsidRDefault="00A27DEB" w:rsidP="00AD05D4">
            <w:pPr>
              <w:widowControl w:val="0"/>
              <w:tabs>
                <w:tab w:val="left" w:pos="284"/>
              </w:tabs>
              <w:autoSpaceDE w:val="0"/>
              <w:autoSpaceDN w:val="0"/>
              <w:adjustRightInd w:val="0"/>
              <w:jc w:val="both"/>
              <w:rPr>
                <w:rFonts w:ascii="Arial Narrow" w:hAnsi="Arial Narrow"/>
                <w:b/>
              </w:rPr>
            </w:pPr>
          </w:p>
        </w:tc>
      </w:tr>
      <w:tr w:rsidR="00A27DEB" w:rsidRPr="00670CD7" w14:paraId="03647CAA" w14:textId="77777777" w:rsidTr="00AD05D4">
        <w:trPr>
          <w:trHeight w:val="711"/>
        </w:trPr>
        <w:tc>
          <w:tcPr>
            <w:tcW w:w="704" w:type="dxa"/>
            <w:tcBorders>
              <w:top w:val="single" w:sz="4" w:space="0" w:color="auto"/>
              <w:left w:val="single" w:sz="4" w:space="0" w:color="auto"/>
              <w:bottom w:val="single" w:sz="4" w:space="0" w:color="auto"/>
              <w:right w:val="single" w:sz="4" w:space="0" w:color="auto"/>
            </w:tcBorders>
            <w:vAlign w:val="center"/>
          </w:tcPr>
          <w:p w14:paraId="70C8EDB6" w14:textId="77777777" w:rsidR="00A27DEB" w:rsidRPr="007E4416" w:rsidRDefault="00A27DEB" w:rsidP="00AD05D4">
            <w:pPr>
              <w:widowControl w:val="0"/>
              <w:tabs>
                <w:tab w:val="left" w:pos="284"/>
              </w:tabs>
              <w:autoSpaceDE w:val="0"/>
              <w:autoSpaceDN w:val="0"/>
              <w:adjustRightInd w:val="0"/>
              <w:jc w:val="center"/>
              <w:rPr>
                <w:rFonts w:ascii="Arial Narrow" w:hAnsi="Arial Narrow"/>
              </w:rPr>
            </w:pPr>
            <w:r w:rsidRPr="007E4416">
              <w:rPr>
                <w:rFonts w:ascii="Arial Narrow" w:hAnsi="Arial Narrow"/>
              </w:rPr>
              <w:t>2</w:t>
            </w:r>
          </w:p>
        </w:tc>
        <w:tc>
          <w:tcPr>
            <w:tcW w:w="5240" w:type="dxa"/>
            <w:tcBorders>
              <w:top w:val="single" w:sz="4" w:space="0" w:color="auto"/>
              <w:left w:val="single" w:sz="4" w:space="0" w:color="auto"/>
              <w:bottom w:val="single" w:sz="4" w:space="0" w:color="auto"/>
              <w:right w:val="single" w:sz="4" w:space="0" w:color="auto"/>
            </w:tcBorders>
            <w:vAlign w:val="center"/>
          </w:tcPr>
          <w:p w14:paraId="67546310" w14:textId="77777777" w:rsidR="00A27DEB" w:rsidRPr="007E4416" w:rsidRDefault="00A27DEB" w:rsidP="00AD05D4">
            <w:pPr>
              <w:widowControl w:val="0"/>
              <w:tabs>
                <w:tab w:val="left" w:pos="284"/>
              </w:tabs>
              <w:autoSpaceDE w:val="0"/>
              <w:autoSpaceDN w:val="0"/>
              <w:adjustRightInd w:val="0"/>
              <w:rPr>
                <w:rFonts w:ascii="Arial Narrow" w:hAnsi="Arial Narrow"/>
              </w:rPr>
            </w:pPr>
            <w:r w:rsidRPr="007E4416">
              <w:rPr>
                <w:rFonts w:ascii="Arial Narrow" w:hAnsi="Arial Narrow"/>
              </w:rPr>
              <w:t>Przeprowadzenie audytu nadzoru, po pierwszym roku trwania certyfikatu, opłaty za drugi rok trwania certyfikatu, nadzór nad certyfikatem w drugim roku jego trwania.</w:t>
            </w:r>
          </w:p>
        </w:tc>
        <w:tc>
          <w:tcPr>
            <w:tcW w:w="3117" w:type="dxa"/>
            <w:tcBorders>
              <w:top w:val="single" w:sz="4" w:space="0" w:color="auto"/>
              <w:left w:val="single" w:sz="4" w:space="0" w:color="auto"/>
              <w:bottom w:val="single" w:sz="4" w:space="0" w:color="auto"/>
              <w:right w:val="single" w:sz="4" w:space="0" w:color="auto"/>
            </w:tcBorders>
            <w:vAlign w:val="center"/>
          </w:tcPr>
          <w:p w14:paraId="2B695812" w14:textId="77777777" w:rsidR="00A27DEB" w:rsidRPr="007E4416" w:rsidRDefault="00A27DEB" w:rsidP="00AD05D4">
            <w:pPr>
              <w:widowControl w:val="0"/>
              <w:tabs>
                <w:tab w:val="left" w:pos="284"/>
              </w:tabs>
              <w:autoSpaceDE w:val="0"/>
              <w:autoSpaceDN w:val="0"/>
              <w:adjustRightInd w:val="0"/>
              <w:jc w:val="both"/>
              <w:rPr>
                <w:rFonts w:ascii="Arial Narrow" w:hAnsi="Arial Narrow"/>
                <w:b/>
              </w:rPr>
            </w:pPr>
          </w:p>
        </w:tc>
      </w:tr>
      <w:tr w:rsidR="00A27DEB" w:rsidRPr="00670CD7" w14:paraId="0090C1E3" w14:textId="77777777" w:rsidTr="00AD05D4">
        <w:trPr>
          <w:trHeight w:val="716"/>
        </w:trPr>
        <w:tc>
          <w:tcPr>
            <w:tcW w:w="704" w:type="dxa"/>
            <w:tcBorders>
              <w:top w:val="single" w:sz="4" w:space="0" w:color="auto"/>
              <w:left w:val="single" w:sz="4" w:space="0" w:color="auto"/>
              <w:bottom w:val="single" w:sz="4" w:space="0" w:color="auto"/>
              <w:right w:val="single" w:sz="4" w:space="0" w:color="auto"/>
            </w:tcBorders>
            <w:vAlign w:val="center"/>
          </w:tcPr>
          <w:p w14:paraId="410F3C3B" w14:textId="77777777" w:rsidR="00A27DEB" w:rsidRPr="007E4416" w:rsidRDefault="00A27DEB" w:rsidP="00AD05D4">
            <w:pPr>
              <w:widowControl w:val="0"/>
              <w:tabs>
                <w:tab w:val="left" w:pos="284"/>
              </w:tabs>
              <w:autoSpaceDE w:val="0"/>
              <w:autoSpaceDN w:val="0"/>
              <w:adjustRightInd w:val="0"/>
              <w:jc w:val="center"/>
              <w:rPr>
                <w:rFonts w:ascii="Arial Narrow" w:hAnsi="Arial Narrow"/>
              </w:rPr>
            </w:pPr>
            <w:r w:rsidRPr="007E4416">
              <w:rPr>
                <w:rFonts w:ascii="Arial Narrow" w:hAnsi="Arial Narrow"/>
              </w:rPr>
              <w:t>3</w:t>
            </w:r>
          </w:p>
        </w:tc>
        <w:tc>
          <w:tcPr>
            <w:tcW w:w="5240" w:type="dxa"/>
            <w:tcBorders>
              <w:top w:val="single" w:sz="4" w:space="0" w:color="auto"/>
              <w:left w:val="single" w:sz="4" w:space="0" w:color="auto"/>
              <w:bottom w:val="single" w:sz="4" w:space="0" w:color="auto"/>
              <w:right w:val="single" w:sz="4" w:space="0" w:color="auto"/>
            </w:tcBorders>
            <w:vAlign w:val="center"/>
          </w:tcPr>
          <w:p w14:paraId="00867F4D" w14:textId="77777777" w:rsidR="00A27DEB" w:rsidRPr="007E4416" w:rsidRDefault="00A27DEB" w:rsidP="00AD05D4">
            <w:pPr>
              <w:widowControl w:val="0"/>
              <w:tabs>
                <w:tab w:val="left" w:pos="284"/>
              </w:tabs>
              <w:autoSpaceDE w:val="0"/>
              <w:autoSpaceDN w:val="0"/>
              <w:adjustRightInd w:val="0"/>
              <w:rPr>
                <w:rFonts w:ascii="Arial Narrow" w:hAnsi="Arial Narrow"/>
              </w:rPr>
            </w:pPr>
            <w:r w:rsidRPr="007E4416">
              <w:rPr>
                <w:rFonts w:ascii="Arial Narrow" w:hAnsi="Arial Narrow"/>
              </w:rPr>
              <w:t>Przeprowadzenie audytu nadzoru, po drugim roku trwania certyfikatu, opłaty za trzeci rok trwania certyfikatu, nadzór nad certyfikatem w trzecim roku jego trwania.</w:t>
            </w:r>
          </w:p>
        </w:tc>
        <w:tc>
          <w:tcPr>
            <w:tcW w:w="3117" w:type="dxa"/>
            <w:tcBorders>
              <w:top w:val="single" w:sz="4" w:space="0" w:color="auto"/>
              <w:left w:val="single" w:sz="4" w:space="0" w:color="auto"/>
              <w:bottom w:val="single" w:sz="4" w:space="0" w:color="auto"/>
              <w:right w:val="single" w:sz="4" w:space="0" w:color="auto"/>
            </w:tcBorders>
            <w:vAlign w:val="center"/>
          </w:tcPr>
          <w:p w14:paraId="42CE549C" w14:textId="77777777" w:rsidR="00A27DEB" w:rsidRPr="007E4416" w:rsidRDefault="00A27DEB" w:rsidP="00AD05D4">
            <w:pPr>
              <w:widowControl w:val="0"/>
              <w:tabs>
                <w:tab w:val="left" w:pos="284"/>
              </w:tabs>
              <w:autoSpaceDE w:val="0"/>
              <w:autoSpaceDN w:val="0"/>
              <w:adjustRightInd w:val="0"/>
              <w:jc w:val="both"/>
              <w:rPr>
                <w:rFonts w:ascii="Arial Narrow" w:hAnsi="Arial Narrow"/>
              </w:rPr>
            </w:pPr>
          </w:p>
        </w:tc>
      </w:tr>
      <w:tr w:rsidR="00A27DEB" w:rsidRPr="00670CD7" w14:paraId="144FBA06" w14:textId="77777777" w:rsidTr="00AD05D4">
        <w:trPr>
          <w:trHeight w:val="690"/>
        </w:trPr>
        <w:tc>
          <w:tcPr>
            <w:tcW w:w="5944" w:type="dxa"/>
            <w:gridSpan w:val="2"/>
            <w:tcBorders>
              <w:top w:val="single" w:sz="12" w:space="0" w:color="auto"/>
              <w:left w:val="single" w:sz="12" w:space="0" w:color="auto"/>
              <w:bottom w:val="single" w:sz="12" w:space="0" w:color="auto"/>
              <w:right w:val="single" w:sz="12" w:space="0" w:color="auto"/>
            </w:tcBorders>
            <w:shd w:val="clear" w:color="auto" w:fill="DDD9C3"/>
            <w:vAlign w:val="center"/>
          </w:tcPr>
          <w:p w14:paraId="4C6ADEE8" w14:textId="77777777" w:rsidR="00A27DEB" w:rsidRPr="007E4416" w:rsidRDefault="00A27DEB" w:rsidP="00AD05D4">
            <w:pPr>
              <w:widowControl w:val="0"/>
              <w:tabs>
                <w:tab w:val="left" w:pos="284"/>
              </w:tabs>
              <w:autoSpaceDE w:val="0"/>
              <w:autoSpaceDN w:val="0"/>
              <w:adjustRightInd w:val="0"/>
              <w:jc w:val="right"/>
              <w:rPr>
                <w:rFonts w:ascii="Arial Narrow" w:hAnsi="Arial Narrow"/>
                <w:b/>
                <w:bCs/>
              </w:rPr>
            </w:pPr>
            <w:r w:rsidRPr="007E4416">
              <w:rPr>
                <w:rFonts w:ascii="Arial Narrow" w:hAnsi="Arial Narrow"/>
                <w:b/>
                <w:bCs/>
              </w:rPr>
              <w:t>Łącznie cena brutto</w:t>
            </w:r>
          </w:p>
        </w:tc>
        <w:tc>
          <w:tcPr>
            <w:tcW w:w="3117" w:type="dxa"/>
            <w:tcBorders>
              <w:top w:val="single" w:sz="12" w:space="0" w:color="auto"/>
              <w:left w:val="single" w:sz="12" w:space="0" w:color="auto"/>
              <w:bottom w:val="single" w:sz="12" w:space="0" w:color="auto"/>
              <w:right w:val="single" w:sz="12" w:space="0" w:color="auto"/>
            </w:tcBorders>
            <w:shd w:val="clear" w:color="auto" w:fill="DDD9C3"/>
            <w:vAlign w:val="center"/>
          </w:tcPr>
          <w:p w14:paraId="3AF64206" w14:textId="77777777" w:rsidR="00A27DEB" w:rsidRPr="007E4416" w:rsidRDefault="00A27DEB" w:rsidP="00AD05D4">
            <w:pPr>
              <w:widowControl w:val="0"/>
              <w:tabs>
                <w:tab w:val="left" w:pos="284"/>
              </w:tabs>
              <w:autoSpaceDE w:val="0"/>
              <w:autoSpaceDN w:val="0"/>
              <w:adjustRightInd w:val="0"/>
              <w:jc w:val="both"/>
              <w:rPr>
                <w:rFonts w:ascii="Arial Narrow" w:hAnsi="Arial Narrow"/>
              </w:rPr>
            </w:pPr>
          </w:p>
        </w:tc>
      </w:tr>
    </w:tbl>
    <w:p w14:paraId="1AAACFC6" w14:textId="429078E0" w:rsidR="00993A21" w:rsidRDefault="00993A21" w:rsidP="00993A21">
      <w:pPr>
        <w:jc w:val="both"/>
        <w:rPr>
          <w:b/>
        </w:rPr>
      </w:pPr>
    </w:p>
    <w:p w14:paraId="25F1ADFB" w14:textId="77777777" w:rsidR="00993A21" w:rsidRDefault="00993A21" w:rsidP="00993A21">
      <w:pPr>
        <w:jc w:val="both"/>
        <w:rPr>
          <w:b/>
        </w:rPr>
      </w:pPr>
    </w:p>
    <w:p w14:paraId="43AC41DC" w14:textId="5487710D" w:rsidR="00993A21" w:rsidRDefault="00993A21" w:rsidP="00993A21">
      <w:pPr>
        <w:jc w:val="both"/>
        <w:rPr>
          <w:b/>
        </w:rPr>
      </w:pPr>
    </w:p>
    <w:p w14:paraId="4267804B" w14:textId="77777777" w:rsidR="00993A21" w:rsidRDefault="00993A21" w:rsidP="00993A21">
      <w:pPr>
        <w:jc w:val="both"/>
        <w:rPr>
          <w:b/>
        </w:rPr>
      </w:pPr>
      <w:r>
        <w:rPr>
          <w:b/>
        </w:rPr>
        <w:t>Oświadczenie dotyczące postanowień specyfikacji warunków zamówienia.</w:t>
      </w:r>
    </w:p>
    <w:p w14:paraId="17B1A241" w14:textId="77777777" w:rsidR="00993A21" w:rsidRDefault="00993A21" w:rsidP="00993A21">
      <w:pPr>
        <w:jc w:val="both"/>
        <w:rPr>
          <w:b/>
        </w:rPr>
      </w:pPr>
    </w:p>
    <w:p w14:paraId="14AA4566" w14:textId="77777777" w:rsidR="00993A21" w:rsidRDefault="00993A21" w:rsidP="00993A21">
      <w:pPr>
        <w:jc w:val="both"/>
      </w:pPr>
      <w:r>
        <w:t>1. Oświadczam, że zapoznałem się ze specyfikacją warunków zamówienia, nie wnoszę żadnych zastrzeżeń oraz uzyskałem niezbędne informacje do przygotowania oferty.</w:t>
      </w:r>
    </w:p>
    <w:p w14:paraId="63350CDB" w14:textId="77777777" w:rsidR="00993A21" w:rsidRDefault="00993A21" w:rsidP="00993A21">
      <w:pPr>
        <w:jc w:val="both"/>
      </w:pPr>
    </w:p>
    <w:p w14:paraId="053B0D3F" w14:textId="77777777" w:rsidR="00993A21" w:rsidRDefault="00993A21" w:rsidP="00993A21">
      <w:pPr>
        <w:jc w:val="both"/>
      </w:pPr>
      <w:r>
        <w:t xml:space="preserve">2. Oświadczam, że uważam się za związanego ofertą przez czas wskazany w specyfikacji warunków zamówienia. </w:t>
      </w:r>
    </w:p>
    <w:p w14:paraId="4577DBA4" w14:textId="77777777" w:rsidR="00993A21" w:rsidRDefault="00993A21" w:rsidP="00993A21">
      <w:pPr>
        <w:jc w:val="both"/>
      </w:pPr>
    </w:p>
    <w:p w14:paraId="2231ED6F" w14:textId="25D37670" w:rsidR="00993A21" w:rsidRDefault="00993A21" w:rsidP="00993A21">
      <w:pPr>
        <w:jc w:val="both"/>
      </w:pPr>
      <w:r>
        <w:t>3. Oświadczam, że załączone do specyfikacji warunków zamówienia postanowienia umowy/ wzór umowy zostały przeze mnie zaakceptowane bez zastrzeżeń i zobowiązuję się</w:t>
      </w:r>
      <w:r w:rsidR="00F8716C">
        <w:t xml:space="preserve"> </w:t>
      </w:r>
      <w:r>
        <w:t>w przypadku wyboru mojej oferty do zawarcia umowy w miejscu i terminie wyznaczonym przez</w:t>
      </w:r>
      <w:r w:rsidR="00F8716C">
        <w:t xml:space="preserve"> Z</w:t>
      </w:r>
      <w:r>
        <w:t>amawiającego.</w:t>
      </w:r>
    </w:p>
    <w:p w14:paraId="706E8068" w14:textId="77777777" w:rsidR="00993A21" w:rsidRDefault="00993A21" w:rsidP="00993A21">
      <w:pPr>
        <w:jc w:val="both"/>
      </w:pPr>
    </w:p>
    <w:p w14:paraId="5A4101C0" w14:textId="77777777" w:rsidR="00993A21" w:rsidRDefault="00993A21" w:rsidP="00993A21">
      <w:pPr>
        <w:jc w:val="both"/>
        <w:rPr>
          <w:rFonts w:eastAsia="Calibri"/>
          <w:i/>
          <w:color w:val="000000"/>
        </w:rPr>
      </w:pPr>
      <w:r>
        <w:t>4. Oświadczam, że wypełniłem obowiązki informacyjne przewidziane w art. 13 lub art. 14 RODO wobec osób fizycznych, od których dane osobowe bezpośrednio lub pośrednio pozyskałem w celu ubiegania się o udzielenie zamówienia publicznego w niniejszym postępowaniu.*</w:t>
      </w:r>
    </w:p>
    <w:p w14:paraId="0AED1937" w14:textId="77777777" w:rsidR="00993A21" w:rsidRDefault="00993A21" w:rsidP="00993A21">
      <w:pPr>
        <w:ind w:left="142" w:hanging="142"/>
        <w:jc w:val="both"/>
        <w:rPr>
          <w:rFonts w:eastAsia="Calibri"/>
          <w:i/>
          <w:color w:val="000000"/>
        </w:rPr>
      </w:pPr>
    </w:p>
    <w:p w14:paraId="44ED0D20" w14:textId="77777777" w:rsidR="00993A21" w:rsidRDefault="00993A21" w:rsidP="00993A21">
      <w:pPr>
        <w:ind w:left="142" w:hanging="142"/>
        <w:jc w:val="both"/>
        <w:rPr>
          <w:rFonts w:eastAsia="Calibri"/>
        </w:rPr>
      </w:pPr>
      <w:r>
        <w:rPr>
          <w:rFonts w:eastAsia="Calibri"/>
          <w:i/>
          <w:color w:val="000000"/>
        </w:rPr>
        <w:t xml:space="preserve">* W przypadku gdy wykonawca </w:t>
      </w:r>
      <w:r>
        <w:rPr>
          <w:rFonts w:eastAsia="Calibri"/>
          <w:i/>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51D5CAA" w14:textId="77777777" w:rsidR="00993A21" w:rsidRDefault="00993A21" w:rsidP="00993A21">
      <w:pPr>
        <w:jc w:val="both"/>
        <w:rPr>
          <w:rFonts w:eastAsia="Calibri"/>
        </w:rPr>
      </w:pPr>
    </w:p>
    <w:p w14:paraId="6278D001" w14:textId="77777777" w:rsidR="00993A21" w:rsidRDefault="00993A21" w:rsidP="00993A21">
      <w:pPr>
        <w:jc w:val="both"/>
      </w:pPr>
      <w:r>
        <w:t xml:space="preserve">5. Osobą upoważnioną do kontaktów z zamawiającym w sprawach dotyczących podpisania umowy jest …………………………..…………………………, </w:t>
      </w:r>
    </w:p>
    <w:p w14:paraId="4FD0A5EE" w14:textId="77777777" w:rsidR="00993A21" w:rsidRDefault="00993A21" w:rsidP="00993A21">
      <w:pPr>
        <w:jc w:val="both"/>
      </w:pPr>
      <w:r>
        <w:t>tel. …………………………………………………………</w:t>
      </w:r>
    </w:p>
    <w:p w14:paraId="127A8710" w14:textId="77777777" w:rsidR="00993A21" w:rsidRDefault="00993A21" w:rsidP="00993A21">
      <w:pPr>
        <w:jc w:val="both"/>
        <w:rPr>
          <w:i/>
        </w:rPr>
      </w:pPr>
    </w:p>
    <w:p w14:paraId="019C1E00" w14:textId="0D41AB71" w:rsidR="00993A21" w:rsidRPr="00A3165E" w:rsidRDefault="00993A21" w:rsidP="00993A21">
      <w:pPr>
        <w:jc w:val="both"/>
      </w:pPr>
      <w:r>
        <w:t xml:space="preserve">6. Informacja о  powstaniu </w:t>
      </w:r>
      <w:r w:rsidR="00E7733B">
        <w:t xml:space="preserve"> </w:t>
      </w:r>
      <w:r>
        <w:t xml:space="preserve">u </w:t>
      </w:r>
      <w:r w:rsidR="00F33A31">
        <w:t>Z</w:t>
      </w:r>
      <w:r>
        <w:t>amawiającego obowiązku podatkowego zgodnie z ustawą z dnia 11 marca 2004 r. o podatku od towarów i usług</w:t>
      </w:r>
      <w:r w:rsidRPr="00A3165E">
        <w:t>, zgodnie z zapisami określony</w:t>
      </w:r>
      <w:r w:rsidR="00E17EED">
        <w:t>mi</w:t>
      </w:r>
      <w:r w:rsidRPr="00A3165E">
        <w:t xml:space="preserve"> w Rozdziale XV SWZ  pkt </w:t>
      </w:r>
      <w:r w:rsidR="00E17EED">
        <w:t>7</w:t>
      </w:r>
      <w:r w:rsidRPr="00A3165E">
        <w:t xml:space="preserve"> i </w:t>
      </w:r>
      <w:r w:rsidR="00E17EED">
        <w:t>8</w:t>
      </w:r>
      <w:r w:rsidRPr="00A3165E">
        <w:t xml:space="preserve"> </w:t>
      </w:r>
      <w:r w:rsidRPr="00A3165E">
        <w:rPr>
          <w:i/>
        </w:rPr>
        <w:t>(w przypadku, gdy nie dotyczy wpisać, że ,,nie dotyczy”)</w:t>
      </w:r>
      <w:r w:rsidRPr="00A3165E">
        <w:t>……………………………………………..……………………</w:t>
      </w:r>
    </w:p>
    <w:p w14:paraId="5D37876B" w14:textId="77777777" w:rsidR="00993A21" w:rsidRDefault="00993A21" w:rsidP="00993A21">
      <w:pPr>
        <w:jc w:val="both"/>
      </w:pPr>
      <w:r>
        <w:t>……………………………………………………………………………………………………………</w:t>
      </w:r>
    </w:p>
    <w:p w14:paraId="3698D655" w14:textId="77777777" w:rsidR="00993A21" w:rsidRDefault="00993A21" w:rsidP="00993A21">
      <w:pPr>
        <w:jc w:val="both"/>
        <w:rPr>
          <w:b/>
          <w:u w:val="single"/>
        </w:rPr>
      </w:pPr>
      <w:r>
        <w:rPr>
          <w:b/>
          <w:u w:val="single"/>
        </w:rPr>
        <w:t>8. Integralną część oferty stanowią następujące dokumenty</w:t>
      </w:r>
    </w:p>
    <w:p w14:paraId="20633AA5" w14:textId="77777777" w:rsidR="00993A21" w:rsidRDefault="00993A21" w:rsidP="00993A21">
      <w:pPr>
        <w:jc w:val="both"/>
        <w:rPr>
          <w:b/>
          <w:u w:val="single"/>
        </w:rPr>
      </w:pPr>
    </w:p>
    <w:p w14:paraId="19CD9586" w14:textId="77777777" w:rsidR="00993A21" w:rsidRDefault="00993A21" w:rsidP="00993A21">
      <w:pPr>
        <w:jc w:val="both"/>
      </w:pPr>
      <w:r>
        <w:t>.......... .......... .......... .......... .......... .......... .......... .......... ..........</w:t>
      </w:r>
    </w:p>
    <w:p w14:paraId="7EEDF763" w14:textId="77777777" w:rsidR="00993A21" w:rsidRDefault="00993A21" w:rsidP="00993A21">
      <w:pPr>
        <w:jc w:val="both"/>
      </w:pPr>
      <w:r>
        <w:t xml:space="preserve">.......... .......... .......... .......... .......... .......... .......... .......... .......... </w:t>
      </w:r>
    </w:p>
    <w:p w14:paraId="2D958FE9" w14:textId="19F01BAC" w:rsidR="00993A21" w:rsidRDefault="00993A21" w:rsidP="00993A21">
      <w:pPr>
        <w:jc w:val="both"/>
        <w:rPr>
          <w:rFonts w:eastAsia="Calibri"/>
          <w:b/>
          <w:u w:val="single"/>
        </w:rPr>
      </w:pPr>
      <w:r>
        <w:rPr>
          <w:b/>
          <w:u w:val="single"/>
        </w:rPr>
        <w:t xml:space="preserve">9. </w:t>
      </w:r>
      <w:r>
        <w:rPr>
          <w:rFonts w:eastAsia="Calibri"/>
          <w:b/>
          <w:u w:val="single"/>
        </w:rPr>
        <w:t>Informacje na temat podwykonawców:</w:t>
      </w:r>
    </w:p>
    <w:p w14:paraId="5DBE9876" w14:textId="77777777" w:rsidR="00993A21" w:rsidRDefault="00993A21" w:rsidP="00993A21">
      <w:pPr>
        <w:jc w:val="both"/>
        <w:rPr>
          <w:rFonts w:eastAsia="Calibri"/>
          <w:b/>
          <w:u w:val="single"/>
        </w:rPr>
      </w:pPr>
    </w:p>
    <w:p w14:paraId="73EBD742" w14:textId="77777777" w:rsidR="00993A21" w:rsidRDefault="00993A21" w:rsidP="00993A21">
      <w:pPr>
        <w:autoSpaceDE w:val="0"/>
        <w:ind w:right="50"/>
        <w:jc w:val="both"/>
        <w:rPr>
          <w:rFonts w:eastAsia="Calibri"/>
          <w:i/>
        </w:rPr>
      </w:pPr>
      <w:r>
        <w:rPr>
          <w:rFonts w:eastAsia="Calibri"/>
        </w:rPr>
        <w:t>Oświadczamy, że zamierzamy powierzyć wykonanie następujących części zamówienia podwykonawcom:</w:t>
      </w:r>
    </w:p>
    <w:p w14:paraId="39ADEA80" w14:textId="77777777" w:rsidR="00993A21" w:rsidRDefault="00993A21" w:rsidP="00993A21">
      <w:pPr>
        <w:autoSpaceDE w:val="0"/>
        <w:ind w:right="50"/>
        <w:jc w:val="both"/>
        <w:rPr>
          <w:rFonts w:eastAsia="Calibri"/>
        </w:rPr>
      </w:pPr>
      <w:r>
        <w:rPr>
          <w:rFonts w:eastAsia="Calibri"/>
          <w:i/>
        </w:rPr>
        <w:t>(jeśli są znane należy podać również firmy podwykonawców)</w:t>
      </w:r>
    </w:p>
    <w:p w14:paraId="6009FD26" w14:textId="58E04B8A" w:rsidR="00993A21" w:rsidRPr="0025287A" w:rsidRDefault="00993A21" w:rsidP="00993A21">
      <w:pPr>
        <w:autoSpaceDE w:val="0"/>
        <w:ind w:right="50"/>
        <w:jc w:val="both"/>
        <w:rPr>
          <w:rFonts w:eastAsia="Calibri"/>
        </w:rPr>
      </w:pPr>
      <w:r>
        <w:rPr>
          <w:rFonts w:eastAsia="Calibri"/>
        </w:rPr>
        <w:t>…………………………………………………………………………………………………………</w:t>
      </w:r>
    </w:p>
    <w:p w14:paraId="7A419409" w14:textId="77777777" w:rsidR="00993A21" w:rsidRDefault="00993A21" w:rsidP="00993A21">
      <w:pPr>
        <w:autoSpaceDE w:val="0"/>
        <w:ind w:right="50"/>
        <w:jc w:val="both"/>
        <w:rPr>
          <w:rFonts w:eastAsia="Calibri"/>
          <w:i/>
        </w:rPr>
      </w:pPr>
    </w:p>
    <w:p w14:paraId="7B9539D7" w14:textId="4A48AFD2" w:rsidR="00993A21" w:rsidRDefault="0052592C" w:rsidP="00993A21">
      <w:pPr>
        <w:rPr>
          <w:rFonts w:eastAsia="Calibri"/>
          <w:i/>
        </w:rPr>
      </w:pPr>
      <w:r>
        <w:rPr>
          <w:rFonts w:eastAsia="Calibri"/>
          <w:i/>
        </w:rPr>
        <w:tab/>
      </w:r>
      <w:r>
        <w:rPr>
          <w:rFonts w:eastAsia="Calibri"/>
          <w:i/>
        </w:rPr>
        <w:tab/>
      </w:r>
      <w:r>
        <w:rPr>
          <w:rFonts w:eastAsia="Calibri"/>
          <w:i/>
        </w:rPr>
        <w:tab/>
      </w:r>
      <w:r>
        <w:rPr>
          <w:rFonts w:eastAsia="Calibri"/>
          <w:i/>
        </w:rPr>
        <w:tab/>
      </w:r>
      <w:r>
        <w:rPr>
          <w:rFonts w:eastAsia="Calibri"/>
          <w:i/>
        </w:rPr>
        <w:tab/>
      </w:r>
      <w:r>
        <w:rPr>
          <w:rFonts w:eastAsia="Calibri"/>
          <w:i/>
        </w:rPr>
        <w:tab/>
      </w:r>
      <w:r>
        <w:rPr>
          <w:rFonts w:eastAsia="Calibri"/>
          <w:i/>
        </w:rPr>
        <w:tab/>
      </w:r>
      <w:r>
        <w:rPr>
          <w:rFonts w:eastAsia="Calibri"/>
          <w:i/>
        </w:rPr>
        <w:tab/>
      </w:r>
      <w:r>
        <w:rPr>
          <w:rFonts w:eastAsia="Calibri"/>
          <w:i/>
        </w:rPr>
        <w:tab/>
      </w:r>
      <w:r>
        <w:rPr>
          <w:rFonts w:eastAsia="Calibri"/>
          <w:i/>
        </w:rPr>
        <w:tab/>
        <w:t>(podpis elektroniczny)</w:t>
      </w:r>
    </w:p>
    <w:p w14:paraId="618DDE75" w14:textId="1A9C202C" w:rsidR="0052592C" w:rsidRDefault="0052592C" w:rsidP="00993A21">
      <w:pPr>
        <w:rPr>
          <w:rFonts w:eastAsia="Calibri"/>
          <w:i/>
        </w:rPr>
      </w:pPr>
    </w:p>
    <w:p w14:paraId="728B0083" w14:textId="77777777" w:rsidR="0052592C" w:rsidRDefault="0052592C" w:rsidP="00993A21">
      <w:pPr>
        <w:rPr>
          <w:rFonts w:eastAsia="Calibri"/>
          <w:i/>
        </w:rPr>
      </w:pPr>
    </w:p>
    <w:p w14:paraId="26D8E37E" w14:textId="3769A98B" w:rsidR="00993A21" w:rsidRPr="0025287A" w:rsidRDefault="00993A21" w:rsidP="00993A21">
      <w:pPr>
        <w:rPr>
          <w:i/>
          <w:sz w:val="20"/>
          <w:szCs w:val="20"/>
          <w:vertAlign w:val="superscript"/>
        </w:rPr>
      </w:pPr>
      <w:r>
        <w:rPr>
          <w:i/>
          <w:sz w:val="20"/>
          <w:szCs w:val="20"/>
        </w:rPr>
        <w:t xml:space="preserve">W przypadku oferty złożonej przez podmioty występujące wspólnie należy wskazać  wszystkich członków konsorcjum. </w:t>
      </w:r>
    </w:p>
    <w:p w14:paraId="358A168A" w14:textId="0009E712" w:rsidR="00993A21" w:rsidRDefault="00993A21" w:rsidP="00B22E27">
      <w:pPr>
        <w:spacing w:line="360" w:lineRule="auto"/>
        <w:jc w:val="both"/>
      </w:pPr>
    </w:p>
    <w:p w14:paraId="16F2567D" w14:textId="44B8B8C4" w:rsidR="00D50863" w:rsidRDefault="00D50863" w:rsidP="00B22E27">
      <w:pPr>
        <w:spacing w:line="360" w:lineRule="auto"/>
        <w:jc w:val="both"/>
      </w:pPr>
    </w:p>
    <w:p w14:paraId="7D951EC0" w14:textId="34B7AB6F" w:rsidR="003F6DC4" w:rsidRDefault="003F6DC4" w:rsidP="00B22E27">
      <w:pPr>
        <w:spacing w:line="360" w:lineRule="auto"/>
        <w:jc w:val="both"/>
      </w:pPr>
    </w:p>
    <w:p w14:paraId="053885D0" w14:textId="77777777" w:rsidR="0052592C" w:rsidRDefault="0052592C" w:rsidP="00B22E27">
      <w:pPr>
        <w:spacing w:line="360" w:lineRule="auto"/>
        <w:jc w:val="both"/>
      </w:pPr>
    </w:p>
    <w:p w14:paraId="3FFEBF94" w14:textId="6B99FA62" w:rsidR="003F6DC4" w:rsidRDefault="003F6DC4" w:rsidP="00B22E27">
      <w:pPr>
        <w:spacing w:line="360" w:lineRule="auto"/>
        <w:jc w:val="both"/>
      </w:pPr>
    </w:p>
    <w:p w14:paraId="0862DA74" w14:textId="53635BB2" w:rsidR="0052592C" w:rsidRDefault="0052592C" w:rsidP="00B22E27">
      <w:pPr>
        <w:spacing w:line="360" w:lineRule="auto"/>
        <w:jc w:val="both"/>
      </w:pPr>
    </w:p>
    <w:p w14:paraId="25C1A76A" w14:textId="2984F371" w:rsidR="0052592C" w:rsidRDefault="0052592C" w:rsidP="00B22E27">
      <w:pPr>
        <w:spacing w:line="360" w:lineRule="auto"/>
        <w:jc w:val="both"/>
      </w:pPr>
    </w:p>
    <w:p w14:paraId="307C89FA" w14:textId="7BBE1953" w:rsidR="00594C1E" w:rsidRDefault="00594C1E" w:rsidP="00B22E27">
      <w:pPr>
        <w:spacing w:line="360" w:lineRule="auto"/>
        <w:jc w:val="both"/>
      </w:pPr>
    </w:p>
    <w:p w14:paraId="46DE82BB" w14:textId="614A2A41" w:rsidR="00250B6D" w:rsidRDefault="00250B6D" w:rsidP="00B22E27">
      <w:pPr>
        <w:spacing w:line="360" w:lineRule="auto"/>
        <w:jc w:val="both"/>
      </w:pPr>
    </w:p>
    <w:p w14:paraId="4909F16A" w14:textId="1D7F3DA9" w:rsidR="00250B6D" w:rsidRDefault="00250B6D" w:rsidP="00B22E27">
      <w:pPr>
        <w:spacing w:line="360" w:lineRule="auto"/>
        <w:jc w:val="both"/>
      </w:pPr>
    </w:p>
    <w:p w14:paraId="356D412E" w14:textId="17C48898" w:rsidR="00250B6D" w:rsidRDefault="00250B6D" w:rsidP="00B22E27">
      <w:pPr>
        <w:spacing w:line="360" w:lineRule="auto"/>
        <w:jc w:val="both"/>
      </w:pPr>
    </w:p>
    <w:p w14:paraId="69B8E085" w14:textId="748A3C15" w:rsidR="00F62DDF" w:rsidRDefault="00F62DDF" w:rsidP="00B22E27">
      <w:pPr>
        <w:spacing w:line="360" w:lineRule="auto"/>
        <w:jc w:val="both"/>
      </w:pPr>
    </w:p>
    <w:p w14:paraId="762FF5CD" w14:textId="28F5A333" w:rsidR="00F62DDF" w:rsidRDefault="00F62DDF" w:rsidP="00B22E27">
      <w:pPr>
        <w:spacing w:line="360" w:lineRule="auto"/>
        <w:jc w:val="both"/>
      </w:pPr>
    </w:p>
    <w:p w14:paraId="72829A64" w14:textId="1769D761" w:rsidR="00F62DDF" w:rsidRDefault="00F62DDF" w:rsidP="00B22E27">
      <w:pPr>
        <w:spacing w:line="360" w:lineRule="auto"/>
        <w:jc w:val="both"/>
      </w:pPr>
    </w:p>
    <w:p w14:paraId="52787130" w14:textId="719B2D2E" w:rsidR="00F62DDF" w:rsidRDefault="00F62DDF" w:rsidP="00B22E27">
      <w:pPr>
        <w:spacing w:line="360" w:lineRule="auto"/>
        <w:jc w:val="both"/>
      </w:pPr>
    </w:p>
    <w:p w14:paraId="69212961" w14:textId="383D6F31" w:rsidR="00F62DDF" w:rsidRDefault="00F62DDF" w:rsidP="00B22E27">
      <w:pPr>
        <w:spacing w:line="360" w:lineRule="auto"/>
        <w:jc w:val="both"/>
      </w:pPr>
    </w:p>
    <w:p w14:paraId="27DF756E" w14:textId="42A8D381" w:rsidR="00F62DDF" w:rsidRDefault="00F62DDF" w:rsidP="00B22E27">
      <w:pPr>
        <w:spacing w:line="360" w:lineRule="auto"/>
        <w:jc w:val="both"/>
      </w:pPr>
    </w:p>
    <w:p w14:paraId="61C6CDD5" w14:textId="22D359A5" w:rsidR="00F62DDF" w:rsidRDefault="00F62DDF" w:rsidP="00B22E27">
      <w:pPr>
        <w:spacing w:line="360" w:lineRule="auto"/>
        <w:jc w:val="both"/>
      </w:pPr>
    </w:p>
    <w:p w14:paraId="2122CCAF" w14:textId="4F1322D3" w:rsidR="00F62DDF" w:rsidRDefault="00F62DDF" w:rsidP="00B22E27">
      <w:pPr>
        <w:spacing w:line="360" w:lineRule="auto"/>
        <w:jc w:val="both"/>
      </w:pPr>
    </w:p>
    <w:p w14:paraId="2C2BDCE8" w14:textId="29C68B78" w:rsidR="00F62DDF" w:rsidRDefault="00F62DDF" w:rsidP="00B22E27">
      <w:pPr>
        <w:spacing w:line="360" w:lineRule="auto"/>
        <w:jc w:val="both"/>
      </w:pPr>
    </w:p>
    <w:p w14:paraId="40E1569B" w14:textId="1FC4543F" w:rsidR="00F62DDF" w:rsidRDefault="00F62DDF" w:rsidP="00B22E27">
      <w:pPr>
        <w:spacing w:line="360" w:lineRule="auto"/>
        <w:jc w:val="both"/>
      </w:pPr>
    </w:p>
    <w:p w14:paraId="49E0C9DB" w14:textId="4FACAFA6" w:rsidR="00F62DDF" w:rsidRDefault="00F62DDF" w:rsidP="00B22E27">
      <w:pPr>
        <w:spacing w:line="360" w:lineRule="auto"/>
        <w:jc w:val="both"/>
      </w:pPr>
    </w:p>
    <w:p w14:paraId="2CA1986F" w14:textId="4E619717" w:rsidR="00594C1E" w:rsidRDefault="00594C1E" w:rsidP="00B22E27">
      <w:pPr>
        <w:spacing w:line="360" w:lineRule="auto"/>
        <w:jc w:val="both"/>
      </w:pPr>
    </w:p>
    <w:p w14:paraId="7A23E9E4" w14:textId="77777777" w:rsidR="00F62DDF" w:rsidRDefault="00594C1E" w:rsidP="00594C1E">
      <w:pPr>
        <w:jc w:val="center"/>
        <w:rPr>
          <w:b/>
        </w:rPr>
      </w:pPr>
      <w:r w:rsidRPr="00CA609D">
        <w:rPr>
          <w:b/>
        </w:rPr>
        <w:t xml:space="preserve">                                                                                                       </w:t>
      </w:r>
    </w:p>
    <w:p w14:paraId="1656C419" w14:textId="12112EC8" w:rsidR="00594C1E" w:rsidRPr="00CA609D" w:rsidRDefault="007E4416" w:rsidP="00594C1E">
      <w:pPr>
        <w:jc w:val="center"/>
        <w:rPr>
          <w:b/>
        </w:rPr>
      </w:pPr>
      <w:r>
        <w:rPr>
          <w:b/>
        </w:rPr>
        <w:t xml:space="preserve">                                                                                                        </w:t>
      </w:r>
      <w:r w:rsidR="00594C1E" w:rsidRPr="00CA609D">
        <w:rPr>
          <w:b/>
        </w:rPr>
        <w:t xml:space="preserve">    Załącznik nr 3 do SWZ</w:t>
      </w:r>
    </w:p>
    <w:p w14:paraId="19ADAF54" w14:textId="77777777" w:rsidR="00594C1E" w:rsidRDefault="00594C1E" w:rsidP="00594C1E">
      <w:pPr>
        <w:jc w:val="center"/>
        <w:rPr>
          <w:b/>
        </w:rPr>
      </w:pPr>
    </w:p>
    <w:p w14:paraId="372BDE7E" w14:textId="77777777" w:rsidR="00594C1E" w:rsidRDefault="00594C1E" w:rsidP="00594C1E">
      <w:pPr>
        <w:jc w:val="center"/>
        <w:rPr>
          <w:b/>
        </w:rPr>
      </w:pPr>
    </w:p>
    <w:p w14:paraId="29034B5C" w14:textId="77777777" w:rsidR="00594C1E" w:rsidRDefault="00594C1E" w:rsidP="00594C1E">
      <w:pPr>
        <w:jc w:val="center"/>
        <w:rPr>
          <w:b/>
        </w:rPr>
      </w:pPr>
    </w:p>
    <w:p w14:paraId="7E6EDC1D" w14:textId="77777777" w:rsidR="00594C1E" w:rsidRDefault="00594C1E" w:rsidP="007E4416">
      <w:pPr>
        <w:jc w:val="both"/>
        <w:rPr>
          <w:b/>
        </w:rPr>
      </w:pPr>
    </w:p>
    <w:p w14:paraId="7DFF409D" w14:textId="77777777" w:rsidR="00594C1E" w:rsidRDefault="00594C1E" w:rsidP="007E4416">
      <w:pPr>
        <w:jc w:val="center"/>
        <w:rPr>
          <w:b/>
        </w:rPr>
      </w:pPr>
      <w:r>
        <w:rPr>
          <w:b/>
        </w:rPr>
        <w:t>OŚWIADCZENIE WYKONAWCY</w:t>
      </w:r>
    </w:p>
    <w:p w14:paraId="445EBF72" w14:textId="383C7952" w:rsidR="00594C1E" w:rsidRDefault="00594C1E" w:rsidP="007E4416">
      <w:pPr>
        <w:jc w:val="center"/>
        <w:rPr>
          <w:b/>
        </w:rPr>
      </w:pPr>
      <w:r>
        <w:rPr>
          <w:b/>
        </w:rPr>
        <w:t>O SPEŁNIENIU WARUNKÓW UDZIAŁU W POSTĘPOWANIU</w:t>
      </w:r>
    </w:p>
    <w:p w14:paraId="01E34E5C" w14:textId="77777777" w:rsidR="00594C1E" w:rsidRDefault="00594C1E" w:rsidP="007E4416">
      <w:pPr>
        <w:jc w:val="center"/>
        <w:rPr>
          <w:b/>
        </w:rPr>
      </w:pPr>
      <w:r>
        <w:rPr>
          <w:b/>
        </w:rPr>
        <w:t>ORAZ NIEPODLEGANIU WYKLUCZENIU</w:t>
      </w:r>
    </w:p>
    <w:p w14:paraId="0841E004" w14:textId="77777777" w:rsidR="00594C1E" w:rsidRDefault="00594C1E" w:rsidP="00594C1E">
      <w:pPr>
        <w:jc w:val="center"/>
        <w:rPr>
          <w:kern w:val="1"/>
        </w:rPr>
      </w:pPr>
    </w:p>
    <w:p w14:paraId="623B9C98" w14:textId="2B5AC5F3" w:rsidR="00594C1E" w:rsidRDefault="00594C1E" w:rsidP="00594C1E">
      <w:pPr>
        <w:jc w:val="both"/>
      </w:pPr>
      <w:r>
        <w:t xml:space="preserve">składane na podstawie art. 125 ust. 1 ustawy z dnia 11 września 2019 r. Prawo zamówień publicznych oraz na podstawie art. 7 ust. 1 ustawy o szczególnych rozwiązaniach w zakresie przeciwdziałania wspieraniu agresji na Ukrainę oraz służących ochronie bezpieczeństwa narodowego </w:t>
      </w:r>
    </w:p>
    <w:p w14:paraId="23F36B52" w14:textId="77777777" w:rsidR="00594C1E" w:rsidRDefault="00594C1E" w:rsidP="00594C1E">
      <w:pPr>
        <w:jc w:val="both"/>
      </w:pPr>
    </w:p>
    <w:p w14:paraId="4C68F9DC" w14:textId="77777777" w:rsidR="00594C1E" w:rsidRDefault="00594C1E" w:rsidP="00594C1E">
      <w:pPr>
        <w:jc w:val="both"/>
      </w:pPr>
      <w:r>
        <w:t>Wykonawca:</w:t>
      </w:r>
    </w:p>
    <w:p w14:paraId="72465B4A" w14:textId="77777777" w:rsidR="00594C1E" w:rsidRDefault="00594C1E" w:rsidP="00594C1E">
      <w:r>
        <w:t>…………………………………….</w:t>
      </w:r>
    </w:p>
    <w:p w14:paraId="10291514" w14:textId="77777777" w:rsidR="00594C1E" w:rsidRDefault="00594C1E" w:rsidP="00594C1E">
      <w:r>
        <w:t>…………………………………….</w:t>
      </w:r>
    </w:p>
    <w:p w14:paraId="131A6906" w14:textId="77777777" w:rsidR="00594C1E" w:rsidRDefault="00594C1E" w:rsidP="00594C1E">
      <w:r>
        <w:t>…………………………………….</w:t>
      </w:r>
    </w:p>
    <w:p w14:paraId="773BCCF7" w14:textId="77777777" w:rsidR="00594C1E" w:rsidRDefault="00594C1E" w:rsidP="00594C1E">
      <w:pPr>
        <w:rPr>
          <w:sz w:val="16"/>
          <w:szCs w:val="16"/>
        </w:rPr>
      </w:pPr>
      <w:r>
        <w:t>…………………………………….</w:t>
      </w:r>
    </w:p>
    <w:p w14:paraId="4C330C00" w14:textId="77777777" w:rsidR="00594C1E" w:rsidRDefault="00594C1E" w:rsidP="00594C1E">
      <w:r>
        <w:rPr>
          <w:sz w:val="16"/>
          <w:szCs w:val="16"/>
        </w:rPr>
        <w:t>(pełna nazwa/firma, adres, w zależności od podmiotu: NIP/PESEL, KRS/CEiDG)</w:t>
      </w:r>
    </w:p>
    <w:p w14:paraId="5D6047F8" w14:textId="77777777" w:rsidR="00594C1E" w:rsidRDefault="00594C1E" w:rsidP="00594C1E"/>
    <w:p w14:paraId="51B5EB7B" w14:textId="77777777" w:rsidR="00594C1E" w:rsidRDefault="00594C1E" w:rsidP="00594C1E">
      <w:r>
        <w:t>reprezentowany przez:</w:t>
      </w:r>
    </w:p>
    <w:p w14:paraId="4B17A739" w14:textId="77777777" w:rsidR="00594C1E" w:rsidRDefault="00594C1E" w:rsidP="00594C1E">
      <w:pPr>
        <w:rPr>
          <w:sz w:val="16"/>
          <w:szCs w:val="16"/>
        </w:rPr>
      </w:pPr>
      <w:r>
        <w:t>…………………………………….</w:t>
      </w:r>
    </w:p>
    <w:p w14:paraId="657711DE" w14:textId="77777777" w:rsidR="00594C1E" w:rsidRDefault="00594C1E" w:rsidP="00594C1E">
      <w:pPr>
        <w:rPr>
          <w:b/>
        </w:rPr>
      </w:pPr>
      <w:r>
        <w:rPr>
          <w:sz w:val="16"/>
          <w:szCs w:val="16"/>
        </w:rPr>
        <w:t xml:space="preserve"> (imię, nazwisko, stanowisko/podstawa do reprezentacji)   </w:t>
      </w:r>
      <w:r>
        <w:rPr>
          <w:sz w:val="16"/>
          <w:szCs w:val="16"/>
        </w:rPr>
        <w:tab/>
      </w:r>
      <w:r>
        <w:rPr>
          <w:sz w:val="16"/>
          <w:szCs w:val="16"/>
        </w:rPr>
        <w:tab/>
      </w:r>
      <w:r>
        <w:rPr>
          <w:sz w:val="16"/>
          <w:szCs w:val="16"/>
        </w:rPr>
        <w:tab/>
      </w:r>
      <w:r>
        <w:rPr>
          <w:sz w:val="16"/>
          <w:szCs w:val="16"/>
        </w:rPr>
        <w:tab/>
      </w:r>
    </w:p>
    <w:p w14:paraId="23F55B86" w14:textId="77777777" w:rsidR="00594C1E" w:rsidRDefault="00594C1E" w:rsidP="00594C1E">
      <w:pPr>
        <w:rPr>
          <w:b/>
        </w:rPr>
      </w:pPr>
    </w:p>
    <w:p w14:paraId="16C4F069" w14:textId="77777777" w:rsidR="00594C1E" w:rsidRDefault="00594C1E" w:rsidP="00594C1E">
      <w:pPr>
        <w:rPr>
          <w:b/>
        </w:rPr>
      </w:pPr>
    </w:p>
    <w:p w14:paraId="1C479F9F" w14:textId="77777777" w:rsidR="00594C1E" w:rsidRDefault="00594C1E" w:rsidP="00594C1E">
      <w:pPr>
        <w:jc w:val="both"/>
        <w:rPr>
          <w:b/>
        </w:rPr>
      </w:pPr>
    </w:p>
    <w:p w14:paraId="02C36870" w14:textId="77777777" w:rsidR="00594C1E" w:rsidRDefault="00594C1E" w:rsidP="00594C1E">
      <w:pPr>
        <w:jc w:val="both"/>
      </w:pPr>
      <w:r>
        <w:rPr>
          <w:b/>
        </w:rPr>
        <w:t>OŚWIADCZENIA DOTYCZĄCE WYKONAWCY/</w:t>
      </w:r>
      <w:r>
        <w:t>PODMIOTU UDOSTĘPNIAJĄCEGO ZASOBY*</w:t>
      </w:r>
    </w:p>
    <w:p w14:paraId="1D8A43B7" w14:textId="77777777" w:rsidR="00594C1E" w:rsidRDefault="00594C1E" w:rsidP="00594C1E"/>
    <w:p w14:paraId="5C5491B5" w14:textId="77777777" w:rsidR="00594C1E" w:rsidRDefault="00594C1E" w:rsidP="00594C1E">
      <w:pPr>
        <w:numPr>
          <w:ilvl w:val="0"/>
          <w:numId w:val="134"/>
        </w:numPr>
        <w:suppressAutoHyphens/>
        <w:spacing w:before="120"/>
        <w:jc w:val="both"/>
      </w:pPr>
      <w:r>
        <w:t xml:space="preserve">Na potrzeby postępowania o udzielenie zamówienia publicznego pn. </w:t>
      </w:r>
      <w:r w:rsidRPr="00ED7721">
        <w:rPr>
          <w:rFonts w:eastAsia="Calibri"/>
          <w:b/>
          <w:lang w:eastAsia="en-US"/>
        </w:rPr>
        <w:t>„</w:t>
      </w:r>
      <w:bookmarkStart w:id="33" w:name="_Hlk183166190"/>
      <w:r w:rsidRPr="00AB4DE7">
        <w:rPr>
          <w:b/>
        </w:rPr>
        <w:t xml:space="preserve">Przeprowadzenie procesu wznowienia certyfikatu gospodarki leśnej dla RDLP w Olsztynie według standardów </w:t>
      </w:r>
      <w:r>
        <w:rPr>
          <w:b/>
        </w:rPr>
        <w:t>FSC</w:t>
      </w:r>
      <w:r w:rsidRPr="00AB4DE7">
        <w:rPr>
          <w:b/>
        </w:rPr>
        <w:t xml:space="preserve"> oraz 3 – letni nadzór nad certyfikatem w czasie trwania umowy</w:t>
      </w:r>
      <w:bookmarkEnd w:id="33"/>
      <w:r w:rsidRPr="00ED7721">
        <w:rPr>
          <w:rFonts w:eastAsia="Calibri"/>
          <w:b/>
          <w:lang w:eastAsia="en-US"/>
        </w:rPr>
        <w:t>”</w:t>
      </w:r>
      <w:r>
        <w:t>, oświadczam, że nie podlegam wykluczeniu  z postępowania na podstawie art. 108 ust 1 pkt 1-6 ustawy Prawo zamówień publicznych oraz na podstawie art. 7 ust. 1 ustawy o szczególnych rozwiązaniach w zakresie przeciwdziałania wspieraniu agresji na Ukrainę oraz służących ochronie bezpieczeństwa narodowego.</w:t>
      </w:r>
    </w:p>
    <w:p w14:paraId="3366AF83" w14:textId="2EFFF734" w:rsidR="00594C1E" w:rsidRDefault="00594C1E" w:rsidP="00594C1E">
      <w:pPr>
        <w:numPr>
          <w:ilvl w:val="0"/>
          <w:numId w:val="134"/>
        </w:numPr>
        <w:suppressAutoHyphens/>
        <w:spacing w:before="120"/>
        <w:jc w:val="both"/>
      </w:pPr>
      <w:r>
        <w:t>Oświadczam, że zachodzą w stosunku do mnie podstawy wykluczenia z postępowania na podstawie art. 108 ust.1 ustawy Pzp</w:t>
      </w:r>
      <w:r w:rsidR="00CD159D">
        <w:t xml:space="preserve"> lub</w:t>
      </w:r>
      <w:r>
        <w:t xml:space="preserve"> art. 7 ust. 1 ustawy o szczególnych rozwiązaniach w zakresie przeciwdziałania wspierania agresji na Ukrainę oraz służących ochronie bezpieczeństwa narodowego. </w:t>
      </w:r>
    </w:p>
    <w:p w14:paraId="0567F781" w14:textId="77777777" w:rsidR="00594C1E" w:rsidRDefault="00594C1E" w:rsidP="00594C1E">
      <w:pPr>
        <w:spacing w:before="120"/>
        <w:ind w:left="720"/>
        <w:jc w:val="both"/>
      </w:pPr>
    </w:p>
    <w:p w14:paraId="008ECB36" w14:textId="77777777" w:rsidR="00594C1E" w:rsidRDefault="00594C1E" w:rsidP="00594C1E">
      <w:pPr>
        <w:numPr>
          <w:ilvl w:val="0"/>
          <w:numId w:val="134"/>
        </w:numPr>
        <w:suppressAutoHyphens/>
        <w:spacing w:before="120" w:line="240" w:lineRule="auto"/>
        <w:jc w:val="both"/>
      </w:pPr>
      <w:r>
        <w:t xml:space="preserve">Oświadczam, że spełniam warunki udziału w postępowaniu określone przez Zamawiającego w dziale VIII SWZ.   </w:t>
      </w:r>
    </w:p>
    <w:p w14:paraId="011684B4" w14:textId="77777777" w:rsidR="00594C1E" w:rsidRDefault="00594C1E" w:rsidP="00594C1E">
      <w:pPr>
        <w:spacing w:before="120"/>
        <w:ind w:left="720"/>
        <w:jc w:val="both"/>
      </w:pPr>
    </w:p>
    <w:p w14:paraId="57ED95B4" w14:textId="062AC114" w:rsidR="00594C1E" w:rsidRDefault="00594C1E" w:rsidP="00594C1E">
      <w:pPr>
        <w:spacing w:before="120"/>
        <w:ind w:left="720"/>
        <w:jc w:val="both"/>
      </w:pPr>
      <w:r>
        <w:tab/>
      </w:r>
      <w:r>
        <w:tab/>
      </w:r>
      <w:r>
        <w:tab/>
      </w:r>
      <w:r>
        <w:tab/>
      </w:r>
    </w:p>
    <w:p w14:paraId="313DDD88" w14:textId="2D6865E7" w:rsidR="007E4416" w:rsidRDefault="007E4416" w:rsidP="00594C1E">
      <w:pPr>
        <w:spacing w:before="120"/>
        <w:ind w:left="720"/>
        <w:jc w:val="both"/>
      </w:pPr>
    </w:p>
    <w:p w14:paraId="191A0AF0" w14:textId="77777777" w:rsidR="007E4416" w:rsidRDefault="007E4416" w:rsidP="00594C1E">
      <w:pPr>
        <w:spacing w:before="120"/>
        <w:ind w:left="720"/>
        <w:jc w:val="both"/>
      </w:pPr>
    </w:p>
    <w:p w14:paraId="5094F517" w14:textId="77777777" w:rsidR="00594C1E" w:rsidRDefault="00594C1E" w:rsidP="00594C1E">
      <w:pPr>
        <w:spacing w:before="120"/>
        <w:ind w:left="720"/>
        <w:jc w:val="both"/>
      </w:pPr>
    </w:p>
    <w:p w14:paraId="7D8B44A6" w14:textId="77777777" w:rsidR="00594C1E" w:rsidRDefault="00594C1E" w:rsidP="00594C1E">
      <w:pPr>
        <w:spacing w:before="120"/>
        <w:jc w:val="both"/>
        <w:rPr>
          <w:b/>
        </w:rPr>
      </w:pPr>
      <w:r>
        <w:rPr>
          <w:b/>
        </w:rPr>
        <w:t>INFORMACJA W ZWIĄZKU Z POLEGANIEM NA ZASOBACH INNYCH PODMIOTÓW</w:t>
      </w:r>
    </w:p>
    <w:p w14:paraId="62D59794" w14:textId="77777777" w:rsidR="00594C1E" w:rsidRDefault="00594C1E" w:rsidP="00594C1E">
      <w:pPr>
        <w:jc w:val="both"/>
        <w:rPr>
          <w:b/>
        </w:rPr>
      </w:pPr>
    </w:p>
    <w:p w14:paraId="3724EB99" w14:textId="77777777" w:rsidR="00594C1E" w:rsidRDefault="00594C1E" w:rsidP="00594C1E">
      <w:pPr>
        <w:jc w:val="both"/>
      </w:pPr>
      <w:r>
        <w:t>Oświadczam, że</w:t>
      </w:r>
      <w:r>
        <w:rPr>
          <w:b/>
        </w:rPr>
        <w:t xml:space="preserve"> </w:t>
      </w:r>
      <w:r>
        <w:t>w celu wykazania spełniania warunków udziału w postępowaniu, określonych przez Zamawiającego w dziale VIII SWZ polegam na zasobach następującego/ych podmiotu/ów*: ……………………………………………………………………</w:t>
      </w:r>
    </w:p>
    <w:p w14:paraId="1E6F1677" w14:textId="5BE1E10F" w:rsidR="00594C1E" w:rsidRDefault="00594C1E" w:rsidP="00594C1E">
      <w:pPr>
        <w:jc w:val="both"/>
      </w:pPr>
      <w:r>
        <w:t xml:space="preserve">………………………………………………………………………………………………………….. </w:t>
      </w:r>
      <w:r w:rsidR="00AF3AA2">
        <w:br/>
      </w:r>
      <w:r>
        <w:t>w następującym zakresie: …………………………………………………………………………….</w:t>
      </w:r>
    </w:p>
    <w:p w14:paraId="26BD8A74" w14:textId="77777777" w:rsidR="00594C1E" w:rsidRDefault="00594C1E" w:rsidP="00594C1E">
      <w:pPr>
        <w:jc w:val="both"/>
      </w:pPr>
      <w:r>
        <w:t>……………………………………………………………………………………………………………</w:t>
      </w:r>
    </w:p>
    <w:p w14:paraId="507558F5" w14:textId="77777777" w:rsidR="00594C1E" w:rsidRDefault="00594C1E" w:rsidP="00594C1E">
      <w:pPr>
        <w:jc w:val="both"/>
        <w:rPr>
          <w:sz w:val="16"/>
          <w:szCs w:val="16"/>
        </w:rPr>
      </w:pPr>
      <w:r>
        <w:t>……………………………………………………………………………………………………………</w:t>
      </w:r>
    </w:p>
    <w:p w14:paraId="40E2A085" w14:textId="77777777" w:rsidR="00594C1E" w:rsidRDefault="00594C1E" w:rsidP="00594C1E">
      <w:pPr>
        <w:jc w:val="both"/>
      </w:pPr>
      <w:r>
        <w:rPr>
          <w:sz w:val="16"/>
          <w:szCs w:val="16"/>
        </w:rPr>
        <w:t>(wskazać podmiot i określić odpowiedni zakres dla wskazanego podmiotu)</w:t>
      </w:r>
    </w:p>
    <w:p w14:paraId="5134EF46" w14:textId="77777777" w:rsidR="00594C1E" w:rsidRDefault="00594C1E" w:rsidP="00594C1E">
      <w:pPr>
        <w:jc w:val="both"/>
      </w:pPr>
    </w:p>
    <w:p w14:paraId="76CC2BEA" w14:textId="77777777" w:rsidR="00594C1E" w:rsidRDefault="00594C1E" w:rsidP="00594C1E">
      <w:pPr>
        <w:jc w:val="both"/>
      </w:pPr>
    </w:p>
    <w:p w14:paraId="11BDA7E5" w14:textId="77777777" w:rsidR="00594C1E" w:rsidRDefault="00594C1E" w:rsidP="00594C1E">
      <w:pPr>
        <w:jc w:val="both"/>
      </w:pPr>
    </w:p>
    <w:p w14:paraId="33DEC7A5" w14:textId="77777777" w:rsidR="00594C1E" w:rsidRDefault="00594C1E" w:rsidP="00594C1E">
      <w:pPr>
        <w:jc w:val="both"/>
      </w:pPr>
    </w:p>
    <w:p w14:paraId="049DDB6A" w14:textId="77777777" w:rsidR="00594C1E" w:rsidRDefault="00594C1E" w:rsidP="00594C1E">
      <w:pPr>
        <w:jc w:val="both"/>
        <w:rPr>
          <w:b/>
        </w:rPr>
      </w:pPr>
    </w:p>
    <w:p w14:paraId="36F71626" w14:textId="77777777" w:rsidR="00594C1E" w:rsidRDefault="00594C1E" w:rsidP="00594C1E">
      <w:pPr>
        <w:jc w:val="both"/>
        <w:rPr>
          <w:b/>
        </w:rPr>
      </w:pPr>
    </w:p>
    <w:p w14:paraId="401982D3" w14:textId="77777777" w:rsidR="00594C1E" w:rsidRDefault="00594C1E" w:rsidP="00594C1E">
      <w:pPr>
        <w:jc w:val="both"/>
        <w:rPr>
          <w:b/>
        </w:rPr>
      </w:pPr>
    </w:p>
    <w:p w14:paraId="2DBCBC62" w14:textId="77777777" w:rsidR="00594C1E" w:rsidRDefault="00594C1E" w:rsidP="00594C1E">
      <w:pPr>
        <w:spacing w:after="160" w:line="360" w:lineRule="auto"/>
        <w:jc w:val="both"/>
        <w:rPr>
          <w:b/>
        </w:rPr>
      </w:pPr>
      <w:r>
        <w:rPr>
          <w:rFonts w:eastAsia="Calibri"/>
        </w:rPr>
        <w:t xml:space="preserve">Oświadczam, że wszystkie informacje podane w powyższych oświadczeniach są aktualne </w:t>
      </w:r>
      <w:r>
        <w:rPr>
          <w:rFonts w:eastAsia="Calibri"/>
        </w:rPr>
        <w:br/>
        <w:t>i zgodne z prawdą oraz zostały przedstawione z pełną świadomością konsekwencji wprowadzenia Zamawiającego w błąd przy przedstawianiu informacji.</w:t>
      </w:r>
    </w:p>
    <w:p w14:paraId="3C93CC60" w14:textId="77777777" w:rsidR="00594C1E" w:rsidRDefault="00594C1E" w:rsidP="00594C1E">
      <w:pPr>
        <w:jc w:val="both"/>
        <w:rPr>
          <w:b/>
        </w:rPr>
      </w:pPr>
    </w:p>
    <w:p w14:paraId="0D145160" w14:textId="77777777" w:rsidR="00594C1E" w:rsidRDefault="00594C1E" w:rsidP="00594C1E">
      <w:pPr>
        <w:jc w:val="both"/>
        <w:rPr>
          <w:b/>
        </w:rPr>
      </w:pPr>
    </w:p>
    <w:p w14:paraId="5F8282D3" w14:textId="77777777" w:rsidR="00594C1E" w:rsidRDefault="00594C1E" w:rsidP="00594C1E">
      <w:pPr>
        <w:jc w:val="both"/>
        <w:rPr>
          <w:b/>
        </w:rPr>
      </w:pPr>
    </w:p>
    <w:p w14:paraId="2CE1C646" w14:textId="77777777" w:rsidR="00594C1E" w:rsidRDefault="00594C1E" w:rsidP="00594C1E">
      <w:pPr>
        <w:ind w:left="-426" w:firstLine="1"/>
        <w:jc w:val="both"/>
      </w:pPr>
    </w:p>
    <w:p w14:paraId="6C803B4D" w14:textId="77777777" w:rsidR="00594C1E" w:rsidRDefault="00594C1E" w:rsidP="00594C1E">
      <w:pPr>
        <w:jc w:val="both"/>
        <w:rPr>
          <w:rFonts w:ascii="Cambria" w:hAnsi="Cambria"/>
        </w:rPr>
      </w:pPr>
      <w:r>
        <w:tab/>
      </w:r>
      <w:r>
        <w:tab/>
      </w:r>
      <w:r>
        <w:tab/>
      </w:r>
      <w:r>
        <w:tab/>
      </w:r>
      <w:r>
        <w:tab/>
      </w:r>
      <w:r>
        <w:tab/>
      </w:r>
      <w:r>
        <w:tab/>
      </w:r>
      <w:r>
        <w:tab/>
      </w:r>
      <w:r>
        <w:tab/>
      </w:r>
      <w:r>
        <w:tab/>
      </w:r>
      <w:r>
        <w:tab/>
      </w:r>
      <w:r>
        <w:tab/>
      </w:r>
      <w:r>
        <w:tab/>
      </w:r>
      <w:r>
        <w:tab/>
      </w:r>
      <w:r>
        <w:tab/>
      </w:r>
      <w:r>
        <w:tab/>
      </w:r>
      <w:r>
        <w:tab/>
      </w:r>
      <w:r>
        <w:tab/>
      </w:r>
      <w:r>
        <w:tab/>
      </w:r>
      <w:r>
        <w:tab/>
      </w:r>
      <w:r>
        <w:tab/>
        <w:t xml:space="preserve">(podpis elektroniczny) </w:t>
      </w:r>
    </w:p>
    <w:p w14:paraId="0E6FEAF1" w14:textId="77777777" w:rsidR="00594C1E" w:rsidRDefault="00594C1E" w:rsidP="00594C1E">
      <w:pPr>
        <w:ind w:left="5664" w:hanging="4950"/>
        <w:jc w:val="both"/>
        <w:rPr>
          <w:rFonts w:ascii="Cambria" w:hAnsi="Cambria"/>
        </w:rPr>
      </w:pPr>
    </w:p>
    <w:p w14:paraId="7694DDAA" w14:textId="77777777" w:rsidR="00594C1E" w:rsidRDefault="00594C1E" w:rsidP="00594C1E">
      <w:pPr>
        <w:ind w:left="5664" w:hanging="4950"/>
        <w:jc w:val="both"/>
      </w:pPr>
    </w:p>
    <w:p w14:paraId="4808B2DA" w14:textId="77777777" w:rsidR="00594C1E" w:rsidRDefault="00594C1E" w:rsidP="00594C1E">
      <w:pPr>
        <w:spacing w:after="207" w:line="265" w:lineRule="auto"/>
        <w:ind w:left="-5" w:right="54" w:hanging="10"/>
        <w:jc w:val="both"/>
        <w:rPr>
          <w:color w:val="000000"/>
        </w:rPr>
      </w:pPr>
    </w:p>
    <w:p w14:paraId="10C224D9" w14:textId="77777777" w:rsidR="00594C1E" w:rsidRDefault="00594C1E" w:rsidP="00594C1E">
      <w:pPr>
        <w:spacing w:after="207" w:line="265" w:lineRule="auto"/>
        <w:ind w:left="-5" w:right="54" w:hanging="10"/>
        <w:jc w:val="both"/>
        <w:rPr>
          <w:color w:val="000000"/>
        </w:rPr>
      </w:pPr>
    </w:p>
    <w:p w14:paraId="030C4F89" w14:textId="77777777" w:rsidR="00594C1E" w:rsidRDefault="00594C1E" w:rsidP="00594C1E">
      <w:pPr>
        <w:spacing w:after="207" w:line="265" w:lineRule="auto"/>
        <w:ind w:left="-5" w:right="54" w:hanging="10"/>
        <w:jc w:val="both"/>
        <w:rPr>
          <w:color w:val="000000"/>
        </w:rPr>
      </w:pPr>
    </w:p>
    <w:p w14:paraId="0A53DED0" w14:textId="77777777" w:rsidR="00594C1E" w:rsidRDefault="00594C1E" w:rsidP="00594C1E">
      <w:pPr>
        <w:spacing w:after="207" w:line="265" w:lineRule="auto"/>
        <w:ind w:left="-5" w:right="54" w:hanging="10"/>
        <w:jc w:val="both"/>
        <w:rPr>
          <w:color w:val="000000"/>
        </w:rPr>
      </w:pPr>
    </w:p>
    <w:p w14:paraId="4E979334" w14:textId="77777777" w:rsidR="00594C1E" w:rsidRDefault="00594C1E" w:rsidP="00594C1E">
      <w:pPr>
        <w:spacing w:after="207" w:line="265" w:lineRule="auto"/>
        <w:ind w:left="-5" w:right="54" w:hanging="10"/>
        <w:jc w:val="both"/>
        <w:rPr>
          <w:color w:val="000000"/>
        </w:rPr>
      </w:pPr>
    </w:p>
    <w:p w14:paraId="27F700DC" w14:textId="77777777" w:rsidR="00594C1E" w:rsidRPr="00272B8F" w:rsidRDefault="00594C1E" w:rsidP="00594C1E">
      <w:pPr>
        <w:spacing w:after="207" w:line="265" w:lineRule="auto"/>
        <w:ind w:left="-5" w:right="54" w:hanging="10"/>
        <w:jc w:val="both"/>
        <w:rPr>
          <w:color w:val="000000"/>
        </w:rPr>
      </w:pPr>
    </w:p>
    <w:p w14:paraId="49E8AD58" w14:textId="77777777" w:rsidR="00594C1E" w:rsidRPr="008251B3" w:rsidRDefault="00594C1E" w:rsidP="00594C1E">
      <w:pPr>
        <w:tabs>
          <w:tab w:val="num" w:pos="936"/>
          <w:tab w:val="left" w:leader="dot" w:pos="9178"/>
        </w:tabs>
        <w:spacing w:before="100" w:beforeAutospacing="1" w:line="360" w:lineRule="auto"/>
        <w:ind w:right="432"/>
        <w:jc w:val="both"/>
        <w:rPr>
          <w:bCs/>
          <w:lang w:val="pl-PL"/>
        </w:rPr>
      </w:pPr>
    </w:p>
    <w:p w14:paraId="7E4EF65C" w14:textId="77777777" w:rsidR="00594C1E" w:rsidRDefault="00594C1E" w:rsidP="00594C1E">
      <w:pPr>
        <w:pStyle w:val="Stopka"/>
        <w:jc w:val="both"/>
        <w:rPr>
          <w:i/>
          <w:sz w:val="18"/>
          <w:szCs w:val="18"/>
        </w:rPr>
      </w:pPr>
      <w:r>
        <w:rPr>
          <w:i/>
          <w:sz w:val="18"/>
          <w:szCs w:val="18"/>
        </w:rPr>
        <w:t>UWAGA! Niniejsze oświadczenie składa oddzielnie każdy z Wykonawców wspólnie ubiegających się o udzielenie zamówienia (np. każdy z konsorcjantów, każdy ze wspólników spółki cywilnej).</w:t>
      </w:r>
    </w:p>
    <w:p w14:paraId="364E2F1E" w14:textId="77777777" w:rsidR="00594C1E" w:rsidRDefault="00594C1E" w:rsidP="00594C1E">
      <w:pPr>
        <w:pStyle w:val="Stopka"/>
        <w:jc w:val="both"/>
        <w:rPr>
          <w:i/>
          <w:sz w:val="18"/>
          <w:szCs w:val="18"/>
        </w:rPr>
      </w:pPr>
    </w:p>
    <w:p w14:paraId="707269F0" w14:textId="77777777" w:rsidR="00594C1E" w:rsidRDefault="00594C1E" w:rsidP="00594C1E">
      <w:pPr>
        <w:pStyle w:val="Stopka"/>
        <w:jc w:val="both"/>
      </w:pPr>
      <w:r>
        <w:rPr>
          <w:i/>
          <w:sz w:val="18"/>
          <w:szCs w:val="18"/>
        </w:rPr>
        <w:t>*</w:t>
      </w:r>
      <w:r>
        <w:rPr>
          <w:i/>
          <w:sz w:val="16"/>
          <w:szCs w:val="16"/>
        </w:rPr>
        <w:t>niepotrzebne skreślić</w:t>
      </w:r>
      <w:r>
        <w:rPr>
          <w:i/>
          <w:sz w:val="18"/>
          <w:szCs w:val="18"/>
        </w:rPr>
        <w:t xml:space="preserve"> </w:t>
      </w:r>
    </w:p>
    <w:p w14:paraId="7057066F" w14:textId="46EBAE9F" w:rsidR="00594C1E" w:rsidRDefault="00594C1E" w:rsidP="00594C1E">
      <w:pPr>
        <w:spacing w:before="120" w:line="240" w:lineRule="auto"/>
        <w:jc w:val="center"/>
        <w:rPr>
          <w:rFonts w:ascii="Cambria" w:eastAsia="Times New Roman" w:hAnsi="Cambria"/>
          <w:b/>
        </w:rPr>
      </w:pPr>
    </w:p>
    <w:p w14:paraId="5A96EF4A" w14:textId="6B66C871" w:rsidR="00594C1E" w:rsidRDefault="00594C1E" w:rsidP="00594C1E">
      <w:pPr>
        <w:spacing w:before="120" w:line="240" w:lineRule="auto"/>
        <w:jc w:val="center"/>
        <w:rPr>
          <w:rFonts w:ascii="Cambria" w:eastAsia="Times New Roman" w:hAnsi="Cambria"/>
          <w:b/>
        </w:rPr>
      </w:pPr>
    </w:p>
    <w:p w14:paraId="612479BB" w14:textId="4F5EDD50" w:rsidR="00594C1E" w:rsidRDefault="00594C1E" w:rsidP="00594C1E">
      <w:pPr>
        <w:spacing w:before="120" w:line="240" w:lineRule="auto"/>
        <w:jc w:val="center"/>
        <w:rPr>
          <w:rFonts w:ascii="Cambria" w:eastAsia="Times New Roman" w:hAnsi="Cambria"/>
          <w:b/>
        </w:rPr>
      </w:pPr>
    </w:p>
    <w:p w14:paraId="055D32DD" w14:textId="6374F1DE" w:rsidR="00594C1E" w:rsidRDefault="00594C1E" w:rsidP="00594C1E">
      <w:pPr>
        <w:spacing w:before="120" w:line="240" w:lineRule="auto"/>
        <w:jc w:val="center"/>
        <w:rPr>
          <w:rFonts w:ascii="Cambria" w:eastAsia="Times New Roman" w:hAnsi="Cambria"/>
          <w:b/>
        </w:rPr>
      </w:pPr>
    </w:p>
    <w:p w14:paraId="186FCA96" w14:textId="77777777" w:rsidR="00594C1E" w:rsidRDefault="00594C1E" w:rsidP="00594C1E">
      <w:pPr>
        <w:spacing w:before="120" w:line="240" w:lineRule="auto"/>
        <w:jc w:val="center"/>
        <w:rPr>
          <w:rFonts w:ascii="Cambria" w:eastAsia="Times New Roman" w:hAnsi="Cambria"/>
          <w:b/>
        </w:rPr>
      </w:pPr>
    </w:p>
    <w:p w14:paraId="6BAB83C0" w14:textId="77777777" w:rsidR="00C27486" w:rsidRDefault="00594C1E" w:rsidP="00594C1E">
      <w:pPr>
        <w:spacing w:before="120" w:line="240" w:lineRule="auto"/>
        <w:jc w:val="center"/>
        <w:rPr>
          <w:rFonts w:ascii="Cambria" w:eastAsia="Times New Roman" w:hAnsi="Cambria"/>
          <w:b/>
        </w:rPr>
      </w:pPr>
      <w:r>
        <w:rPr>
          <w:rFonts w:ascii="Cambria" w:eastAsia="Times New Roman" w:hAnsi="Cambria"/>
          <w:b/>
        </w:rPr>
        <w:t xml:space="preserve">   </w:t>
      </w:r>
      <w:r>
        <w:rPr>
          <w:rFonts w:ascii="Cambria" w:eastAsia="Times New Roman" w:hAnsi="Cambria"/>
          <w:b/>
        </w:rPr>
        <w:tab/>
      </w:r>
      <w:r>
        <w:rPr>
          <w:rFonts w:ascii="Cambria" w:eastAsia="Times New Roman" w:hAnsi="Cambria"/>
          <w:b/>
        </w:rPr>
        <w:tab/>
      </w:r>
      <w:r>
        <w:rPr>
          <w:rFonts w:ascii="Cambria" w:eastAsia="Times New Roman" w:hAnsi="Cambria"/>
          <w:b/>
        </w:rPr>
        <w:tab/>
      </w:r>
      <w:r>
        <w:rPr>
          <w:rFonts w:ascii="Cambria" w:eastAsia="Times New Roman" w:hAnsi="Cambria"/>
          <w:b/>
        </w:rPr>
        <w:tab/>
      </w:r>
      <w:r>
        <w:rPr>
          <w:rFonts w:ascii="Cambria" w:eastAsia="Times New Roman" w:hAnsi="Cambria"/>
          <w:b/>
        </w:rPr>
        <w:tab/>
      </w:r>
      <w:r>
        <w:rPr>
          <w:rFonts w:ascii="Cambria" w:eastAsia="Times New Roman" w:hAnsi="Cambria"/>
          <w:b/>
        </w:rPr>
        <w:tab/>
        <w:t xml:space="preserve">                                                  </w:t>
      </w:r>
    </w:p>
    <w:p w14:paraId="771B2911" w14:textId="77777777" w:rsidR="00D56098" w:rsidRPr="007E4416" w:rsidRDefault="00D56098" w:rsidP="00594C1E">
      <w:pPr>
        <w:spacing w:before="120" w:line="240" w:lineRule="auto"/>
        <w:jc w:val="center"/>
        <w:rPr>
          <w:rFonts w:eastAsia="Times New Roman"/>
          <w:b/>
        </w:rPr>
      </w:pPr>
    </w:p>
    <w:p w14:paraId="559EC00B" w14:textId="6D7686B8" w:rsidR="00594C1E" w:rsidRPr="007E4416" w:rsidRDefault="00594C1E" w:rsidP="008251B3">
      <w:pPr>
        <w:spacing w:before="120" w:line="240" w:lineRule="auto"/>
        <w:jc w:val="right"/>
        <w:rPr>
          <w:rFonts w:eastAsia="Times New Roman"/>
          <w:b/>
        </w:rPr>
      </w:pPr>
      <w:r w:rsidRPr="007E4416">
        <w:rPr>
          <w:rFonts w:eastAsia="Times New Roman"/>
          <w:b/>
        </w:rPr>
        <w:t>Załącznik nr 4 do SWZ</w:t>
      </w:r>
    </w:p>
    <w:p w14:paraId="463A393E" w14:textId="77777777" w:rsidR="00594C1E" w:rsidRPr="007E4416" w:rsidRDefault="00594C1E" w:rsidP="00594C1E">
      <w:pPr>
        <w:spacing w:before="120" w:line="240" w:lineRule="auto"/>
        <w:jc w:val="center"/>
        <w:rPr>
          <w:rFonts w:eastAsia="Times New Roman"/>
          <w:b/>
        </w:rPr>
      </w:pPr>
    </w:p>
    <w:p w14:paraId="42B2D1CB" w14:textId="77777777" w:rsidR="00594C1E" w:rsidRPr="007E4416" w:rsidRDefault="00594C1E" w:rsidP="00594C1E">
      <w:pPr>
        <w:spacing w:before="120" w:line="240" w:lineRule="auto"/>
        <w:jc w:val="center"/>
        <w:rPr>
          <w:rFonts w:eastAsia="Times New Roman"/>
          <w:b/>
        </w:rPr>
      </w:pPr>
    </w:p>
    <w:p w14:paraId="61274384" w14:textId="5D80C6AB" w:rsidR="00594C1E" w:rsidRPr="007E4416" w:rsidRDefault="009D18A6" w:rsidP="00594C1E">
      <w:pPr>
        <w:spacing w:before="120" w:line="240" w:lineRule="auto"/>
        <w:jc w:val="center"/>
        <w:rPr>
          <w:rFonts w:eastAsia="Times New Roman"/>
        </w:rPr>
      </w:pPr>
      <w:r w:rsidRPr="007E4416">
        <w:rPr>
          <w:rFonts w:eastAsia="Times New Roman"/>
          <w:b/>
        </w:rPr>
        <w:t xml:space="preserve"> Wzór u</w:t>
      </w:r>
      <w:r w:rsidR="00594C1E" w:rsidRPr="007E4416">
        <w:rPr>
          <w:rFonts w:eastAsia="Times New Roman"/>
          <w:b/>
        </w:rPr>
        <w:t>mow</w:t>
      </w:r>
      <w:r w:rsidRPr="007E4416">
        <w:rPr>
          <w:rFonts w:eastAsia="Times New Roman"/>
          <w:b/>
        </w:rPr>
        <w:t>y</w:t>
      </w:r>
      <w:r w:rsidR="00594C1E" w:rsidRPr="007E4416">
        <w:rPr>
          <w:rFonts w:eastAsia="Times New Roman"/>
          <w:b/>
        </w:rPr>
        <w:t xml:space="preserve"> nr ZG.271.1.2025</w:t>
      </w:r>
    </w:p>
    <w:p w14:paraId="3A5618F0" w14:textId="77777777" w:rsidR="00594C1E" w:rsidRPr="00924CF8" w:rsidRDefault="00594C1E" w:rsidP="00594C1E">
      <w:pPr>
        <w:spacing w:before="120" w:line="240" w:lineRule="auto"/>
        <w:rPr>
          <w:rFonts w:ascii="Cambria" w:eastAsia="Times New Roman" w:hAnsi="Cambria"/>
        </w:rPr>
      </w:pPr>
    </w:p>
    <w:p w14:paraId="5EF6BEA9" w14:textId="77777777" w:rsidR="001F0C43" w:rsidRPr="00924CF8" w:rsidRDefault="001F0C43" w:rsidP="001F0C43">
      <w:pPr>
        <w:spacing w:before="120" w:line="240" w:lineRule="auto"/>
        <w:rPr>
          <w:rFonts w:ascii="Cambria" w:eastAsia="Times New Roman" w:hAnsi="Cambria"/>
        </w:rPr>
      </w:pPr>
    </w:p>
    <w:p w14:paraId="3AFD437E" w14:textId="77777777" w:rsidR="001F0C43" w:rsidRPr="00924CF8" w:rsidRDefault="001F0C43" w:rsidP="001F0C43">
      <w:pPr>
        <w:spacing w:before="120" w:line="240" w:lineRule="auto"/>
        <w:rPr>
          <w:rFonts w:ascii="Cambria" w:eastAsia="Times New Roman" w:hAnsi="Cambria"/>
        </w:rPr>
      </w:pPr>
    </w:p>
    <w:p w14:paraId="21131A68" w14:textId="050C1BA6" w:rsidR="001F0C43" w:rsidRPr="007E4416" w:rsidRDefault="001F0C43" w:rsidP="001F0C43">
      <w:pPr>
        <w:spacing w:before="120" w:line="360" w:lineRule="auto"/>
        <w:rPr>
          <w:rFonts w:eastAsia="Times New Roman"/>
        </w:rPr>
      </w:pPr>
      <w:r w:rsidRPr="007E4416">
        <w:rPr>
          <w:rFonts w:eastAsia="Times New Roman"/>
        </w:rPr>
        <w:t xml:space="preserve">Zawarta w dniu </w:t>
      </w:r>
      <w:r w:rsidR="00C27486" w:rsidRPr="007E4416">
        <w:rPr>
          <w:rFonts w:eastAsia="Times New Roman"/>
        </w:rPr>
        <w:t xml:space="preserve">.....................w Olsztynie </w:t>
      </w:r>
      <w:r w:rsidRPr="007E4416">
        <w:rPr>
          <w:rFonts w:eastAsia="Times New Roman"/>
        </w:rPr>
        <w:t xml:space="preserve">pomiędzy: </w:t>
      </w:r>
    </w:p>
    <w:p w14:paraId="6C7ED5D4" w14:textId="14CBDE96" w:rsidR="001F0C43" w:rsidRPr="007E4416" w:rsidRDefault="001F0C43" w:rsidP="001F0C43">
      <w:pPr>
        <w:spacing w:line="360" w:lineRule="auto"/>
        <w:jc w:val="both"/>
        <w:rPr>
          <w:rFonts w:eastAsia="Times New Roman"/>
        </w:rPr>
      </w:pPr>
      <w:r w:rsidRPr="007E4416">
        <w:rPr>
          <w:rFonts w:eastAsia="Times New Roman"/>
        </w:rPr>
        <w:t xml:space="preserve">Skarbem Państwa – Państwowym Gospodarstwem Leśnym Lasy Państwowe </w:t>
      </w:r>
      <w:r w:rsidRPr="007E4416">
        <w:rPr>
          <w:rFonts w:eastAsia="Times New Roman"/>
          <w:b/>
        </w:rPr>
        <w:t>Regionalną Dyrekcją Lasów Państwowych w Olsztynie</w:t>
      </w:r>
      <w:r w:rsidRPr="007E4416">
        <w:rPr>
          <w:rFonts w:eastAsia="Times New Roman"/>
        </w:rPr>
        <w:t xml:space="preserve"> </w:t>
      </w:r>
      <w:r w:rsidR="00C27486" w:rsidRPr="007E4416">
        <w:rPr>
          <w:rFonts w:eastAsia="Times New Roman"/>
        </w:rPr>
        <w:t xml:space="preserve"> </w:t>
      </w:r>
      <w:r w:rsidRPr="007E4416">
        <w:rPr>
          <w:rFonts w:eastAsia="Times New Roman"/>
        </w:rPr>
        <w:t xml:space="preserve">z siedzibą w Olsztynie, ul. Kościuszki 46/48, 10 – 959 Olsztyn, </w:t>
      </w:r>
    </w:p>
    <w:p w14:paraId="58DE0A1E" w14:textId="77777777" w:rsidR="001F0C43" w:rsidRPr="007E4416" w:rsidRDefault="001F0C43" w:rsidP="001F0C43">
      <w:pPr>
        <w:spacing w:line="360" w:lineRule="auto"/>
        <w:jc w:val="both"/>
        <w:rPr>
          <w:rFonts w:eastAsia="Times New Roman"/>
        </w:rPr>
      </w:pPr>
      <w:r w:rsidRPr="007E4416">
        <w:rPr>
          <w:rFonts w:eastAsia="Times New Roman"/>
        </w:rPr>
        <w:t>NIP 739-000-19-26, REGON 511002578</w:t>
      </w:r>
    </w:p>
    <w:p w14:paraId="59371483" w14:textId="77777777" w:rsidR="001F0C43" w:rsidRPr="007E4416" w:rsidRDefault="001F0C43" w:rsidP="001F0C43">
      <w:pPr>
        <w:spacing w:line="240" w:lineRule="auto"/>
        <w:jc w:val="both"/>
        <w:rPr>
          <w:rFonts w:eastAsia="Times New Roman"/>
        </w:rPr>
      </w:pPr>
      <w:r w:rsidRPr="007E4416">
        <w:rPr>
          <w:rFonts w:eastAsia="Times New Roman"/>
        </w:rPr>
        <w:t>reprezentowanym przez:</w:t>
      </w:r>
    </w:p>
    <w:p w14:paraId="311AC9D8" w14:textId="77777777" w:rsidR="001F0C43" w:rsidRPr="007E4416" w:rsidRDefault="001F0C43" w:rsidP="001F0C43">
      <w:pPr>
        <w:spacing w:before="120" w:line="240" w:lineRule="auto"/>
        <w:rPr>
          <w:rFonts w:eastAsia="Times New Roman"/>
        </w:rPr>
      </w:pPr>
      <w:r w:rsidRPr="007E4416">
        <w:rPr>
          <w:rFonts w:eastAsia="Times New Roman"/>
        </w:rPr>
        <w:t>Adama Czajkowskiego – Dyrektora Regionalnej Dyrekcji Lasów Państwowych w Olsztynie,</w:t>
      </w:r>
    </w:p>
    <w:p w14:paraId="6BBE3EA7" w14:textId="77777777" w:rsidR="001F0C43" w:rsidRPr="007E4416" w:rsidRDefault="001F0C43" w:rsidP="001F0C43">
      <w:pPr>
        <w:spacing w:before="120" w:line="240" w:lineRule="auto"/>
        <w:rPr>
          <w:rFonts w:eastAsia="Times New Roman"/>
        </w:rPr>
      </w:pPr>
      <w:r w:rsidRPr="007E4416">
        <w:rPr>
          <w:rFonts w:eastAsia="Times New Roman"/>
        </w:rPr>
        <w:t>dalej zwany „Zamawiający”</w:t>
      </w:r>
    </w:p>
    <w:p w14:paraId="7C768F0A" w14:textId="77777777" w:rsidR="001F0C43" w:rsidRPr="007E4416" w:rsidRDefault="001F0C43" w:rsidP="001F0C43">
      <w:pPr>
        <w:spacing w:before="120" w:line="240" w:lineRule="auto"/>
        <w:jc w:val="both"/>
        <w:rPr>
          <w:rFonts w:eastAsia="Times New Roman"/>
          <w:b/>
        </w:rPr>
      </w:pPr>
      <w:r w:rsidRPr="007E4416">
        <w:rPr>
          <w:rFonts w:eastAsia="Times New Roman"/>
          <w:b/>
        </w:rPr>
        <w:t xml:space="preserve">a </w:t>
      </w:r>
    </w:p>
    <w:p w14:paraId="6B5A74EE" w14:textId="77777777" w:rsidR="001F0C43" w:rsidRPr="007E4416" w:rsidRDefault="001F0C43" w:rsidP="001F0C43">
      <w:pPr>
        <w:spacing w:before="120" w:line="240" w:lineRule="auto"/>
        <w:jc w:val="both"/>
        <w:rPr>
          <w:rFonts w:eastAsia="Times New Roman"/>
        </w:rPr>
      </w:pPr>
      <w:r w:rsidRPr="007E4416">
        <w:rPr>
          <w:rFonts w:eastAsia="Times New Roman"/>
          <w:b/>
        </w:rPr>
        <w:t>…………………………………………………..</w:t>
      </w:r>
    </w:p>
    <w:p w14:paraId="0844C9DF" w14:textId="77777777" w:rsidR="001F0C43" w:rsidRPr="007E4416" w:rsidRDefault="001F0C43" w:rsidP="001F0C43">
      <w:pPr>
        <w:spacing w:before="120" w:line="240" w:lineRule="auto"/>
        <w:jc w:val="both"/>
        <w:rPr>
          <w:rFonts w:eastAsia="Times New Roman"/>
        </w:rPr>
      </w:pPr>
      <w:r w:rsidRPr="007E4416">
        <w:rPr>
          <w:rFonts w:eastAsia="Times New Roman"/>
        </w:rPr>
        <w:t>NIP: ……………………….., REGON: …………………………..</w:t>
      </w:r>
    </w:p>
    <w:p w14:paraId="520129C8" w14:textId="77777777" w:rsidR="001F0C43" w:rsidRPr="007E4416" w:rsidRDefault="001F0C43" w:rsidP="001F0C43">
      <w:pPr>
        <w:spacing w:before="120" w:line="240" w:lineRule="auto"/>
        <w:jc w:val="both"/>
        <w:rPr>
          <w:rFonts w:eastAsia="Times New Roman"/>
          <w:b/>
        </w:rPr>
      </w:pPr>
      <w:r w:rsidRPr="007E4416">
        <w:rPr>
          <w:rFonts w:eastAsia="Times New Roman"/>
        </w:rPr>
        <w:t>reprezentowanym przez:</w:t>
      </w:r>
      <w:r w:rsidRPr="007E4416">
        <w:rPr>
          <w:rFonts w:eastAsia="Times New Roman"/>
          <w:b/>
        </w:rPr>
        <w:t xml:space="preserve"> </w:t>
      </w:r>
    </w:p>
    <w:p w14:paraId="11ACB939" w14:textId="77777777" w:rsidR="001F0C43" w:rsidRPr="007E4416" w:rsidRDefault="001F0C43" w:rsidP="001F0C43">
      <w:pPr>
        <w:spacing w:before="120" w:line="240" w:lineRule="auto"/>
        <w:jc w:val="both"/>
        <w:rPr>
          <w:rFonts w:eastAsia="Times New Roman"/>
          <w:b/>
        </w:rPr>
      </w:pPr>
      <w:r w:rsidRPr="007E4416">
        <w:rPr>
          <w:rFonts w:eastAsia="Times New Roman"/>
          <w:b/>
        </w:rPr>
        <w:t>………………………………………………….</w:t>
      </w:r>
    </w:p>
    <w:p w14:paraId="2A4A71D6" w14:textId="77777777" w:rsidR="001F0C43" w:rsidRPr="007E4416" w:rsidRDefault="001F0C43" w:rsidP="001F0C43">
      <w:pPr>
        <w:spacing w:before="120" w:line="240" w:lineRule="auto"/>
        <w:jc w:val="both"/>
        <w:rPr>
          <w:rFonts w:eastAsia="Times New Roman"/>
        </w:rPr>
      </w:pPr>
      <w:r w:rsidRPr="007E4416">
        <w:rPr>
          <w:rFonts w:eastAsia="Times New Roman"/>
        </w:rPr>
        <w:t>zwanym dalej „Wykonawcą”,</w:t>
      </w:r>
    </w:p>
    <w:p w14:paraId="04FDE614" w14:textId="77777777" w:rsidR="001F0C43" w:rsidRPr="007E4416" w:rsidRDefault="001F0C43" w:rsidP="001F0C43">
      <w:pPr>
        <w:spacing w:before="120" w:line="240" w:lineRule="auto"/>
        <w:jc w:val="both"/>
        <w:rPr>
          <w:rFonts w:eastAsia="Times New Roman"/>
        </w:rPr>
      </w:pPr>
      <w:r w:rsidRPr="007E4416">
        <w:rPr>
          <w:rFonts w:eastAsia="Times New Roman"/>
        </w:rPr>
        <w:t>łącznie zaś zwanymi dalej „Stronami”.</w:t>
      </w:r>
    </w:p>
    <w:p w14:paraId="1B703DBF" w14:textId="77777777" w:rsidR="001F0C43" w:rsidRPr="007E4416" w:rsidRDefault="001F0C43" w:rsidP="001F0C43">
      <w:pPr>
        <w:spacing w:before="120" w:line="240" w:lineRule="auto"/>
        <w:jc w:val="both"/>
        <w:rPr>
          <w:rFonts w:eastAsia="Times New Roman"/>
        </w:rPr>
      </w:pPr>
    </w:p>
    <w:p w14:paraId="3BFD8FDE" w14:textId="2770D059" w:rsidR="001F0C43" w:rsidRPr="007E4416" w:rsidRDefault="001F0C43" w:rsidP="001F0C43">
      <w:pPr>
        <w:spacing w:before="120" w:line="240" w:lineRule="auto"/>
        <w:jc w:val="both"/>
        <w:rPr>
          <w:rFonts w:eastAsia="Times New Roman"/>
        </w:rPr>
      </w:pPr>
      <w:r w:rsidRPr="007E4416">
        <w:rPr>
          <w:rFonts w:eastAsia="Times New Roman"/>
        </w:rPr>
        <w:t xml:space="preserve">W wyniku dokonania wyboru oferty Wykonawcy jako oferty najkorzystniejszej („Oferta”), złożonej w postępowaniu o udzielenie zamówienia publicznego pn. </w:t>
      </w:r>
      <w:r w:rsidRPr="007E4416">
        <w:rPr>
          <w:rFonts w:eastAsia="Times New Roman"/>
          <w:b/>
          <w:bCs/>
        </w:rPr>
        <w:t xml:space="preserve">"Przeprowadzenie audytu wznawiającego certyfikację gospodarki leśnej dla RDLP w Olsztynie według standardów FSC oraz 3 letni nadzór nad certyfikatem w czasie trwania umowy", </w:t>
      </w:r>
      <w:r w:rsidRPr="007E4416">
        <w:rPr>
          <w:rFonts w:eastAsia="Times New Roman"/>
        </w:rPr>
        <w:t xml:space="preserve">przeprowadzonym w trybie </w:t>
      </w:r>
      <w:r w:rsidR="005D4C0A" w:rsidRPr="007E4416">
        <w:rPr>
          <w:rFonts w:eastAsia="Times New Roman"/>
        </w:rPr>
        <w:t>podstawowym</w:t>
      </w:r>
      <w:r w:rsidRPr="007E4416">
        <w:rPr>
          <w:rFonts w:eastAsia="Times New Roman"/>
        </w:rPr>
        <w:t xml:space="preserve"> („Postępowanie”), na podstawie przepisów ustawy z dnia 11 września 2019 r. - Prawo zamówień publicznych (t.j. Dz. U. z 2024 r. poz. 1320 ze zm. – „PZP”), została zawarta umowa („Umowa”) następującej treści:</w:t>
      </w:r>
    </w:p>
    <w:p w14:paraId="52A06733" w14:textId="77777777" w:rsidR="001F0C43" w:rsidRPr="007E4416" w:rsidRDefault="001F0C43" w:rsidP="001F0C43">
      <w:pPr>
        <w:spacing w:before="120" w:line="240" w:lineRule="auto"/>
        <w:rPr>
          <w:rFonts w:eastAsia="Times New Roman"/>
          <w:b/>
        </w:rPr>
      </w:pPr>
    </w:p>
    <w:p w14:paraId="6EA3F50D" w14:textId="77777777" w:rsidR="001F0C43" w:rsidRPr="007E4416" w:rsidRDefault="001F0C43" w:rsidP="001F0C43">
      <w:pPr>
        <w:spacing w:before="120" w:line="240" w:lineRule="auto"/>
        <w:jc w:val="center"/>
        <w:rPr>
          <w:rFonts w:eastAsia="Times New Roman"/>
          <w:b/>
        </w:rPr>
      </w:pPr>
      <w:r w:rsidRPr="007E4416">
        <w:rPr>
          <w:rFonts w:eastAsia="Times New Roman"/>
          <w:b/>
        </w:rPr>
        <w:t>§ 1</w:t>
      </w:r>
    </w:p>
    <w:p w14:paraId="22FCF8A6" w14:textId="77777777" w:rsidR="001F0C43" w:rsidRPr="007E4416" w:rsidRDefault="001F0C43" w:rsidP="001F0C43">
      <w:pPr>
        <w:spacing w:before="120" w:line="240" w:lineRule="auto"/>
        <w:jc w:val="center"/>
        <w:outlineLvl w:val="0"/>
        <w:rPr>
          <w:rFonts w:eastAsia="Times New Roman"/>
          <w:b/>
        </w:rPr>
      </w:pPr>
      <w:r w:rsidRPr="007E4416">
        <w:rPr>
          <w:rFonts w:eastAsia="Times New Roman"/>
          <w:b/>
        </w:rPr>
        <w:t>Przedmiot i zakres Umowy</w:t>
      </w:r>
    </w:p>
    <w:p w14:paraId="5DDBB4C5" w14:textId="2DF5A426" w:rsidR="001F0C43" w:rsidRPr="007E4416" w:rsidRDefault="001F0C43" w:rsidP="001F0C43">
      <w:pPr>
        <w:numPr>
          <w:ilvl w:val="0"/>
          <w:numId w:val="141"/>
        </w:numPr>
        <w:suppressAutoHyphens/>
        <w:spacing w:before="120" w:line="240" w:lineRule="auto"/>
        <w:ind w:left="567" w:hanging="567"/>
        <w:jc w:val="both"/>
        <w:rPr>
          <w:rFonts w:eastAsia="Times New Roman"/>
          <w:shd w:val="clear" w:color="auto" w:fill="FFFF00"/>
        </w:rPr>
      </w:pPr>
      <w:r w:rsidRPr="007E4416">
        <w:rPr>
          <w:rFonts w:eastAsia="Times New Roman"/>
        </w:rPr>
        <w:t>Zamawiający zleca, a Wykonawca przyjmuje do wykonania usługi z zakresu</w:t>
      </w:r>
      <w:r w:rsidRPr="007E4416">
        <w:t xml:space="preserve"> </w:t>
      </w:r>
      <w:r w:rsidRPr="007E4416">
        <w:rPr>
          <w:rFonts w:eastAsia="Times New Roman"/>
        </w:rPr>
        <w:t>wznowienia certyfikatu gospodarki leśnej dla Regionalnej Dyrekcji Lasów Państwowych w Olsztynie według standardów FSC, przeprowadzenie dwóch audytów nadzoru oraz nadzór nad certyfikatem w czasie obowiązywania Umowy, według kryteriów gospodarki leśnej w systemie FSC – dalej zwany „Przedmiot Umowy”.</w:t>
      </w:r>
    </w:p>
    <w:p w14:paraId="50B2D9CF" w14:textId="43A71A06" w:rsidR="001F0C43" w:rsidRPr="007E4416" w:rsidRDefault="001F0C43" w:rsidP="001F0C43">
      <w:pPr>
        <w:numPr>
          <w:ilvl w:val="0"/>
          <w:numId w:val="141"/>
        </w:numPr>
        <w:suppressAutoHyphens/>
        <w:spacing w:before="120" w:line="240" w:lineRule="auto"/>
        <w:ind w:left="567" w:hanging="567"/>
        <w:jc w:val="both"/>
        <w:rPr>
          <w:rFonts w:eastAsia="Times New Roman"/>
        </w:rPr>
      </w:pPr>
      <w:bookmarkStart w:id="34" w:name="_Hlk493584546"/>
      <w:r w:rsidRPr="007E4416">
        <w:rPr>
          <w:rFonts w:eastAsia="Times New Roman"/>
        </w:rPr>
        <w:t>Opis prac wchodzących w zakres Przedmiotu Umowy określony został w opisie przedmiotu zamówienia, stanowiąc</w:t>
      </w:r>
      <w:r w:rsidR="00E912EA" w:rsidRPr="007E4416">
        <w:rPr>
          <w:rFonts w:eastAsia="Times New Roman"/>
        </w:rPr>
        <w:t>ym</w:t>
      </w:r>
      <w:r w:rsidRPr="007E4416">
        <w:rPr>
          <w:rFonts w:eastAsia="Times New Roman"/>
        </w:rPr>
        <w:t xml:space="preserve"> załącznik nr 1 do Umowy.</w:t>
      </w:r>
    </w:p>
    <w:p w14:paraId="785AB7C8" w14:textId="77777777" w:rsidR="001F0C43" w:rsidRPr="007E4416" w:rsidRDefault="001F0C43" w:rsidP="001F0C43">
      <w:pPr>
        <w:numPr>
          <w:ilvl w:val="0"/>
          <w:numId w:val="141"/>
        </w:numPr>
        <w:suppressAutoHyphens/>
        <w:spacing w:before="120" w:line="240" w:lineRule="auto"/>
        <w:ind w:left="567" w:hanging="567"/>
        <w:jc w:val="both"/>
        <w:rPr>
          <w:rFonts w:eastAsia="Times New Roman"/>
        </w:rPr>
      </w:pPr>
      <w:bookmarkStart w:id="35" w:name="_Hlk493584525"/>
      <w:bookmarkEnd w:id="34"/>
      <w:r w:rsidRPr="007E4416">
        <w:rPr>
          <w:rFonts w:eastAsia="Times New Roman"/>
          <w:lang w:eastAsia="ar-SA"/>
        </w:rPr>
        <w:t xml:space="preserve">Procesowi certyfikacji gospodarki leśnej według standardów FSC podlegają tereny znajdujące się w zarządzie Zamawiającego o powierzchni ogólnej 618 671,92 ha, z czego powierzchnia leśna objęta certyfikacją stanowi 584 569,02 ha (wg. stanu na dzień 31.12.2023 r.). Tereny, o których mowa w zdaniu poprzednim położone są w granicach 32 nadleśnictw nadzorowanych przez Zamawiającego. </w:t>
      </w:r>
    </w:p>
    <w:bookmarkEnd w:id="35"/>
    <w:p w14:paraId="4E7909BA" w14:textId="77777777" w:rsidR="00F62DDF" w:rsidRPr="007E4416" w:rsidRDefault="00F62DDF" w:rsidP="001F0C43">
      <w:pPr>
        <w:spacing w:before="120" w:line="240" w:lineRule="auto"/>
        <w:jc w:val="center"/>
        <w:rPr>
          <w:rFonts w:eastAsia="Times New Roman"/>
          <w:b/>
          <w:color w:val="000000"/>
        </w:rPr>
      </w:pPr>
    </w:p>
    <w:p w14:paraId="33C5D6EC" w14:textId="77777777" w:rsidR="00F62DDF" w:rsidRPr="007E4416" w:rsidRDefault="00F62DDF" w:rsidP="001F0C43">
      <w:pPr>
        <w:spacing w:before="120" w:line="240" w:lineRule="auto"/>
        <w:jc w:val="center"/>
        <w:rPr>
          <w:rFonts w:eastAsia="Times New Roman"/>
          <w:b/>
          <w:color w:val="000000"/>
        </w:rPr>
      </w:pPr>
    </w:p>
    <w:p w14:paraId="4B496ED7" w14:textId="1476FC9D" w:rsidR="001F0C43" w:rsidRPr="007E4416" w:rsidRDefault="001F0C43" w:rsidP="001F0C43">
      <w:pPr>
        <w:spacing w:before="120" w:line="240" w:lineRule="auto"/>
        <w:jc w:val="center"/>
        <w:rPr>
          <w:rFonts w:eastAsia="Times New Roman"/>
          <w:b/>
          <w:color w:val="000000"/>
        </w:rPr>
      </w:pPr>
      <w:r w:rsidRPr="007E4416">
        <w:rPr>
          <w:rFonts w:eastAsia="Times New Roman"/>
          <w:b/>
          <w:color w:val="000000"/>
        </w:rPr>
        <w:t>§ 2</w:t>
      </w:r>
    </w:p>
    <w:p w14:paraId="5B2DF942" w14:textId="77777777" w:rsidR="001F0C43" w:rsidRPr="007E4416" w:rsidRDefault="001F0C43" w:rsidP="001F0C43">
      <w:pPr>
        <w:spacing w:before="120" w:line="240" w:lineRule="auto"/>
        <w:jc w:val="center"/>
        <w:rPr>
          <w:rFonts w:eastAsia="Times New Roman"/>
          <w:b/>
          <w:color w:val="000000"/>
        </w:rPr>
      </w:pPr>
      <w:r w:rsidRPr="007E4416">
        <w:rPr>
          <w:rFonts w:eastAsia="Times New Roman"/>
          <w:b/>
          <w:color w:val="000000"/>
        </w:rPr>
        <w:t>Wykonanie prac</w:t>
      </w:r>
    </w:p>
    <w:p w14:paraId="0DC039F0" w14:textId="77777777" w:rsidR="001F0C43" w:rsidRPr="007E4416" w:rsidRDefault="001F0C43" w:rsidP="001F0C43">
      <w:pPr>
        <w:numPr>
          <w:ilvl w:val="0"/>
          <w:numId w:val="138"/>
        </w:numPr>
        <w:suppressAutoHyphens/>
        <w:spacing w:after="160" w:line="240" w:lineRule="auto"/>
        <w:ind w:left="567" w:hanging="567"/>
        <w:jc w:val="both"/>
        <w:rPr>
          <w:rFonts w:eastAsia="Times New Roman"/>
        </w:rPr>
      </w:pPr>
      <w:r w:rsidRPr="007E4416">
        <w:rPr>
          <w:rFonts w:eastAsia="Times New Roman"/>
        </w:rPr>
        <w:t xml:space="preserve">Wykonawca będzie wykonywał Przedmiot Umowy na podstawie Oferty złożonej </w:t>
      </w:r>
      <w:r w:rsidRPr="007E4416">
        <w:rPr>
          <w:rFonts w:eastAsia="Times New Roman"/>
        </w:rPr>
        <w:br/>
        <w:t xml:space="preserve">w Postępowaniu, stanowiącej załącznik nr 2 do Umowy, zgodnie z obowiązującymi przepisami i normami, na warunkach ustalonych w Umowie, a nadto zgodnie </w:t>
      </w:r>
      <w:r w:rsidRPr="007E4416">
        <w:rPr>
          <w:rFonts w:eastAsia="Times New Roman"/>
        </w:rPr>
        <w:br/>
        <w:t>z obowiązującymi standardami FSC.</w:t>
      </w:r>
    </w:p>
    <w:p w14:paraId="227B6150" w14:textId="77777777" w:rsidR="001F0C43" w:rsidRPr="007E4416" w:rsidRDefault="001F0C43" w:rsidP="001F0C43">
      <w:pPr>
        <w:numPr>
          <w:ilvl w:val="0"/>
          <w:numId w:val="138"/>
        </w:numPr>
        <w:suppressAutoHyphens/>
        <w:spacing w:before="240" w:after="160" w:line="240" w:lineRule="auto"/>
        <w:ind w:left="567" w:hanging="567"/>
        <w:jc w:val="both"/>
        <w:rPr>
          <w:rFonts w:eastAsia="Times New Roman"/>
          <w:color w:val="7030A0"/>
          <w:u w:val="single"/>
        </w:rPr>
      </w:pPr>
      <w:r w:rsidRPr="007E4416">
        <w:rPr>
          <w:rFonts w:eastAsia="Times New Roman"/>
          <w:color w:val="000000"/>
        </w:rPr>
        <w:t>W</w:t>
      </w:r>
      <w:r w:rsidRPr="007E4416">
        <w:rPr>
          <w:rFonts w:eastAsia="Calibri"/>
        </w:rPr>
        <w:t>ykonawca jest uprawniony do realizacji Przedmiotu Umowy przy pomocy podwykonawców. Realizacja przez Wykonawcę Przedmiotu Umowy przy pomocy podwykonawcy wymaga uzyskania uprzedniej pisemnej zgody Zamawiającego. Występując o wyrażenie zgody na powierzenie realizacji Przedmiotu Umowy przy pomocy podwykonawcy. Wykonawca wskaże osobę podwykonawcy oraz szczegółowo określi zakres prac, jaki zamierza powierzyć temu podwykonawcy. Zamawiający jest uprawniony przed wyrażeniem zgody żądać od Wykonawcy przedłożenia informacji lub dokumentów dotyczących dysponowania personelem umożliwiającym podwykonawcy realizację planowanego do powierzenia zakresu rzeczowego.</w:t>
      </w:r>
      <w:r w:rsidRPr="007E4416">
        <w:rPr>
          <w:rFonts w:eastAsia="Times New Roman"/>
          <w:color w:val="000000"/>
        </w:rPr>
        <w:t xml:space="preserve"> </w:t>
      </w:r>
    </w:p>
    <w:p w14:paraId="72510B95" w14:textId="77777777" w:rsidR="001F0C43" w:rsidRPr="007E4416" w:rsidRDefault="001F0C43" w:rsidP="001F0C43">
      <w:pPr>
        <w:tabs>
          <w:tab w:val="left" w:pos="567"/>
        </w:tabs>
        <w:suppressAutoHyphens/>
        <w:spacing w:before="240" w:after="100" w:afterAutospacing="1" w:line="240" w:lineRule="auto"/>
        <w:ind w:left="426" w:hanging="426"/>
        <w:jc w:val="both"/>
        <w:rPr>
          <w:rFonts w:eastAsia="Times New Roman"/>
          <w:lang w:eastAsia="ar-SA"/>
        </w:rPr>
      </w:pPr>
      <w:r w:rsidRPr="007E4416">
        <w:rPr>
          <w:rFonts w:eastAsia="Times New Roman"/>
          <w:lang w:eastAsia="ar-SA"/>
        </w:rPr>
        <w:t>3.</w:t>
      </w:r>
      <w:r w:rsidRPr="007E4416">
        <w:rPr>
          <w:rFonts w:eastAsia="Times New Roman"/>
          <w:lang w:eastAsia="ar-SA"/>
        </w:rPr>
        <w:tab/>
        <w:t xml:space="preserve">Wykonawca ponosi pełną odpowiedzialność wobec Zamawiającego i osób trzecich </w:t>
      </w:r>
      <w:r w:rsidRPr="007E4416">
        <w:rPr>
          <w:rFonts w:eastAsia="Times New Roman"/>
          <w:lang w:eastAsia="ar-SA"/>
        </w:rPr>
        <w:br/>
        <w:t>za szkody powstałe na skutek niewykonania lub nienależytego wykonania powierzonych prac wynikających z realizacji Przedmiotu Umowy, w tym, też za działania i zaniechania ewentualnych podwykonawców.</w:t>
      </w:r>
    </w:p>
    <w:p w14:paraId="2A3644F2" w14:textId="77777777" w:rsidR="001F0C43" w:rsidRPr="007E4416" w:rsidRDefault="001F0C43" w:rsidP="001F0C43">
      <w:pPr>
        <w:tabs>
          <w:tab w:val="left" w:pos="567"/>
        </w:tabs>
        <w:suppressAutoHyphens/>
        <w:spacing w:before="100" w:beforeAutospacing="1" w:after="100" w:afterAutospacing="1" w:line="240" w:lineRule="auto"/>
        <w:ind w:left="426" w:hanging="426"/>
        <w:jc w:val="both"/>
        <w:rPr>
          <w:rFonts w:eastAsia="Times New Roman"/>
          <w:lang w:eastAsia="ar-SA"/>
        </w:rPr>
      </w:pPr>
      <w:r w:rsidRPr="007E4416">
        <w:rPr>
          <w:rFonts w:eastAsia="Times New Roman"/>
          <w:lang w:eastAsia="ar-SA"/>
        </w:rPr>
        <w:t>4.</w:t>
      </w:r>
      <w:r w:rsidRPr="007E4416">
        <w:rPr>
          <w:rFonts w:eastAsia="Times New Roman"/>
          <w:lang w:eastAsia="ar-SA"/>
        </w:rPr>
        <w:tab/>
        <w:t xml:space="preserve">Wykonawca nie może, bez uprzedniej zgody Zamawiającego wyrażonej na piśmie pod rygorem nieważności, przenieść na osobę trzecią praw i obowiązków wynikających </w:t>
      </w:r>
      <w:r w:rsidRPr="007E4416">
        <w:rPr>
          <w:rFonts w:eastAsia="Times New Roman"/>
          <w:lang w:eastAsia="ar-SA"/>
        </w:rPr>
        <w:br/>
        <w:t>z Umowy.</w:t>
      </w:r>
    </w:p>
    <w:p w14:paraId="7EFFCE74" w14:textId="77777777" w:rsidR="001F0C43" w:rsidRPr="007E4416" w:rsidRDefault="001F0C43" w:rsidP="001F0C43">
      <w:pPr>
        <w:tabs>
          <w:tab w:val="left" w:pos="426"/>
          <w:tab w:val="left" w:pos="567"/>
        </w:tabs>
        <w:spacing w:before="120" w:line="240" w:lineRule="auto"/>
        <w:ind w:left="426" w:hanging="426"/>
        <w:jc w:val="both"/>
        <w:rPr>
          <w:rFonts w:eastAsia="Times New Roman"/>
        </w:rPr>
      </w:pPr>
      <w:r w:rsidRPr="007E4416">
        <w:rPr>
          <w:rFonts w:eastAsia="Times New Roman"/>
        </w:rPr>
        <w:t>5.</w:t>
      </w:r>
      <w:r w:rsidRPr="007E4416">
        <w:rPr>
          <w:rFonts w:eastAsia="Times New Roman"/>
        </w:rPr>
        <w:tab/>
        <w:t xml:space="preserve">W czasie obowiązywania umowy Wykonawca przeprowadzi audyt wznawiający oraz będzie sprawował nadzór, poprzez przeprowadzenie audytów nadzoru, planowanych oraz (jeżeli sytuacja tego wymaga), audytów z krótkim terminem powiadamiania. </w:t>
      </w:r>
    </w:p>
    <w:p w14:paraId="36A0307A" w14:textId="77777777" w:rsidR="001F0C43" w:rsidRPr="007E4416" w:rsidRDefault="001F0C43" w:rsidP="001F0C43">
      <w:pPr>
        <w:tabs>
          <w:tab w:val="left" w:pos="426"/>
          <w:tab w:val="left" w:pos="567"/>
        </w:tabs>
        <w:spacing w:before="120" w:line="240" w:lineRule="auto"/>
        <w:jc w:val="both"/>
        <w:rPr>
          <w:rFonts w:eastAsia="Times New Roman"/>
        </w:rPr>
      </w:pPr>
      <w:r w:rsidRPr="007E4416">
        <w:rPr>
          <w:rFonts w:eastAsia="Times New Roman"/>
          <w:szCs w:val="20"/>
          <w:lang w:eastAsia="ar-SA"/>
        </w:rPr>
        <w:t>6.</w:t>
      </w:r>
      <w:r w:rsidRPr="007E4416">
        <w:rPr>
          <w:rFonts w:eastAsia="Times New Roman"/>
          <w:szCs w:val="20"/>
          <w:lang w:eastAsia="ar-SA"/>
        </w:rPr>
        <w:tab/>
        <w:t>Audyty z krótkim terminem powiadamiania Wykonawca przeprowadzi w przypadku:</w:t>
      </w:r>
    </w:p>
    <w:p w14:paraId="3A70875F" w14:textId="77777777" w:rsidR="001F0C43" w:rsidRPr="007E4416" w:rsidRDefault="001F0C43" w:rsidP="001F0C43">
      <w:pPr>
        <w:tabs>
          <w:tab w:val="left" w:pos="567"/>
          <w:tab w:val="left" w:pos="851"/>
        </w:tabs>
        <w:spacing w:before="120" w:line="240" w:lineRule="auto"/>
        <w:ind w:left="426"/>
        <w:jc w:val="both"/>
        <w:rPr>
          <w:rFonts w:eastAsia="Times New Roman"/>
        </w:rPr>
      </w:pPr>
      <w:r w:rsidRPr="007E4416">
        <w:rPr>
          <w:rFonts w:eastAsia="Times New Roman"/>
        </w:rPr>
        <w:t>1)</w:t>
      </w:r>
      <w:r w:rsidRPr="007E4416">
        <w:rPr>
          <w:rFonts w:eastAsia="Times New Roman"/>
        </w:rPr>
        <w:tab/>
        <w:t>skarg do certyfikowanego systemu zarządzania Zamawiającego,</w:t>
      </w:r>
    </w:p>
    <w:p w14:paraId="0A061331" w14:textId="77777777" w:rsidR="001F0C43" w:rsidRPr="007E4416" w:rsidRDefault="001F0C43" w:rsidP="001F0C43">
      <w:pPr>
        <w:tabs>
          <w:tab w:val="left" w:pos="567"/>
          <w:tab w:val="left" w:pos="851"/>
        </w:tabs>
        <w:spacing w:before="120" w:line="240" w:lineRule="auto"/>
        <w:ind w:left="426"/>
        <w:jc w:val="both"/>
        <w:rPr>
          <w:rFonts w:eastAsia="Times New Roman"/>
        </w:rPr>
      </w:pPr>
      <w:r w:rsidRPr="007E4416">
        <w:rPr>
          <w:rFonts w:eastAsia="Times New Roman"/>
        </w:rPr>
        <w:t>2)</w:t>
      </w:r>
      <w:r w:rsidRPr="007E4416">
        <w:rPr>
          <w:rFonts w:eastAsia="Times New Roman"/>
        </w:rPr>
        <w:tab/>
        <w:t>istotnych zmian w systemie zarządzania,</w:t>
      </w:r>
    </w:p>
    <w:p w14:paraId="261B03D0" w14:textId="77777777" w:rsidR="001F0C43" w:rsidRPr="007E4416" w:rsidRDefault="001F0C43" w:rsidP="001F0C43">
      <w:pPr>
        <w:tabs>
          <w:tab w:val="left" w:pos="567"/>
          <w:tab w:val="left" w:pos="851"/>
        </w:tabs>
        <w:spacing w:before="120" w:line="240" w:lineRule="auto"/>
        <w:ind w:left="426"/>
        <w:jc w:val="both"/>
        <w:rPr>
          <w:rFonts w:eastAsia="Times New Roman"/>
        </w:rPr>
      </w:pPr>
      <w:r w:rsidRPr="007E4416">
        <w:rPr>
          <w:rFonts w:eastAsia="Times New Roman"/>
        </w:rPr>
        <w:t>3)</w:t>
      </w:r>
      <w:r w:rsidRPr="007E4416">
        <w:rPr>
          <w:rFonts w:eastAsia="Times New Roman"/>
        </w:rPr>
        <w:tab/>
        <w:t>w ramach dalszego postępowania z Zamawiającym w przypadku zawieszenia Certyfikatu.</w:t>
      </w:r>
    </w:p>
    <w:p w14:paraId="756E0133" w14:textId="77777777" w:rsidR="001F0C43" w:rsidRPr="007E4416" w:rsidRDefault="001F0C43" w:rsidP="001F0C43">
      <w:pPr>
        <w:tabs>
          <w:tab w:val="left" w:pos="426"/>
        </w:tabs>
        <w:spacing w:before="120" w:line="240" w:lineRule="auto"/>
        <w:jc w:val="both"/>
        <w:rPr>
          <w:rFonts w:eastAsia="Times New Roman"/>
          <w:b/>
          <w:color w:val="000000"/>
        </w:rPr>
      </w:pPr>
    </w:p>
    <w:p w14:paraId="1830FC0A" w14:textId="77777777" w:rsidR="001F0C43" w:rsidRPr="007E4416" w:rsidRDefault="001F0C43" w:rsidP="001F0C43">
      <w:pPr>
        <w:spacing w:before="120" w:line="240" w:lineRule="auto"/>
        <w:jc w:val="center"/>
        <w:rPr>
          <w:rFonts w:eastAsia="Times New Roman"/>
          <w:b/>
          <w:color w:val="000000"/>
        </w:rPr>
      </w:pPr>
      <w:r w:rsidRPr="007E4416">
        <w:rPr>
          <w:rFonts w:eastAsia="Times New Roman"/>
          <w:b/>
          <w:color w:val="000000"/>
        </w:rPr>
        <w:t>§ 3</w:t>
      </w:r>
    </w:p>
    <w:p w14:paraId="2A41BE83" w14:textId="77777777" w:rsidR="001F0C43" w:rsidRPr="007E4416" w:rsidRDefault="001F0C43" w:rsidP="001F0C43">
      <w:pPr>
        <w:spacing w:before="120" w:line="240" w:lineRule="auto"/>
        <w:jc w:val="center"/>
        <w:outlineLvl w:val="0"/>
        <w:rPr>
          <w:rFonts w:eastAsia="Times New Roman"/>
          <w:b/>
          <w:color w:val="000000"/>
        </w:rPr>
      </w:pPr>
      <w:r w:rsidRPr="007E4416">
        <w:rPr>
          <w:rFonts w:eastAsia="Times New Roman"/>
          <w:b/>
          <w:color w:val="000000"/>
        </w:rPr>
        <w:t>Termin realizacji Przedmiotu Umowy</w:t>
      </w:r>
    </w:p>
    <w:p w14:paraId="373667E1" w14:textId="77777777" w:rsidR="001F0C43" w:rsidRPr="007E4416" w:rsidRDefault="001F0C43" w:rsidP="001F0C43">
      <w:pPr>
        <w:numPr>
          <w:ilvl w:val="0"/>
          <w:numId w:val="142"/>
        </w:numPr>
        <w:suppressAutoHyphens/>
        <w:spacing w:before="120" w:line="240" w:lineRule="auto"/>
        <w:ind w:left="567" w:hanging="567"/>
        <w:jc w:val="both"/>
        <w:rPr>
          <w:rFonts w:eastAsia="Times New Roman"/>
        </w:rPr>
      </w:pPr>
      <w:r w:rsidRPr="007E4416">
        <w:rPr>
          <w:rFonts w:eastAsia="Times New Roman"/>
        </w:rPr>
        <w:t xml:space="preserve">Przedmiot Umowy będzie realizowany </w:t>
      </w:r>
      <w:bookmarkStart w:id="36" w:name="_Hlk183513605"/>
      <w:r w:rsidRPr="007E4416">
        <w:rPr>
          <w:rFonts w:eastAsia="Times New Roman"/>
        </w:rPr>
        <w:t>od dnia zawarcia Umowy do upływu trzech lat od daty przyznania certyfikatu (daty wskazanej na certyfikacie)</w:t>
      </w:r>
      <w:bookmarkEnd w:id="36"/>
      <w:r w:rsidRPr="007E4416">
        <w:rPr>
          <w:rFonts w:eastAsia="Times New Roman"/>
        </w:rPr>
        <w:t xml:space="preserve">. </w:t>
      </w:r>
    </w:p>
    <w:p w14:paraId="3D3BF6BC" w14:textId="77777777" w:rsidR="001F0C43" w:rsidRPr="007E4416" w:rsidRDefault="001F0C43" w:rsidP="001F0C43">
      <w:pPr>
        <w:numPr>
          <w:ilvl w:val="0"/>
          <w:numId w:val="142"/>
        </w:numPr>
        <w:suppressAutoHyphens/>
        <w:spacing w:before="120" w:line="240" w:lineRule="auto"/>
        <w:ind w:left="567" w:hanging="567"/>
        <w:jc w:val="both"/>
        <w:rPr>
          <w:rFonts w:eastAsia="Times New Roman"/>
        </w:rPr>
      </w:pPr>
      <w:r w:rsidRPr="007E4416">
        <w:rPr>
          <w:rFonts w:eastAsia="Times New Roman"/>
        </w:rPr>
        <w:t>Wykonawca wykona Przedmiot Umowy w następujących terminach:</w:t>
      </w:r>
    </w:p>
    <w:p w14:paraId="40755586" w14:textId="5CE330A0" w:rsidR="001F0C43" w:rsidRPr="007E4416" w:rsidRDefault="001F0C43" w:rsidP="001F0C43">
      <w:pPr>
        <w:numPr>
          <w:ilvl w:val="0"/>
          <w:numId w:val="150"/>
        </w:numPr>
        <w:suppressAutoHyphens/>
        <w:spacing w:before="120" w:line="240" w:lineRule="auto"/>
        <w:ind w:left="1276" w:hanging="709"/>
        <w:jc w:val="both"/>
        <w:rPr>
          <w:rFonts w:eastAsia="Times New Roman"/>
          <w:color w:val="FF0000"/>
        </w:rPr>
      </w:pPr>
      <w:r w:rsidRPr="007E4416">
        <w:rPr>
          <w:rFonts w:eastAsia="Times New Roman"/>
        </w:rPr>
        <w:t xml:space="preserve">przeprowadzi audyt wznawiający (recertyfikujący) w terminie, który pozwoli </w:t>
      </w:r>
      <w:r w:rsidRPr="007E4416">
        <w:rPr>
          <w:rFonts w:eastAsia="Times New Roman"/>
        </w:rPr>
        <w:br/>
        <w:t xml:space="preserve">na wznowienie certyfikatu gospodarki leśnej w systemie FSC, lecz nie dłuższym niż do dnia </w:t>
      </w:r>
      <w:r w:rsidRPr="007E4416">
        <w:rPr>
          <w:rFonts w:eastAsia="Times New Roman"/>
          <w:b/>
        </w:rPr>
        <w:t>30 czerwca 2025 r.</w:t>
      </w:r>
    </w:p>
    <w:p w14:paraId="705EDD9A" w14:textId="0C78754D" w:rsidR="001F0C43" w:rsidRPr="007E4416" w:rsidRDefault="001F0C43" w:rsidP="001F0C43">
      <w:pPr>
        <w:numPr>
          <w:ilvl w:val="0"/>
          <w:numId w:val="150"/>
        </w:numPr>
        <w:suppressAutoHyphens/>
        <w:spacing w:before="120" w:line="240" w:lineRule="auto"/>
        <w:ind w:left="1276" w:hanging="709"/>
        <w:jc w:val="both"/>
        <w:rPr>
          <w:rFonts w:eastAsia="Times New Roman"/>
          <w:strike/>
        </w:rPr>
      </w:pPr>
      <w:r w:rsidRPr="007E4416">
        <w:rPr>
          <w:rFonts w:eastAsia="Times New Roman"/>
        </w:rPr>
        <w:t xml:space="preserve">przekaże Zamawiającemu Certyfikat FSC, jeżeli Zamawiający spełni wymagania określone standardami FSC dla otrzymania Certyfikatu, po przedstawieniu raportu z audytu wznawiającego, jednak nie później niż do dnia </w:t>
      </w:r>
      <w:r w:rsidRPr="007E4416">
        <w:rPr>
          <w:rFonts w:eastAsia="Times New Roman"/>
          <w:b/>
        </w:rPr>
        <w:t>15 lipca 2025 roku</w:t>
      </w:r>
      <w:r w:rsidRPr="007E4416">
        <w:rPr>
          <w:rFonts w:eastAsia="Times New Roman"/>
        </w:rPr>
        <w:t xml:space="preserve">. </w:t>
      </w:r>
    </w:p>
    <w:p w14:paraId="293939A4" w14:textId="77777777" w:rsidR="00A27DEB" w:rsidRPr="007E4416" w:rsidRDefault="00A27DEB" w:rsidP="00A27DEB">
      <w:pPr>
        <w:numPr>
          <w:ilvl w:val="0"/>
          <w:numId w:val="150"/>
        </w:numPr>
        <w:suppressAutoHyphens/>
        <w:spacing w:before="120" w:line="240" w:lineRule="auto"/>
        <w:ind w:left="1276" w:hanging="709"/>
        <w:jc w:val="both"/>
        <w:rPr>
          <w:rFonts w:eastAsia="Times New Roman"/>
        </w:rPr>
      </w:pPr>
      <w:r w:rsidRPr="007E4416">
        <w:rPr>
          <w:rFonts w:eastAsia="Times New Roman"/>
        </w:rPr>
        <w:t>w okresie ważności certyfikatu, w ramach nadzoru, przeprowadzi dwa audyty nadzoru: pierwszy audyt nadzoru zostanie wykonany w kolejny roku kalendarzowym od roku wznowienia certyfikatu, drugi audyt nadzoru zostanie wykonany w następnym roku kalendarzowym od wykonania pierwszego audytu nadzoru.</w:t>
      </w:r>
    </w:p>
    <w:p w14:paraId="786B70E4" w14:textId="77777777" w:rsidR="001F0C43" w:rsidRPr="007E4416" w:rsidRDefault="001F0C43" w:rsidP="001F0C43">
      <w:pPr>
        <w:numPr>
          <w:ilvl w:val="0"/>
          <w:numId w:val="150"/>
        </w:numPr>
        <w:suppressAutoHyphens/>
        <w:spacing w:before="120" w:line="240" w:lineRule="auto"/>
        <w:ind w:left="1276" w:hanging="709"/>
        <w:jc w:val="both"/>
        <w:rPr>
          <w:rFonts w:eastAsia="Times New Roman"/>
        </w:rPr>
      </w:pPr>
      <w:r w:rsidRPr="007E4416">
        <w:rPr>
          <w:rFonts w:eastAsia="Times New Roman"/>
        </w:rPr>
        <w:t>przekaże Zamawiającemu raporty z audytów nadzoru, nie później niż 30 dni od dnia zakończenia poszczególnego audytu.</w:t>
      </w:r>
    </w:p>
    <w:p w14:paraId="4CD6D710" w14:textId="77777777" w:rsidR="001F0C43" w:rsidRPr="007E4416" w:rsidRDefault="001F0C43" w:rsidP="001F0C43">
      <w:pPr>
        <w:numPr>
          <w:ilvl w:val="0"/>
          <w:numId w:val="151"/>
        </w:numPr>
        <w:suppressAutoHyphens/>
        <w:spacing w:before="120" w:line="240" w:lineRule="auto"/>
        <w:ind w:left="567" w:hanging="567"/>
        <w:jc w:val="both"/>
        <w:rPr>
          <w:rFonts w:eastAsia="Times New Roman"/>
        </w:rPr>
      </w:pPr>
      <w:r w:rsidRPr="007E4416">
        <w:rPr>
          <w:rFonts w:eastAsia="Times New Roman"/>
        </w:rPr>
        <w:t xml:space="preserve">Raporty z audytów będą przekazywane Zamawiającemu pocztą elektroniczną na adres: </w:t>
      </w:r>
      <w:hyperlink r:id="rId40" w:history="1">
        <w:r w:rsidRPr="007E4416">
          <w:rPr>
            <w:rFonts w:eastAsia="Times New Roman"/>
            <w:color w:val="0000FF"/>
            <w:u w:val="single"/>
          </w:rPr>
          <w:t>rdlp@olsztyn.lasy.gov.pl</w:t>
        </w:r>
      </w:hyperlink>
      <w:r w:rsidRPr="007E4416">
        <w:rPr>
          <w:rFonts w:eastAsia="Times New Roman"/>
        </w:rPr>
        <w:t xml:space="preserve"> lub listem poleconym na adres siedziby Zamawiającego.</w:t>
      </w:r>
    </w:p>
    <w:p w14:paraId="69055182" w14:textId="77777777" w:rsidR="001F0C43" w:rsidRPr="007E4416" w:rsidRDefault="001F0C43" w:rsidP="001F0C43">
      <w:pPr>
        <w:numPr>
          <w:ilvl w:val="0"/>
          <w:numId w:val="151"/>
        </w:numPr>
        <w:suppressAutoHyphens/>
        <w:spacing w:before="120" w:line="240" w:lineRule="auto"/>
        <w:ind w:left="567" w:hanging="567"/>
        <w:jc w:val="both"/>
        <w:rPr>
          <w:rFonts w:eastAsia="Times New Roman"/>
        </w:rPr>
      </w:pPr>
      <w:r w:rsidRPr="007E4416">
        <w:rPr>
          <w:rFonts w:eastAsia="Times New Roman"/>
        </w:rPr>
        <w:t xml:space="preserve">Wykonawca zobowiązany jest każdorazowo w terminie 7 dni przed przystąpieniem </w:t>
      </w:r>
      <w:r w:rsidRPr="007E4416">
        <w:rPr>
          <w:rFonts w:eastAsia="Times New Roman"/>
        </w:rPr>
        <w:br/>
        <w:t>do przeprowadzenia audytu, przekazać Zamawiającemu skład zespołu przeprowadzającego audyt oraz plan audytu.</w:t>
      </w:r>
    </w:p>
    <w:p w14:paraId="0C14DA1F" w14:textId="784C7B2C" w:rsidR="001F0C43" w:rsidRPr="007E4416" w:rsidRDefault="001F0C43" w:rsidP="001F0C43">
      <w:pPr>
        <w:numPr>
          <w:ilvl w:val="0"/>
          <w:numId w:val="151"/>
        </w:numPr>
        <w:suppressAutoHyphens/>
        <w:spacing w:before="120" w:line="240" w:lineRule="auto"/>
        <w:ind w:left="567" w:hanging="567"/>
        <w:jc w:val="both"/>
        <w:rPr>
          <w:rFonts w:eastAsia="Times New Roman"/>
        </w:rPr>
      </w:pPr>
      <w:r w:rsidRPr="007E4416">
        <w:rPr>
          <w:rFonts w:eastAsia="Times New Roman"/>
        </w:rPr>
        <w:t>W przypadku gdy Wykonawca nie wykona Przedmiotu Umowy w terminach określonych w ust. 2 Zamawiający, niezależnie od innych uprawnień wynikających z Umowy</w:t>
      </w:r>
      <w:r w:rsidR="00070B33" w:rsidRPr="007E4416">
        <w:rPr>
          <w:rFonts w:eastAsia="Times New Roman"/>
        </w:rPr>
        <w:t xml:space="preserve"> lub przepisów prawa</w:t>
      </w:r>
      <w:r w:rsidRPr="007E4416">
        <w:rPr>
          <w:rFonts w:eastAsia="Times New Roman"/>
        </w:rPr>
        <w:t xml:space="preserve">, ma prawo powierzyć wykonanie Przedmiotu Umowy osobie trzeciej na koszt i ryzyko Wykonawcy. W takim przypadku Zamawiający wedle swojego wyboru ma prawo potrącić tak poniesione koszty z wynagrodzenia Wykonawcy lub żądać ich bezpośrednio od Wykonawcy. Wykonawca zobowiązuje się do zwrotu poniesionych przez Zamawiającego kosztów w terminie 14 dni od dnia od dnia doręczenia wezwania do zapłaty/noty księgowej. </w:t>
      </w:r>
    </w:p>
    <w:p w14:paraId="17008E56" w14:textId="77777777" w:rsidR="001F0C43" w:rsidRPr="007E4416" w:rsidRDefault="001F0C43" w:rsidP="001F0C43">
      <w:pPr>
        <w:spacing w:before="120" w:line="240" w:lineRule="auto"/>
        <w:ind w:left="567"/>
        <w:jc w:val="both"/>
        <w:rPr>
          <w:rFonts w:eastAsia="Times New Roman"/>
        </w:rPr>
      </w:pPr>
    </w:p>
    <w:p w14:paraId="0B614021" w14:textId="77777777" w:rsidR="001F0C43" w:rsidRPr="007E4416" w:rsidRDefault="001F0C43" w:rsidP="001F0C43">
      <w:pPr>
        <w:spacing w:before="120" w:line="240" w:lineRule="auto"/>
        <w:jc w:val="center"/>
        <w:outlineLvl w:val="0"/>
        <w:rPr>
          <w:rFonts w:eastAsia="Times New Roman"/>
          <w:b/>
          <w:color w:val="000000"/>
        </w:rPr>
      </w:pPr>
      <w:r w:rsidRPr="007E4416">
        <w:rPr>
          <w:rFonts w:eastAsia="Times New Roman"/>
          <w:b/>
          <w:color w:val="000000"/>
        </w:rPr>
        <w:t>§ 4</w:t>
      </w:r>
    </w:p>
    <w:p w14:paraId="2CE5DF06" w14:textId="77777777" w:rsidR="001F0C43" w:rsidRPr="007E4416" w:rsidRDefault="001F0C43" w:rsidP="001F0C43">
      <w:pPr>
        <w:spacing w:before="120" w:line="240" w:lineRule="auto"/>
        <w:jc w:val="center"/>
        <w:outlineLvl w:val="0"/>
        <w:rPr>
          <w:rFonts w:eastAsia="Times New Roman"/>
          <w:b/>
          <w:color w:val="000000"/>
        </w:rPr>
      </w:pPr>
      <w:r w:rsidRPr="007E4416">
        <w:rPr>
          <w:rFonts w:eastAsia="Times New Roman"/>
          <w:b/>
          <w:color w:val="000000"/>
        </w:rPr>
        <w:t>Obowiązki Zamawiającego</w:t>
      </w:r>
    </w:p>
    <w:p w14:paraId="09A9A307" w14:textId="77777777" w:rsidR="001F0C43" w:rsidRPr="007E4416" w:rsidRDefault="001F0C43" w:rsidP="001F0C43">
      <w:pPr>
        <w:spacing w:before="120" w:line="240" w:lineRule="auto"/>
        <w:jc w:val="both"/>
        <w:outlineLvl w:val="0"/>
        <w:rPr>
          <w:rFonts w:eastAsia="Times New Roman"/>
        </w:rPr>
      </w:pPr>
      <w:r w:rsidRPr="007E4416">
        <w:rPr>
          <w:rFonts w:eastAsia="Times New Roman"/>
        </w:rPr>
        <w:t>W ramach zawartej Umowy Zamawiający zobowiązany jest:</w:t>
      </w:r>
    </w:p>
    <w:p w14:paraId="4BDFFFB6" w14:textId="77777777" w:rsidR="001F0C43" w:rsidRPr="007E4416" w:rsidRDefault="001F0C43" w:rsidP="001F0C43">
      <w:pPr>
        <w:numPr>
          <w:ilvl w:val="0"/>
          <w:numId w:val="137"/>
        </w:numPr>
        <w:suppressAutoHyphens/>
        <w:spacing w:before="120" w:line="240" w:lineRule="auto"/>
        <w:ind w:left="567" w:hanging="567"/>
        <w:outlineLvl w:val="0"/>
        <w:rPr>
          <w:rFonts w:eastAsia="Times New Roman"/>
        </w:rPr>
      </w:pPr>
      <w:r w:rsidRPr="007E4416">
        <w:rPr>
          <w:rFonts w:eastAsia="Times New Roman"/>
        </w:rPr>
        <w:t>Utrzymywać prowadzoną przez siebie gospodarkę leśną zgodnie ze standardami FSC,</w:t>
      </w:r>
    </w:p>
    <w:p w14:paraId="6B61BD7C" w14:textId="77777777" w:rsidR="001F0C43" w:rsidRPr="007E4416" w:rsidRDefault="001F0C43" w:rsidP="001F0C43">
      <w:pPr>
        <w:numPr>
          <w:ilvl w:val="0"/>
          <w:numId w:val="137"/>
        </w:numPr>
        <w:suppressAutoHyphens/>
        <w:spacing w:before="120" w:line="240" w:lineRule="auto"/>
        <w:ind w:left="567" w:hanging="567"/>
        <w:outlineLvl w:val="0"/>
        <w:rPr>
          <w:rFonts w:eastAsia="Times New Roman"/>
        </w:rPr>
      </w:pPr>
      <w:r w:rsidRPr="007E4416">
        <w:rPr>
          <w:rFonts w:eastAsia="Times New Roman"/>
        </w:rPr>
        <w:t>Informować Wykonawcę o wszystkich istotnych zmianach w zakresie gospodarki leśnej i  struktury organizacyjnej,</w:t>
      </w:r>
    </w:p>
    <w:p w14:paraId="1FAF2C1E" w14:textId="77777777" w:rsidR="001F0C43" w:rsidRPr="007E4416" w:rsidRDefault="001F0C43" w:rsidP="001F0C43">
      <w:pPr>
        <w:numPr>
          <w:ilvl w:val="0"/>
          <w:numId w:val="137"/>
        </w:numPr>
        <w:suppressAutoHyphens/>
        <w:spacing w:before="120" w:line="240" w:lineRule="auto"/>
        <w:ind w:left="567" w:hanging="567"/>
        <w:jc w:val="both"/>
        <w:outlineLvl w:val="0"/>
        <w:rPr>
          <w:rFonts w:eastAsia="Times New Roman"/>
        </w:rPr>
      </w:pPr>
      <w:r w:rsidRPr="007E4416">
        <w:rPr>
          <w:rFonts w:eastAsia="Times New Roman"/>
        </w:rPr>
        <w:t xml:space="preserve">Umożliwić Wykonawcy przeprowadzenie audytów nadzoru, a także zapewnić Wykonawcy dostęp do dokumentacji i obszarów działalności związanych z audytem, jak również udzielić wszelkich informacji niezbędnych do wykonania Przedmiotu Umowy. </w:t>
      </w:r>
    </w:p>
    <w:p w14:paraId="1E3C4E4C" w14:textId="77777777" w:rsidR="001F0C43" w:rsidRPr="007E4416" w:rsidRDefault="001F0C43" w:rsidP="001F0C43">
      <w:pPr>
        <w:spacing w:before="120" w:line="240" w:lineRule="auto"/>
        <w:jc w:val="center"/>
        <w:rPr>
          <w:rFonts w:eastAsia="Times New Roman"/>
          <w:b/>
          <w:color w:val="000000"/>
        </w:rPr>
      </w:pPr>
    </w:p>
    <w:p w14:paraId="0A947375" w14:textId="77777777" w:rsidR="001F0C43" w:rsidRPr="007E4416" w:rsidRDefault="001F0C43" w:rsidP="001F0C43">
      <w:pPr>
        <w:spacing w:before="120" w:line="240" w:lineRule="auto"/>
        <w:jc w:val="center"/>
        <w:rPr>
          <w:rFonts w:eastAsia="Times New Roman"/>
          <w:b/>
          <w:color w:val="000000"/>
        </w:rPr>
      </w:pPr>
      <w:r w:rsidRPr="007E4416">
        <w:rPr>
          <w:rFonts w:eastAsia="Times New Roman"/>
          <w:b/>
          <w:color w:val="000000"/>
        </w:rPr>
        <w:t>§ 5</w:t>
      </w:r>
    </w:p>
    <w:p w14:paraId="7C1E0BAB" w14:textId="77777777" w:rsidR="001F0C43" w:rsidRPr="007E4416" w:rsidRDefault="001F0C43" w:rsidP="001F0C43">
      <w:pPr>
        <w:spacing w:before="120" w:line="240" w:lineRule="auto"/>
        <w:jc w:val="center"/>
        <w:outlineLvl w:val="0"/>
        <w:rPr>
          <w:rFonts w:eastAsia="Times New Roman"/>
          <w:b/>
          <w:color w:val="000000"/>
        </w:rPr>
      </w:pPr>
      <w:r w:rsidRPr="007E4416">
        <w:rPr>
          <w:rFonts w:eastAsia="Times New Roman"/>
          <w:b/>
          <w:color w:val="000000"/>
        </w:rPr>
        <w:t>Obowiązki Wykonawcy</w:t>
      </w:r>
    </w:p>
    <w:p w14:paraId="27B299DB" w14:textId="77777777" w:rsidR="001F0C43" w:rsidRPr="007E4416" w:rsidRDefault="001F0C43" w:rsidP="001F0C43">
      <w:pPr>
        <w:numPr>
          <w:ilvl w:val="0"/>
          <w:numId w:val="153"/>
        </w:numPr>
        <w:suppressAutoHyphens/>
        <w:spacing w:before="120" w:line="240" w:lineRule="auto"/>
        <w:ind w:left="567" w:hanging="567"/>
        <w:jc w:val="both"/>
        <w:rPr>
          <w:rFonts w:eastAsia="Times New Roman"/>
        </w:rPr>
      </w:pPr>
      <w:r w:rsidRPr="007E4416">
        <w:rPr>
          <w:rFonts w:eastAsia="Times New Roman"/>
        </w:rPr>
        <w:t xml:space="preserve">Wykonawca zobowiązany jest wykonywać Przedmiot Umowy z należytą starannością, </w:t>
      </w:r>
      <w:r w:rsidRPr="007E4416">
        <w:rPr>
          <w:rFonts w:eastAsia="Times New Roman"/>
        </w:rPr>
        <w:br/>
        <w:t>z uwzględnieniem profesjonalnego charakteru działalności Wykonawcy.</w:t>
      </w:r>
    </w:p>
    <w:p w14:paraId="09C52E6B" w14:textId="77777777" w:rsidR="001F0C43" w:rsidRPr="007E4416" w:rsidRDefault="001F0C43" w:rsidP="001F0C43">
      <w:pPr>
        <w:numPr>
          <w:ilvl w:val="0"/>
          <w:numId w:val="153"/>
        </w:numPr>
        <w:suppressAutoHyphens/>
        <w:spacing w:before="120" w:line="240" w:lineRule="auto"/>
        <w:ind w:left="567" w:hanging="567"/>
        <w:jc w:val="both"/>
        <w:rPr>
          <w:rFonts w:eastAsia="Times New Roman"/>
        </w:rPr>
      </w:pPr>
      <w:r w:rsidRPr="007E4416">
        <w:rPr>
          <w:rFonts w:eastAsia="Times New Roman"/>
        </w:rPr>
        <w:t>Wykonawca</w:t>
      </w:r>
      <w:r w:rsidRPr="007E4416">
        <w:rPr>
          <w:rFonts w:eastAsia="Times New Roman"/>
          <w:sz w:val="24"/>
          <w:szCs w:val="24"/>
        </w:rPr>
        <w:t xml:space="preserve"> </w:t>
      </w:r>
      <w:r w:rsidRPr="007E4416">
        <w:rPr>
          <w:rFonts w:eastAsia="Times New Roman"/>
        </w:rPr>
        <w:t xml:space="preserve">zobowiązany jest wykonać Przedmiot Umowy przy pomocy wykwalifikowanej kadry, posiadającej niezbędną wiedzą i doświadczenie. </w:t>
      </w:r>
    </w:p>
    <w:p w14:paraId="6C9279C3" w14:textId="77777777" w:rsidR="001F0C43" w:rsidRPr="007E4416" w:rsidRDefault="001F0C43" w:rsidP="001F0C43">
      <w:pPr>
        <w:numPr>
          <w:ilvl w:val="0"/>
          <w:numId w:val="153"/>
        </w:numPr>
        <w:suppressAutoHyphens/>
        <w:spacing w:before="120" w:line="240" w:lineRule="auto"/>
        <w:ind w:left="567" w:hanging="567"/>
        <w:jc w:val="both"/>
        <w:rPr>
          <w:rFonts w:eastAsia="Times New Roman"/>
        </w:rPr>
      </w:pPr>
      <w:r w:rsidRPr="007E4416">
        <w:rPr>
          <w:rFonts w:eastAsia="Times New Roman"/>
        </w:rPr>
        <w:t>Wykonawca zobowiązany jest posiadać przez cały okres obowiązywania Umowy akredytację jednostki certyfikującej gospodarkę leśną w systemie FSC wydaną przez Polskie Centrum Akredytacji.</w:t>
      </w:r>
    </w:p>
    <w:p w14:paraId="4A562533" w14:textId="77777777" w:rsidR="001F0C43" w:rsidRPr="007E4416" w:rsidRDefault="001F0C43" w:rsidP="001F0C43">
      <w:pPr>
        <w:numPr>
          <w:ilvl w:val="0"/>
          <w:numId w:val="153"/>
        </w:numPr>
        <w:suppressAutoHyphens/>
        <w:spacing w:before="120" w:line="240" w:lineRule="auto"/>
        <w:ind w:left="567" w:hanging="567"/>
        <w:jc w:val="both"/>
        <w:rPr>
          <w:rFonts w:eastAsia="Times New Roman"/>
        </w:rPr>
      </w:pPr>
      <w:r w:rsidRPr="007E4416">
        <w:rPr>
          <w:rFonts w:eastAsia="Times New Roman"/>
          <w:szCs w:val="20"/>
          <w:lang w:eastAsia="ar-SA"/>
        </w:rPr>
        <w:t>Wykonawca w okresie trwania Umowy, niezależnie od czynności opisanych w § 2, zobowiązuje się do:</w:t>
      </w:r>
    </w:p>
    <w:p w14:paraId="65DDFD00" w14:textId="77777777" w:rsidR="001F0C43" w:rsidRPr="007E4416" w:rsidRDefault="001F0C43" w:rsidP="001F0C43">
      <w:pPr>
        <w:numPr>
          <w:ilvl w:val="0"/>
          <w:numId w:val="154"/>
        </w:numPr>
        <w:suppressAutoHyphens/>
        <w:spacing w:before="120" w:line="240" w:lineRule="auto"/>
        <w:ind w:left="1134" w:hanging="567"/>
        <w:jc w:val="both"/>
        <w:rPr>
          <w:rFonts w:eastAsia="Times New Roman"/>
        </w:rPr>
      </w:pPr>
      <w:bookmarkStart w:id="37" w:name="_Hlk493763277"/>
      <w:r w:rsidRPr="007E4416">
        <w:rPr>
          <w:rFonts w:eastAsia="Times New Roman"/>
        </w:rPr>
        <w:t>przeprowadzania wszystkich innych czynności, niż wskazane w § 1, a związanych</w:t>
      </w:r>
      <w:r w:rsidRPr="007E4416">
        <w:rPr>
          <w:rFonts w:eastAsia="Times New Roman"/>
        </w:rPr>
        <w:br/>
        <w:t xml:space="preserve"> z przyznaniem Certyfikatu FSC i sprawowaniem nadzoru w języku polskim,</w:t>
      </w:r>
    </w:p>
    <w:p w14:paraId="103FE349" w14:textId="12CD42C5" w:rsidR="001F0C43" w:rsidRPr="007E4416" w:rsidRDefault="001F0C43" w:rsidP="001F0C43">
      <w:pPr>
        <w:numPr>
          <w:ilvl w:val="0"/>
          <w:numId w:val="154"/>
        </w:numPr>
        <w:suppressAutoHyphens/>
        <w:spacing w:before="120" w:after="160" w:line="240" w:lineRule="auto"/>
        <w:ind w:left="1134" w:hanging="567"/>
        <w:jc w:val="both"/>
        <w:rPr>
          <w:rFonts w:eastAsia="Times New Roman"/>
        </w:rPr>
      </w:pPr>
      <w:r w:rsidRPr="007E4416">
        <w:rPr>
          <w:rFonts w:eastAsia="Times New Roman"/>
        </w:rPr>
        <w:t>w sytuacji konieczności przekazania Zamawiającemu dokumentów obcojęzycznych dotyczących certyfikacji, Wykonawca dostarczy je przetłumaczone na język polski przez tłumacza przysięgłego.</w:t>
      </w:r>
      <w:bookmarkEnd w:id="37"/>
      <w:r w:rsidRPr="007E4416">
        <w:rPr>
          <w:rFonts w:eastAsia="Times New Roman"/>
        </w:rPr>
        <w:tab/>
      </w:r>
    </w:p>
    <w:p w14:paraId="7DFF2BC7" w14:textId="77777777" w:rsidR="001F0C43" w:rsidRPr="007E4416" w:rsidRDefault="001F0C43" w:rsidP="001F0C43">
      <w:pPr>
        <w:numPr>
          <w:ilvl w:val="0"/>
          <w:numId w:val="155"/>
        </w:numPr>
        <w:suppressAutoHyphens/>
        <w:spacing w:before="120" w:line="240" w:lineRule="auto"/>
        <w:contextualSpacing/>
        <w:jc w:val="both"/>
        <w:rPr>
          <w:rFonts w:eastAsia="Times New Roman"/>
        </w:rPr>
      </w:pPr>
      <w:r w:rsidRPr="007E4416">
        <w:rPr>
          <w:rFonts w:eastAsia="Times New Roman"/>
          <w:shd w:val="clear" w:color="auto" w:fill="FFFFFF"/>
        </w:rPr>
        <w:t>Wykonawca zobowiązany jest informować Zamawiającego o wszelkich zmianach</w:t>
      </w:r>
      <w:r w:rsidRPr="007E4416">
        <w:rPr>
          <w:rFonts w:eastAsia="Times New Roman"/>
          <w:shd w:val="clear" w:color="auto" w:fill="FFFFFF"/>
        </w:rPr>
        <w:br/>
        <w:t xml:space="preserve">w wymaganiach certyfikacyjnych FSC za pomocą poczty elektronicznej na adres: </w:t>
      </w:r>
      <w:hyperlink r:id="rId41" w:history="1">
        <w:r w:rsidRPr="007E4416">
          <w:rPr>
            <w:rFonts w:eastAsia="Times New Roman"/>
            <w:color w:val="0000FF"/>
            <w:u w:val="single"/>
            <w:shd w:val="clear" w:color="auto" w:fill="FFFFFF"/>
          </w:rPr>
          <w:t>rdlp@olsztyn.lasy.gov.pl</w:t>
        </w:r>
      </w:hyperlink>
      <w:r w:rsidRPr="007E4416">
        <w:rPr>
          <w:rFonts w:eastAsia="Times New Roman"/>
        </w:rPr>
        <w:t xml:space="preserve"> </w:t>
      </w:r>
      <w:r w:rsidRPr="007E4416">
        <w:rPr>
          <w:rFonts w:eastAsia="Times New Roman"/>
          <w:shd w:val="clear" w:color="auto" w:fill="FFFFFF"/>
        </w:rPr>
        <w:t>lub listem poleconym na adres siedziby Zamawiającego.</w:t>
      </w:r>
    </w:p>
    <w:p w14:paraId="413F5D57" w14:textId="1FE967AB" w:rsidR="001F0C43" w:rsidRPr="007E4416" w:rsidRDefault="001F0C43" w:rsidP="001F0C43">
      <w:pPr>
        <w:numPr>
          <w:ilvl w:val="0"/>
          <w:numId w:val="155"/>
        </w:numPr>
        <w:suppressAutoHyphens/>
        <w:spacing w:before="120" w:line="240" w:lineRule="auto"/>
        <w:jc w:val="both"/>
        <w:rPr>
          <w:rFonts w:eastAsia="Times New Roman"/>
          <w:lang w:eastAsia="ar-SA"/>
        </w:rPr>
      </w:pPr>
      <w:r w:rsidRPr="007E4416">
        <w:rPr>
          <w:rFonts w:eastAsia="Times New Roman"/>
          <w:lang w:eastAsia="ar-SA"/>
        </w:rPr>
        <w:t xml:space="preserve"> Wykonawca zachowa poufność wszystkich informacji, uzyskanych od Zamawiającego </w:t>
      </w:r>
      <w:r w:rsidR="007D0F09" w:rsidRPr="007E4416">
        <w:rPr>
          <w:rFonts w:eastAsia="Times New Roman"/>
          <w:lang w:eastAsia="ar-SA"/>
        </w:rPr>
        <w:t xml:space="preserve">podczas lub </w:t>
      </w:r>
      <w:r w:rsidRPr="007E4416">
        <w:rPr>
          <w:rFonts w:eastAsia="Times New Roman"/>
          <w:lang w:eastAsia="ar-SA"/>
        </w:rPr>
        <w:t>w związku z realizacją niniejszej Umowy. Wszystkie informacje przekazane przez Zamawiającego mogą być wykorzystywane przez Wykonawcę jedynie w celu realizacji Przedmiotu Umowy i nie mogą być udostępnione podmiotom trzecim bez uzyskania uprzedniej, pisemnej zgody Zamawiającego.</w:t>
      </w:r>
    </w:p>
    <w:p w14:paraId="36ECA9BF" w14:textId="77777777" w:rsidR="001F0C43" w:rsidRPr="007E4416" w:rsidRDefault="001F0C43" w:rsidP="001F0C43">
      <w:pPr>
        <w:spacing w:before="120" w:line="240" w:lineRule="auto"/>
        <w:ind w:left="426" w:hanging="426"/>
        <w:jc w:val="both"/>
        <w:rPr>
          <w:rFonts w:eastAsia="Times New Roman"/>
          <w:lang w:eastAsia="ar-SA"/>
        </w:rPr>
      </w:pPr>
      <w:r w:rsidRPr="007E4416">
        <w:rPr>
          <w:rFonts w:eastAsia="Times New Roman"/>
          <w:lang w:eastAsia="ar-SA"/>
        </w:rPr>
        <w:t>7.  Przy zachowaniu zasad określonych w ust. 6, po uprzednim uzyskaniu pisemnej zgody Zamawiającego, możliwy będzie udział w audycie obserwatorów:</w:t>
      </w:r>
    </w:p>
    <w:p w14:paraId="3038E7BE" w14:textId="77777777" w:rsidR="001F0C43" w:rsidRPr="007E4416" w:rsidRDefault="001F0C43" w:rsidP="001F0C43">
      <w:pPr>
        <w:spacing w:before="120" w:line="240" w:lineRule="auto"/>
        <w:ind w:left="360"/>
        <w:jc w:val="both"/>
        <w:rPr>
          <w:rFonts w:eastAsia="Times New Roman"/>
          <w:lang w:eastAsia="ar-SA"/>
        </w:rPr>
      </w:pPr>
      <w:r w:rsidRPr="007E4416">
        <w:rPr>
          <w:rFonts w:eastAsia="Times New Roman"/>
          <w:lang w:eastAsia="ar-SA"/>
        </w:rPr>
        <w:t>a) zdobywających doświadczenie audytorskie oraz oceniających pracę zespołu audytującego,</w:t>
      </w:r>
    </w:p>
    <w:p w14:paraId="121F3852" w14:textId="77777777" w:rsidR="001F0C43" w:rsidRPr="007E4416" w:rsidRDefault="001F0C43" w:rsidP="001F0C43">
      <w:pPr>
        <w:spacing w:before="120" w:line="240" w:lineRule="auto"/>
        <w:ind w:left="360"/>
        <w:jc w:val="both"/>
        <w:rPr>
          <w:rFonts w:eastAsia="Times New Roman"/>
          <w:lang w:eastAsia="ar-SA"/>
        </w:rPr>
      </w:pPr>
      <w:r w:rsidRPr="007E4416">
        <w:rPr>
          <w:rFonts w:eastAsia="Times New Roman"/>
          <w:lang w:eastAsia="ar-SA"/>
        </w:rPr>
        <w:t>b) jednostki akredytującej, prowadzącej ocenę w ramach nadzoru nad Wykonawcą,</w:t>
      </w:r>
    </w:p>
    <w:p w14:paraId="52C06287" w14:textId="77777777" w:rsidR="001F0C43" w:rsidRPr="007E4416" w:rsidRDefault="001F0C43" w:rsidP="001F0C43">
      <w:pPr>
        <w:spacing w:before="120" w:line="240" w:lineRule="auto"/>
        <w:ind w:left="360"/>
        <w:jc w:val="both"/>
        <w:rPr>
          <w:rFonts w:eastAsia="Times New Roman"/>
          <w:lang w:eastAsia="ar-SA"/>
        </w:rPr>
      </w:pPr>
      <w:r w:rsidRPr="007E4416">
        <w:rPr>
          <w:rFonts w:eastAsia="Times New Roman"/>
          <w:lang w:eastAsia="ar-SA"/>
        </w:rPr>
        <w:t>c) innych organizacji prowadzących nadzór nad jednostką akredytującą.</w:t>
      </w:r>
    </w:p>
    <w:p w14:paraId="3990AC7C" w14:textId="77777777" w:rsidR="001F0C43" w:rsidRPr="007E4416" w:rsidRDefault="001F0C43" w:rsidP="001F0C43">
      <w:pPr>
        <w:spacing w:before="120" w:line="240" w:lineRule="auto"/>
        <w:ind w:left="426" w:hanging="426"/>
        <w:jc w:val="both"/>
        <w:rPr>
          <w:rFonts w:eastAsia="Times New Roman"/>
        </w:rPr>
      </w:pPr>
      <w:r w:rsidRPr="007E4416">
        <w:rPr>
          <w:rFonts w:eastAsia="Times New Roman"/>
          <w:lang w:eastAsia="ar-SA"/>
        </w:rPr>
        <w:t>8.  Obowiązek, o którym mowa w ust. 6 nie dotyczy informacji stanowiących informację publiczną w rozumieniu ustawy z dnia 6 września 2001 r. o dostępie do informacji publicznej, uprzednio ujawnionych przez Zamawiającego, w tym na jego stronach internetowych, a także informacji pierwotnie uzyskanych od Zamawiającego i przekazanych przez Wykonawcę przedstawicielom FSC w Polsce, zgodnie ze standardami FSC.</w:t>
      </w:r>
    </w:p>
    <w:p w14:paraId="7E35E9E9" w14:textId="17999ED4" w:rsidR="001F0C43" w:rsidRPr="007E4416" w:rsidRDefault="001F0C43" w:rsidP="001F0C43">
      <w:pPr>
        <w:numPr>
          <w:ilvl w:val="0"/>
          <w:numId w:val="158"/>
        </w:numPr>
        <w:suppressAutoHyphens/>
        <w:spacing w:before="120" w:after="160" w:line="240" w:lineRule="auto"/>
        <w:contextualSpacing/>
        <w:jc w:val="both"/>
        <w:rPr>
          <w:rFonts w:eastAsia="Times New Roman"/>
        </w:rPr>
      </w:pPr>
      <w:r w:rsidRPr="007E4416">
        <w:rPr>
          <w:rFonts w:eastAsia="Times New Roman"/>
        </w:rPr>
        <w:t>Wykonawca ponosi wszelkie ryzyko i odpowiedzialność za szkody związane z realizacją Umowy, a w szczególności za szkody materialne, uszkodzenie ciała lub śmierć</w:t>
      </w:r>
      <w:r w:rsidR="00D879C8" w:rsidRPr="007E4416">
        <w:rPr>
          <w:rFonts w:eastAsia="Times New Roman"/>
        </w:rPr>
        <w:t>, chyba że wynikają one z okoliczności, za które wyłączną odpowiedzialność ponosi Zamawiający</w:t>
      </w:r>
      <w:r w:rsidRPr="007E4416">
        <w:rPr>
          <w:rFonts w:eastAsia="Times New Roman"/>
        </w:rPr>
        <w:t>.</w:t>
      </w:r>
    </w:p>
    <w:p w14:paraId="755B79D1" w14:textId="49E060B9" w:rsidR="001F0C43" w:rsidRPr="007E4416" w:rsidRDefault="001F0C43" w:rsidP="001F0C43">
      <w:pPr>
        <w:numPr>
          <w:ilvl w:val="0"/>
          <w:numId w:val="158"/>
        </w:numPr>
        <w:suppressAutoHyphens/>
        <w:spacing w:before="240" w:after="240" w:line="240" w:lineRule="auto"/>
        <w:ind w:left="567" w:hanging="567"/>
        <w:jc w:val="both"/>
        <w:rPr>
          <w:rFonts w:eastAsia="Times New Roman"/>
          <w:color w:val="000000"/>
        </w:rPr>
      </w:pPr>
      <w:r w:rsidRPr="007E4416">
        <w:rPr>
          <w:rFonts w:eastAsia="Times New Roman"/>
          <w:color w:val="000000"/>
        </w:rPr>
        <w:t>Wykonawca ponosi pełną odpowiedzialność odszkodowawczą względem Zamawiającego lub osób trzecich z tytułu szkód wyrządzonych w trakcie realizacji Przedmiotu Umowy</w:t>
      </w:r>
      <w:r w:rsidR="00D879C8" w:rsidRPr="007E4416">
        <w:rPr>
          <w:rFonts w:eastAsia="Times New Roman"/>
          <w:color w:val="000000"/>
        </w:rPr>
        <w:t xml:space="preserve">, </w:t>
      </w:r>
      <w:r w:rsidR="00D879C8" w:rsidRPr="007E4416">
        <w:rPr>
          <w:rFonts w:eastAsia="Times New Roman"/>
        </w:rPr>
        <w:t>chyba że wynikają one z okoliczności, za które wyłączną odpowiedzialność ponosi Zamawiający</w:t>
      </w:r>
      <w:r w:rsidRPr="007E4416">
        <w:rPr>
          <w:rFonts w:eastAsia="Times New Roman"/>
          <w:color w:val="000000"/>
        </w:rPr>
        <w:t xml:space="preserve">. W szczególności Wykonawca ponosi odpowiedzialność za szkody spowodowane przez osoby przy pomocy których wykonuje Przedmiot Umowy. </w:t>
      </w:r>
    </w:p>
    <w:p w14:paraId="515D2F9A" w14:textId="77777777" w:rsidR="001F0C43" w:rsidRPr="007E4416" w:rsidRDefault="001F0C43" w:rsidP="001F0C43">
      <w:pPr>
        <w:numPr>
          <w:ilvl w:val="0"/>
          <w:numId w:val="158"/>
        </w:numPr>
        <w:suppressAutoHyphens/>
        <w:spacing w:before="240" w:after="240" w:line="240" w:lineRule="auto"/>
        <w:ind w:left="567" w:hanging="567"/>
        <w:jc w:val="both"/>
        <w:rPr>
          <w:rFonts w:eastAsia="Times New Roman"/>
          <w:color w:val="000000"/>
        </w:rPr>
      </w:pPr>
      <w:r w:rsidRPr="007E4416">
        <w:rPr>
          <w:rFonts w:eastAsia="Times New Roman"/>
          <w:color w:val="000000"/>
        </w:rPr>
        <w:t xml:space="preserve">Wykonawca zobowiązany jest do niezwłocznego informowania Zamawiającego </w:t>
      </w:r>
      <w:r w:rsidRPr="007E4416">
        <w:rPr>
          <w:rFonts w:eastAsia="Times New Roman"/>
          <w:color w:val="000000"/>
        </w:rPr>
        <w:br/>
        <w:t xml:space="preserve">o wypadkach przy pracy zaistniałych w trakcie realizacji Przedmiotu Umowy. </w:t>
      </w:r>
    </w:p>
    <w:p w14:paraId="7EF7F757" w14:textId="77777777" w:rsidR="001F0C43" w:rsidRPr="007E4416" w:rsidRDefault="001F0C43" w:rsidP="001F0C43">
      <w:pPr>
        <w:numPr>
          <w:ilvl w:val="0"/>
          <w:numId w:val="158"/>
        </w:numPr>
        <w:suppressAutoHyphens/>
        <w:spacing w:before="240" w:after="240" w:line="240" w:lineRule="auto"/>
        <w:ind w:left="567" w:hanging="567"/>
        <w:jc w:val="both"/>
        <w:rPr>
          <w:rFonts w:eastAsia="Times New Roman"/>
          <w:color w:val="000000"/>
        </w:rPr>
      </w:pPr>
      <w:r w:rsidRPr="007E4416">
        <w:rPr>
          <w:rFonts w:eastAsia="Times New Roman"/>
          <w:color w:val="000000"/>
        </w:rPr>
        <w:t xml:space="preserve">Wykonawca jest odpowiedzialny za bezpieczeństwo i przestrzeganie przepisów </w:t>
      </w:r>
      <w:r w:rsidRPr="007E4416">
        <w:rPr>
          <w:rFonts w:eastAsia="Times New Roman"/>
          <w:color w:val="000000"/>
        </w:rPr>
        <w:br/>
        <w:t xml:space="preserve">i uregulowań prawnych obowiązujących w Rzeczypospolitej Polskiej, w tym stosowanych do prac z zakresu gospodarki leśnej oraz zasad i przepisów BHP i ppoż. </w:t>
      </w:r>
      <w:r w:rsidRPr="007E4416">
        <w:rPr>
          <w:rFonts w:eastAsia="Times New Roman"/>
          <w:color w:val="000000"/>
        </w:rPr>
        <w:br/>
        <w:t xml:space="preserve">na terenie wykonywanych prac. </w:t>
      </w:r>
    </w:p>
    <w:p w14:paraId="2393D14E" w14:textId="77777777" w:rsidR="001F0C43" w:rsidRPr="007E4416" w:rsidRDefault="001F0C43" w:rsidP="001F0C43">
      <w:pPr>
        <w:spacing w:before="120" w:line="240" w:lineRule="auto"/>
        <w:jc w:val="both"/>
        <w:rPr>
          <w:rFonts w:eastAsia="Times New Roman"/>
          <w:color w:val="FF0000"/>
          <w:highlight w:val="yellow"/>
        </w:rPr>
      </w:pPr>
    </w:p>
    <w:p w14:paraId="78D15CDF" w14:textId="77777777" w:rsidR="001F0C43" w:rsidRPr="007E4416" w:rsidRDefault="001F0C43" w:rsidP="001F0C43">
      <w:pPr>
        <w:spacing w:before="120" w:line="240" w:lineRule="auto"/>
        <w:jc w:val="center"/>
        <w:rPr>
          <w:rFonts w:eastAsia="Times New Roman"/>
          <w:b/>
        </w:rPr>
      </w:pPr>
      <w:bookmarkStart w:id="38" w:name="_Hlk494876300"/>
      <w:r w:rsidRPr="007E4416">
        <w:rPr>
          <w:rFonts w:eastAsia="Times New Roman"/>
          <w:b/>
        </w:rPr>
        <w:t>§ 6</w:t>
      </w:r>
    </w:p>
    <w:bookmarkEnd w:id="38"/>
    <w:p w14:paraId="12E4D86A" w14:textId="77777777" w:rsidR="001F0C43" w:rsidRPr="007E4416" w:rsidRDefault="001F0C43" w:rsidP="001F0C43">
      <w:pPr>
        <w:spacing w:before="120" w:line="240" w:lineRule="auto"/>
        <w:jc w:val="center"/>
        <w:rPr>
          <w:rFonts w:eastAsia="Times New Roman"/>
          <w:b/>
        </w:rPr>
      </w:pPr>
      <w:r w:rsidRPr="007E4416">
        <w:rPr>
          <w:rFonts w:eastAsia="Times New Roman"/>
          <w:b/>
        </w:rPr>
        <w:t xml:space="preserve">Certyfikacja, posługiwanie się znakiem certyfikacji oraz powoływanie się </w:t>
      </w:r>
      <w:r w:rsidRPr="007E4416">
        <w:rPr>
          <w:rFonts w:eastAsia="Times New Roman"/>
          <w:b/>
        </w:rPr>
        <w:br/>
        <w:t>na Certyfikat FSC</w:t>
      </w:r>
    </w:p>
    <w:p w14:paraId="704F28A8" w14:textId="77777777" w:rsidR="001F0C43" w:rsidRPr="007E4416" w:rsidRDefault="001F0C43" w:rsidP="001F0C43">
      <w:pPr>
        <w:spacing w:before="120" w:line="240" w:lineRule="auto"/>
        <w:jc w:val="center"/>
        <w:rPr>
          <w:rFonts w:eastAsia="Times New Roman"/>
          <w:b/>
        </w:rPr>
      </w:pPr>
    </w:p>
    <w:p w14:paraId="27D7A02E" w14:textId="77777777" w:rsidR="001F0C43" w:rsidRPr="007E4416" w:rsidRDefault="001F0C43" w:rsidP="001F0C43">
      <w:pPr>
        <w:numPr>
          <w:ilvl w:val="0"/>
          <w:numId w:val="135"/>
        </w:numPr>
        <w:suppressAutoHyphens/>
        <w:spacing w:before="120" w:line="240" w:lineRule="auto"/>
        <w:jc w:val="both"/>
        <w:rPr>
          <w:rFonts w:eastAsia="Times New Roman"/>
        </w:rPr>
      </w:pPr>
      <w:r w:rsidRPr="007E4416">
        <w:rPr>
          <w:rFonts w:eastAsia="Times New Roman"/>
        </w:rPr>
        <w:t>Proces certyfikacji może zostać przerwany przez każdą ze stron w formie pisemnego oświadczenia wraz z uzasadnieniem.</w:t>
      </w:r>
    </w:p>
    <w:p w14:paraId="1628D4F6" w14:textId="77777777" w:rsidR="001F0C43" w:rsidRPr="007E4416" w:rsidRDefault="001F0C43" w:rsidP="001F0C43">
      <w:pPr>
        <w:numPr>
          <w:ilvl w:val="0"/>
          <w:numId w:val="135"/>
        </w:numPr>
        <w:suppressAutoHyphens/>
        <w:spacing w:before="120" w:line="240" w:lineRule="auto"/>
        <w:jc w:val="both"/>
        <w:rPr>
          <w:rFonts w:eastAsia="Times New Roman"/>
        </w:rPr>
      </w:pPr>
      <w:r w:rsidRPr="007E4416">
        <w:rPr>
          <w:rFonts w:eastAsia="Times New Roman"/>
        </w:rPr>
        <w:t>Przerwanie procesu certyfikacji ma miejsce wówczas, gdy:</w:t>
      </w:r>
    </w:p>
    <w:p w14:paraId="377EA973" w14:textId="77777777" w:rsidR="001F0C43" w:rsidRPr="007E4416" w:rsidRDefault="001F0C43" w:rsidP="001F0C43">
      <w:pPr>
        <w:numPr>
          <w:ilvl w:val="0"/>
          <w:numId w:val="156"/>
        </w:numPr>
        <w:suppressAutoHyphens/>
        <w:spacing w:before="120" w:line="240" w:lineRule="auto"/>
        <w:ind w:left="1134" w:hanging="425"/>
        <w:jc w:val="both"/>
        <w:rPr>
          <w:rFonts w:eastAsia="Times New Roman"/>
        </w:rPr>
      </w:pPr>
      <w:r w:rsidRPr="007E4416">
        <w:rPr>
          <w:rFonts w:eastAsia="Times New Roman"/>
        </w:rPr>
        <w:t>jedna ze Stron nie wywiązuje się ze zobowiązań wynikających z niniejszej Umowy,</w:t>
      </w:r>
    </w:p>
    <w:p w14:paraId="11377094" w14:textId="77777777" w:rsidR="001F0C43" w:rsidRPr="007E4416" w:rsidRDefault="001F0C43" w:rsidP="001F0C43">
      <w:pPr>
        <w:numPr>
          <w:ilvl w:val="0"/>
          <w:numId w:val="156"/>
        </w:numPr>
        <w:suppressAutoHyphens/>
        <w:spacing w:before="120" w:line="240" w:lineRule="auto"/>
        <w:ind w:left="1134" w:hanging="425"/>
        <w:jc w:val="both"/>
        <w:rPr>
          <w:rFonts w:eastAsia="Times New Roman"/>
        </w:rPr>
      </w:pPr>
      <w:r w:rsidRPr="007E4416">
        <w:rPr>
          <w:rFonts w:eastAsia="Times New Roman"/>
        </w:rPr>
        <w:t>Zamawiający nie wykona działań korygujących po audycie, w terminie uzgodnionym z Wykonawcą,</w:t>
      </w:r>
    </w:p>
    <w:p w14:paraId="16E6A267" w14:textId="77777777" w:rsidR="001F0C43" w:rsidRPr="007E4416" w:rsidRDefault="001F0C43" w:rsidP="001F0C43">
      <w:pPr>
        <w:numPr>
          <w:ilvl w:val="0"/>
          <w:numId w:val="156"/>
        </w:numPr>
        <w:suppressAutoHyphens/>
        <w:spacing w:before="120" w:line="240" w:lineRule="auto"/>
        <w:ind w:left="1134" w:hanging="425"/>
        <w:jc w:val="both"/>
        <w:rPr>
          <w:rFonts w:eastAsia="Times New Roman"/>
        </w:rPr>
      </w:pPr>
      <w:r w:rsidRPr="007E4416">
        <w:rPr>
          <w:rFonts w:eastAsia="Times New Roman"/>
        </w:rPr>
        <w:t xml:space="preserve">Zamawiający nie uzupełni wymaganych przez Wykonawcę informacji </w:t>
      </w:r>
      <w:r w:rsidRPr="007E4416">
        <w:rPr>
          <w:rFonts w:eastAsia="Times New Roman"/>
        </w:rPr>
        <w:br/>
        <w:t>w uzgodnionym terminie.</w:t>
      </w:r>
    </w:p>
    <w:p w14:paraId="28F10B95" w14:textId="77777777" w:rsidR="001F0C43" w:rsidRPr="007E4416" w:rsidRDefault="001F0C43" w:rsidP="001F0C43">
      <w:pPr>
        <w:numPr>
          <w:ilvl w:val="0"/>
          <w:numId w:val="135"/>
        </w:numPr>
        <w:suppressAutoHyphens/>
        <w:spacing w:before="120" w:line="240" w:lineRule="auto"/>
        <w:jc w:val="both"/>
        <w:rPr>
          <w:rFonts w:eastAsia="Times New Roman"/>
        </w:rPr>
      </w:pPr>
      <w:r w:rsidRPr="007E4416">
        <w:rPr>
          <w:rFonts w:eastAsia="Times New Roman"/>
        </w:rPr>
        <w:t>Zawieszenie ważności Certyfikatu następuje w przypadku:</w:t>
      </w:r>
    </w:p>
    <w:p w14:paraId="42561584" w14:textId="77777777" w:rsidR="001F0C43" w:rsidRPr="007E4416" w:rsidRDefault="001F0C43" w:rsidP="001F0C43">
      <w:pPr>
        <w:spacing w:before="120" w:line="240" w:lineRule="auto"/>
        <w:ind w:left="1134" w:hanging="425"/>
        <w:jc w:val="both"/>
        <w:rPr>
          <w:rFonts w:eastAsia="Times New Roman"/>
        </w:rPr>
      </w:pPr>
      <w:r w:rsidRPr="007E4416">
        <w:rPr>
          <w:rFonts w:eastAsia="Times New Roman"/>
        </w:rPr>
        <w:t>a)</w:t>
      </w:r>
      <w:r w:rsidRPr="007E4416">
        <w:rPr>
          <w:rFonts w:eastAsia="Times New Roman"/>
        </w:rPr>
        <w:tab/>
        <w:t>zgłoszenia przez Zamawiającego czasowej rezygnacji z Certyfikatu,</w:t>
      </w:r>
    </w:p>
    <w:p w14:paraId="7B84403E" w14:textId="77777777" w:rsidR="001F0C43" w:rsidRPr="007E4416" w:rsidRDefault="001F0C43" w:rsidP="001F0C43">
      <w:pPr>
        <w:spacing w:before="120" w:line="240" w:lineRule="auto"/>
        <w:ind w:left="1134" w:hanging="425"/>
        <w:jc w:val="both"/>
        <w:rPr>
          <w:rFonts w:eastAsia="Times New Roman"/>
        </w:rPr>
      </w:pPr>
      <w:r w:rsidRPr="007E4416">
        <w:rPr>
          <w:rFonts w:eastAsia="Times New Roman"/>
        </w:rPr>
        <w:t>b)</w:t>
      </w:r>
      <w:r w:rsidRPr="007E4416">
        <w:rPr>
          <w:rFonts w:eastAsia="Times New Roman"/>
        </w:rPr>
        <w:tab/>
        <w:t>niemożliwości przeprowadzenia działalności objętej zakresem certyfikacji.</w:t>
      </w:r>
    </w:p>
    <w:p w14:paraId="1BA17BD1" w14:textId="77777777" w:rsidR="001F0C43" w:rsidRPr="007E4416" w:rsidRDefault="001F0C43" w:rsidP="001F0C43">
      <w:pPr>
        <w:numPr>
          <w:ilvl w:val="0"/>
          <w:numId w:val="137"/>
        </w:numPr>
        <w:suppressAutoHyphens/>
        <w:spacing w:before="120" w:line="240" w:lineRule="auto"/>
        <w:jc w:val="both"/>
        <w:rPr>
          <w:rFonts w:eastAsia="Times New Roman"/>
        </w:rPr>
      </w:pPr>
      <w:r w:rsidRPr="007E4416">
        <w:rPr>
          <w:rFonts w:eastAsia="Times New Roman"/>
        </w:rPr>
        <w:t>Cofnięcie Certyfikatu może być następstwem:</w:t>
      </w:r>
    </w:p>
    <w:p w14:paraId="1D17CCFB" w14:textId="77777777" w:rsidR="001F0C43" w:rsidRPr="007E4416" w:rsidRDefault="001F0C43" w:rsidP="001F0C43">
      <w:pPr>
        <w:numPr>
          <w:ilvl w:val="0"/>
          <w:numId w:val="157"/>
        </w:numPr>
        <w:suppressAutoHyphens/>
        <w:spacing w:before="120" w:line="240" w:lineRule="auto"/>
        <w:ind w:left="1134" w:hanging="425"/>
        <w:jc w:val="both"/>
        <w:rPr>
          <w:rFonts w:eastAsia="Times New Roman"/>
        </w:rPr>
      </w:pPr>
      <w:r w:rsidRPr="007E4416">
        <w:rPr>
          <w:rFonts w:eastAsia="Times New Roman"/>
        </w:rPr>
        <w:t>uniemożliwienia przez Zamawiającego przeprowadzenia audytu nadzoru,</w:t>
      </w:r>
    </w:p>
    <w:p w14:paraId="351F7AAC" w14:textId="77777777" w:rsidR="001F0C43" w:rsidRPr="007E4416" w:rsidRDefault="001F0C43" w:rsidP="001F0C43">
      <w:pPr>
        <w:numPr>
          <w:ilvl w:val="0"/>
          <w:numId w:val="157"/>
        </w:numPr>
        <w:suppressAutoHyphens/>
        <w:spacing w:before="120" w:line="240" w:lineRule="auto"/>
        <w:ind w:left="1134" w:hanging="425"/>
        <w:jc w:val="both"/>
        <w:rPr>
          <w:rFonts w:eastAsia="Times New Roman"/>
        </w:rPr>
      </w:pPr>
      <w:r w:rsidRPr="007E4416">
        <w:rPr>
          <w:rFonts w:eastAsia="Times New Roman"/>
        </w:rPr>
        <w:t>niespełnienia w ustalonym terminie warunków, postawionych przy zawieszeniu ważności  Certyfikatu.</w:t>
      </w:r>
    </w:p>
    <w:p w14:paraId="13B1E8E3" w14:textId="77777777" w:rsidR="001F0C43" w:rsidRPr="007E4416" w:rsidRDefault="001F0C43" w:rsidP="001F0C43">
      <w:pPr>
        <w:numPr>
          <w:ilvl w:val="0"/>
          <w:numId w:val="137"/>
        </w:numPr>
        <w:suppressAutoHyphens/>
        <w:spacing w:before="120" w:line="240" w:lineRule="auto"/>
        <w:jc w:val="both"/>
        <w:rPr>
          <w:rFonts w:eastAsia="Times New Roman"/>
        </w:rPr>
      </w:pPr>
      <w:r w:rsidRPr="007E4416">
        <w:rPr>
          <w:rFonts w:eastAsia="Times New Roman"/>
        </w:rPr>
        <w:t>Decyzja o zawieszeniu ważności lub cofnięciu Certyfikatu jest przekazywana Zamawiającemu wraz z uzasadnieniem w formie pisemnej.</w:t>
      </w:r>
    </w:p>
    <w:p w14:paraId="2B3FFC1F" w14:textId="77777777" w:rsidR="001F0C43" w:rsidRPr="007E4416" w:rsidRDefault="001F0C43" w:rsidP="001F0C43">
      <w:pPr>
        <w:numPr>
          <w:ilvl w:val="0"/>
          <w:numId w:val="137"/>
        </w:numPr>
        <w:suppressAutoHyphens/>
        <w:spacing w:before="120" w:line="240" w:lineRule="auto"/>
        <w:jc w:val="both"/>
        <w:rPr>
          <w:rFonts w:eastAsia="Times New Roman"/>
        </w:rPr>
      </w:pPr>
      <w:r w:rsidRPr="007E4416">
        <w:rPr>
          <w:rFonts w:eastAsia="Times New Roman"/>
        </w:rPr>
        <w:t>Zawieszenie Certyfikatu nie może trwać dłużej niż 6 miesięcy.</w:t>
      </w:r>
    </w:p>
    <w:p w14:paraId="50B7F8D1" w14:textId="77777777" w:rsidR="001F0C43" w:rsidRPr="007E4416" w:rsidRDefault="001F0C43" w:rsidP="001F0C43">
      <w:pPr>
        <w:numPr>
          <w:ilvl w:val="0"/>
          <w:numId w:val="137"/>
        </w:numPr>
        <w:suppressAutoHyphens/>
        <w:spacing w:before="120" w:line="240" w:lineRule="auto"/>
        <w:jc w:val="both"/>
        <w:rPr>
          <w:rFonts w:eastAsia="Times New Roman"/>
        </w:rPr>
      </w:pPr>
      <w:r w:rsidRPr="007E4416">
        <w:rPr>
          <w:rFonts w:eastAsia="Times New Roman"/>
        </w:rPr>
        <w:t xml:space="preserve">Znak certyfikacji może być stosowany przez Zamawiającego wyłącznie </w:t>
      </w:r>
      <w:r w:rsidRPr="007E4416">
        <w:rPr>
          <w:rFonts w:eastAsia="Times New Roman"/>
        </w:rPr>
        <w:br/>
        <w:t>w połączeniu z nazwą Zamawiającego.</w:t>
      </w:r>
    </w:p>
    <w:p w14:paraId="3CD155AC" w14:textId="67872E78" w:rsidR="001F0C43" w:rsidRPr="007E4416" w:rsidRDefault="001F0C43" w:rsidP="001F0C43">
      <w:pPr>
        <w:numPr>
          <w:ilvl w:val="0"/>
          <w:numId w:val="137"/>
        </w:numPr>
        <w:suppressAutoHyphens/>
        <w:spacing w:before="120" w:line="240" w:lineRule="auto"/>
        <w:jc w:val="both"/>
        <w:rPr>
          <w:rFonts w:eastAsia="Times New Roman"/>
        </w:rPr>
      </w:pPr>
      <w:r w:rsidRPr="007E4416">
        <w:rPr>
          <w:rFonts w:eastAsia="Times New Roman"/>
        </w:rPr>
        <w:t xml:space="preserve">Przy posługiwaniu się znakiem certyfikacji FSC oraz przy powoływaniu </w:t>
      </w:r>
      <w:r w:rsidRPr="007E4416">
        <w:rPr>
          <w:rFonts w:eastAsia="Times New Roman"/>
        </w:rPr>
        <w:br/>
        <w:t>się na certyfikację FSC Zamawiający powinien stosować się do wytycznych zawartych w dokumencie regulującym warunki i zasady stosowania certyfikatów</w:t>
      </w:r>
      <w:r w:rsidR="005A20EA" w:rsidRPr="007E4416">
        <w:rPr>
          <w:rFonts w:eastAsia="Times New Roman"/>
        </w:rPr>
        <w:t xml:space="preserve"> </w:t>
      </w:r>
      <w:r w:rsidRPr="007E4416">
        <w:rPr>
          <w:rFonts w:eastAsia="Times New Roman"/>
        </w:rPr>
        <w:t xml:space="preserve">i znaków obowiązujących u Wykonawcy. </w:t>
      </w:r>
    </w:p>
    <w:p w14:paraId="45D088F7" w14:textId="77777777" w:rsidR="001F0C43" w:rsidRPr="007E4416" w:rsidRDefault="001F0C43" w:rsidP="001F0C43">
      <w:pPr>
        <w:numPr>
          <w:ilvl w:val="0"/>
          <w:numId w:val="137"/>
        </w:numPr>
        <w:suppressAutoHyphens/>
        <w:spacing w:before="120" w:line="240" w:lineRule="auto"/>
        <w:jc w:val="both"/>
        <w:rPr>
          <w:rFonts w:eastAsia="Times New Roman"/>
        </w:rPr>
      </w:pPr>
      <w:r w:rsidRPr="007E4416">
        <w:rPr>
          <w:rFonts w:eastAsia="Times New Roman"/>
        </w:rPr>
        <w:t>Znak certyfikacji FSC może być umieszczany przez Zamawiającego na drukach firmowych, dokumentach handlowych, dokumentach i materiałach promocyjnych oraz reklamowych, wyłącznie w odniesieniu do zakresu objętego certyfikatem FSC.</w:t>
      </w:r>
    </w:p>
    <w:p w14:paraId="6C2351A1" w14:textId="77777777" w:rsidR="001F0C43" w:rsidRPr="007E4416" w:rsidRDefault="001F0C43" w:rsidP="001F0C43">
      <w:pPr>
        <w:numPr>
          <w:ilvl w:val="0"/>
          <w:numId w:val="137"/>
        </w:numPr>
        <w:suppressAutoHyphens/>
        <w:spacing w:before="120" w:line="240" w:lineRule="auto"/>
        <w:jc w:val="both"/>
        <w:rPr>
          <w:rFonts w:eastAsia="Times New Roman"/>
        </w:rPr>
      </w:pPr>
      <w:r w:rsidRPr="007E4416">
        <w:rPr>
          <w:rFonts w:eastAsia="Times New Roman"/>
        </w:rPr>
        <w:t xml:space="preserve">W przypadku utraty ważności certyfikatu FSC, zawieszenia jego ważności </w:t>
      </w:r>
      <w:r w:rsidRPr="007E4416">
        <w:rPr>
          <w:rFonts w:eastAsia="Times New Roman"/>
        </w:rPr>
        <w:br/>
        <w:t>lub cofnięcia, Zamawiający zobowiązany jest do natychmiastowego zaprzestania stosowania znaku certyfikacji FSC oraz powoływania się na certyfikację FSC.</w:t>
      </w:r>
    </w:p>
    <w:p w14:paraId="21FF8EE4" w14:textId="77777777" w:rsidR="001F0C43" w:rsidRPr="007E4416" w:rsidRDefault="001F0C43" w:rsidP="001F0C43">
      <w:pPr>
        <w:numPr>
          <w:ilvl w:val="0"/>
          <w:numId w:val="137"/>
        </w:numPr>
        <w:suppressAutoHyphens/>
        <w:spacing w:before="120" w:line="240" w:lineRule="auto"/>
        <w:jc w:val="both"/>
        <w:rPr>
          <w:rFonts w:eastAsia="Times New Roman"/>
        </w:rPr>
      </w:pPr>
      <w:r w:rsidRPr="007E4416">
        <w:rPr>
          <w:rFonts w:eastAsia="Times New Roman"/>
        </w:rPr>
        <w:t>Zamawiający zobowiązuje się do zaprzestania stosowania znaku certyfikacji FSC także wówczas, gdy sposób posługiwania się tym znakiem zostanie uznany przez Wykonawcę za niezgodny z wytycznymi, o których mowa w ust. 8.</w:t>
      </w:r>
    </w:p>
    <w:p w14:paraId="64198EFA" w14:textId="77777777" w:rsidR="001F0C43" w:rsidRPr="007E4416" w:rsidRDefault="001F0C43" w:rsidP="001F0C43">
      <w:pPr>
        <w:numPr>
          <w:ilvl w:val="0"/>
          <w:numId w:val="137"/>
        </w:numPr>
        <w:suppressAutoHyphens/>
        <w:spacing w:before="120" w:line="240" w:lineRule="auto"/>
        <w:jc w:val="both"/>
        <w:rPr>
          <w:rFonts w:eastAsia="Times New Roman"/>
        </w:rPr>
      </w:pPr>
      <w:r w:rsidRPr="007E4416">
        <w:rPr>
          <w:rFonts w:eastAsia="Times New Roman"/>
        </w:rPr>
        <w:t>Umowa nie reguluje praw i zasad używania logo FSC. Prawa i zasady używania logo FSC określone są przez dokumenty FSC.</w:t>
      </w:r>
    </w:p>
    <w:p w14:paraId="47F2F94F" w14:textId="77777777" w:rsidR="001F0C43" w:rsidRPr="007E4416" w:rsidRDefault="001F0C43" w:rsidP="00D81937">
      <w:pPr>
        <w:spacing w:before="120" w:line="240" w:lineRule="auto"/>
        <w:rPr>
          <w:rFonts w:eastAsia="Times New Roman"/>
        </w:rPr>
      </w:pPr>
    </w:p>
    <w:p w14:paraId="4F5323BD" w14:textId="77777777" w:rsidR="001F0C43" w:rsidRPr="007E4416" w:rsidRDefault="001F0C43" w:rsidP="001F0C43">
      <w:pPr>
        <w:spacing w:before="120" w:line="240" w:lineRule="auto"/>
        <w:jc w:val="center"/>
        <w:rPr>
          <w:rFonts w:eastAsia="Times New Roman"/>
          <w:b/>
        </w:rPr>
      </w:pPr>
      <w:r w:rsidRPr="007E4416">
        <w:rPr>
          <w:rFonts w:eastAsia="Times New Roman"/>
          <w:b/>
        </w:rPr>
        <w:t>§ 7</w:t>
      </w:r>
    </w:p>
    <w:p w14:paraId="438EF3E9" w14:textId="77777777" w:rsidR="001F0C43" w:rsidRPr="007E4416" w:rsidRDefault="001F0C43" w:rsidP="001F0C43">
      <w:pPr>
        <w:spacing w:before="120" w:line="240" w:lineRule="auto"/>
        <w:jc w:val="center"/>
        <w:rPr>
          <w:rFonts w:eastAsia="Times New Roman"/>
        </w:rPr>
      </w:pPr>
      <w:r w:rsidRPr="007E4416">
        <w:rPr>
          <w:rFonts w:eastAsia="Times New Roman"/>
          <w:b/>
        </w:rPr>
        <w:t>Wysokość wynagrodzenia</w:t>
      </w:r>
    </w:p>
    <w:p w14:paraId="5E2FFAD9" w14:textId="77777777" w:rsidR="001F0C43" w:rsidRPr="007E4416" w:rsidRDefault="001F0C43" w:rsidP="001F0C43">
      <w:pPr>
        <w:numPr>
          <w:ilvl w:val="0"/>
          <w:numId w:val="143"/>
        </w:numPr>
        <w:suppressAutoHyphens/>
        <w:spacing w:before="120" w:line="240" w:lineRule="auto"/>
        <w:ind w:left="567" w:hanging="567"/>
        <w:jc w:val="both"/>
        <w:rPr>
          <w:rFonts w:eastAsia="Times New Roman"/>
        </w:rPr>
      </w:pPr>
      <w:r w:rsidRPr="007E4416">
        <w:rPr>
          <w:rFonts w:eastAsia="Times New Roman"/>
          <w:bCs/>
        </w:rPr>
        <w:t>Za prawidłowe wykonanie Przedmiotu Umowy zgodnie z Umową, Wykonawca otrzyma wynagrodzenie ryczałtowe, zgodnie z Ofertą Wykonawcy złożoną w Postępowaniu</w:t>
      </w:r>
      <w:r w:rsidRPr="007E4416">
        <w:rPr>
          <w:rFonts w:eastAsia="Times New Roman"/>
          <w:bCs/>
        </w:rPr>
        <w:br/>
        <w:t xml:space="preserve"> w kwocie </w:t>
      </w:r>
      <w:r w:rsidRPr="007E4416">
        <w:rPr>
          <w:rFonts w:eastAsia="Times New Roman"/>
          <w:b/>
          <w:bCs/>
        </w:rPr>
        <w:t>………….. zł brutto</w:t>
      </w:r>
      <w:r w:rsidRPr="007E4416">
        <w:rPr>
          <w:rFonts w:eastAsia="Times New Roman"/>
          <w:bCs/>
        </w:rPr>
        <w:t xml:space="preserve"> (słownie: ………..  złoty ……. groszy) wraz  z podatkiem VAT w wysokości ……………. zł (słownie: ……………… złotych ……….. groszy).</w:t>
      </w:r>
    </w:p>
    <w:p w14:paraId="71B7426D" w14:textId="77777777" w:rsidR="001F0C43" w:rsidRPr="007E4416" w:rsidRDefault="001F0C43" w:rsidP="001F0C43">
      <w:pPr>
        <w:numPr>
          <w:ilvl w:val="0"/>
          <w:numId w:val="143"/>
        </w:numPr>
        <w:suppressAutoHyphens/>
        <w:spacing w:before="120" w:line="240" w:lineRule="auto"/>
        <w:ind w:left="567" w:hanging="567"/>
        <w:jc w:val="both"/>
        <w:rPr>
          <w:rFonts w:eastAsia="Times New Roman"/>
        </w:rPr>
      </w:pPr>
      <w:bookmarkStart w:id="39" w:name="_Hlk184212994"/>
      <w:r w:rsidRPr="007E4416">
        <w:rPr>
          <w:rFonts w:eastAsia="Times New Roman"/>
          <w:bCs/>
        </w:rPr>
        <w:t>Wynagrodzenie</w:t>
      </w:r>
      <w:r w:rsidRPr="007E4416">
        <w:rPr>
          <w:rFonts w:eastAsia="Times New Roman"/>
        </w:rPr>
        <w:t xml:space="preserve"> płatne będzie w następujących częściach:</w:t>
      </w:r>
    </w:p>
    <w:p w14:paraId="1E7C4982" w14:textId="474003A9" w:rsidR="001F0C43" w:rsidRPr="007E4416" w:rsidRDefault="001F0C43" w:rsidP="001F0C43">
      <w:pPr>
        <w:numPr>
          <w:ilvl w:val="0"/>
          <w:numId w:val="152"/>
        </w:numPr>
        <w:suppressAutoHyphens/>
        <w:spacing w:line="240" w:lineRule="auto"/>
        <w:ind w:left="1134" w:hanging="567"/>
        <w:jc w:val="both"/>
        <w:rPr>
          <w:rFonts w:eastAsia="Times New Roman"/>
        </w:rPr>
      </w:pPr>
      <w:r w:rsidRPr="007E4416">
        <w:rPr>
          <w:rFonts w:eastAsia="Times New Roman"/>
        </w:rPr>
        <w:t>Pierwsza część wynagrodzenia w wysokości ……………</w:t>
      </w:r>
      <w:r w:rsidRPr="007E4416">
        <w:rPr>
          <w:rFonts w:eastAsia="Times New Roman"/>
          <w:b/>
        </w:rPr>
        <w:t xml:space="preserve"> zł brutto </w:t>
      </w:r>
      <w:bookmarkStart w:id="40" w:name="_Hlk183419857"/>
      <w:r w:rsidRPr="007E4416">
        <w:rPr>
          <w:rFonts w:eastAsia="Times New Roman"/>
        </w:rPr>
        <w:t xml:space="preserve">(słownie: …………….. złoty ……. groszy), </w:t>
      </w:r>
      <w:bookmarkEnd w:id="40"/>
      <w:r w:rsidRPr="007E4416">
        <w:rPr>
          <w:rFonts w:eastAsia="Times New Roman"/>
        </w:rPr>
        <w:t xml:space="preserve">z tytułu przeprowadzenia audytu wznawiającego, rocznej opłaty za pierwszy rok obowiązywania certyfikatu FSC w przypadku udzielenia przez Wykonawcę rekomendacji do przyznania Certyfikatu FSC, nadzoru nad certyfikatem w pierwszym roku jego trwania. Podstawą do wystawienia faktury obejmującej pierwszą część wynagrodzenia Wykonawcy będzie przekazanie Zamawiającemu raportu z audytu wznawiającego oraz </w:t>
      </w:r>
      <w:r w:rsidR="00A27DEB" w:rsidRPr="007E4416">
        <w:rPr>
          <w:rFonts w:eastAsia="Times New Roman"/>
        </w:rPr>
        <w:t>w przypadku pozytywnego wyniku audytu -</w:t>
      </w:r>
      <w:r w:rsidR="00A27DEB" w:rsidRPr="007E4416">
        <w:rPr>
          <w:rFonts w:eastAsia="Times New Roman"/>
          <w:color w:val="FF0000"/>
        </w:rPr>
        <w:t xml:space="preserve"> </w:t>
      </w:r>
      <w:r w:rsidR="009B4676" w:rsidRPr="007E4416">
        <w:rPr>
          <w:rFonts w:eastAsia="Times New Roman"/>
        </w:rPr>
        <w:t>c</w:t>
      </w:r>
      <w:r w:rsidRPr="007E4416">
        <w:rPr>
          <w:rFonts w:eastAsia="Times New Roman"/>
        </w:rPr>
        <w:t>ertyfikatu FSC.</w:t>
      </w:r>
    </w:p>
    <w:p w14:paraId="211CC816" w14:textId="77777777" w:rsidR="001F0C43" w:rsidRPr="007E4416" w:rsidRDefault="001F0C43" w:rsidP="001F0C43">
      <w:pPr>
        <w:numPr>
          <w:ilvl w:val="0"/>
          <w:numId w:val="152"/>
        </w:numPr>
        <w:suppressAutoHyphens/>
        <w:spacing w:before="120" w:line="240" w:lineRule="auto"/>
        <w:ind w:left="1134" w:hanging="567"/>
        <w:jc w:val="both"/>
        <w:rPr>
          <w:rFonts w:eastAsia="Times New Roman"/>
        </w:rPr>
      </w:pPr>
      <w:r w:rsidRPr="007E4416">
        <w:rPr>
          <w:rFonts w:eastAsia="Times New Roman"/>
        </w:rPr>
        <w:t xml:space="preserve">Druga część wynagrodzenia w wysokości …………… </w:t>
      </w:r>
      <w:r w:rsidRPr="007E4416">
        <w:rPr>
          <w:rFonts w:eastAsia="Times New Roman"/>
          <w:b/>
        </w:rPr>
        <w:t xml:space="preserve">zł brutto </w:t>
      </w:r>
      <w:r w:rsidRPr="007E4416">
        <w:rPr>
          <w:rFonts w:eastAsia="Times New Roman"/>
        </w:rPr>
        <w:t>(słownie: …………….. złoty ……. groszy), z tytułu przeprowadzenia pierwszego audytu nadzoru w pierwszym roku obowiązywania Certyfikatu FSC, opłaty za drugi rok obowiązywania certyfikatu FSC, nadzoru nad Certyfikatem FSC w drugim roku jego obowiązywania. Podstawą do wystawienia faktury obejmującej drugą część wynagrodzenia będzie przekazanie Zamawiającemu raportu z pierwszego audytu nadzoru.</w:t>
      </w:r>
    </w:p>
    <w:p w14:paraId="6834AEE2" w14:textId="77777777" w:rsidR="001F0C43" w:rsidRPr="007E4416" w:rsidRDefault="001F0C43" w:rsidP="001F0C43">
      <w:pPr>
        <w:numPr>
          <w:ilvl w:val="0"/>
          <w:numId w:val="152"/>
        </w:numPr>
        <w:suppressAutoHyphens/>
        <w:spacing w:before="120" w:line="240" w:lineRule="auto"/>
        <w:ind w:left="1134" w:hanging="567"/>
        <w:jc w:val="both"/>
        <w:rPr>
          <w:rFonts w:eastAsia="Times New Roman"/>
        </w:rPr>
      </w:pPr>
      <w:r w:rsidRPr="007E4416">
        <w:rPr>
          <w:rFonts w:eastAsia="Times New Roman"/>
        </w:rPr>
        <w:t xml:space="preserve">Trzecia część wynagrodzenia w wysokości </w:t>
      </w:r>
      <w:r w:rsidRPr="007E4416">
        <w:rPr>
          <w:rFonts w:eastAsia="Times New Roman"/>
          <w:b/>
        </w:rPr>
        <w:t xml:space="preserve">…………… </w:t>
      </w:r>
      <w:r w:rsidRPr="007E4416">
        <w:rPr>
          <w:rFonts w:eastAsia="Times New Roman"/>
          <w:b/>
          <w:bCs/>
        </w:rPr>
        <w:t xml:space="preserve">zł brutto </w:t>
      </w:r>
      <w:r w:rsidRPr="007E4416">
        <w:rPr>
          <w:rFonts w:eastAsia="Times New Roman"/>
        </w:rPr>
        <w:t>(słownie: …………….. złoty ……. groszy), z tytułu przeprowadzenia drugiego audytu nadzoru w drugim roku obowiązywania certyfikatu FSC, opłaty za trzeci rok obowiązywania certyfikatu FSC, nadzór nad certyfikatem FSC w trzecim roku jego obowiązywania. Podstawą do wystawienia faktury obejmującej trzecią część wynagrodzenia będzie przekazanie Zamawiającemu raportu z drugiego audytu nadzoru.</w:t>
      </w:r>
    </w:p>
    <w:bookmarkEnd w:id="39"/>
    <w:p w14:paraId="48260B76" w14:textId="480EA68F" w:rsidR="001F0C43" w:rsidRPr="007E4416" w:rsidRDefault="001F0C43" w:rsidP="001F0C43">
      <w:pPr>
        <w:numPr>
          <w:ilvl w:val="0"/>
          <w:numId w:val="136"/>
        </w:numPr>
        <w:suppressAutoHyphens/>
        <w:spacing w:before="120" w:line="240" w:lineRule="auto"/>
        <w:ind w:left="567" w:hanging="567"/>
        <w:jc w:val="both"/>
        <w:rPr>
          <w:rFonts w:eastAsia="Times New Roman"/>
        </w:rPr>
      </w:pPr>
      <w:r w:rsidRPr="007E4416">
        <w:rPr>
          <w:rFonts w:eastAsia="Times New Roman"/>
        </w:rPr>
        <w:t>Kwoty określone w ust. 1 i 2</w:t>
      </w:r>
      <w:r w:rsidR="004202E1" w:rsidRPr="007E4416">
        <w:rPr>
          <w:rFonts w:eastAsia="Times New Roman"/>
        </w:rPr>
        <w:t xml:space="preserve"> </w:t>
      </w:r>
      <w:r w:rsidRPr="007E4416">
        <w:rPr>
          <w:rFonts w:eastAsia="Times New Roman"/>
        </w:rPr>
        <w:t>obejmują wszystkie czynności, narzuty</w:t>
      </w:r>
      <w:r w:rsidRPr="007E4416">
        <w:rPr>
          <w:rFonts w:eastAsia="Times New Roman"/>
        </w:rPr>
        <w:br/>
        <w:t xml:space="preserve">i dodatki dla Wykonawcy oraz wszystkie koszty towarzyszące przygotowaniu </w:t>
      </w:r>
      <w:r w:rsidRPr="007E4416">
        <w:rPr>
          <w:rFonts w:eastAsia="Times New Roman"/>
        </w:rPr>
        <w:br/>
        <w:t>i realizacji procesu certyfikacji FSC, nadzoru nad Certyfikatem FSC, koszty rocznych opłat notyfikacyjnych oraz koszty ewentualnych audytów z krótkim terminem powiadomienia.</w:t>
      </w:r>
    </w:p>
    <w:p w14:paraId="70754504" w14:textId="77777777" w:rsidR="001F0C43" w:rsidRPr="007E4416" w:rsidRDefault="001F0C43" w:rsidP="001F0C43">
      <w:pPr>
        <w:numPr>
          <w:ilvl w:val="0"/>
          <w:numId w:val="136"/>
        </w:numPr>
        <w:suppressAutoHyphens/>
        <w:spacing w:before="120" w:line="240" w:lineRule="auto"/>
        <w:ind w:left="567" w:hanging="567"/>
        <w:jc w:val="both"/>
        <w:rPr>
          <w:rFonts w:eastAsia="Times New Roman"/>
        </w:rPr>
      </w:pPr>
      <w:r w:rsidRPr="007E4416">
        <w:rPr>
          <w:rFonts w:eastAsia="Times New Roman"/>
          <w:bCs/>
        </w:rPr>
        <w:t>Strony</w:t>
      </w:r>
      <w:r w:rsidRPr="007E4416">
        <w:rPr>
          <w:rFonts w:eastAsia="Times New Roman"/>
        </w:rPr>
        <w:t xml:space="preserve"> ustalają, iż Zamawiający może potrącić z wynagrodzenia wszelkie należności pieniężne należne od Wykonawcy na podstawie Umowy, w tym w szczególności kary umowne, odszkodowania z tytułu nienależytego wykonania Przedmiotu Umowy, w tym odszkodowania za szkody przewyższające wysokość zastrzeżonych kar umownych, koszty ubezpieczenia Wykonawcy i koszty poniesione przez Zamawiającego w związku z Wykonaniem Zastępczym</w:t>
      </w:r>
      <w:r w:rsidRPr="007E4416">
        <w:rPr>
          <w:rFonts w:eastAsia="Times New Roman"/>
          <w:sz w:val="16"/>
          <w:szCs w:val="16"/>
        </w:rPr>
        <w:t>.</w:t>
      </w:r>
    </w:p>
    <w:p w14:paraId="5DE59945" w14:textId="77777777" w:rsidR="001F0C43" w:rsidRPr="007E4416" w:rsidRDefault="001F0C43" w:rsidP="001F0C43">
      <w:pPr>
        <w:numPr>
          <w:ilvl w:val="0"/>
          <w:numId w:val="136"/>
        </w:numPr>
        <w:suppressAutoHyphens/>
        <w:spacing w:before="120" w:line="240" w:lineRule="auto"/>
        <w:ind w:left="567" w:hanging="567"/>
        <w:jc w:val="both"/>
        <w:rPr>
          <w:rFonts w:eastAsia="Times New Roman"/>
        </w:rPr>
      </w:pPr>
      <w:r w:rsidRPr="007E4416">
        <w:rPr>
          <w:rFonts w:eastAsia="Times New Roman"/>
        </w:rPr>
        <w:t>W przypadku nieterminowego realizowania płatności Wykonawca ma prawo naliczyć Zamawiającemu odsetki ustawowe za każdy dzień opóźnienia.</w:t>
      </w:r>
    </w:p>
    <w:p w14:paraId="0796739B" w14:textId="77777777" w:rsidR="00661C98" w:rsidRPr="007E4416" w:rsidRDefault="00661C98" w:rsidP="00661C98">
      <w:pPr>
        <w:suppressAutoHyphens/>
        <w:spacing w:before="120" w:line="240" w:lineRule="auto"/>
        <w:jc w:val="both"/>
        <w:rPr>
          <w:rFonts w:eastAsia="Times New Roman"/>
        </w:rPr>
      </w:pPr>
    </w:p>
    <w:p w14:paraId="550E590E" w14:textId="77777777" w:rsidR="00661C98" w:rsidRPr="007E4416" w:rsidRDefault="00661C98" w:rsidP="00661C98">
      <w:pPr>
        <w:spacing w:before="120" w:line="240" w:lineRule="auto"/>
        <w:jc w:val="center"/>
        <w:rPr>
          <w:rFonts w:eastAsia="Times New Roman"/>
          <w:b/>
        </w:rPr>
      </w:pPr>
      <w:r w:rsidRPr="007E4416">
        <w:rPr>
          <w:rFonts w:eastAsia="Times New Roman"/>
          <w:b/>
        </w:rPr>
        <w:t>§ 8</w:t>
      </w:r>
    </w:p>
    <w:p w14:paraId="227B5F4E" w14:textId="77777777" w:rsidR="00661C98" w:rsidRPr="007E4416" w:rsidRDefault="00661C98" w:rsidP="00661C98">
      <w:pPr>
        <w:spacing w:before="120" w:line="240" w:lineRule="auto"/>
        <w:jc w:val="center"/>
        <w:rPr>
          <w:rFonts w:eastAsia="Times New Roman"/>
          <w:b/>
        </w:rPr>
      </w:pPr>
      <w:r w:rsidRPr="007E4416">
        <w:rPr>
          <w:rFonts w:eastAsia="Times New Roman"/>
          <w:b/>
        </w:rPr>
        <w:t>Waloryzacja wynagrodzenia</w:t>
      </w:r>
    </w:p>
    <w:p w14:paraId="7203F86B" w14:textId="77777777" w:rsidR="00661C98" w:rsidRPr="007E4416" w:rsidRDefault="00661C98" w:rsidP="00661C98">
      <w:pPr>
        <w:tabs>
          <w:tab w:val="left" w:pos="426"/>
        </w:tabs>
        <w:spacing w:before="100" w:beforeAutospacing="1" w:after="100" w:afterAutospacing="1" w:line="240" w:lineRule="auto"/>
        <w:ind w:left="426" w:hanging="426"/>
        <w:jc w:val="both"/>
        <w:rPr>
          <w:rFonts w:eastAsia="Calibri"/>
        </w:rPr>
      </w:pPr>
      <w:r w:rsidRPr="007E4416">
        <w:rPr>
          <w:rFonts w:eastAsia="Calibri"/>
        </w:rPr>
        <w:t>1.</w:t>
      </w:r>
      <w:r w:rsidRPr="007E4416">
        <w:rPr>
          <w:rFonts w:eastAsia="Calibri"/>
        </w:rPr>
        <w:tab/>
        <w:t>Strony ustalają, że wysokość wynagrodzenia, o którym mowa w § 7 ust. 2 Umowy może zostać zmieniona w trakcie obowiązywania Umowy, w przypadku wystąpienia:</w:t>
      </w:r>
    </w:p>
    <w:p w14:paraId="1D5E0CD8" w14:textId="77777777" w:rsidR="00661C98" w:rsidRPr="007E4416" w:rsidRDefault="00661C98" w:rsidP="00661C98">
      <w:pPr>
        <w:tabs>
          <w:tab w:val="left" w:pos="426"/>
          <w:tab w:val="left" w:pos="851"/>
        </w:tabs>
        <w:spacing w:before="100" w:beforeAutospacing="1" w:after="100" w:afterAutospacing="1" w:line="240" w:lineRule="auto"/>
        <w:ind w:left="426"/>
        <w:jc w:val="both"/>
        <w:rPr>
          <w:rFonts w:eastAsia="Calibri"/>
        </w:rPr>
      </w:pPr>
      <w:r w:rsidRPr="007E4416">
        <w:rPr>
          <w:rFonts w:eastAsia="Calibri"/>
        </w:rPr>
        <w:t>a)</w:t>
      </w:r>
      <w:r w:rsidRPr="007E4416">
        <w:rPr>
          <w:rFonts w:eastAsia="Calibri"/>
        </w:rPr>
        <w:tab/>
        <w:t>zmiany stawki podatku od towarów i usług,</w:t>
      </w:r>
    </w:p>
    <w:p w14:paraId="3C1F8A91" w14:textId="729DFBA7" w:rsidR="00661C98" w:rsidRPr="007E4416" w:rsidRDefault="00661C98" w:rsidP="00661C98">
      <w:pPr>
        <w:tabs>
          <w:tab w:val="left" w:pos="426"/>
          <w:tab w:val="left" w:pos="851"/>
        </w:tabs>
        <w:spacing w:before="100" w:beforeAutospacing="1" w:after="100" w:afterAutospacing="1" w:line="240" w:lineRule="auto"/>
        <w:ind w:left="851" w:hanging="425"/>
        <w:jc w:val="both"/>
        <w:rPr>
          <w:rFonts w:eastAsia="Calibri"/>
        </w:rPr>
      </w:pPr>
      <w:r w:rsidRPr="007E4416">
        <w:rPr>
          <w:rFonts w:eastAsia="Calibri"/>
        </w:rPr>
        <w:t>b)</w:t>
      </w:r>
      <w:r w:rsidRPr="007E4416">
        <w:rPr>
          <w:rFonts w:eastAsia="Calibri"/>
        </w:rPr>
        <w:tab/>
        <w:t>zmiany wysokości minimalnego wynagrodzenia za pracę albo wysokości minimalnej stawki godzinowej, ustalonych na podstawie ustawy z dnia 10 października 2002 r. o minimalnym wynagrodzeniu za pracę</w:t>
      </w:r>
      <w:r w:rsidR="007C28E1" w:rsidRPr="007E4416">
        <w:rPr>
          <w:rFonts w:eastAsia="Calibri"/>
        </w:rPr>
        <w:t>,</w:t>
      </w:r>
    </w:p>
    <w:p w14:paraId="2113BD30" w14:textId="77777777" w:rsidR="00661C98" w:rsidRPr="007E4416" w:rsidRDefault="00661C98" w:rsidP="00661C98">
      <w:pPr>
        <w:tabs>
          <w:tab w:val="left" w:pos="426"/>
        </w:tabs>
        <w:spacing w:before="100" w:beforeAutospacing="1" w:after="100" w:afterAutospacing="1" w:line="240" w:lineRule="auto"/>
        <w:ind w:left="851" w:hanging="425"/>
        <w:jc w:val="both"/>
        <w:rPr>
          <w:rFonts w:eastAsia="Calibri"/>
        </w:rPr>
      </w:pPr>
      <w:r w:rsidRPr="007E4416">
        <w:rPr>
          <w:rFonts w:eastAsia="Calibri"/>
        </w:rPr>
        <w:t>c)</w:t>
      </w:r>
      <w:r w:rsidRPr="007E4416">
        <w:rPr>
          <w:rFonts w:eastAsia="Calibri"/>
        </w:rPr>
        <w:tab/>
        <w:t>zmiany zasad podlegania ubezpieczeniom społecznym lub ubezpieczeniu zdrowotnemu lub wysokości stawki składki na ubezpieczenia społeczne lub zdrowotne,</w:t>
      </w:r>
    </w:p>
    <w:p w14:paraId="0D4D8C1E" w14:textId="4AF725B1" w:rsidR="00661C98" w:rsidRPr="007E4416" w:rsidRDefault="00661C98" w:rsidP="00661C98">
      <w:pPr>
        <w:tabs>
          <w:tab w:val="left" w:pos="426"/>
        </w:tabs>
        <w:spacing w:before="100" w:beforeAutospacing="1" w:after="100" w:afterAutospacing="1" w:line="240" w:lineRule="auto"/>
        <w:ind w:left="851" w:hanging="425"/>
        <w:jc w:val="both"/>
        <w:rPr>
          <w:rFonts w:eastAsia="Calibri"/>
        </w:rPr>
      </w:pPr>
      <w:r w:rsidRPr="007E4416">
        <w:rPr>
          <w:rFonts w:eastAsia="Calibri"/>
        </w:rPr>
        <w:t>d)</w:t>
      </w:r>
      <w:r w:rsidRPr="007E4416">
        <w:rPr>
          <w:rFonts w:eastAsia="Calibri"/>
        </w:rPr>
        <w:tab/>
        <w:t xml:space="preserve">zasad gromadzenia i wysokości wpłat do pracowniczych planów kapitałowych, o których mowa w ustawie z dnia 4 października 2018 r. o pracowniczych planach kapitałowych </w:t>
      </w:r>
    </w:p>
    <w:p w14:paraId="73051EC8" w14:textId="77777777" w:rsidR="00661C98" w:rsidRPr="007E4416" w:rsidRDefault="00661C98" w:rsidP="00661C98">
      <w:pPr>
        <w:tabs>
          <w:tab w:val="left" w:pos="426"/>
          <w:tab w:val="left" w:pos="851"/>
        </w:tabs>
        <w:spacing w:before="100" w:beforeAutospacing="1" w:after="100" w:afterAutospacing="1" w:line="240" w:lineRule="auto"/>
        <w:ind w:left="851" w:hanging="425"/>
        <w:jc w:val="both"/>
        <w:rPr>
          <w:rFonts w:eastAsia="Calibri"/>
        </w:rPr>
      </w:pPr>
      <w:r w:rsidRPr="007E4416">
        <w:rPr>
          <w:rFonts w:eastAsia="Calibri"/>
        </w:rPr>
        <w:t>-</w:t>
      </w:r>
      <w:r w:rsidRPr="007E4416">
        <w:rPr>
          <w:rFonts w:eastAsia="Calibri"/>
        </w:rPr>
        <w:tab/>
        <w:t xml:space="preserve">jeżeli zmiany te będą miały wpływ na koszty wykonania Przedmiotu Umowy przez Wykonawcę. </w:t>
      </w:r>
    </w:p>
    <w:p w14:paraId="267ACE3A" w14:textId="62FBDEDB" w:rsidR="00661C98" w:rsidRPr="007E4416" w:rsidRDefault="00661C98" w:rsidP="00661C98">
      <w:pPr>
        <w:tabs>
          <w:tab w:val="left" w:pos="426"/>
          <w:tab w:val="left" w:pos="567"/>
        </w:tabs>
        <w:autoSpaceDE w:val="0"/>
        <w:autoSpaceDN w:val="0"/>
        <w:adjustRightInd w:val="0"/>
        <w:spacing w:before="100" w:beforeAutospacing="1" w:after="100" w:afterAutospacing="1" w:line="240" w:lineRule="auto"/>
        <w:ind w:left="426" w:hanging="426"/>
        <w:jc w:val="both"/>
        <w:rPr>
          <w:rFonts w:eastAsia="Calibri"/>
          <w:color w:val="000000"/>
        </w:rPr>
      </w:pPr>
      <w:r w:rsidRPr="007E4416">
        <w:rPr>
          <w:rFonts w:eastAsia="Calibri"/>
          <w:color w:val="000000"/>
        </w:rPr>
        <w:t>2.</w:t>
      </w:r>
      <w:r w:rsidRPr="007E4416">
        <w:rPr>
          <w:rFonts w:eastAsia="Calibri"/>
          <w:color w:val="000000"/>
        </w:rPr>
        <w:tab/>
        <w:t>Zmiany wynagrodzenia Wykonawcy, w przypadku wystąpienia okoliczności, o których mowa w ust. 1 lit. a) – d) będą dokonywane według zasad opisanych w ust. 3 - 1</w:t>
      </w:r>
      <w:r w:rsidR="006568D0" w:rsidRPr="007E4416">
        <w:rPr>
          <w:rFonts w:eastAsia="Calibri"/>
          <w:color w:val="000000"/>
        </w:rPr>
        <w:t>2</w:t>
      </w:r>
      <w:r w:rsidRPr="007E4416">
        <w:rPr>
          <w:rFonts w:eastAsia="Calibri"/>
          <w:color w:val="000000"/>
        </w:rPr>
        <w:t xml:space="preserve">. </w:t>
      </w:r>
    </w:p>
    <w:p w14:paraId="50464C61" w14:textId="352FC70C" w:rsidR="00661C98" w:rsidRPr="007E4416" w:rsidRDefault="00661C98" w:rsidP="00661C98">
      <w:pPr>
        <w:tabs>
          <w:tab w:val="left" w:pos="426"/>
          <w:tab w:val="left" w:pos="567"/>
        </w:tabs>
        <w:autoSpaceDE w:val="0"/>
        <w:autoSpaceDN w:val="0"/>
        <w:adjustRightInd w:val="0"/>
        <w:spacing w:before="100" w:beforeAutospacing="1" w:after="100" w:afterAutospacing="1" w:line="240" w:lineRule="auto"/>
        <w:ind w:left="426" w:hanging="426"/>
        <w:jc w:val="both"/>
        <w:rPr>
          <w:rFonts w:eastAsia="Calibri"/>
          <w:color w:val="000000"/>
        </w:rPr>
      </w:pPr>
      <w:r w:rsidRPr="007E4416">
        <w:rPr>
          <w:rFonts w:eastAsia="Calibri"/>
          <w:color w:val="000000"/>
        </w:rPr>
        <w:t>3.</w:t>
      </w:r>
      <w:r w:rsidRPr="007E4416">
        <w:rPr>
          <w:rFonts w:eastAsia="Calibri"/>
          <w:color w:val="000000"/>
        </w:rPr>
        <w:tab/>
        <w:t>W przypadku wystąpienia okoliczności, o której mowa w ust. 1 lit</w:t>
      </w:r>
      <w:r w:rsidR="00D365C6" w:rsidRPr="007E4416">
        <w:rPr>
          <w:rFonts w:eastAsia="Calibri"/>
          <w:color w:val="000000"/>
        </w:rPr>
        <w:t>.</w:t>
      </w:r>
      <w:r w:rsidRPr="007E4416">
        <w:rPr>
          <w:rFonts w:eastAsia="Calibri"/>
          <w:color w:val="000000"/>
        </w:rPr>
        <w:t xml:space="preserve"> a) część wynagrodzenia brutto, o którym mowa w § 7 ust. 2 Umowy, ulegnie zmianie o wartość różnicy pomiędzy nową wartością podatku od towarów i usług (ustaloną w oparciu o nową stawkę podatku od towarów i usług), a dotychczasową wartością podatku od towarów i usług (ustaloną w oparciu o stawkę podatku od towarów i usług). W takiej sytuacji wynagrodzenie brutto, o którym mowa w zdaniu poprzednim będzie obejmowało stawkę i wartość obowiązującą w dniu wystawienia faktury. Wynagrodzenie netto Wykonawcy nie ulegnie zmianie.</w:t>
      </w:r>
    </w:p>
    <w:p w14:paraId="33ECFFC1" w14:textId="43D61AC2" w:rsidR="00661C98" w:rsidRPr="007E4416" w:rsidRDefault="00661C98" w:rsidP="00661C98">
      <w:pPr>
        <w:tabs>
          <w:tab w:val="left" w:pos="426"/>
        </w:tabs>
        <w:spacing w:before="100" w:beforeAutospacing="1" w:after="100" w:afterAutospacing="1" w:line="240" w:lineRule="auto"/>
        <w:ind w:left="426" w:hanging="426"/>
        <w:jc w:val="both"/>
        <w:rPr>
          <w:rFonts w:eastAsia="Calibri"/>
        </w:rPr>
      </w:pPr>
      <w:r w:rsidRPr="007E4416">
        <w:rPr>
          <w:rFonts w:eastAsia="Calibri"/>
        </w:rPr>
        <w:t>4.</w:t>
      </w:r>
      <w:r w:rsidRPr="007E4416">
        <w:rPr>
          <w:rFonts w:eastAsia="Calibri"/>
        </w:rPr>
        <w:tab/>
        <w:t>W przypadku wystąpienia okoliczności, o której mowa w ust. 1 lit</w:t>
      </w:r>
      <w:r w:rsidR="00D365C6" w:rsidRPr="007E4416">
        <w:rPr>
          <w:rFonts w:eastAsia="Calibri"/>
        </w:rPr>
        <w:t>.</w:t>
      </w:r>
      <w:r w:rsidRPr="007E4416">
        <w:rPr>
          <w:rFonts w:eastAsia="Calibri"/>
        </w:rPr>
        <w:t xml:space="preserve"> b) </w:t>
      </w:r>
      <w:r w:rsidRPr="007E4416">
        <w:rPr>
          <w:rFonts w:eastAsia="Calibri"/>
          <w:color w:val="000000"/>
        </w:rPr>
        <w:t>część wynagrodzenia brutto, o którym mowa w § 7 ust. 2 Umowy, płatna</w:t>
      </w:r>
      <w:r w:rsidRPr="007E4416">
        <w:rPr>
          <w:rFonts w:eastAsia="Calibri"/>
        </w:rPr>
        <w:t xml:space="preserve"> po spełnieniu warunku, o którym mowa w ust. 7, zostanie zmieniona o kwotę odpowiadającą wartości udokumentowanej zmiany kosztu Wykonawcy, wynikającej ze zmiany kwoty wynagrodzeń osób bezpośrednio wykonujących Przedmiot Umowy do wysokości aktualnie obowiązującego minimalnego wynagrodzenia za pracę albo wysokości minimalnej stawki godzinowej, z uwzględnieniem wszystkich obciążeń publicznoprawnych od kwoty zmiany minimalnego wynagrodzenia albo wysokości minimalnej stawki godzinowej tych osób.</w:t>
      </w:r>
    </w:p>
    <w:p w14:paraId="261C52C7" w14:textId="0B7433C2" w:rsidR="00661C98" w:rsidRPr="007E4416" w:rsidRDefault="00661C98" w:rsidP="00661C98">
      <w:pPr>
        <w:tabs>
          <w:tab w:val="left" w:pos="426"/>
        </w:tabs>
        <w:autoSpaceDE w:val="0"/>
        <w:autoSpaceDN w:val="0"/>
        <w:adjustRightInd w:val="0"/>
        <w:spacing w:before="100" w:beforeAutospacing="1" w:after="100" w:afterAutospacing="1" w:line="240" w:lineRule="auto"/>
        <w:ind w:left="426" w:hanging="426"/>
        <w:jc w:val="both"/>
        <w:rPr>
          <w:rFonts w:eastAsia="Calibri"/>
          <w:color w:val="000000"/>
        </w:rPr>
      </w:pPr>
      <w:r w:rsidRPr="007E4416">
        <w:rPr>
          <w:rFonts w:eastAsia="Calibri"/>
          <w:color w:val="000000"/>
        </w:rPr>
        <w:t xml:space="preserve">5. </w:t>
      </w:r>
      <w:r w:rsidRPr="007E4416">
        <w:rPr>
          <w:rFonts w:eastAsia="Calibri"/>
          <w:color w:val="000000"/>
        </w:rPr>
        <w:tab/>
        <w:t>W przypadku wystąpienia okoliczności, o której mowa w ust 1 lit</w:t>
      </w:r>
      <w:r w:rsidR="00421541" w:rsidRPr="007E4416">
        <w:rPr>
          <w:rFonts w:eastAsia="Calibri"/>
          <w:color w:val="000000"/>
        </w:rPr>
        <w:t>.</w:t>
      </w:r>
      <w:r w:rsidRPr="007E4416">
        <w:rPr>
          <w:rFonts w:eastAsia="Calibri"/>
          <w:color w:val="000000"/>
        </w:rPr>
        <w:t xml:space="preserve"> c) część wynagrodzenia brutto, o którym mowa w § 7 ust. 2 Umowy, płatna po spełnieniu warunku, o którym mowa w ust. 7, zostanie zmieniona o kwotę odpowiadającą zmianie kosztu Wykonawcy, jaką będzie on zobowiązany dodatkowo ponieść w celu uwzględnienia tej zmiany, przy zachowaniu dotychczasowej kwoty netto wynagrodzenia osób bezpośrednio wykonujących zamówienie na rzecz Zamawiającego.</w:t>
      </w:r>
    </w:p>
    <w:p w14:paraId="27A05098" w14:textId="6D64555B" w:rsidR="00661C98" w:rsidRPr="007E4416" w:rsidRDefault="00661C98" w:rsidP="00661C98">
      <w:pPr>
        <w:tabs>
          <w:tab w:val="left" w:pos="426"/>
        </w:tabs>
        <w:autoSpaceDE w:val="0"/>
        <w:autoSpaceDN w:val="0"/>
        <w:adjustRightInd w:val="0"/>
        <w:spacing w:before="100" w:beforeAutospacing="1" w:after="100" w:afterAutospacing="1" w:line="240" w:lineRule="auto"/>
        <w:ind w:left="426" w:hanging="426"/>
        <w:jc w:val="both"/>
        <w:rPr>
          <w:rFonts w:eastAsia="Calibri"/>
          <w:color w:val="000000"/>
        </w:rPr>
      </w:pPr>
      <w:r w:rsidRPr="007E4416">
        <w:rPr>
          <w:rFonts w:eastAsia="Calibri"/>
          <w:color w:val="000000"/>
        </w:rPr>
        <w:t>6.</w:t>
      </w:r>
      <w:r w:rsidRPr="007E4416">
        <w:rPr>
          <w:rFonts w:eastAsia="Calibri"/>
          <w:color w:val="000000"/>
        </w:rPr>
        <w:tab/>
        <w:t>W przypadku wystąpienia okoliczności, o której mowa w ust 1 lit</w:t>
      </w:r>
      <w:r w:rsidR="00421541" w:rsidRPr="007E4416">
        <w:rPr>
          <w:rFonts w:eastAsia="Calibri"/>
          <w:color w:val="000000"/>
        </w:rPr>
        <w:t>.</w:t>
      </w:r>
      <w:r w:rsidRPr="007E4416">
        <w:rPr>
          <w:rFonts w:eastAsia="Calibri"/>
          <w:color w:val="000000"/>
        </w:rPr>
        <w:t xml:space="preserve"> d) część wynagrodzenia brutto, o którym mowa w § 7 ust. 2 Umowy, płatna po spełnieniu warunku, o którym mowa w ust. 7, zostanie zmieniona o kwotę odpowiadającą zmianie kosztu Wykonawcy, jaką będzie on zobowiązany dodatkowo ponieść w celu uwzględnienia tej zmiany, przy zachowaniu dotychczasowej kwoty netto wynagrodzenia osób bezpośrednio wykonujących zamówienie na rzecz Zamawiającego.</w:t>
      </w:r>
    </w:p>
    <w:p w14:paraId="4C40A8D1" w14:textId="7D826A48" w:rsidR="00661C98" w:rsidRPr="007E4416" w:rsidRDefault="00661C98" w:rsidP="00661C98">
      <w:pPr>
        <w:tabs>
          <w:tab w:val="left" w:pos="426"/>
        </w:tabs>
        <w:autoSpaceDE w:val="0"/>
        <w:autoSpaceDN w:val="0"/>
        <w:adjustRightInd w:val="0"/>
        <w:spacing w:before="100" w:beforeAutospacing="1" w:after="100" w:afterAutospacing="1" w:line="240" w:lineRule="auto"/>
        <w:ind w:left="426" w:hanging="426"/>
        <w:jc w:val="both"/>
        <w:rPr>
          <w:iCs/>
        </w:rPr>
      </w:pPr>
      <w:r w:rsidRPr="007E4416">
        <w:rPr>
          <w:rFonts w:eastAsia="Calibri"/>
          <w:color w:val="000000"/>
        </w:rPr>
        <w:t>7.</w:t>
      </w:r>
      <w:r w:rsidRPr="007E4416">
        <w:rPr>
          <w:rFonts w:eastAsia="Calibri"/>
          <w:color w:val="000000"/>
        </w:rPr>
        <w:tab/>
      </w:r>
      <w:r w:rsidRPr="007E4416">
        <w:rPr>
          <w:iCs/>
        </w:rPr>
        <w:t>W przypadku wystąpienia okoliczności, o której mowa w ust. 1 lit</w:t>
      </w:r>
      <w:r w:rsidR="00D60633" w:rsidRPr="007E4416">
        <w:rPr>
          <w:iCs/>
        </w:rPr>
        <w:t>.</w:t>
      </w:r>
      <w:r w:rsidRPr="007E4416">
        <w:rPr>
          <w:iCs/>
        </w:rPr>
        <w:t xml:space="preserve"> b), c) lub d) warunkiem dokonania zmiany wynagrodzenia brutto, o którym mowa w § 7 ust. 2 Umowy jest złożenie przez Wykonawcę Zamawiającemu wniosku o dokonanie jego zmiany wraz z dokumentami potwierdzającymi zasadność złożenia takiego wniosku, a w szczególności:</w:t>
      </w:r>
    </w:p>
    <w:p w14:paraId="67992C58" w14:textId="206EC067" w:rsidR="00661C98" w:rsidRPr="007E4416" w:rsidRDefault="00661C98" w:rsidP="00661C98">
      <w:pPr>
        <w:spacing w:before="120"/>
        <w:ind w:left="1134" w:hanging="708"/>
        <w:jc w:val="both"/>
        <w:rPr>
          <w:iCs/>
        </w:rPr>
      </w:pPr>
      <w:r w:rsidRPr="007E4416">
        <w:rPr>
          <w:iCs/>
        </w:rPr>
        <w:t>1)</w:t>
      </w:r>
      <w:r w:rsidRPr="007E4416">
        <w:rPr>
          <w:iCs/>
        </w:rPr>
        <w:tab/>
        <w:t>szczegółową kalkulacją kosztów pracy ponoszonych na realizację prac objętych wynagrodzeniem, o którym mowa w §</w:t>
      </w:r>
      <w:r w:rsidR="005111BD" w:rsidRPr="007E4416">
        <w:rPr>
          <w:iCs/>
        </w:rPr>
        <w:t xml:space="preserve"> </w:t>
      </w:r>
      <w:r w:rsidRPr="007E4416">
        <w:rPr>
          <w:iCs/>
        </w:rPr>
        <w:t xml:space="preserve">7 ust. 2 Umowy: </w:t>
      </w:r>
    </w:p>
    <w:p w14:paraId="7A4724AD" w14:textId="77777777" w:rsidR="00661C98" w:rsidRPr="007E4416" w:rsidRDefault="00661C98" w:rsidP="00661C98">
      <w:pPr>
        <w:spacing w:before="120"/>
        <w:ind w:left="1701" w:hanging="567"/>
        <w:jc w:val="both"/>
        <w:rPr>
          <w:iCs/>
        </w:rPr>
      </w:pPr>
      <w:r w:rsidRPr="007E4416">
        <w:rPr>
          <w:iCs/>
        </w:rPr>
        <w:t>a)       imienny wykaz osób bezpośrednio wykonujących zamówienie wraz ze wskazaniem wielkości ich zaangażowania czasowego w wykonywanie tych prac na rzecz Zamawiającego, tj. udziału procentowego prac wykonywanych przez te osoby na rzecz Zamawiającego w łącznym czasie pracy tych osób;</w:t>
      </w:r>
    </w:p>
    <w:p w14:paraId="1656F297" w14:textId="77777777" w:rsidR="00661C98" w:rsidRPr="007E4416" w:rsidRDefault="00661C98" w:rsidP="00661C98">
      <w:pPr>
        <w:spacing w:before="120"/>
        <w:ind w:left="1701" w:hanging="567"/>
        <w:jc w:val="both"/>
        <w:rPr>
          <w:iCs/>
        </w:rPr>
      </w:pPr>
      <w:r w:rsidRPr="007E4416">
        <w:rPr>
          <w:iCs/>
        </w:rPr>
        <w:t>b)       wysokość wynagrodzenia za pracę albo wysokość stawki godzinowej osób, o których mowa w lit. a) powyżej i związane z tym obciążenia publicznoprawne lub wysokość zmiany składek na ubezpieczenie społeczne bądź zdrowotne uiszczanych dla osób, o których mowa w lit. a) będącą konsekwencją zmiany obowiązującego minimalnego wynagrodzenia albo minimalnej stawki godzinowej lub wysokość zmiany kosztów wynikających z wpłat na pracownicze plany kapitałowe i łączną kwotę wynagrodzenia należnego Wykonawcy w związku z w/w zmianami mającymi wpływ na wykonanie Przedmiotu Umowy;</w:t>
      </w:r>
    </w:p>
    <w:p w14:paraId="20A55A82" w14:textId="77777777" w:rsidR="00661C98" w:rsidRPr="007E4416" w:rsidRDefault="00661C98" w:rsidP="00661C98">
      <w:pPr>
        <w:spacing w:before="120"/>
        <w:ind w:left="1701" w:hanging="567"/>
        <w:jc w:val="both"/>
        <w:rPr>
          <w:iCs/>
        </w:rPr>
      </w:pPr>
      <w:r w:rsidRPr="007E4416">
        <w:rPr>
          <w:iCs/>
        </w:rPr>
        <w:t xml:space="preserve">c)       określenie procentowego udziału elementów cenotwórczych składających się na wynagrodzenie brutto, o którym mowa w § 7 ust. 2 Umowy, ze szczególnym wykazaniem procentowanego udziału kosztów pracy. </w:t>
      </w:r>
    </w:p>
    <w:p w14:paraId="028DE3EE" w14:textId="77777777" w:rsidR="00661C98" w:rsidRPr="007E4416" w:rsidRDefault="00661C98" w:rsidP="00661C98">
      <w:pPr>
        <w:spacing w:before="120"/>
        <w:ind w:left="1134" w:hanging="567"/>
        <w:jc w:val="both"/>
        <w:rPr>
          <w:iCs/>
        </w:rPr>
      </w:pPr>
      <w:r w:rsidRPr="007E4416">
        <w:rPr>
          <w:iCs/>
        </w:rPr>
        <w:t>2)        kopiami dokumentów potwierdzających ponoszenie przez Wykonawcę kosztów pracy w kwotach wykazanych w pkt 1) powyżej.</w:t>
      </w:r>
    </w:p>
    <w:p w14:paraId="186DC581" w14:textId="77777777" w:rsidR="00661C98" w:rsidRPr="007E4416" w:rsidRDefault="00661C98" w:rsidP="00661C98">
      <w:pPr>
        <w:spacing w:before="120"/>
        <w:ind w:left="567"/>
        <w:jc w:val="both"/>
        <w:rPr>
          <w:iCs/>
        </w:rPr>
      </w:pPr>
      <w:r w:rsidRPr="007E4416">
        <w:rPr>
          <w:iCs/>
        </w:rPr>
        <w:t>Na podstawie dokumentów przedłożonych wraz z wnioskiem, o którym mowa w zdaniu poprzednim Wykonawca powinien wykazać, że zaistniała zmiana ma bezpośredni wpływ na koszty wykonania prac objętych wynagrodzeniem brutto, o którym mowa w § 7 ust. 2 Umowy oraz określić stopień, w jakim wpłynie ona na wysokość wynagrodzenia brutto, o którym mowa w § 7 ust. 2 Umowy.</w:t>
      </w:r>
    </w:p>
    <w:p w14:paraId="463EA781" w14:textId="25134870" w:rsidR="00661C98" w:rsidRPr="007E4416" w:rsidRDefault="00661C98" w:rsidP="00661C98">
      <w:pPr>
        <w:spacing w:before="120"/>
        <w:ind w:left="567"/>
        <w:jc w:val="both"/>
        <w:rPr>
          <w:iCs/>
        </w:rPr>
      </w:pPr>
      <w:r w:rsidRPr="007E4416">
        <w:rPr>
          <w:iCs/>
        </w:rPr>
        <w:t xml:space="preserve">Zamawiający może żądać od Wykonawcy dodatkowych wyjaśnień </w:t>
      </w:r>
      <w:r w:rsidR="00DE5B8C" w:rsidRPr="007E4416">
        <w:rPr>
          <w:iCs/>
        </w:rPr>
        <w:t xml:space="preserve">lub dokumentów </w:t>
      </w:r>
      <w:r w:rsidRPr="007E4416">
        <w:rPr>
          <w:iCs/>
        </w:rPr>
        <w:t>w zakresie odnoszącym się do przedstawionej kalkulacji kosztów, w tym w szczególności wyjaśnień, których celem jest jednoznaczne i wyczerpujące wykazanie, w jaki sposób zmiany przepisów, o których mowa w ust. 1, wpłynęły na koszt wykonania przez Wykonawcę prac objętych wynagrodzeniem brutto, o którym mowa w § 7 ust. 2 Umowy.</w:t>
      </w:r>
    </w:p>
    <w:p w14:paraId="6CACCED6" w14:textId="77777777" w:rsidR="00661C98" w:rsidRPr="007E4416" w:rsidRDefault="00661C98" w:rsidP="00661C98">
      <w:pPr>
        <w:spacing w:before="120"/>
        <w:ind w:left="567" w:hanging="567"/>
        <w:jc w:val="both"/>
        <w:rPr>
          <w:iCs/>
        </w:rPr>
      </w:pPr>
      <w:r w:rsidRPr="007E4416">
        <w:rPr>
          <w:iCs/>
        </w:rPr>
        <w:t xml:space="preserve">8.        Wniosek, o którym mowa w ust. 7: </w:t>
      </w:r>
    </w:p>
    <w:p w14:paraId="3C87D2D1" w14:textId="7ED78F71" w:rsidR="00661C98" w:rsidRPr="007E4416" w:rsidRDefault="00661C98" w:rsidP="00661C98">
      <w:pPr>
        <w:spacing w:before="120"/>
        <w:ind w:left="1134" w:hanging="567"/>
        <w:jc w:val="both"/>
        <w:rPr>
          <w:iCs/>
        </w:rPr>
      </w:pPr>
      <w:bookmarkStart w:id="41" w:name="_Hlk20412571"/>
      <w:r w:rsidRPr="007E4416">
        <w:rPr>
          <w:iCs/>
        </w:rPr>
        <w:t>1)       dotyczący okoliczności wymienionych w ust. 1 lit</w:t>
      </w:r>
      <w:r w:rsidR="00F41D48" w:rsidRPr="007E4416">
        <w:rPr>
          <w:iCs/>
        </w:rPr>
        <w:t>.</w:t>
      </w:r>
      <w:r w:rsidRPr="007E4416">
        <w:rPr>
          <w:iCs/>
        </w:rPr>
        <w:t xml:space="preserve"> b) lub c) powinien zostać złożony przez Wykonawcę w terminie 30 dni od dnia wejścia w życie przepisów będących przyczyną ich zmian.</w:t>
      </w:r>
    </w:p>
    <w:p w14:paraId="41AF6522" w14:textId="77777777" w:rsidR="00661C98" w:rsidRPr="007E4416" w:rsidRDefault="00661C98" w:rsidP="00661C98">
      <w:pPr>
        <w:spacing w:before="120"/>
        <w:ind w:left="1134"/>
        <w:jc w:val="both"/>
        <w:rPr>
          <w:iCs/>
        </w:rPr>
      </w:pPr>
      <w:r w:rsidRPr="007E4416">
        <w:rPr>
          <w:iCs/>
        </w:rPr>
        <w:t>Jeżeli Wykonawca w terminie, o którym mowa w zdaniu poprzednim nie wystąpi do Zamawiającego z wnioskiem o dokonanie zmiany wynagrodzenia, o którym mowa w § 7 ust. 2 Umowy, to wówczas Strony przyjmować będą, że zmiana przepisów nie ma wpływu na koszty wykonania Przedmiotu Umowy przez Wykonawcę.</w:t>
      </w:r>
      <w:bookmarkEnd w:id="41"/>
    </w:p>
    <w:p w14:paraId="00C78E97" w14:textId="631F858D" w:rsidR="00661C98" w:rsidRPr="007E4416" w:rsidRDefault="00661C98" w:rsidP="00661C98">
      <w:pPr>
        <w:spacing w:before="120"/>
        <w:ind w:left="1134" w:hanging="567"/>
        <w:jc w:val="both"/>
        <w:rPr>
          <w:iCs/>
        </w:rPr>
      </w:pPr>
      <w:r w:rsidRPr="007E4416">
        <w:rPr>
          <w:iCs/>
        </w:rPr>
        <w:t>2)       dotyczący okoliczności wymienionych w ust. 1 lit</w:t>
      </w:r>
      <w:r w:rsidR="00F41D48" w:rsidRPr="007E4416">
        <w:rPr>
          <w:iCs/>
        </w:rPr>
        <w:t>.</w:t>
      </w:r>
      <w:r w:rsidRPr="007E4416">
        <w:rPr>
          <w:iCs/>
        </w:rPr>
        <w:t xml:space="preserve"> d) powinien zostać wniesiony przez Wykonawcę w terminie 30 dni od dnia zawarcia umowy o prowadzenie pracowniczego planu kapitałowego będącego przyczyną ich zmian.         </w:t>
      </w:r>
      <w:r w:rsidRPr="007E4416">
        <w:rPr>
          <w:iCs/>
        </w:rPr>
        <w:br/>
      </w:r>
      <w:r w:rsidRPr="007E4416">
        <w:rPr>
          <w:iCs/>
        </w:rPr>
        <w:br/>
        <w:t>Jeżeli Wykonawca w terminie, o którym mowa w zdaniu poprzednim nie wystąpi do Zamawiającego z wnioskiem o dokonanie zmiany wynagrodzenia brutto, o którym mowa w §</w:t>
      </w:r>
      <w:r w:rsidR="00F739F0" w:rsidRPr="007E4416">
        <w:rPr>
          <w:iCs/>
        </w:rPr>
        <w:t xml:space="preserve"> </w:t>
      </w:r>
      <w:r w:rsidRPr="007E4416">
        <w:rPr>
          <w:iCs/>
        </w:rPr>
        <w:t>7 ust. 2 Umowy, to wówczas Strony przyjmować będą, że zmiana przepisów nie ma wpływu na koszty wykonania Przedmiotu Umowy przez Wykonawcę.</w:t>
      </w:r>
    </w:p>
    <w:p w14:paraId="02B5E40B" w14:textId="5D25A2EE" w:rsidR="00661C98" w:rsidRPr="007E4416" w:rsidRDefault="00661C98" w:rsidP="00661C98">
      <w:pPr>
        <w:spacing w:before="120"/>
        <w:ind w:left="567" w:hanging="567"/>
        <w:jc w:val="both"/>
        <w:rPr>
          <w:iCs/>
        </w:rPr>
      </w:pPr>
      <w:r w:rsidRPr="007E4416">
        <w:rPr>
          <w:iCs/>
        </w:rPr>
        <w:t>9.        Ciężar dowodu, że okoliczności wymienione w ust. 1 lit</w:t>
      </w:r>
      <w:r w:rsidR="00F739F0" w:rsidRPr="007E4416">
        <w:rPr>
          <w:iCs/>
        </w:rPr>
        <w:t>.</w:t>
      </w:r>
      <w:r w:rsidRPr="007E4416">
        <w:rPr>
          <w:iCs/>
        </w:rPr>
        <w:t xml:space="preserve"> b), c) lub d) mają wpływ na koszty wykonania prac objętych wynagrodzeniem, o którym mowa w § 7 ust. 2 Umowy spoczywa na Wykonawcy.</w:t>
      </w:r>
    </w:p>
    <w:p w14:paraId="16FA1B6B" w14:textId="231738A5" w:rsidR="00661C98" w:rsidRPr="007E4416" w:rsidRDefault="00661C98" w:rsidP="00661C98">
      <w:pPr>
        <w:tabs>
          <w:tab w:val="left" w:pos="567"/>
        </w:tabs>
        <w:autoSpaceDE w:val="0"/>
        <w:autoSpaceDN w:val="0"/>
        <w:adjustRightInd w:val="0"/>
        <w:spacing w:before="100" w:beforeAutospacing="1" w:after="100" w:afterAutospacing="1" w:line="240" w:lineRule="auto"/>
        <w:ind w:left="567" w:hanging="567"/>
        <w:jc w:val="both"/>
        <w:rPr>
          <w:rFonts w:eastAsia="Calibri"/>
          <w:color w:val="000000"/>
        </w:rPr>
      </w:pPr>
      <w:r w:rsidRPr="007E4416">
        <w:rPr>
          <w:rFonts w:eastAsia="Calibri"/>
          <w:color w:val="000000"/>
        </w:rPr>
        <w:t>10.</w:t>
      </w:r>
      <w:r w:rsidRPr="007E4416">
        <w:rPr>
          <w:rFonts w:eastAsia="Calibri"/>
          <w:color w:val="000000"/>
        </w:rPr>
        <w:tab/>
        <w:t xml:space="preserve">Zmiana wysokości </w:t>
      </w:r>
      <w:r w:rsidR="00F739F0" w:rsidRPr="007E4416">
        <w:rPr>
          <w:rFonts w:eastAsia="Calibri"/>
          <w:color w:val="000000"/>
        </w:rPr>
        <w:t xml:space="preserve">części </w:t>
      </w:r>
      <w:r w:rsidRPr="007E4416">
        <w:rPr>
          <w:rFonts w:eastAsia="Calibri"/>
          <w:color w:val="000000"/>
        </w:rPr>
        <w:t xml:space="preserve">wynagrodzenia Wykonawcy, o którym mowa w § 7 </w:t>
      </w:r>
      <w:r w:rsidR="00F739F0" w:rsidRPr="007E4416">
        <w:rPr>
          <w:rFonts w:eastAsia="Calibri"/>
          <w:color w:val="000000"/>
        </w:rPr>
        <w:t xml:space="preserve">ust. </w:t>
      </w:r>
      <w:r w:rsidRPr="007E4416">
        <w:rPr>
          <w:rFonts w:eastAsia="Calibri"/>
          <w:color w:val="000000"/>
        </w:rPr>
        <w:t>2 Umowy obowiązywać będzie od dnia wejścia w życie zmian, o których mowa w ust. 1.</w:t>
      </w:r>
    </w:p>
    <w:p w14:paraId="13FA974C" w14:textId="7C0B7E9A" w:rsidR="00661C98" w:rsidRPr="007E4416" w:rsidRDefault="00661C98" w:rsidP="00661C98">
      <w:pPr>
        <w:autoSpaceDE w:val="0"/>
        <w:autoSpaceDN w:val="0"/>
        <w:adjustRightInd w:val="0"/>
        <w:spacing w:before="100" w:beforeAutospacing="1" w:after="100" w:afterAutospacing="1" w:line="240" w:lineRule="auto"/>
        <w:ind w:left="567" w:hanging="567"/>
        <w:jc w:val="both"/>
        <w:rPr>
          <w:rFonts w:eastAsia="Calibri"/>
          <w:color w:val="000000"/>
        </w:rPr>
      </w:pPr>
      <w:r w:rsidRPr="007E4416">
        <w:rPr>
          <w:rFonts w:eastAsia="Calibri"/>
          <w:color w:val="000000"/>
        </w:rPr>
        <w:t>11.</w:t>
      </w:r>
      <w:r w:rsidRPr="007E4416">
        <w:rPr>
          <w:rFonts w:eastAsia="Calibri"/>
          <w:color w:val="000000"/>
        </w:rPr>
        <w:tab/>
        <w:t xml:space="preserve">Zmiany wysokości </w:t>
      </w:r>
      <w:r w:rsidR="007F5131" w:rsidRPr="007E4416">
        <w:rPr>
          <w:rFonts w:eastAsia="Calibri"/>
          <w:color w:val="000000"/>
        </w:rPr>
        <w:t xml:space="preserve">części </w:t>
      </w:r>
      <w:r w:rsidRPr="007E4416">
        <w:rPr>
          <w:rFonts w:eastAsia="Calibri"/>
          <w:color w:val="000000"/>
        </w:rPr>
        <w:t>wynagrodzenia, o których mowa w ust. 1 lit</w:t>
      </w:r>
      <w:r w:rsidR="00DD1800" w:rsidRPr="007E4416">
        <w:rPr>
          <w:rFonts w:eastAsia="Calibri"/>
          <w:color w:val="000000"/>
        </w:rPr>
        <w:t>.</w:t>
      </w:r>
      <w:r w:rsidRPr="007E4416">
        <w:rPr>
          <w:rFonts w:eastAsia="Calibri"/>
          <w:color w:val="000000"/>
        </w:rPr>
        <w:t xml:space="preserve"> b) i c) i d) zostaną potwierdzone poprzez zawarcie aneksu w formie pisemnej pod rygorem nieważności. </w:t>
      </w:r>
    </w:p>
    <w:p w14:paraId="0F8B0B60" w14:textId="77777777" w:rsidR="00661C98" w:rsidRPr="007E4416" w:rsidRDefault="00661C98" w:rsidP="00661C98">
      <w:pPr>
        <w:autoSpaceDE w:val="0"/>
        <w:autoSpaceDN w:val="0"/>
        <w:adjustRightInd w:val="0"/>
        <w:spacing w:before="100" w:beforeAutospacing="1" w:after="100" w:afterAutospacing="1" w:line="240" w:lineRule="auto"/>
        <w:ind w:left="567" w:hanging="567"/>
        <w:jc w:val="both"/>
        <w:rPr>
          <w:rFonts w:eastAsia="Calibri"/>
        </w:rPr>
      </w:pPr>
      <w:r w:rsidRPr="007E4416">
        <w:rPr>
          <w:rFonts w:eastAsia="Calibri"/>
          <w:color w:val="000000"/>
        </w:rPr>
        <w:t xml:space="preserve">12. </w:t>
      </w:r>
      <w:r w:rsidRPr="007E4416">
        <w:rPr>
          <w:rFonts w:eastAsia="Calibri"/>
          <w:color w:val="000000"/>
        </w:rPr>
        <w:tab/>
        <w:t xml:space="preserve">Zmiana wysokości wynagrodzenia, o którym mowa w ust. 1 mająca wpływ na </w:t>
      </w:r>
      <w:r w:rsidRPr="007E4416">
        <w:rPr>
          <w:rFonts w:eastAsia="Calibri"/>
        </w:rPr>
        <w:t xml:space="preserve">koszty wykonania Przedmiotu Umowy przez Wykonawcę (ich zmniejszenie) pozwala Zamawiającemu na zmianę wysokości wynagrodzenia, o którym mowa w § 7 ust. 2 Umowy. Zapisy niniejszego paragrafu stosuje się odpowiednio. </w:t>
      </w:r>
    </w:p>
    <w:p w14:paraId="64402C04" w14:textId="792204D9" w:rsidR="00661C98" w:rsidRPr="007E4416" w:rsidRDefault="00661C98" w:rsidP="00661C98">
      <w:pPr>
        <w:autoSpaceDE w:val="0"/>
        <w:autoSpaceDN w:val="0"/>
        <w:adjustRightInd w:val="0"/>
        <w:spacing w:before="100" w:beforeAutospacing="1" w:after="100" w:afterAutospacing="1" w:line="240" w:lineRule="auto"/>
        <w:ind w:left="567" w:hanging="567"/>
        <w:jc w:val="both"/>
        <w:rPr>
          <w:rFonts w:eastAsia="Calibri"/>
          <w:color w:val="000000"/>
        </w:rPr>
      </w:pPr>
      <w:r w:rsidRPr="007E4416">
        <w:rPr>
          <w:rFonts w:eastAsia="Calibri"/>
          <w:color w:val="000000"/>
        </w:rPr>
        <w:t>1</w:t>
      </w:r>
      <w:r w:rsidR="00132AE3" w:rsidRPr="007E4416">
        <w:rPr>
          <w:rFonts w:eastAsia="Calibri"/>
          <w:color w:val="000000"/>
        </w:rPr>
        <w:t>3</w:t>
      </w:r>
      <w:r w:rsidRPr="007E4416">
        <w:rPr>
          <w:rFonts w:eastAsia="Calibri"/>
          <w:color w:val="000000"/>
        </w:rPr>
        <w:t>.</w:t>
      </w:r>
      <w:r w:rsidRPr="007E4416">
        <w:rPr>
          <w:rFonts w:eastAsia="Calibri"/>
          <w:color w:val="000000"/>
        </w:rPr>
        <w:tab/>
        <w:t xml:space="preserve">Na zasadach określonych w Umowie, na podstawie art. 439 ust. 1 i 2 PZP, Strony będą waloryzowały wynagrodzenie określone w ust.  2 („Waloryzacja”). </w:t>
      </w:r>
    </w:p>
    <w:p w14:paraId="0CE57840" w14:textId="72F01AE1" w:rsidR="00661C98" w:rsidRPr="007E4416" w:rsidRDefault="00661C98" w:rsidP="00661C98">
      <w:pPr>
        <w:autoSpaceDE w:val="0"/>
        <w:autoSpaceDN w:val="0"/>
        <w:adjustRightInd w:val="0"/>
        <w:spacing w:before="100" w:beforeAutospacing="1" w:after="100" w:afterAutospacing="1" w:line="240" w:lineRule="auto"/>
        <w:ind w:left="567" w:hanging="567"/>
        <w:jc w:val="both"/>
        <w:rPr>
          <w:rFonts w:eastAsia="Calibri"/>
          <w:color w:val="000000"/>
        </w:rPr>
      </w:pPr>
      <w:r w:rsidRPr="007E4416">
        <w:rPr>
          <w:rFonts w:eastAsia="Calibri"/>
          <w:color w:val="000000"/>
        </w:rPr>
        <w:t>1</w:t>
      </w:r>
      <w:r w:rsidR="00132AE3" w:rsidRPr="007E4416">
        <w:rPr>
          <w:rFonts w:eastAsia="Calibri"/>
          <w:color w:val="000000"/>
        </w:rPr>
        <w:t>4</w:t>
      </w:r>
      <w:r w:rsidRPr="007E4416">
        <w:rPr>
          <w:rFonts w:eastAsia="Calibri"/>
          <w:color w:val="000000"/>
        </w:rPr>
        <w:t>.</w:t>
      </w:r>
      <w:r w:rsidRPr="007E4416">
        <w:rPr>
          <w:rFonts w:eastAsia="Calibri"/>
          <w:color w:val="000000"/>
        </w:rPr>
        <w:tab/>
        <w:t xml:space="preserve">Żadna ze Stron nie będzie uprawniona wystąpić z wnioskiem o dokonanie Waloryzacji wcześniej niż 12 miesięcy od dnia zawarcia Umowy. Ewentualne kolejne Waloryzacje mogą mieć miejsce po kolejnych 12 miesiącach od poprzedniej Waloryzacji. </w:t>
      </w:r>
    </w:p>
    <w:p w14:paraId="5A42E280" w14:textId="1CC0103F" w:rsidR="00661C98" w:rsidRPr="007E4416" w:rsidRDefault="00661C98" w:rsidP="00661C98">
      <w:pPr>
        <w:autoSpaceDE w:val="0"/>
        <w:autoSpaceDN w:val="0"/>
        <w:adjustRightInd w:val="0"/>
        <w:spacing w:before="100" w:beforeAutospacing="1" w:after="100" w:afterAutospacing="1" w:line="240" w:lineRule="auto"/>
        <w:ind w:left="567" w:hanging="567"/>
        <w:jc w:val="both"/>
        <w:rPr>
          <w:rFonts w:eastAsia="Calibri"/>
          <w:color w:val="000000"/>
        </w:rPr>
      </w:pPr>
      <w:r w:rsidRPr="007E4416">
        <w:rPr>
          <w:rFonts w:eastAsia="Calibri"/>
          <w:color w:val="000000"/>
        </w:rPr>
        <w:t>1</w:t>
      </w:r>
      <w:r w:rsidR="00132AE3" w:rsidRPr="007E4416">
        <w:rPr>
          <w:rFonts w:eastAsia="Calibri"/>
          <w:color w:val="000000"/>
        </w:rPr>
        <w:t>5</w:t>
      </w:r>
      <w:r w:rsidRPr="007E4416">
        <w:rPr>
          <w:rFonts w:eastAsia="Calibri"/>
          <w:color w:val="000000"/>
        </w:rPr>
        <w:t>.</w:t>
      </w:r>
      <w:r w:rsidRPr="007E4416">
        <w:rPr>
          <w:rFonts w:eastAsia="Calibri"/>
          <w:color w:val="000000"/>
        </w:rPr>
        <w:tab/>
        <w:t>Po upływie terminów, o których mowa w ust. 1</w:t>
      </w:r>
      <w:r w:rsidR="00DA1A45" w:rsidRPr="007E4416">
        <w:rPr>
          <w:rFonts w:eastAsia="Calibri"/>
          <w:color w:val="000000"/>
        </w:rPr>
        <w:t>4</w:t>
      </w:r>
      <w:r w:rsidRPr="007E4416">
        <w:rPr>
          <w:rFonts w:eastAsia="Calibri"/>
          <w:color w:val="000000"/>
        </w:rPr>
        <w:t xml:space="preserve"> w związku ze wzrostem albo obniżeniem średniorocznego wskaźnika cen towarów i usług konsumpcyjnych ogółem („Wskaźnik GUS”) ogłaszanym w formie komunikatu Prezesa Głównego Urzędu Statystycznego, o którym mowa w art. 94 ust. 1 pkt 1 ustawy z dnia 17 grudnia 1998 r. o emeryturach i rentach z Funduszu Ubezpieczeń Społecznych każda ze Stron może wystąpić do drugiej Strony z pisemnym wnioskiem o dokonanie Waloryzacji. </w:t>
      </w:r>
    </w:p>
    <w:p w14:paraId="52F82BA1" w14:textId="6FAA7A15" w:rsidR="00661C98" w:rsidRPr="007E4416" w:rsidRDefault="00661C98" w:rsidP="00F43C06">
      <w:pPr>
        <w:autoSpaceDE w:val="0"/>
        <w:autoSpaceDN w:val="0"/>
        <w:adjustRightInd w:val="0"/>
        <w:spacing w:before="100" w:beforeAutospacing="1" w:after="100" w:afterAutospacing="1" w:line="240" w:lineRule="auto"/>
        <w:ind w:left="567" w:hanging="567"/>
        <w:jc w:val="both"/>
        <w:rPr>
          <w:rFonts w:eastAsia="Calibri"/>
          <w:color w:val="000000"/>
        </w:rPr>
      </w:pPr>
      <w:r w:rsidRPr="007E4416">
        <w:rPr>
          <w:rFonts w:eastAsia="Calibri"/>
          <w:color w:val="000000"/>
        </w:rPr>
        <w:t>1</w:t>
      </w:r>
      <w:r w:rsidR="00132AE3" w:rsidRPr="007E4416">
        <w:rPr>
          <w:rFonts w:eastAsia="Calibri"/>
          <w:color w:val="000000"/>
        </w:rPr>
        <w:t>6</w:t>
      </w:r>
      <w:r w:rsidRPr="007E4416">
        <w:rPr>
          <w:rFonts w:eastAsia="Calibri"/>
          <w:color w:val="000000"/>
        </w:rPr>
        <w:t>.</w:t>
      </w:r>
      <w:r w:rsidRPr="007E4416">
        <w:rPr>
          <w:rFonts w:eastAsia="Calibri"/>
          <w:color w:val="000000"/>
        </w:rPr>
        <w:tab/>
        <w:t>Każda ze Stron będzie uprawniona wystąpić do drugiej Strony z wnioskiem o dokonanie Waloryzacji po komunikacie Prezesa Głównego Urzędu Statystycznego ogłaszającym Wskaźnik GUS („Dzień Ustalenia Waloryzacji”), z zastrzeżeniem ust. 1</w:t>
      </w:r>
      <w:r w:rsidR="00B277E3" w:rsidRPr="007E4416">
        <w:rPr>
          <w:rFonts w:eastAsia="Calibri"/>
          <w:color w:val="000000"/>
        </w:rPr>
        <w:t>4</w:t>
      </w:r>
      <w:r w:rsidRPr="007E4416">
        <w:rPr>
          <w:rFonts w:eastAsia="Calibri"/>
          <w:color w:val="000000"/>
        </w:rPr>
        <w:t xml:space="preserve">. </w:t>
      </w:r>
      <w:r w:rsidR="00F43C06" w:rsidRPr="007E4416">
        <w:rPr>
          <w:rFonts w:eastAsia="Calibri"/>
          <w:color w:val="000000"/>
        </w:rPr>
        <w:t xml:space="preserve"> Każda ze Stron może żądać od drugiej Strony dodatkowych wyjaśnień lub uzupełnień złożonego wniosku.</w:t>
      </w:r>
    </w:p>
    <w:p w14:paraId="15AEA53E" w14:textId="0B88261D" w:rsidR="00661C98" w:rsidRPr="007E4416" w:rsidRDefault="00661C98" w:rsidP="00661C98">
      <w:pPr>
        <w:autoSpaceDE w:val="0"/>
        <w:autoSpaceDN w:val="0"/>
        <w:adjustRightInd w:val="0"/>
        <w:spacing w:before="100" w:beforeAutospacing="1" w:after="100" w:afterAutospacing="1" w:line="240" w:lineRule="auto"/>
        <w:ind w:left="567" w:hanging="567"/>
        <w:jc w:val="both"/>
        <w:rPr>
          <w:rFonts w:eastAsia="Calibri"/>
          <w:color w:val="000000"/>
        </w:rPr>
      </w:pPr>
      <w:r w:rsidRPr="007E4416">
        <w:rPr>
          <w:rFonts w:eastAsia="Calibri"/>
          <w:color w:val="000000"/>
        </w:rPr>
        <w:t>1</w:t>
      </w:r>
      <w:r w:rsidR="00132AE3" w:rsidRPr="007E4416">
        <w:rPr>
          <w:rFonts w:eastAsia="Calibri"/>
          <w:color w:val="000000"/>
        </w:rPr>
        <w:t>7</w:t>
      </w:r>
      <w:r w:rsidRPr="007E4416">
        <w:rPr>
          <w:rFonts w:eastAsia="Calibri"/>
          <w:color w:val="000000"/>
        </w:rPr>
        <w:t>.</w:t>
      </w:r>
      <w:r w:rsidRPr="007E4416">
        <w:rPr>
          <w:rFonts w:eastAsia="Calibri"/>
          <w:color w:val="000000"/>
        </w:rPr>
        <w:tab/>
        <w:t>Ewentualna Waloryzacja będzie ustalana przez Strony w drodze aneksu do Umowy.</w:t>
      </w:r>
    </w:p>
    <w:p w14:paraId="6806089F" w14:textId="7808294A" w:rsidR="00661C98" w:rsidRPr="007E4416" w:rsidRDefault="00132AE3" w:rsidP="00661C98">
      <w:pPr>
        <w:autoSpaceDE w:val="0"/>
        <w:autoSpaceDN w:val="0"/>
        <w:adjustRightInd w:val="0"/>
        <w:spacing w:before="100" w:beforeAutospacing="1" w:after="100" w:afterAutospacing="1" w:line="240" w:lineRule="auto"/>
        <w:ind w:left="567" w:hanging="567"/>
        <w:jc w:val="both"/>
        <w:rPr>
          <w:rFonts w:eastAsia="Calibri"/>
          <w:color w:val="000000"/>
        </w:rPr>
      </w:pPr>
      <w:r w:rsidRPr="007E4416">
        <w:rPr>
          <w:rFonts w:eastAsia="Calibri"/>
          <w:color w:val="000000"/>
        </w:rPr>
        <w:t>18</w:t>
      </w:r>
      <w:r w:rsidR="00661C98" w:rsidRPr="007E4416">
        <w:rPr>
          <w:rFonts w:eastAsia="Calibri"/>
          <w:color w:val="000000"/>
        </w:rPr>
        <w:t>.</w:t>
      </w:r>
      <w:r w:rsidR="00661C98" w:rsidRPr="007E4416">
        <w:rPr>
          <w:rFonts w:eastAsia="Calibri"/>
          <w:color w:val="000000"/>
        </w:rPr>
        <w:tab/>
        <w:t xml:space="preserve">Zmiana wynagrodzenia nastąpi pod warunkiem, iż wartość Wskaźnika GUS ogłoszonego w Dniu Ustalania Waloryzacji będzie wskazywała na wzrost lub spadek średniorocznego wskaźnika cen towarów i usług konsumpcyjnych ogółem o co najmniej 4 punkty procentowe w stosunku do poprzedniego roku kalendarzowego („Próg Waloryzacji"). </w:t>
      </w:r>
    </w:p>
    <w:p w14:paraId="4A85B871" w14:textId="3B68F64E" w:rsidR="00661C98" w:rsidRPr="007E4416" w:rsidRDefault="00132AE3" w:rsidP="00661C98">
      <w:pPr>
        <w:autoSpaceDE w:val="0"/>
        <w:autoSpaceDN w:val="0"/>
        <w:adjustRightInd w:val="0"/>
        <w:spacing w:before="100" w:beforeAutospacing="1" w:after="100" w:afterAutospacing="1" w:line="240" w:lineRule="auto"/>
        <w:ind w:left="567" w:hanging="567"/>
        <w:jc w:val="both"/>
        <w:rPr>
          <w:rFonts w:eastAsia="Calibri"/>
          <w:color w:val="000000"/>
        </w:rPr>
      </w:pPr>
      <w:r w:rsidRPr="007E4416">
        <w:rPr>
          <w:rFonts w:eastAsia="Calibri"/>
          <w:color w:val="000000"/>
        </w:rPr>
        <w:t>19</w:t>
      </w:r>
      <w:r w:rsidR="00661C98" w:rsidRPr="007E4416">
        <w:rPr>
          <w:rFonts w:eastAsia="Calibri"/>
          <w:color w:val="000000"/>
        </w:rPr>
        <w:t>.</w:t>
      </w:r>
      <w:r w:rsidR="00661C98" w:rsidRPr="007E4416">
        <w:rPr>
          <w:rFonts w:eastAsia="Calibri"/>
          <w:color w:val="000000"/>
        </w:rPr>
        <w:tab/>
        <w:t>Ewentualna zmiana wynagrodzenia nastąpi o wielkość stanowiącą połowę (50%) wartości wzrostu albo obniżenia cen określonego we Wskaźniku GUS ogłoszonym w Dniu Ustalania Waloryzacji, z zastrzeżeniem postanowień ust. 2</w:t>
      </w:r>
      <w:r w:rsidR="00B277E3" w:rsidRPr="007E4416">
        <w:rPr>
          <w:rFonts w:eastAsia="Calibri"/>
          <w:color w:val="000000"/>
        </w:rPr>
        <w:t>2</w:t>
      </w:r>
      <w:r w:rsidR="00661C98" w:rsidRPr="007E4416">
        <w:rPr>
          <w:rFonts w:eastAsia="Calibri"/>
          <w:color w:val="000000"/>
        </w:rPr>
        <w:t xml:space="preserve">. </w:t>
      </w:r>
    </w:p>
    <w:p w14:paraId="0701AA7C" w14:textId="2E879A5B" w:rsidR="00661C98" w:rsidRPr="007E4416" w:rsidRDefault="00661C98" w:rsidP="00661C98">
      <w:pPr>
        <w:autoSpaceDE w:val="0"/>
        <w:autoSpaceDN w:val="0"/>
        <w:adjustRightInd w:val="0"/>
        <w:spacing w:before="100" w:beforeAutospacing="1" w:after="100" w:afterAutospacing="1" w:line="240" w:lineRule="auto"/>
        <w:ind w:left="567" w:hanging="567"/>
        <w:jc w:val="both"/>
        <w:rPr>
          <w:rFonts w:eastAsia="Calibri"/>
          <w:color w:val="000000"/>
        </w:rPr>
      </w:pPr>
      <w:r w:rsidRPr="007E4416">
        <w:rPr>
          <w:rFonts w:eastAsia="Calibri"/>
          <w:color w:val="000000"/>
        </w:rPr>
        <w:t>2</w:t>
      </w:r>
      <w:r w:rsidR="00132AE3" w:rsidRPr="007E4416">
        <w:rPr>
          <w:rFonts w:eastAsia="Calibri"/>
          <w:color w:val="000000"/>
        </w:rPr>
        <w:t>0</w:t>
      </w:r>
      <w:r w:rsidRPr="007E4416">
        <w:rPr>
          <w:rFonts w:eastAsia="Calibri"/>
          <w:color w:val="000000"/>
        </w:rPr>
        <w:t>.</w:t>
      </w:r>
      <w:r w:rsidRPr="007E4416">
        <w:rPr>
          <w:rFonts w:eastAsia="Calibri"/>
          <w:color w:val="000000"/>
        </w:rPr>
        <w:tab/>
        <w:t xml:space="preserve">Pod warunkiem przekroczenia Progu Waloryzacji, w przypadku, gdy Wskaźnik GUS ogłoszony w Dniu Ustalania Waloryzacji będzie wartością dodatnią wynagrodzenie ulegnie zwiększeniu o wielkość wskazaną w ust. </w:t>
      </w:r>
      <w:r w:rsidR="00B277E3" w:rsidRPr="007E4416">
        <w:rPr>
          <w:rFonts w:eastAsia="Calibri"/>
          <w:color w:val="000000"/>
        </w:rPr>
        <w:t>19</w:t>
      </w:r>
      <w:r w:rsidRPr="007E4416">
        <w:rPr>
          <w:rFonts w:eastAsia="Calibri"/>
          <w:color w:val="000000"/>
        </w:rPr>
        <w:t xml:space="preserve">. </w:t>
      </w:r>
    </w:p>
    <w:p w14:paraId="65F60BF2" w14:textId="716459BA" w:rsidR="00661C98" w:rsidRPr="007E4416" w:rsidRDefault="00661C98" w:rsidP="00661C98">
      <w:pPr>
        <w:autoSpaceDE w:val="0"/>
        <w:autoSpaceDN w:val="0"/>
        <w:adjustRightInd w:val="0"/>
        <w:spacing w:before="100" w:beforeAutospacing="1" w:after="100" w:afterAutospacing="1" w:line="240" w:lineRule="auto"/>
        <w:ind w:left="567" w:hanging="567"/>
        <w:jc w:val="both"/>
        <w:rPr>
          <w:rFonts w:eastAsia="Calibri"/>
          <w:color w:val="000000"/>
        </w:rPr>
      </w:pPr>
      <w:r w:rsidRPr="007E4416">
        <w:rPr>
          <w:rFonts w:eastAsia="Calibri"/>
          <w:color w:val="000000"/>
        </w:rPr>
        <w:t>2</w:t>
      </w:r>
      <w:r w:rsidR="00132AE3" w:rsidRPr="007E4416">
        <w:rPr>
          <w:rFonts w:eastAsia="Calibri"/>
          <w:color w:val="000000"/>
        </w:rPr>
        <w:t>1</w:t>
      </w:r>
      <w:r w:rsidRPr="007E4416">
        <w:rPr>
          <w:rFonts w:eastAsia="Calibri"/>
          <w:color w:val="000000"/>
        </w:rPr>
        <w:t>.</w:t>
      </w:r>
      <w:r w:rsidRPr="007E4416">
        <w:rPr>
          <w:rFonts w:eastAsia="Calibri"/>
          <w:color w:val="000000"/>
        </w:rPr>
        <w:tab/>
        <w:t xml:space="preserve">Pod warunkiem przekroczenia Progu Waloryzacji, w przypadku, gdy Wskaźnik GUS ogłoszony w Dniu Ustalania Waloryzacji będzie wartością ujemną wynagrodzenie ulegnie zmniejszeniu o wielkość wskazaną w ust. </w:t>
      </w:r>
      <w:r w:rsidR="00B277E3" w:rsidRPr="007E4416">
        <w:rPr>
          <w:rFonts w:eastAsia="Calibri"/>
          <w:color w:val="000000"/>
        </w:rPr>
        <w:t>19</w:t>
      </w:r>
      <w:r w:rsidRPr="007E4416">
        <w:rPr>
          <w:rFonts w:eastAsia="Calibri"/>
          <w:color w:val="000000"/>
        </w:rPr>
        <w:t>.</w:t>
      </w:r>
    </w:p>
    <w:p w14:paraId="2B3525E5" w14:textId="538723D8" w:rsidR="00661C98" w:rsidRPr="007E4416" w:rsidRDefault="00661C98" w:rsidP="00661C98">
      <w:pPr>
        <w:autoSpaceDE w:val="0"/>
        <w:autoSpaceDN w:val="0"/>
        <w:adjustRightInd w:val="0"/>
        <w:spacing w:before="100" w:beforeAutospacing="1" w:after="100" w:afterAutospacing="1" w:line="240" w:lineRule="auto"/>
        <w:ind w:left="567" w:hanging="567"/>
        <w:jc w:val="both"/>
        <w:rPr>
          <w:rFonts w:eastAsia="Calibri"/>
          <w:color w:val="000000"/>
        </w:rPr>
      </w:pPr>
      <w:r w:rsidRPr="007E4416">
        <w:rPr>
          <w:rFonts w:eastAsia="Calibri"/>
          <w:color w:val="000000"/>
        </w:rPr>
        <w:t>2</w:t>
      </w:r>
      <w:r w:rsidR="00132AE3" w:rsidRPr="007E4416">
        <w:rPr>
          <w:rFonts w:eastAsia="Calibri"/>
          <w:color w:val="000000"/>
        </w:rPr>
        <w:t>2</w:t>
      </w:r>
      <w:r w:rsidRPr="007E4416">
        <w:rPr>
          <w:rFonts w:eastAsia="Calibri"/>
          <w:color w:val="000000"/>
        </w:rPr>
        <w:t>.</w:t>
      </w:r>
      <w:r w:rsidRPr="007E4416">
        <w:rPr>
          <w:rFonts w:eastAsia="Calibri"/>
          <w:color w:val="000000"/>
        </w:rPr>
        <w:tab/>
        <w:t xml:space="preserve">Strony ustalają maksymalną wartość obniżenia albo wzrostu wynagrodzenia należnego Wykonawcy w efekcie zastosowania Waloryzacji na poziomie nie większym niż </w:t>
      </w:r>
      <w:r w:rsidR="000F0D0C" w:rsidRPr="007E4416">
        <w:rPr>
          <w:rFonts w:eastAsia="Calibri"/>
          <w:color w:val="000000"/>
        </w:rPr>
        <w:t>15</w:t>
      </w:r>
      <w:r w:rsidRPr="007E4416">
        <w:rPr>
          <w:rFonts w:eastAsia="Calibri"/>
          <w:color w:val="000000"/>
        </w:rPr>
        <w:t xml:space="preserve"> % łącznego wynagrodzenia określonego w </w:t>
      </w:r>
      <w:r w:rsidR="006526A3" w:rsidRPr="007E4416">
        <w:rPr>
          <w:rFonts w:eastAsia="Calibri"/>
          <w:color w:val="000000"/>
        </w:rPr>
        <w:t xml:space="preserve">§ 7 </w:t>
      </w:r>
      <w:r w:rsidRPr="007E4416">
        <w:rPr>
          <w:rFonts w:eastAsia="Calibri"/>
          <w:color w:val="000000"/>
        </w:rPr>
        <w:t xml:space="preserve">ust. 1 na dzień zawarcia Umowy. </w:t>
      </w:r>
    </w:p>
    <w:p w14:paraId="30FB9A02" w14:textId="541E1266" w:rsidR="00661C98" w:rsidRPr="007E4416" w:rsidRDefault="00661C98" w:rsidP="00661C98">
      <w:pPr>
        <w:autoSpaceDE w:val="0"/>
        <w:autoSpaceDN w:val="0"/>
        <w:adjustRightInd w:val="0"/>
        <w:spacing w:before="100" w:beforeAutospacing="1" w:after="100" w:afterAutospacing="1" w:line="240" w:lineRule="auto"/>
        <w:ind w:left="567" w:hanging="567"/>
        <w:jc w:val="both"/>
        <w:rPr>
          <w:rFonts w:eastAsia="Calibri"/>
          <w:color w:val="000000"/>
        </w:rPr>
      </w:pPr>
      <w:r w:rsidRPr="007E4416">
        <w:rPr>
          <w:rFonts w:eastAsia="Calibri"/>
          <w:color w:val="000000"/>
        </w:rPr>
        <w:t>2</w:t>
      </w:r>
      <w:r w:rsidR="00132AE3" w:rsidRPr="007E4416">
        <w:rPr>
          <w:rFonts w:eastAsia="Calibri"/>
          <w:color w:val="000000"/>
        </w:rPr>
        <w:t>3</w:t>
      </w:r>
      <w:r w:rsidRPr="007E4416">
        <w:rPr>
          <w:rFonts w:eastAsia="Calibri"/>
          <w:color w:val="000000"/>
        </w:rPr>
        <w:t>.</w:t>
      </w:r>
      <w:r w:rsidRPr="007E4416">
        <w:rPr>
          <w:rFonts w:eastAsia="Calibri"/>
          <w:color w:val="000000"/>
        </w:rPr>
        <w:tab/>
        <w:t>Wykonawca, który uzyska Waloryzację zobowiązany jest do zmiany wynagrodzenia przysługującego Podwykonawcy, z którym zawarł umowę, w zakresie odpowiadającym zmianom wynagrodzenia, jeżeli łącznie spełnione są następujące warunki: (i) przedmiotem umowy są usługi lub dostawy oraz (ii) okres obowiązywania umowy przekracza 6 miesięcy.</w:t>
      </w:r>
    </w:p>
    <w:p w14:paraId="344B7EEF" w14:textId="7B3736F0" w:rsidR="00661C98" w:rsidRPr="007E4416" w:rsidRDefault="00661C98" w:rsidP="00D81937">
      <w:pPr>
        <w:suppressAutoHyphens/>
        <w:spacing w:before="120" w:line="240" w:lineRule="auto"/>
        <w:jc w:val="both"/>
        <w:rPr>
          <w:rFonts w:eastAsia="Times New Roman"/>
        </w:rPr>
      </w:pPr>
      <w:r w:rsidRPr="007E4416">
        <w:rPr>
          <w:rFonts w:eastAsia="Calibri"/>
          <w:color w:val="000000"/>
        </w:rPr>
        <w:t>2</w:t>
      </w:r>
      <w:r w:rsidR="00132AE3" w:rsidRPr="007E4416">
        <w:rPr>
          <w:rFonts w:eastAsia="Calibri"/>
          <w:color w:val="000000"/>
        </w:rPr>
        <w:t>4</w:t>
      </w:r>
      <w:r w:rsidRPr="007E4416">
        <w:rPr>
          <w:rFonts w:eastAsia="Calibri"/>
          <w:color w:val="000000"/>
        </w:rPr>
        <w:t>.</w:t>
      </w:r>
      <w:r w:rsidRPr="007E4416">
        <w:rPr>
          <w:rFonts w:eastAsia="Calibri"/>
          <w:color w:val="000000"/>
        </w:rPr>
        <w:tab/>
        <w:t>W przypadku dokonania Waloryzacji kary umowne za naruszenia mające miejsce po dokonaniu Waloryzacji obliczane są od wynagrodzenia określonego w § 7 ust. 1 po dokonaniu Waloryzacji</w:t>
      </w:r>
      <w:r w:rsidR="004202E1" w:rsidRPr="007E4416">
        <w:rPr>
          <w:rFonts w:eastAsia="Calibri"/>
          <w:color w:val="000000"/>
        </w:rPr>
        <w:t>.</w:t>
      </w:r>
    </w:p>
    <w:p w14:paraId="4C35DEC8" w14:textId="77777777" w:rsidR="001F0C43" w:rsidRPr="007E4416" w:rsidRDefault="001F0C43" w:rsidP="001F0C43">
      <w:pPr>
        <w:spacing w:before="120" w:line="240" w:lineRule="auto"/>
        <w:ind w:left="588" w:hanging="588"/>
        <w:jc w:val="center"/>
        <w:rPr>
          <w:rFonts w:eastAsia="Times New Roman"/>
          <w:b/>
          <w:color w:val="FF0000"/>
        </w:rPr>
      </w:pPr>
    </w:p>
    <w:p w14:paraId="49B07C04" w14:textId="69743C0B" w:rsidR="001F0C43" w:rsidRPr="007E4416" w:rsidRDefault="001F0C43" w:rsidP="001F0C43">
      <w:pPr>
        <w:spacing w:before="120" w:line="240" w:lineRule="auto"/>
        <w:jc w:val="center"/>
        <w:rPr>
          <w:rFonts w:eastAsia="Times New Roman"/>
          <w:b/>
        </w:rPr>
      </w:pPr>
      <w:r w:rsidRPr="007E4416">
        <w:rPr>
          <w:rFonts w:eastAsia="Calibri"/>
          <w:b/>
        </w:rPr>
        <w:t xml:space="preserve">§ </w:t>
      </w:r>
      <w:r w:rsidR="00661C98" w:rsidRPr="007E4416">
        <w:rPr>
          <w:rFonts w:eastAsia="Calibri"/>
          <w:b/>
        </w:rPr>
        <w:t>9</w:t>
      </w:r>
    </w:p>
    <w:p w14:paraId="12928BBC" w14:textId="77777777" w:rsidR="001F0C43" w:rsidRPr="007E4416" w:rsidRDefault="001F0C43" w:rsidP="001F0C43">
      <w:pPr>
        <w:spacing w:before="120" w:line="240" w:lineRule="auto"/>
        <w:jc w:val="center"/>
        <w:rPr>
          <w:rFonts w:eastAsia="Times New Roman"/>
          <w:b/>
        </w:rPr>
      </w:pPr>
      <w:r w:rsidRPr="007E4416">
        <w:rPr>
          <w:rFonts w:eastAsia="Times New Roman"/>
          <w:b/>
        </w:rPr>
        <w:t>Warunki płatności</w:t>
      </w:r>
    </w:p>
    <w:p w14:paraId="1B075C74" w14:textId="77777777" w:rsidR="001F0C43" w:rsidRPr="007E4416" w:rsidRDefault="001F0C43" w:rsidP="001F0C43">
      <w:pPr>
        <w:numPr>
          <w:ilvl w:val="0"/>
          <w:numId w:val="144"/>
        </w:numPr>
        <w:suppressAutoHyphens/>
        <w:spacing w:before="120" w:line="240" w:lineRule="auto"/>
        <w:ind w:left="567" w:hanging="567"/>
        <w:jc w:val="both"/>
        <w:rPr>
          <w:rFonts w:eastAsia="Times New Roman"/>
        </w:rPr>
      </w:pPr>
      <w:r w:rsidRPr="007E4416">
        <w:rPr>
          <w:rFonts w:eastAsia="Times New Roman"/>
        </w:rPr>
        <w:t xml:space="preserve">Zapłata każdej z części wynagrodzenia, o których mowa w § 7 ust. 2 nastąpi w terminie </w:t>
      </w:r>
      <w:r w:rsidRPr="007E4416">
        <w:rPr>
          <w:rFonts w:eastAsia="Times New Roman"/>
        </w:rPr>
        <w:br/>
        <w:t xml:space="preserve">do 14 dni od daty przedłożenia Zamawiającemu prawidłowo wystawionej faktury. </w:t>
      </w:r>
    </w:p>
    <w:p w14:paraId="0472879D" w14:textId="77777777" w:rsidR="001F0C43" w:rsidRPr="007E4416" w:rsidRDefault="001F0C43" w:rsidP="001F0C43">
      <w:pPr>
        <w:numPr>
          <w:ilvl w:val="0"/>
          <w:numId w:val="144"/>
        </w:numPr>
        <w:suppressAutoHyphens/>
        <w:spacing w:before="120" w:line="240" w:lineRule="auto"/>
        <w:ind w:left="567" w:hanging="567"/>
        <w:jc w:val="both"/>
        <w:rPr>
          <w:rFonts w:eastAsia="Times New Roman"/>
        </w:rPr>
      </w:pPr>
      <w:r w:rsidRPr="007E4416">
        <w:rPr>
          <w:rFonts w:eastAsia="Times New Roman"/>
        </w:rPr>
        <w:t xml:space="preserve">Wynagrodzenie będzie płatne na rachunek bankowy Wykonawcy wskazany w fakturze. Za dzień dokonania płatności przyjmuje się dzień obciążenia rachunku bankowego Zamawiającego. </w:t>
      </w:r>
    </w:p>
    <w:p w14:paraId="38C951BA" w14:textId="77777777" w:rsidR="001F0C43" w:rsidRPr="007E4416" w:rsidRDefault="001F0C43" w:rsidP="001F0C43">
      <w:pPr>
        <w:numPr>
          <w:ilvl w:val="0"/>
          <w:numId w:val="144"/>
        </w:numPr>
        <w:suppressAutoHyphens/>
        <w:spacing w:before="120" w:line="240" w:lineRule="auto"/>
        <w:ind w:left="567" w:hanging="567"/>
        <w:jc w:val="both"/>
        <w:rPr>
          <w:rFonts w:eastAsia="Times New Roman"/>
        </w:rPr>
      </w:pPr>
      <w:r w:rsidRPr="007E4416">
        <w:rPr>
          <w:rFonts w:eastAsia="Times New Roman"/>
        </w:rPr>
        <w:t>Podatek VAT naliczony zostanie w wysokości obowiązującej w dniu wystawienia faktury.</w:t>
      </w:r>
    </w:p>
    <w:p w14:paraId="1E510F2F" w14:textId="77777777" w:rsidR="001F0C43" w:rsidRPr="007E4416" w:rsidRDefault="001F0C43" w:rsidP="001F0C43">
      <w:pPr>
        <w:numPr>
          <w:ilvl w:val="0"/>
          <w:numId w:val="144"/>
        </w:numPr>
        <w:suppressAutoHyphens/>
        <w:spacing w:before="120" w:line="240" w:lineRule="auto"/>
        <w:ind w:left="567" w:hanging="567"/>
        <w:jc w:val="both"/>
        <w:rPr>
          <w:rFonts w:eastAsia="Times New Roman"/>
        </w:rPr>
      </w:pPr>
      <w:r w:rsidRPr="007E4416">
        <w:rPr>
          <w:rFonts w:eastAsia="Times New Roman"/>
        </w:rPr>
        <w:t xml:space="preserve">Wykonawca nie może bez uprzedniej zgody Zamawiającego wyrażonej na piśmie </w:t>
      </w:r>
      <w:r w:rsidRPr="007E4416">
        <w:rPr>
          <w:rFonts w:eastAsia="Times New Roman"/>
        </w:rPr>
        <w:br/>
        <w:t>pod rygorem nieważności, przenieść na osobę trzecią jakiejkolwiek wierzytelności wynikających z Umowy.</w:t>
      </w:r>
    </w:p>
    <w:p w14:paraId="26C043E9" w14:textId="77777777" w:rsidR="001F0C43" w:rsidRPr="007E4416" w:rsidRDefault="001F0C43" w:rsidP="001F0C43">
      <w:pPr>
        <w:numPr>
          <w:ilvl w:val="0"/>
          <w:numId w:val="144"/>
        </w:numPr>
        <w:tabs>
          <w:tab w:val="left" w:pos="709"/>
        </w:tabs>
        <w:suppressAutoHyphens/>
        <w:spacing w:before="120" w:line="240" w:lineRule="auto"/>
        <w:ind w:left="567" w:hanging="567"/>
        <w:contextualSpacing/>
        <w:jc w:val="both"/>
        <w:rPr>
          <w:rFonts w:eastAsia="Times New Roman"/>
          <w:lang w:eastAsia="ar-SA"/>
        </w:rPr>
      </w:pPr>
      <w:r w:rsidRPr="007E4416">
        <w:rPr>
          <w:rFonts w:eastAsia="Times New Roman"/>
          <w:lang w:eastAsia="ar-SA"/>
        </w:rPr>
        <w:t xml:space="preserve">Wykonawca może wystawiać ustrukturyzowane faktury elektroniczne w rozumieniu przepisów ustawy z dnia 9 listopada 2018 r. o elektronicznym fakturowaniu w zamówieniach publicznych, koncesjach na roboty budowlane lub usługi oraz partnerstwie publiczno-prywatnym (dalej – „Ustawa o Fakturowaniu”). </w:t>
      </w:r>
    </w:p>
    <w:p w14:paraId="38FA0036" w14:textId="77777777" w:rsidR="001F0C43" w:rsidRPr="007E4416" w:rsidRDefault="001F0C43" w:rsidP="001F0C43">
      <w:pPr>
        <w:tabs>
          <w:tab w:val="left" w:pos="709"/>
        </w:tabs>
        <w:suppressAutoHyphens/>
        <w:spacing w:before="120" w:line="240" w:lineRule="auto"/>
        <w:ind w:left="567"/>
        <w:contextualSpacing/>
        <w:jc w:val="both"/>
        <w:rPr>
          <w:rFonts w:eastAsia="Times New Roman"/>
          <w:lang w:eastAsia="ar-SA"/>
        </w:rPr>
      </w:pPr>
    </w:p>
    <w:p w14:paraId="69E6E4CB" w14:textId="77777777" w:rsidR="001F0C43" w:rsidRPr="007E4416" w:rsidRDefault="001F0C43" w:rsidP="001F0C43">
      <w:pPr>
        <w:numPr>
          <w:ilvl w:val="0"/>
          <w:numId w:val="144"/>
        </w:numPr>
        <w:tabs>
          <w:tab w:val="left" w:pos="709"/>
        </w:tabs>
        <w:suppressAutoHyphens/>
        <w:spacing w:before="120" w:line="240" w:lineRule="auto"/>
        <w:ind w:left="567" w:hanging="567"/>
        <w:contextualSpacing/>
        <w:jc w:val="both"/>
        <w:rPr>
          <w:rFonts w:eastAsia="Times New Roman"/>
          <w:color w:val="FF0000"/>
          <w:lang w:eastAsia="ar-SA"/>
        </w:rPr>
      </w:pPr>
      <w:r w:rsidRPr="007E4416">
        <w:rPr>
          <w:rFonts w:eastAsia="Times New Roman"/>
          <w:lang w:eastAsia="ar-SA"/>
        </w:rPr>
        <w:t xml:space="preserve">W przypadku wystawienia faktury, o której mowa w ust. 5 Wykonawca jest obowiązany do wysłania jej do Zamawiającego za pośrednictwem Platformy Elektronicznego Fakturowania (dalej – „PEF”). </w:t>
      </w:r>
    </w:p>
    <w:p w14:paraId="59E41D08" w14:textId="77777777" w:rsidR="001F0C43" w:rsidRPr="007E4416" w:rsidRDefault="001F0C43" w:rsidP="001F0C43">
      <w:pPr>
        <w:tabs>
          <w:tab w:val="left" w:pos="709"/>
        </w:tabs>
        <w:suppressAutoHyphens/>
        <w:spacing w:before="120" w:line="240" w:lineRule="auto"/>
        <w:ind w:left="567"/>
        <w:contextualSpacing/>
        <w:jc w:val="both"/>
        <w:rPr>
          <w:rFonts w:eastAsia="Times New Roman"/>
          <w:color w:val="FF0000"/>
          <w:lang w:eastAsia="ar-SA"/>
        </w:rPr>
      </w:pPr>
    </w:p>
    <w:p w14:paraId="1F3A9B38" w14:textId="77777777" w:rsidR="001F0C43" w:rsidRPr="007E4416" w:rsidRDefault="001F0C43" w:rsidP="001F0C43">
      <w:pPr>
        <w:numPr>
          <w:ilvl w:val="0"/>
          <w:numId w:val="144"/>
        </w:numPr>
        <w:tabs>
          <w:tab w:val="left" w:pos="709"/>
        </w:tabs>
        <w:suppressAutoHyphens/>
        <w:spacing w:before="120" w:line="240" w:lineRule="auto"/>
        <w:ind w:left="567" w:hanging="567"/>
        <w:contextualSpacing/>
        <w:jc w:val="both"/>
        <w:rPr>
          <w:rFonts w:eastAsia="Times New Roman"/>
          <w:lang w:eastAsia="ar-SA"/>
        </w:rPr>
      </w:pPr>
      <w:r w:rsidRPr="007E4416">
        <w:rPr>
          <w:rFonts w:eastAsia="Times New Roman"/>
          <w:lang w:eastAsia="ar-SA"/>
        </w:rPr>
        <w:t xml:space="preserve">Wystawiona przez Wykonawcę ustrukturyzowana faktura elektroniczna winna zawierać elementy, o których mowa w art. 6 Ustawy o Fakturowaniu, a nadto faktura ta, lub załącznik do niej musi zawierać numer Umowy i zamówienia, których dotyczy. </w:t>
      </w:r>
    </w:p>
    <w:p w14:paraId="2661689F" w14:textId="77777777" w:rsidR="001F0C43" w:rsidRPr="007E4416" w:rsidRDefault="001F0C43" w:rsidP="001F0C43">
      <w:pPr>
        <w:tabs>
          <w:tab w:val="left" w:pos="709"/>
        </w:tabs>
        <w:suppressAutoHyphens/>
        <w:spacing w:before="120" w:line="240" w:lineRule="auto"/>
        <w:ind w:left="567"/>
        <w:contextualSpacing/>
        <w:jc w:val="both"/>
        <w:rPr>
          <w:rFonts w:eastAsia="Times New Roman"/>
          <w:lang w:eastAsia="ar-SA"/>
        </w:rPr>
      </w:pPr>
    </w:p>
    <w:p w14:paraId="01F754DC" w14:textId="77777777" w:rsidR="001F0C43" w:rsidRPr="007E4416" w:rsidRDefault="001F0C43" w:rsidP="001F0C43">
      <w:pPr>
        <w:numPr>
          <w:ilvl w:val="0"/>
          <w:numId w:val="144"/>
        </w:numPr>
        <w:tabs>
          <w:tab w:val="left" w:pos="709"/>
        </w:tabs>
        <w:suppressAutoHyphens/>
        <w:spacing w:before="120" w:line="240" w:lineRule="auto"/>
        <w:ind w:left="567" w:hanging="567"/>
        <w:contextualSpacing/>
        <w:jc w:val="both"/>
        <w:rPr>
          <w:rFonts w:eastAsia="Times New Roman"/>
          <w:lang w:eastAsia="ar-SA"/>
        </w:rPr>
      </w:pPr>
      <w:r w:rsidRPr="007E4416">
        <w:rPr>
          <w:rFonts w:eastAsia="Times New Roman"/>
          <w:lang w:eastAsia="ar-SA"/>
        </w:rPr>
        <w:t>Ustrukturyzowaną fakturę elektroniczną należy wysyłać na adres Zamawiającego znajdujący się na PEF.</w:t>
      </w:r>
    </w:p>
    <w:p w14:paraId="087F3F23" w14:textId="77777777" w:rsidR="001F0C43" w:rsidRPr="007E4416" w:rsidRDefault="001F0C43" w:rsidP="001F0C43">
      <w:pPr>
        <w:tabs>
          <w:tab w:val="left" w:pos="709"/>
        </w:tabs>
        <w:suppressAutoHyphens/>
        <w:spacing w:before="120" w:line="240" w:lineRule="auto"/>
        <w:ind w:left="567"/>
        <w:contextualSpacing/>
        <w:jc w:val="both"/>
        <w:rPr>
          <w:rFonts w:eastAsia="Times New Roman"/>
          <w:lang w:eastAsia="ar-SA"/>
        </w:rPr>
      </w:pPr>
    </w:p>
    <w:p w14:paraId="14A5D293" w14:textId="77777777" w:rsidR="001F0C43" w:rsidRPr="007E4416" w:rsidRDefault="001F0C43" w:rsidP="001F0C43">
      <w:pPr>
        <w:numPr>
          <w:ilvl w:val="0"/>
          <w:numId w:val="144"/>
        </w:numPr>
        <w:tabs>
          <w:tab w:val="left" w:pos="709"/>
        </w:tabs>
        <w:suppressAutoHyphens/>
        <w:spacing w:before="120" w:line="240" w:lineRule="auto"/>
        <w:ind w:left="567" w:hanging="567"/>
        <w:contextualSpacing/>
        <w:jc w:val="both"/>
        <w:rPr>
          <w:rFonts w:eastAsia="Times New Roman"/>
          <w:lang w:eastAsia="ar-SA"/>
        </w:rPr>
      </w:pPr>
      <w:r w:rsidRPr="007E4416">
        <w:rPr>
          <w:rFonts w:eastAsia="Times New Roman"/>
          <w:lang w:eastAsia="ar-SA"/>
        </w:rPr>
        <w:t>Za chwilę doręczenia ustrukturyzowanej faktury elektronicznej uznawać się będzie chwilę wprowadzenia prawidłowo wystawionej faktury, zawierającej wszystkie elementy, o których mowa w ust. 7 powyżej, do konta Zamawiającego na PEF, w sposób umożliwiający Zamawiającemu zapoznanie się z jej treścią.</w:t>
      </w:r>
    </w:p>
    <w:p w14:paraId="388C05FE" w14:textId="77777777" w:rsidR="001F0C43" w:rsidRPr="007E4416" w:rsidRDefault="001F0C43" w:rsidP="001F0C43">
      <w:pPr>
        <w:tabs>
          <w:tab w:val="left" w:pos="709"/>
        </w:tabs>
        <w:suppressAutoHyphens/>
        <w:spacing w:before="120" w:line="240" w:lineRule="auto"/>
        <w:contextualSpacing/>
        <w:jc w:val="both"/>
        <w:rPr>
          <w:rFonts w:eastAsia="Times New Roman"/>
          <w:lang w:eastAsia="ar-SA"/>
        </w:rPr>
      </w:pPr>
    </w:p>
    <w:p w14:paraId="6ECEBF7E" w14:textId="77777777" w:rsidR="001F0C43" w:rsidRPr="007E4416" w:rsidRDefault="001F0C43" w:rsidP="001F0C43">
      <w:pPr>
        <w:numPr>
          <w:ilvl w:val="0"/>
          <w:numId w:val="144"/>
        </w:numPr>
        <w:tabs>
          <w:tab w:val="left" w:pos="709"/>
        </w:tabs>
        <w:suppressAutoHyphens/>
        <w:spacing w:before="120" w:line="240" w:lineRule="auto"/>
        <w:contextualSpacing/>
        <w:jc w:val="both"/>
        <w:rPr>
          <w:b/>
          <w:bCs/>
          <w:smallCaps/>
          <w:shd w:val="clear" w:color="auto" w:fill="FFFFFF"/>
        </w:rPr>
      </w:pPr>
      <w:r w:rsidRPr="007E4416">
        <w:rPr>
          <w:bCs/>
          <w:shd w:val="clear" w:color="auto" w:fill="FFFFFF"/>
        </w:rPr>
        <w:t>Wykonawca przy realizacji Umowy zobowiązuje posługiwać się rachunkiem rozliczeniowym o którym mowa w art. 49 ust. 1 pkt 1 ustawy z dnia 29 sierpnia 1997 r.  Prawo Ban</w:t>
      </w:r>
      <w:r w:rsidRPr="007E4416">
        <w:rPr>
          <w:rFonts w:eastAsia="Times New Roman"/>
          <w:bCs/>
          <w:shd w:val="clear" w:color="auto" w:fill="FFFFFF"/>
          <w:lang w:eastAsia="ar-SA"/>
        </w:rPr>
        <w:t xml:space="preserve">kowe </w:t>
      </w:r>
      <w:r w:rsidRPr="007E4416">
        <w:rPr>
          <w:bCs/>
          <w:shd w:val="clear" w:color="auto" w:fill="FFFFFF"/>
        </w:rPr>
        <w:t xml:space="preserve">zawartym w wykazie podmiotów, o którym mowa w art. 96b ust. 1 ustawy z dnia 11 marca 2004 r. o podatku od towarów i usług. W przypadku, gdy rachunek rozliczeniowy nie będzie widniał na białej liście podatników VAT, Zamawiający uprawniony będzie do wstrzymania płatności do czasu wskazania przez Wykonawcę odpowiedniego rachunku. W takim przypadku Wykonawca nie będzie uprawniony do naliczenia odsetek za opóźnienie. Zamawiający zastrzega sobie prawo do dokonania płatności podzielonej (split payment). </w:t>
      </w:r>
    </w:p>
    <w:p w14:paraId="332BA895" w14:textId="77777777" w:rsidR="00AC5A86" w:rsidRPr="007E4416" w:rsidRDefault="00AC5A86" w:rsidP="00D81937">
      <w:pPr>
        <w:tabs>
          <w:tab w:val="left" w:pos="709"/>
        </w:tabs>
        <w:suppressAutoHyphens/>
        <w:spacing w:before="120" w:line="240" w:lineRule="auto"/>
        <w:ind w:left="360"/>
        <w:contextualSpacing/>
        <w:jc w:val="both"/>
        <w:rPr>
          <w:b/>
          <w:bCs/>
          <w:smallCaps/>
          <w:shd w:val="clear" w:color="auto" w:fill="FFFFFF"/>
        </w:rPr>
      </w:pPr>
    </w:p>
    <w:p w14:paraId="60E068C0" w14:textId="76902CD9" w:rsidR="00AC5A86" w:rsidRPr="007E4416" w:rsidRDefault="00AC5A86" w:rsidP="001F0C43">
      <w:pPr>
        <w:numPr>
          <w:ilvl w:val="0"/>
          <w:numId w:val="144"/>
        </w:numPr>
        <w:tabs>
          <w:tab w:val="left" w:pos="709"/>
        </w:tabs>
        <w:suppressAutoHyphens/>
        <w:spacing w:before="120" w:line="240" w:lineRule="auto"/>
        <w:contextualSpacing/>
        <w:jc w:val="both"/>
        <w:rPr>
          <w:b/>
          <w:bCs/>
          <w:smallCaps/>
          <w:shd w:val="clear" w:color="auto" w:fill="FFFFFF"/>
        </w:rPr>
      </w:pPr>
      <w:r w:rsidRPr="007E4416">
        <w:rPr>
          <w:bCs/>
          <w:shd w:val="clear" w:color="auto" w:fill="FFFFFF"/>
        </w:rPr>
        <w:t>Zamawiający ma prawo odstąpić od płatności błędnie wystawionej faktury, wówczas bieg terminu płatności rozpoczyna się od dnia doręczenia Zamawiającemu przez Wykonawcę prawidłowo wystawionej faktury.</w:t>
      </w:r>
    </w:p>
    <w:p w14:paraId="0C95419C" w14:textId="77777777" w:rsidR="001F0C43" w:rsidRPr="007E4416" w:rsidRDefault="001F0C43" w:rsidP="001F0C43">
      <w:pPr>
        <w:spacing w:before="120" w:line="240" w:lineRule="auto"/>
        <w:ind w:left="567" w:hanging="567"/>
        <w:jc w:val="both"/>
        <w:rPr>
          <w:rFonts w:eastAsia="Times New Roman"/>
        </w:rPr>
      </w:pPr>
    </w:p>
    <w:p w14:paraId="5502A276" w14:textId="2B305308" w:rsidR="001F0C43" w:rsidRPr="007E4416" w:rsidRDefault="001F0C43" w:rsidP="001F0C43">
      <w:pPr>
        <w:keepNext/>
        <w:spacing w:before="120" w:line="240" w:lineRule="auto"/>
        <w:jc w:val="center"/>
        <w:outlineLvl w:val="0"/>
        <w:rPr>
          <w:rFonts w:eastAsia="Times New Roman"/>
          <w:b/>
          <w:bCs/>
          <w:kern w:val="32"/>
        </w:rPr>
      </w:pPr>
      <w:r w:rsidRPr="007E4416">
        <w:rPr>
          <w:rFonts w:eastAsia="Times New Roman"/>
          <w:b/>
          <w:bCs/>
          <w:kern w:val="32"/>
        </w:rPr>
        <w:t>§ </w:t>
      </w:r>
      <w:r w:rsidR="0099134E" w:rsidRPr="007E4416">
        <w:rPr>
          <w:rFonts w:eastAsia="Times New Roman"/>
          <w:b/>
          <w:bCs/>
          <w:kern w:val="32"/>
        </w:rPr>
        <w:t>10</w:t>
      </w:r>
    </w:p>
    <w:p w14:paraId="611F69D3" w14:textId="77777777" w:rsidR="001F0C43" w:rsidRPr="007E4416" w:rsidRDefault="001F0C43" w:rsidP="001F0C43">
      <w:pPr>
        <w:keepNext/>
        <w:spacing w:before="120" w:line="240" w:lineRule="auto"/>
        <w:jc w:val="center"/>
        <w:outlineLvl w:val="0"/>
        <w:rPr>
          <w:rFonts w:eastAsia="Times New Roman"/>
          <w:b/>
          <w:bCs/>
          <w:kern w:val="32"/>
        </w:rPr>
      </w:pPr>
      <w:bookmarkStart w:id="42" w:name="_Toc68356757"/>
      <w:r w:rsidRPr="007E4416">
        <w:rPr>
          <w:rFonts w:eastAsia="Times New Roman"/>
          <w:b/>
          <w:bCs/>
          <w:kern w:val="32"/>
        </w:rPr>
        <w:t>Kary umowne</w:t>
      </w:r>
      <w:bookmarkEnd w:id="42"/>
    </w:p>
    <w:p w14:paraId="0D2B9F25" w14:textId="77777777" w:rsidR="001F0C43" w:rsidRPr="007E4416" w:rsidRDefault="001F0C43" w:rsidP="001F0C43">
      <w:pPr>
        <w:numPr>
          <w:ilvl w:val="0"/>
          <w:numId w:val="139"/>
        </w:numPr>
        <w:suppressAutoHyphens/>
        <w:autoSpaceDE w:val="0"/>
        <w:autoSpaceDN w:val="0"/>
        <w:adjustRightInd w:val="0"/>
        <w:spacing w:before="120" w:line="240" w:lineRule="auto"/>
        <w:ind w:left="567" w:hanging="567"/>
        <w:jc w:val="both"/>
        <w:rPr>
          <w:rFonts w:eastAsia="Times New Roman"/>
        </w:rPr>
      </w:pPr>
      <w:r w:rsidRPr="007E4416">
        <w:rPr>
          <w:rFonts w:eastAsia="Times New Roman"/>
        </w:rPr>
        <w:t>Zamawiający jest uprawniony do naliczenia, a Wykonawca obowiązany w takiej sytuacji do zapłaty, następujących kar umownych:</w:t>
      </w:r>
    </w:p>
    <w:p w14:paraId="5D84F999" w14:textId="77777777" w:rsidR="001F0C43" w:rsidRPr="007E4416" w:rsidRDefault="001F0C43" w:rsidP="001F0C43">
      <w:pPr>
        <w:numPr>
          <w:ilvl w:val="1"/>
          <w:numId w:val="139"/>
        </w:numPr>
        <w:suppressAutoHyphens/>
        <w:spacing w:before="120" w:line="240" w:lineRule="auto"/>
        <w:ind w:left="1134" w:hanging="567"/>
        <w:jc w:val="both"/>
        <w:rPr>
          <w:rFonts w:eastAsia="Times New Roman"/>
          <w:bCs/>
        </w:rPr>
      </w:pPr>
      <w:bookmarkStart w:id="43" w:name="_Hlk493679413"/>
      <w:r w:rsidRPr="007E4416">
        <w:rPr>
          <w:rFonts w:eastAsia="Times New Roman"/>
          <w:bCs/>
        </w:rPr>
        <w:t xml:space="preserve">za zwłokę w wykonaniu audytu nadzoru – w wysokości 0,5 % wynagrodzenia brutto Wykonawcy, o którym mowa w § 7 ust. 1 Umowy, za każdy dzień zwłoki </w:t>
      </w:r>
      <w:r w:rsidRPr="007E4416">
        <w:rPr>
          <w:rFonts w:eastAsia="Times New Roman"/>
          <w:bCs/>
        </w:rPr>
        <w:br/>
        <w:t>w stosunku do dnia wykonania audytu nadzoru określonego, w § 3 ust. 2 pkt I Umowy;</w:t>
      </w:r>
    </w:p>
    <w:bookmarkEnd w:id="43"/>
    <w:p w14:paraId="51685466" w14:textId="77777777" w:rsidR="001F0C43" w:rsidRPr="007E4416" w:rsidRDefault="001F0C43" w:rsidP="001F0C43">
      <w:pPr>
        <w:numPr>
          <w:ilvl w:val="1"/>
          <w:numId w:val="139"/>
        </w:numPr>
        <w:suppressAutoHyphens/>
        <w:spacing w:before="120" w:line="240" w:lineRule="auto"/>
        <w:ind w:left="1134" w:hanging="567"/>
        <w:jc w:val="both"/>
        <w:rPr>
          <w:rFonts w:eastAsia="Times New Roman"/>
        </w:rPr>
      </w:pPr>
      <w:r w:rsidRPr="007E4416">
        <w:rPr>
          <w:rFonts w:eastAsia="Times New Roman"/>
        </w:rPr>
        <w:t>za zwłokę w przekazaniu Zamawiającemu raportu z audytu nadzoru –</w:t>
      </w:r>
      <w:r w:rsidRPr="007E4416">
        <w:rPr>
          <w:rFonts w:eastAsia="Times New Roman"/>
        </w:rPr>
        <w:br/>
        <w:t xml:space="preserve"> w wysokości 0,1 % wynagrodzenia brutto Wykonawcy, o którym mowa w § 7 ust. 1 Umowy za każdy dzień zwłoki w stosunku do dnia przekazania raportu z audytu okresowego określonego, w § 3 ust. 2 pkt II Umowy;</w:t>
      </w:r>
    </w:p>
    <w:p w14:paraId="31D5B677" w14:textId="4853F5FE" w:rsidR="005D3FEE" w:rsidRPr="007E4416" w:rsidRDefault="005D3FEE" w:rsidP="001F0C43">
      <w:pPr>
        <w:numPr>
          <w:ilvl w:val="1"/>
          <w:numId w:val="139"/>
        </w:numPr>
        <w:suppressAutoHyphens/>
        <w:spacing w:before="120" w:line="240" w:lineRule="auto"/>
        <w:ind w:left="1134" w:hanging="567"/>
        <w:jc w:val="both"/>
        <w:rPr>
          <w:rFonts w:eastAsia="Times New Roman"/>
        </w:rPr>
      </w:pPr>
      <w:r w:rsidRPr="007E4416">
        <w:rPr>
          <w:rFonts w:eastAsia="Times New Roman"/>
        </w:rPr>
        <w:t xml:space="preserve">za brak przeprowadzenia któregokolwiek z audytów, o których mowa w </w:t>
      </w:r>
      <w:r w:rsidRPr="007E4416">
        <w:rPr>
          <w:rFonts w:eastAsia="Times New Roman"/>
          <w:bCs/>
        </w:rPr>
        <w:t>§ 3 ust. 2 pkt III Umowy</w:t>
      </w:r>
      <w:r w:rsidR="00E34CE5" w:rsidRPr="007E4416">
        <w:rPr>
          <w:rFonts w:eastAsia="Times New Roman"/>
          <w:bCs/>
        </w:rPr>
        <w:t xml:space="preserve"> </w:t>
      </w:r>
      <w:r w:rsidR="00E34CE5" w:rsidRPr="007E4416">
        <w:rPr>
          <w:rFonts w:eastAsia="Calibri"/>
        </w:rPr>
        <w:t>w wysokości 5% wynagrodzenia brutto, o którym mowa w § 7 ust. 1 za każdy przypadek;</w:t>
      </w:r>
    </w:p>
    <w:p w14:paraId="72E5926A" w14:textId="77EE15FF" w:rsidR="00E34CE5" w:rsidRPr="007E4416" w:rsidRDefault="00E34CE5" w:rsidP="00E34CE5">
      <w:pPr>
        <w:numPr>
          <w:ilvl w:val="1"/>
          <w:numId w:val="139"/>
        </w:numPr>
        <w:suppressAutoHyphens/>
        <w:spacing w:before="120" w:line="240" w:lineRule="auto"/>
        <w:ind w:left="1134" w:hanging="567"/>
        <w:jc w:val="both"/>
        <w:rPr>
          <w:rFonts w:eastAsia="Times New Roman"/>
        </w:rPr>
      </w:pPr>
      <w:r w:rsidRPr="007E4416">
        <w:rPr>
          <w:rFonts w:eastAsia="Times New Roman"/>
        </w:rPr>
        <w:t xml:space="preserve">za zwłokę w przekazaniu Zamawiającemu raportu z audytu, w terminie o którym mowa w </w:t>
      </w:r>
      <w:r w:rsidRPr="007E4416">
        <w:rPr>
          <w:rFonts w:eastAsia="Times New Roman"/>
          <w:bCs/>
        </w:rPr>
        <w:t>§ 3 ust. 2 pkt IV Umowy</w:t>
      </w:r>
      <w:r w:rsidRPr="007E4416">
        <w:rPr>
          <w:rFonts w:eastAsia="Times New Roman"/>
        </w:rPr>
        <w:t xml:space="preserve"> w wysokości 0,1 % wynagrodzenia brutto Wykonawcy, o którym mowa w § 7 ust. 1 Umowy za każdy dzień zwłoki;</w:t>
      </w:r>
    </w:p>
    <w:p w14:paraId="2A7AA386" w14:textId="2F5DFA52" w:rsidR="001F0C43" w:rsidRPr="007E4416" w:rsidRDefault="001F0C43" w:rsidP="00E34CE5">
      <w:pPr>
        <w:numPr>
          <w:ilvl w:val="1"/>
          <w:numId w:val="139"/>
        </w:numPr>
        <w:suppressAutoHyphens/>
        <w:spacing w:before="120" w:line="240" w:lineRule="auto"/>
        <w:ind w:left="1134" w:hanging="567"/>
        <w:jc w:val="both"/>
        <w:rPr>
          <w:rFonts w:eastAsia="Times New Roman"/>
        </w:rPr>
      </w:pPr>
      <w:r w:rsidRPr="007E4416">
        <w:rPr>
          <w:rFonts w:eastAsia="Times New Roman"/>
        </w:rPr>
        <w:t xml:space="preserve">od Zamawiającego informacji w związku z realizacją niniejszej Umowy w innym celu niż dotyczącym realizacji Przedmiotu Umowy, bądź udostępnienia uzyskanych od Zamawiającego informacji podmiotom trzecim bez pisemnej zgody Zamawiającego, z wyłączeniem sytuacji, o których mowa § 5 ust. 8 Umowy </w:t>
      </w:r>
      <w:bookmarkStart w:id="44" w:name="_Hlk493682642"/>
      <w:r w:rsidRPr="007E4416">
        <w:rPr>
          <w:rFonts w:eastAsia="Times New Roman"/>
        </w:rPr>
        <w:t>w wysokości 10 000 zł</w:t>
      </w:r>
      <w:bookmarkEnd w:id="44"/>
      <w:r w:rsidR="00CE143C" w:rsidRPr="007E4416">
        <w:rPr>
          <w:rFonts w:eastAsia="Times New Roman"/>
        </w:rPr>
        <w:t>;</w:t>
      </w:r>
    </w:p>
    <w:p w14:paraId="033C352B" w14:textId="5DA4C6F5" w:rsidR="00CE143C" w:rsidRPr="007E4416" w:rsidRDefault="00CE143C" w:rsidP="001F0C43">
      <w:pPr>
        <w:numPr>
          <w:ilvl w:val="1"/>
          <w:numId w:val="139"/>
        </w:numPr>
        <w:suppressAutoHyphens/>
        <w:spacing w:before="120" w:line="240" w:lineRule="auto"/>
        <w:ind w:left="1134" w:hanging="567"/>
        <w:jc w:val="both"/>
        <w:rPr>
          <w:rFonts w:eastAsia="Times New Roman"/>
        </w:rPr>
      </w:pPr>
      <w:r w:rsidRPr="007E4416">
        <w:rPr>
          <w:rFonts w:eastAsia="Calibri"/>
        </w:rPr>
        <w:t>za brak zapłaty lub nieterminowej zapłaty przez Wykonawcę wynagrodzenia należnego podwykonawcom z tytułu zmiany wysokości wynagrodzenia, o której mowa w art. 439 ust. 5 PZP w wysokości 5% wynagrodzenia brutto, o którym mowa w § 7 ust. 1 za każdy przypadek.</w:t>
      </w:r>
    </w:p>
    <w:p w14:paraId="3DE016AF" w14:textId="2D91D396" w:rsidR="001F0C43" w:rsidRPr="007E4416" w:rsidRDefault="001F0C43" w:rsidP="001F0C43">
      <w:pPr>
        <w:autoSpaceDE w:val="0"/>
        <w:autoSpaceDN w:val="0"/>
        <w:adjustRightInd w:val="0"/>
        <w:spacing w:before="120" w:line="240" w:lineRule="auto"/>
        <w:ind w:left="567" w:hanging="567"/>
        <w:jc w:val="both"/>
        <w:rPr>
          <w:rFonts w:eastAsia="Times New Roman"/>
        </w:rPr>
      </w:pPr>
      <w:r w:rsidRPr="007E4416">
        <w:rPr>
          <w:rFonts w:eastAsia="Times New Roman"/>
        </w:rPr>
        <w:t>2.</w:t>
      </w:r>
      <w:r w:rsidRPr="007E4416">
        <w:rPr>
          <w:rFonts w:eastAsia="Times New Roman"/>
        </w:rPr>
        <w:tab/>
        <w:t xml:space="preserve">W przypadku odstąpienia od Umowy </w:t>
      </w:r>
      <w:r w:rsidR="005A3E87" w:rsidRPr="007E4416">
        <w:rPr>
          <w:rFonts w:eastAsia="Times New Roman"/>
        </w:rPr>
        <w:t xml:space="preserve">w całości lub części </w:t>
      </w:r>
      <w:r w:rsidRPr="007E4416">
        <w:rPr>
          <w:rFonts w:eastAsia="Times New Roman"/>
        </w:rPr>
        <w:t xml:space="preserve">przez którąkolwiek ze Stron z przyczyn leżących po stronie Wykonawcy, Wykonawca zapłaci Zamawiającemu karę umowną </w:t>
      </w:r>
      <w:r w:rsidRPr="007E4416">
        <w:rPr>
          <w:rFonts w:eastAsia="Times New Roman"/>
        </w:rPr>
        <w:br/>
        <w:t>w wysokości 10% wynagrodzenia brutto Wykonawcy, o którym mowa w § 7 ust. 1 Umowy.</w:t>
      </w:r>
    </w:p>
    <w:p w14:paraId="58D30A98" w14:textId="4358F5B4" w:rsidR="001F0C43" w:rsidRPr="007E4416" w:rsidRDefault="001F0C43" w:rsidP="001F0C43">
      <w:pPr>
        <w:autoSpaceDE w:val="0"/>
        <w:autoSpaceDN w:val="0"/>
        <w:adjustRightInd w:val="0"/>
        <w:spacing w:before="120" w:line="240" w:lineRule="auto"/>
        <w:ind w:left="567" w:hanging="567"/>
        <w:jc w:val="both"/>
        <w:rPr>
          <w:rFonts w:eastAsia="Times New Roman"/>
        </w:rPr>
      </w:pPr>
      <w:r w:rsidRPr="007E4416">
        <w:rPr>
          <w:rFonts w:eastAsia="Times New Roman"/>
        </w:rPr>
        <w:t>3.</w:t>
      </w:r>
      <w:r w:rsidRPr="007E4416">
        <w:rPr>
          <w:rFonts w:eastAsia="Times New Roman"/>
        </w:rPr>
        <w:tab/>
        <w:t xml:space="preserve">Kary umowne podlegają łączeniu. Łączna wysokość nałożonych kar umownych nie może przekroczyć </w:t>
      </w:r>
      <w:r w:rsidR="00AA5FB8" w:rsidRPr="007E4416">
        <w:rPr>
          <w:rFonts w:eastAsia="Times New Roman"/>
        </w:rPr>
        <w:t>3</w:t>
      </w:r>
      <w:r w:rsidRPr="007E4416">
        <w:rPr>
          <w:rFonts w:eastAsia="Times New Roman"/>
        </w:rPr>
        <w:t>0% wynagrodzenia brutto Wykonawcy, o którym mowa w § 7 ust. 1 Umowy.</w:t>
      </w:r>
    </w:p>
    <w:p w14:paraId="334A4CF3" w14:textId="77777777" w:rsidR="001F0C43" w:rsidRPr="007E4416" w:rsidRDefault="001F0C43" w:rsidP="001F0C43">
      <w:pPr>
        <w:autoSpaceDE w:val="0"/>
        <w:autoSpaceDN w:val="0"/>
        <w:adjustRightInd w:val="0"/>
        <w:spacing w:before="120" w:line="240" w:lineRule="auto"/>
        <w:ind w:left="567" w:hanging="567"/>
        <w:jc w:val="both"/>
        <w:rPr>
          <w:rFonts w:eastAsia="Times New Roman"/>
        </w:rPr>
      </w:pPr>
      <w:r w:rsidRPr="007E4416">
        <w:rPr>
          <w:rFonts w:eastAsia="Times New Roman"/>
        </w:rPr>
        <w:t>4.</w:t>
      </w:r>
      <w:r w:rsidRPr="007E4416">
        <w:rPr>
          <w:rFonts w:eastAsia="Times New Roman"/>
        </w:rPr>
        <w:tab/>
        <w:t>Zamawiającemu służy prawo do dochodzenia odszkodowania uzupełniającego przewyższającego wysokość zastrzeżonych kar umownych na zasadach ogólnych wynikających z Kodeksu Cywilnego.</w:t>
      </w:r>
    </w:p>
    <w:p w14:paraId="0A3DBCCF" w14:textId="77777777" w:rsidR="00FA44C8" w:rsidRPr="007E4416" w:rsidRDefault="001F0C43" w:rsidP="00FA44C8">
      <w:pPr>
        <w:autoSpaceDE w:val="0"/>
        <w:autoSpaceDN w:val="0"/>
        <w:adjustRightInd w:val="0"/>
        <w:spacing w:before="120" w:line="240" w:lineRule="auto"/>
        <w:ind w:left="567" w:hanging="567"/>
        <w:jc w:val="both"/>
        <w:rPr>
          <w:rFonts w:eastAsia="Times New Roman"/>
        </w:rPr>
      </w:pPr>
      <w:r w:rsidRPr="007E4416">
        <w:rPr>
          <w:rFonts w:eastAsia="Times New Roman"/>
        </w:rPr>
        <w:t>5.</w:t>
      </w:r>
      <w:r w:rsidRPr="007E4416">
        <w:rPr>
          <w:rFonts w:eastAsia="Times New Roman"/>
        </w:rPr>
        <w:tab/>
        <w:t>Odstąpienie od Umowy nie wyłącza uprawnienia Zamawiającego do dochodzenia kar umownych należnych z tytułu wystąpienia okoliczności mających miejsce przed złożeniem oświadczenia o odstąpieniu od Umowy.</w:t>
      </w:r>
    </w:p>
    <w:p w14:paraId="5D3FB3B5" w14:textId="1A4E37E9" w:rsidR="00FA44C8" w:rsidRPr="007E4416" w:rsidRDefault="00FA44C8" w:rsidP="00FA44C8">
      <w:pPr>
        <w:autoSpaceDE w:val="0"/>
        <w:autoSpaceDN w:val="0"/>
        <w:adjustRightInd w:val="0"/>
        <w:spacing w:before="120" w:line="240" w:lineRule="auto"/>
        <w:ind w:left="567" w:hanging="567"/>
        <w:jc w:val="both"/>
        <w:rPr>
          <w:rFonts w:eastAsia="Times New Roman"/>
        </w:rPr>
      </w:pPr>
      <w:r w:rsidRPr="007E4416">
        <w:rPr>
          <w:rFonts w:eastAsia="Times New Roman"/>
        </w:rPr>
        <w:t xml:space="preserve">6. </w:t>
      </w:r>
      <w:r w:rsidRPr="007E4416">
        <w:rPr>
          <w:rFonts w:eastAsia="Times New Roman"/>
        </w:rPr>
        <w:tab/>
        <w:t>Wykonawca wyraża zgodę na potrącanie kar umownych z należnego mu wynagrodzenia.</w:t>
      </w:r>
    </w:p>
    <w:p w14:paraId="7F899C57" w14:textId="584EF340" w:rsidR="00FA44C8" w:rsidRPr="007E4416" w:rsidRDefault="00FA44C8" w:rsidP="00FA44C8">
      <w:pPr>
        <w:autoSpaceDE w:val="0"/>
        <w:autoSpaceDN w:val="0"/>
        <w:adjustRightInd w:val="0"/>
        <w:spacing w:before="120" w:line="240" w:lineRule="auto"/>
        <w:ind w:left="567" w:hanging="567"/>
        <w:jc w:val="both"/>
        <w:rPr>
          <w:rFonts w:eastAsia="Times New Roman"/>
        </w:rPr>
      </w:pPr>
      <w:r w:rsidRPr="007E4416">
        <w:rPr>
          <w:rFonts w:eastAsia="Times New Roman"/>
        </w:rPr>
        <w:t xml:space="preserve">7. </w:t>
      </w:r>
      <w:r w:rsidRPr="007E4416">
        <w:rPr>
          <w:rFonts w:eastAsia="Times New Roman"/>
        </w:rPr>
        <w:tab/>
        <w:t>Kara umowna może być płatna przez Wykonawcę także na żądanie Zamawiającego w terminie wskazanym w wezwaniu. W przypadku uchybienia tego terminu Zamawiającemu należą się odsetki ustawowe za opóźnienie</w:t>
      </w:r>
      <w:r w:rsidR="005D3FEE" w:rsidRPr="007E4416">
        <w:rPr>
          <w:rFonts w:eastAsia="Times New Roman"/>
        </w:rPr>
        <w:t>.</w:t>
      </w:r>
    </w:p>
    <w:p w14:paraId="1E24E039" w14:textId="5AC64146" w:rsidR="001F0C43" w:rsidRDefault="001F0C43" w:rsidP="001F0C43">
      <w:pPr>
        <w:keepNext/>
        <w:spacing w:before="120" w:line="240" w:lineRule="auto"/>
        <w:outlineLvl w:val="0"/>
        <w:rPr>
          <w:rFonts w:eastAsia="Times New Roman"/>
          <w:b/>
          <w:bCs/>
          <w:color w:val="FF0000"/>
          <w:kern w:val="32"/>
        </w:rPr>
      </w:pPr>
    </w:p>
    <w:p w14:paraId="02C3086E" w14:textId="0F2709F4" w:rsidR="007E4416" w:rsidRDefault="007E4416" w:rsidP="001F0C43">
      <w:pPr>
        <w:keepNext/>
        <w:spacing w:before="120" w:line="240" w:lineRule="auto"/>
        <w:outlineLvl w:val="0"/>
        <w:rPr>
          <w:rFonts w:eastAsia="Times New Roman"/>
          <w:b/>
          <w:bCs/>
          <w:color w:val="FF0000"/>
          <w:kern w:val="32"/>
        </w:rPr>
      </w:pPr>
    </w:p>
    <w:p w14:paraId="67B58CA3" w14:textId="77777777" w:rsidR="007E4416" w:rsidRPr="007E4416" w:rsidRDefault="007E4416" w:rsidP="001F0C43">
      <w:pPr>
        <w:keepNext/>
        <w:spacing w:before="120" w:line="240" w:lineRule="auto"/>
        <w:outlineLvl w:val="0"/>
        <w:rPr>
          <w:rFonts w:eastAsia="Times New Roman"/>
          <w:b/>
          <w:bCs/>
          <w:color w:val="FF0000"/>
          <w:kern w:val="32"/>
        </w:rPr>
      </w:pPr>
    </w:p>
    <w:p w14:paraId="07BA9DA9" w14:textId="46D6D308" w:rsidR="001F0C43" w:rsidRPr="007E4416" w:rsidRDefault="001F0C43" w:rsidP="001F0C43">
      <w:pPr>
        <w:spacing w:before="120" w:line="240" w:lineRule="auto"/>
        <w:jc w:val="center"/>
        <w:rPr>
          <w:rFonts w:eastAsia="Times New Roman"/>
          <w:b/>
          <w:bCs/>
        </w:rPr>
      </w:pPr>
      <w:bookmarkStart w:id="45" w:name="_Hlk494383541"/>
      <w:r w:rsidRPr="007E4416">
        <w:rPr>
          <w:rFonts w:eastAsia="Times New Roman"/>
          <w:b/>
        </w:rPr>
        <w:t>§ </w:t>
      </w:r>
      <w:bookmarkEnd w:id="45"/>
      <w:r w:rsidRPr="007E4416">
        <w:rPr>
          <w:rFonts w:eastAsia="Times New Roman"/>
          <w:b/>
        </w:rPr>
        <w:t>1</w:t>
      </w:r>
      <w:r w:rsidR="0099134E" w:rsidRPr="007E4416">
        <w:rPr>
          <w:rFonts w:eastAsia="Times New Roman"/>
          <w:b/>
        </w:rPr>
        <w:t>1</w:t>
      </w:r>
    </w:p>
    <w:p w14:paraId="1D3F23A7" w14:textId="77777777" w:rsidR="001F0C43" w:rsidRPr="007E4416" w:rsidRDefault="001F0C43" w:rsidP="001F0C43">
      <w:pPr>
        <w:spacing w:before="120" w:line="240" w:lineRule="auto"/>
        <w:jc w:val="center"/>
        <w:rPr>
          <w:rFonts w:eastAsia="Times New Roman"/>
          <w:b/>
          <w:bCs/>
        </w:rPr>
      </w:pPr>
      <w:r w:rsidRPr="007E4416">
        <w:rPr>
          <w:rFonts w:eastAsia="Times New Roman"/>
          <w:b/>
          <w:bCs/>
        </w:rPr>
        <w:t>Odstąpienie od Umowy</w:t>
      </w:r>
    </w:p>
    <w:p w14:paraId="1A478D8B" w14:textId="77777777" w:rsidR="001F0C43" w:rsidRPr="007E4416" w:rsidRDefault="001F0C43" w:rsidP="001F0C43">
      <w:pPr>
        <w:numPr>
          <w:ilvl w:val="0"/>
          <w:numId w:val="140"/>
        </w:numPr>
        <w:tabs>
          <w:tab w:val="left" w:pos="567"/>
        </w:tabs>
        <w:suppressAutoHyphens/>
        <w:spacing w:before="120" w:line="240" w:lineRule="auto"/>
        <w:ind w:left="567" w:hanging="567"/>
        <w:jc w:val="both"/>
        <w:rPr>
          <w:rFonts w:eastAsia="Times New Roman"/>
        </w:rPr>
      </w:pPr>
      <w:r w:rsidRPr="007E4416">
        <w:rPr>
          <w:rFonts w:eastAsia="Times New Roman"/>
          <w:bCs/>
        </w:rPr>
        <w:t xml:space="preserve">Wykonawca ma prawo do przerwania procesu certyfikacji i odstąpienia od Umowy </w:t>
      </w:r>
      <w:r w:rsidRPr="007E4416">
        <w:rPr>
          <w:rFonts w:eastAsia="Times New Roman"/>
          <w:bCs/>
        </w:rPr>
        <w:br/>
        <w:t>w przypadku rażącego nie wywiązywania się przez Zamawiającego z zobowiązań wynikających z Umowy, a także w przypadku, gdy opóźnienie w płatnościach faktur przekroczy 30 dni.</w:t>
      </w:r>
    </w:p>
    <w:p w14:paraId="460DD919" w14:textId="29CF1FF3" w:rsidR="001F0C43" w:rsidRPr="007E4416" w:rsidRDefault="001F0C43" w:rsidP="001F0C43">
      <w:pPr>
        <w:numPr>
          <w:ilvl w:val="0"/>
          <w:numId w:val="140"/>
        </w:numPr>
        <w:tabs>
          <w:tab w:val="left" w:pos="567"/>
        </w:tabs>
        <w:suppressAutoHyphens/>
        <w:spacing w:before="120" w:line="240" w:lineRule="auto"/>
        <w:ind w:left="567" w:hanging="567"/>
        <w:jc w:val="both"/>
        <w:rPr>
          <w:rFonts w:eastAsia="Times New Roman"/>
          <w:color w:val="000000"/>
        </w:rPr>
      </w:pPr>
      <w:r w:rsidRPr="007E4416">
        <w:rPr>
          <w:rFonts w:eastAsia="Times New Roman"/>
          <w:bCs/>
          <w:color w:val="000000"/>
        </w:rPr>
        <w:t>Zamawiający ma prawo odstąpić od Umowy 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w terminie 30 dni od dnia powzięcia wiadomości o tych okolicznościach.</w:t>
      </w:r>
      <w:r w:rsidR="00E36CBF" w:rsidRPr="007E4416">
        <w:rPr>
          <w:rFonts w:eastAsia="Times New Roman"/>
          <w:bCs/>
          <w:color w:val="000000"/>
        </w:rPr>
        <w:t xml:space="preserve"> </w:t>
      </w:r>
      <w:r w:rsidRPr="007E4416">
        <w:rPr>
          <w:rFonts w:eastAsia="Times New Roman"/>
          <w:bCs/>
          <w:color w:val="000000"/>
        </w:rPr>
        <w:t xml:space="preserve">W przypadku, o którym mowa w zdaniu poprzednim, Wykonawca może żądać wyłącznie wynagrodzenia należnego z tytułu wykonania części Umowy.  </w:t>
      </w:r>
    </w:p>
    <w:p w14:paraId="1C4E787D" w14:textId="77777777" w:rsidR="001F0C43" w:rsidRPr="007E4416" w:rsidRDefault="001F0C43" w:rsidP="001F0C43">
      <w:pPr>
        <w:numPr>
          <w:ilvl w:val="0"/>
          <w:numId w:val="140"/>
        </w:numPr>
        <w:tabs>
          <w:tab w:val="left" w:pos="567"/>
        </w:tabs>
        <w:suppressAutoHyphens/>
        <w:spacing w:before="120" w:line="240" w:lineRule="auto"/>
        <w:ind w:left="567" w:hanging="567"/>
        <w:jc w:val="both"/>
        <w:rPr>
          <w:rFonts w:eastAsia="Times New Roman"/>
          <w:color w:val="000000"/>
        </w:rPr>
      </w:pPr>
      <w:r w:rsidRPr="007E4416">
        <w:rPr>
          <w:rFonts w:eastAsia="Times New Roman"/>
          <w:color w:val="000000"/>
        </w:rPr>
        <w:t xml:space="preserve">Niezależnie od podstaw odstąpienia od Umowy wynikających z przepisów prawa </w:t>
      </w:r>
      <w:r w:rsidRPr="007E4416">
        <w:rPr>
          <w:rFonts w:eastAsia="Times New Roman"/>
          <w:color w:val="000000"/>
        </w:rPr>
        <w:br/>
        <w:t xml:space="preserve">i innych postanowień Umowy Zamawiający ma prawo do odstąpienia od Umowy </w:t>
      </w:r>
      <w:r w:rsidRPr="007E4416">
        <w:rPr>
          <w:rFonts w:eastAsia="Times New Roman"/>
          <w:color w:val="000000"/>
        </w:rPr>
        <w:br/>
        <w:t>w przypadku wystąpienia którejkolwiek z poniższych okoliczności:</w:t>
      </w:r>
    </w:p>
    <w:p w14:paraId="0971162D" w14:textId="77777777" w:rsidR="001F0C43" w:rsidRPr="007E4416" w:rsidRDefault="001F0C43" w:rsidP="001F0C43">
      <w:pPr>
        <w:numPr>
          <w:ilvl w:val="1"/>
          <w:numId w:val="148"/>
        </w:numPr>
        <w:tabs>
          <w:tab w:val="left" w:pos="1134"/>
        </w:tabs>
        <w:suppressAutoHyphens/>
        <w:spacing w:before="120" w:line="240" w:lineRule="auto"/>
        <w:ind w:left="1134" w:hanging="546"/>
        <w:jc w:val="both"/>
        <w:rPr>
          <w:rFonts w:eastAsia="Times New Roman"/>
          <w:color w:val="000000"/>
        </w:rPr>
      </w:pPr>
      <w:r w:rsidRPr="007E4416">
        <w:rPr>
          <w:rFonts w:eastAsia="Times New Roman"/>
          <w:color w:val="000000"/>
        </w:rPr>
        <w:t>niedotrzymania terminów realizacji Przedmiotu Umowy, o których mowa w § 3, skutkujące brakiem ciągłości Certyfikatu FSC;</w:t>
      </w:r>
    </w:p>
    <w:p w14:paraId="526C69C1" w14:textId="77777777" w:rsidR="001F0C43" w:rsidRPr="007E4416" w:rsidRDefault="001F0C43" w:rsidP="001F0C43">
      <w:pPr>
        <w:numPr>
          <w:ilvl w:val="1"/>
          <w:numId w:val="148"/>
        </w:numPr>
        <w:tabs>
          <w:tab w:val="left" w:pos="1134"/>
        </w:tabs>
        <w:suppressAutoHyphens/>
        <w:spacing w:before="120" w:line="240" w:lineRule="auto"/>
        <w:ind w:left="1134" w:hanging="546"/>
        <w:jc w:val="both"/>
        <w:rPr>
          <w:rFonts w:eastAsia="Times New Roman"/>
          <w:color w:val="000000"/>
        </w:rPr>
      </w:pPr>
      <w:r w:rsidRPr="007E4416">
        <w:rPr>
          <w:rFonts w:eastAsia="Times New Roman"/>
          <w:color w:val="000000"/>
        </w:rPr>
        <w:t>nieuzasadnionego przerwania procesu certyfikacji;</w:t>
      </w:r>
    </w:p>
    <w:p w14:paraId="2421EDCD" w14:textId="77777777" w:rsidR="001F0C43" w:rsidRPr="007E4416" w:rsidRDefault="001F0C43" w:rsidP="001F0C43">
      <w:pPr>
        <w:numPr>
          <w:ilvl w:val="1"/>
          <w:numId w:val="148"/>
        </w:numPr>
        <w:tabs>
          <w:tab w:val="left" w:pos="1134"/>
        </w:tabs>
        <w:suppressAutoHyphens/>
        <w:spacing w:before="120" w:line="240" w:lineRule="auto"/>
        <w:ind w:left="1134" w:hanging="546"/>
        <w:jc w:val="both"/>
        <w:rPr>
          <w:rFonts w:eastAsia="Times New Roman"/>
          <w:color w:val="000000"/>
        </w:rPr>
      </w:pPr>
      <w:r w:rsidRPr="007E4416">
        <w:rPr>
          <w:rFonts w:eastAsia="Times New Roman"/>
          <w:bCs/>
          <w:color w:val="000000"/>
        </w:rPr>
        <w:t>w przypadku nie wywiązywania się Wykonawcy ze zobowiązań, wynikających z Umowy, pomimo wezwania go przez Zamawiającego do ich wykonywania.</w:t>
      </w:r>
    </w:p>
    <w:p w14:paraId="44AC9F66" w14:textId="77777777" w:rsidR="001F0C43" w:rsidRPr="007E4416" w:rsidRDefault="001F0C43" w:rsidP="001F0C43">
      <w:pPr>
        <w:numPr>
          <w:ilvl w:val="0"/>
          <w:numId w:val="140"/>
        </w:numPr>
        <w:tabs>
          <w:tab w:val="left" w:pos="567"/>
        </w:tabs>
        <w:suppressAutoHyphens/>
        <w:spacing w:before="120" w:line="240" w:lineRule="auto"/>
        <w:ind w:left="567" w:hanging="567"/>
        <w:jc w:val="both"/>
        <w:rPr>
          <w:rFonts w:eastAsia="Times New Roman"/>
        </w:rPr>
      </w:pPr>
      <w:r w:rsidRPr="007E4416">
        <w:rPr>
          <w:rFonts w:eastAsia="Times New Roman"/>
        </w:rPr>
        <w:t>Odstąpienie od Umowy może nastąpić w terminie 30 dni od dnia powzięcia informacji o przyczynie stanowiącej podstawę odstąpienia nie później jednak niż do końca terminu wskazanego w § 3 ust. 1 Umowy.</w:t>
      </w:r>
      <w:r w:rsidRPr="007E4416">
        <w:rPr>
          <w:rFonts w:eastAsia="Times New Roman"/>
          <w:lang w:eastAsia="ar-SA"/>
        </w:rPr>
        <w:t xml:space="preserve"> Odstąpienie od Umowy powinno nastąpić w formie pisemnej pod rygorem nieważności takiego oświadczenia i powinno zawierać uzasadnienie.</w:t>
      </w:r>
    </w:p>
    <w:p w14:paraId="2D6BE24C" w14:textId="77777777" w:rsidR="001F0C43" w:rsidRPr="007E4416" w:rsidRDefault="001F0C43" w:rsidP="001F0C43">
      <w:pPr>
        <w:keepNext/>
        <w:spacing w:before="120" w:line="240" w:lineRule="auto"/>
        <w:jc w:val="center"/>
        <w:outlineLvl w:val="0"/>
        <w:rPr>
          <w:rFonts w:eastAsia="Times New Roman"/>
          <w:b/>
          <w:bCs/>
          <w:kern w:val="32"/>
        </w:rPr>
      </w:pPr>
    </w:p>
    <w:p w14:paraId="1ED55A13" w14:textId="0A097583" w:rsidR="001F0C43" w:rsidRPr="007E4416" w:rsidRDefault="001F0C43" w:rsidP="001F0C43">
      <w:pPr>
        <w:keepNext/>
        <w:spacing w:before="120" w:line="240" w:lineRule="auto"/>
        <w:jc w:val="center"/>
        <w:outlineLvl w:val="0"/>
        <w:rPr>
          <w:rFonts w:eastAsia="Times New Roman"/>
          <w:b/>
          <w:bCs/>
          <w:kern w:val="32"/>
        </w:rPr>
      </w:pPr>
      <w:r w:rsidRPr="007E4416">
        <w:rPr>
          <w:rFonts w:eastAsia="Times New Roman"/>
          <w:b/>
          <w:bCs/>
          <w:kern w:val="32"/>
        </w:rPr>
        <w:t>§ 1</w:t>
      </w:r>
      <w:r w:rsidR="0099134E" w:rsidRPr="007E4416">
        <w:rPr>
          <w:rFonts w:eastAsia="Times New Roman"/>
          <w:b/>
          <w:bCs/>
          <w:kern w:val="32"/>
        </w:rPr>
        <w:t>2</w:t>
      </w:r>
    </w:p>
    <w:p w14:paraId="79ED43EB" w14:textId="77777777" w:rsidR="001F0C43" w:rsidRPr="007E4416" w:rsidRDefault="001F0C43" w:rsidP="001F0C43">
      <w:pPr>
        <w:keepNext/>
        <w:spacing w:before="120" w:line="240" w:lineRule="auto"/>
        <w:jc w:val="center"/>
        <w:outlineLvl w:val="0"/>
        <w:rPr>
          <w:rFonts w:eastAsia="Times New Roman"/>
          <w:bCs/>
          <w:kern w:val="32"/>
        </w:rPr>
      </w:pPr>
      <w:r w:rsidRPr="007E4416">
        <w:rPr>
          <w:rFonts w:eastAsia="Times New Roman"/>
          <w:b/>
          <w:kern w:val="32"/>
        </w:rPr>
        <w:t>Zmiana Umowy</w:t>
      </w:r>
    </w:p>
    <w:p w14:paraId="1E539758" w14:textId="77777777" w:rsidR="001F0C43" w:rsidRPr="007E4416" w:rsidRDefault="001F0C43" w:rsidP="001F0C43">
      <w:pPr>
        <w:autoSpaceDE w:val="0"/>
        <w:autoSpaceDN w:val="0"/>
        <w:adjustRightInd w:val="0"/>
        <w:spacing w:before="120" w:line="240" w:lineRule="auto"/>
        <w:ind w:left="567" w:hanging="567"/>
        <w:jc w:val="both"/>
        <w:rPr>
          <w:rFonts w:eastAsia="Times New Roman"/>
        </w:rPr>
      </w:pPr>
      <w:r w:rsidRPr="007E4416">
        <w:rPr>
          <w:rFonts w:eastAsia="Times New Roman"/>
        </w:rPr>
        <w:t>1.</w:t>
      </w:r>
      <w:r w:rsidRPr="007E4416">
        <w:rPr>
          <w:rFonts w:eastAsia="Times New Roman"/>
        </w:rPr>
        <w:tab/>
        <w:t xml:space="preserve">Zamawiający przewiduje możliwość zmian postanowień Umowy w stosunku do treści Oferty, na podstawie której dokonano wyboru Wykonawcy, w przypadku wystąpienia </w:t>
      </w:r>
      <w:r w:rsidRPr="007E4416">
        <w:rPr>
          <w:rFonts w:eastAsia="Times New Roman"/>
        </w:rPr>
        <w:br/>
        <w:t>co najmniej jednej z okoliczności wymienionych poniżej, z uwzględnieniem podawanych warunków ich wprowadzenia:</w:t>
      </w:r>
    </w:p>
    <w:p w14:paraId="07E1BFF2" w14:textId="77777777" w:rsidR="001F0C43" w:rsidRPr="007E4416" w:rsidRDefault="001F0C43" w:rsidP="001F0C43">
      <w:pPr>
        <w:autoSpaceDE w:val="0"/>
        <w:autoSpaceDN w:val="0"/>
        <w:adjustRightInd w:val="0"/>
        <w:spacing w:before="120" w:line="240" w:lineRule="auto"/>
        <w:ind w:left="1276" w:hanging="709"/>
        <w:jc w:val="both"/>
        <w:rPr>
          <w:rFonts w:eastAsia="Times New Roman"/>
        </w:rPr>
      </w:pPr>
      <w:r w:rsidRPr="007E4416">
        <w:rPr>
          <w:rFonts w:eastAsia="Times New Roman"/>
        </w:rPr>
        <w:t>1)</w:t>
      </w:r>
      <w:r w:rsidRPr="007E4416">
        <w:rPr>
          <w:rFonts w:eastAsia="Times New Roman"/>
        </w:rPr>
        <w:tab/>
        <w:t>zmiana wynagrodzenia Wykonawcy w przypadku zmiany przepisów prawa podatkowego, w szczególności zmiany stawki podatku od towarów i usług;</w:t>
      </w:r>
    </w:p>
    <w:p w14:paraId="7A8D6A7F" w14:textId="77777777" w:rsidR="001F0C43" w:rsidRPr="007E4416" w:rsidRDefault="001F0C43" w:rsidP="001F0C43">
      <w:pPr>
        <w:autoSpaceDE w:val="0"/>
        <w:autoSpaceDN w:val="0"/>
        <w:adjustRightInd w:val="0"/>
        <w:spacing w:before="120" w:line="240" w:lineRule="auto"/>
        <w:ind w:left="1276" w:hanging="709"/>
        <w:jc w:val="both"/>
        <w:rPr>
          <w:rFonts w:eastAsia="Times New Roman"/>
        </w:rPr>
      </w:pPr>
      <w:r w:rsidRPr="007E4416">
        <w:rPr>
          <w:rFonts w:eastAsia="Times New Roman"/>
        </w:rPr>
        <w:t>2)</w:t>
      </w:r>
      <w:r w:rsidRPr="007E4416">
        <w:rPr>
          <w:rFonts w:eastAsia="Times New Roman"/>
        </w:rPr>
        <w:tab/>
        <w:t>zmiana terminu wykonania Przedmiotu Umowy lub jego poszczególnych etapów możliwa jest w następujących przypadkach:</w:t>
      </w:r>
    </w:p>
    <w:p w14:paraId="1E3B8433" w14:textId="27EDD9F7" w:rsidR="001F0C43" w:rsidRPr="007E4416" w:rsidRDefault="001F0C43" w:rsidP="001F0C43">
      <w:pPr>
        <w:autoSpaceDE w:val="0"/>
        <w:autoSpaceDN w:val="0"/>
        <w:adjustRightInd w:val="0"/>
        <w:spacing w:before="120" w:line="240" w:lineRule="auto"/>
        <w:ind w:left="1843" w:hanging="567"/>
        <w:jc w:val="both"/>
        <w:rPr>
          <w:rFonts w:eastAsia="Times New Roman"/>
          <w:color w:val="000000"/>
        </w:rPr>
      </w:pPr>
      <w:r w:rsidRPr="007E4416">
        <w:rPr>
          <w:rFonts w:eastAsia="Times New Roman"/>
        </w:rPr>
        <w:t>a)</w:t>
      </w:r>
      <w:r w:rsidRPr="007E4416">
        <w:rPr>
          <w:rFonts w:eastAsia="Times New Roman"/>
        </w:rPr>
        <w:tab/>
        <w:t xml:space="preserve">wystąpienia działań i zaniechań organów władzy publicznej, w tym zmiany przepisów i urzędowych interpretacji przepisów dot. realizacji i finansowania Przedmiotu Umowy, </w:t>
      </w:r>
    </w:p>
    <w:p w14:paraId="6C4B47F4" w14:textId="77777777" w:rsidR="001F0C43" w:rsidRPr="007E4416" w:rsidRDefault="001F0C43" w:rsidP="001F0C43">
      <w:pPr>
        <w:autoSpaceDE w:val="0"/>
        <w:autoSpaceDN w:val="0"/>
        <w:adjustRightInd w:val="0"/>
        <w:spacing w:before="120" w:line="240" w:lineRule="auto"/>
        <w:ind w:left="1843" w:hanging="567"/>
        <w:jc w:val="both"/>
        <w:rPr>
          <w:rFonts w:eastAsia="Times New Roman"/>
        </w:rPr>
      </w:pPr>
      <w:r w:rsidRPr="007E4416">
        <w:rPr>
          <w:rFonts w:eastAsia="Times New Roman"/>
        </w:rPr>
        <w:t>b)</w:t>
      </w:r>
      <w:r w:rsidRPr="007E4416">
        <w:rPr>
          <w:rFonts w:eastAsia="Times New Roman"/>
        </w:rPr>
        <w:tab/>
        <w:t>wystąpienia działań i zaniechań instytucji zaangażowanych w realizację, kontrolę lub finansowanie zamówienia,</w:t>
      </w:r>
    </w:p>
    <w:p w14:paraId="1F145B05" w14:textId="6ACF951F" w:rsidR="001F0C43" w:rsidRPr="007E4416" w:rsidRDefault="001F0C43" w:rsidP="001F0C43">
      <w:pPr>
        <w:autoSpaceDE w:val="0"/>
        <w:autoSpaceDN w:val="0"/>
        <w:adjustRightInd w:val="0"/>
        <w:spacing w:before="120" w:line="240" w:lineRule="auto"/>
        <w:ind w:left="1843" w:hanging="567"/>
        <w:jc w:val="both"/>
        <w:rPr>
          <w:rFonts w:eastAsia="Times New Roman"/>
        </w:rPr>
      </w:pPr>
      <w:r w:rsidRPr="007E4416">
        <w:rPr>
          <w:rFonts w:eastAsia="Times New Roman"/>
        </w:rPr>
        <w:t>d)</w:t>
      </w:r>
      <w:r w:rsidRPr="007E4416">
        <w:rPr>
          <w:rFonts w:eastAsia="Times New Roman"/>
        </w:rPr>
        <w:tab/>
        <w:t>działania siły wyższej, za którą uważa się zdarzenia o charakterze nadzwyczajnym, występujące po zawarciu Umowy, a których Strony</w:t>
      </w:r>
      <w:r w:rsidR="00E06FD0" w:rsidRPr="007E4416">
        <w:rPr>
          <w:rFonts w:eastAsia="Times New Roman"/>
        </w:rPr>
        <w:t xml:space="preserve"> </w:t>
      </w:r>
      <w:r w:rsidRPr="007E4416">
        <w:rPr>
          <w:rFonts w:eastAsia="Times New Roman"/>
        </w:rPr>
        <w:t>nie były w stanie przewidzieć w momencie jej zawierania i których zaistnienie lub skutki uniemożliwiają wykonanie Umowy zgodnie z jej treścią, w szczególności powódź, deszcz nawalny, pożar. Strona powołująca się na stan siły wyższej jest zobowiązana do niezwłocznego pisemnego powiadomienia drugiej Strony, a następnie do udokumentowania zaistnienia tego stanu,</w:t>
      </w:r>
    </w:p>
    <w:p w14:paraId="6AF4A090" w14:textId="5492FC8D" w:rsidR="001F0C43" w:rsidRPr="007E4416" w:rsidRDefault="001F0C43" w:rsidP="001F0C43">
      <w:pPr>
        <w:autoSpaceDE w:val="0"/>
        <w:autoSpaceDN w:val="0"/>
        <w:adjustRightInd w:val="0"/>
        <w:spacing w:before="120" w:line="240" w:lineRule="auto"/>
        <w:ind w:left="1276" w:hanging="709"/>
        <w:jc w:val="both"/>
        <w:rPr>
          <w:rFonts w:eastAsia="Times New Roman"/>
        </w:rPr>
      </w:pPr>
      <w:r w:rsidRPr="007E4416">
        <w:rPr>
          <w:rFonts w:eastAsia="Times New Roman"/>
        </w:rPr>
        <w:t>3)</w:t>
      </w:r>
      <w:r w:rsidRPr="007E4416">
        <w:rPr>
          <w:rFonts w:eastAsia="Times New Roman"/>
        </w:rPr>
        <w:tab/>
        <w:t xml:space="preserve">zmiana zakresu i sposobu wykonania Przedmiotu Umowy możliwa jest </w:t>
      </w:r>
      <w:r w:rsidRPr="007E4416">
        <w:rPr>
          <w:rFonts w:eastAsia="Times New Roman"/>
        </w:rPr>
        <w:br/>
        <w:t>w przypadku wystąpienia konieczności realizowania Przedmiotu Umowy w inny sposób niż zastosowany ze względu na zmianę obowiązującego prawa</w:t>
      </w:r>
      <w:r w:rsidR="00E06FD0" w:rsidRPr="007E4416">
        <w:rPr>
          <w:rFonts w:eastAsia="Times New Roman"/>
        </w:rPr>
        <w:t xml:space="preserve"> </w:t>
      </w:r>
      <w:r w:rsidRPr="007E4416">
        <w:rPr>
          <w:rFonts w:eastAsia="Times New Roman"/>
        </w:rPr>
        <w:t>lub standardów i procedur FSC.</w:t>
      </w:r>
    </w:p>
    <w:p w14:paraId="45C094AC" w14:textId="25EF88A3" w:rsidR="001F0C43" w:rsidRPr="007E4416" w:rsidRDefault="001F0C43" w:rsidP="001F0C43">
      <w:pPr>
        <w:autoSpaceDE w:val="0"/>
        <w:autoSpaceDN w:val="0"/>
        <w:adjustRightInd w:val="0"/>
        <w:spacing w:before="120" w:line="240" w:lineRule="auto"/>
        <w:ind w:left="709" w:hanging="709"/>
        <w:jc w:val="both"/>
        <w:rPr>
          <w:rFonts w:eastAsia="Times New Roman"/>
        </w:rPr>
      </w:pPr>
      <w:r w:rsidRPr="007E4416">
        <w:rPr>
          <w:rFonts w:eastAsia="Times New Roman"/>
        </w:rPr>
        <w:t>2.</w:t>
      </w:r>
      <w:r w:rsidRPr="007E4416">
        <w:rPr>
          <w:rFonts w:eastAsia="Times New Roman"/>
        </w:rPr>
        <w:tab/>
        <w:t>W przypadku wystąpienia okoliczności, o których mowa w ust. 1 pkt 2 termin wykonania umowy może ulec odpowiedniemu przedłużeniu w formie aneksu do umowy, zawartego w formie pisemnej pod rygorem nieważności, jednakże o czas</w:t>
      </w:r>
      <w:r w:rsidR="00E06FD0" w:rsidRPr="007E4416">
        <w:rPr>
          <w:rFonts w:eastAsia="Times New Roman"/>
        </w:rPr>
        <w:t xml:space="preserve"> </w:t>
      </w:r>
      <w:r w:rsidRPr="007E4416">
        <w:rPr>
          <w:rFonts w:eastAsia="Times New Roman"/>
        </w:rPr>
        <w:t>nie dłuższy niż okres trwania tych okoliczności.</w:t>
      </w:r>
    </w:p>
    <w:p w14:paraId="081454BE" w14:textId="77777777" w:rsidR="001F0C43" w:rsidRPr="007E4416" w:rsidRDefault="001F0C43" w:rsidP="001F0C43">
      <w:pPr>
        <w:spacing w:before="120" w:line="240" w:lineRule="auto"/>
        <w:ind w:left="709" w:hanging="709"/>
        <w:jc w:val="both"/>
        <w:rPr>
          <w:rFonts w:eastAsia="Times New Roman"/>
        </w:rPr>
      </w:pPr>
      <w:r w:rsidRPr="007E4416">
        <w:rPr>
          <w:rFonts w:eastAsia="Times New Roman"/>
        </w:rPr>
        <w:t>3.      Wystąpienie którejkolwiek z okoliczności wskazanych w ust. 1 nie stanowi zobowiązania Stron do wprowadzenia zmiany.</w:t>
      </w:r>
    </w:p>
    <w:p w14:paraId="0F03B0BA" w14:textId="77777777" w:rsidR="001F0C43" w:rsidRPr="007E4416" w:rsidRDefault="001F0C43" w:rsidP="001F0C43">
      <w:pPr>
        <w:autoSpaceDE w:val="0"/>
        <w:autoSpaceDN w:val="0"/>
        <w:adjustRightInd w:val="0"/>
        <w:spacing w:before="120" w:line="240" w:lineRule="auto"/>
        <w:jc w:val="both"/>
        <w:rPr>
          <w:rFonts w:eastAsia="Times New Roman"/>
        </w:rPr>
      </w:pPr>
    </w:p>
    <w:p w14:paraId="1B9F8FC9" w14:textId="71599FC4" w:rsidR="001F0C43" w:rsidRPr="007E4416" w:rsidRDefault="001F0C43" w:rsidP="001F0C43">
      <w:pPr>
        <w:spacing w:before="120" w:line="240" w:lineRule="auto"/>
        <w:jc w:val="center"/>
        <w:rPr>
          <w:rFonts w:eastAsia="Times New Roman"/>
          <w:b/>
        </w:rPr>
      </w:pPr>
      <w:r w:rsidRPr="007E4416">
        <w:rPr>
          <w:rFonts w:eastAsia="Times New Roman"/>
          <w:b/>
        </w:rPr>
        <w:t>§ 1</w:t>
      </w:r>
      <w:r w:rsidR="0099134E" w:rsidRPr="007E4416">
        <w:rPr>
          <w:rFonts w:eastAsia="Times New Roman"/>
          <w:b/>
        </w:rPr>
        <w:t>3</w:t>
      </w:r>
    </w:p>
    <w:p w14:paraId="535BDF0C" w14:textId="77777777" w:rsidR="001F0C43" w:rsidRPr="007E4416" w:rsidRDefault="001F0C43" w:rsidP="001F0C43">
      <w:pPr>
        <w:autoSpaceDE w:val="0"/>
        <w:autoSpaceDN w:val="0"/>
        <w:adjustRightInd w:val="0"/>
        <w:spacing w:before="120" w:line="240" w:lineRule="auto"/>
        <w:jc w:val="center"/>
        <w:outlineLvl w:val="0"/>
        <w:rPr>
          <w:rFonts w:eastAsia="Times New Roman"/>
          <w:b/>
        </w:rPr>
      </w:pPr>
      <w:r w:rsidRPr="007E4416">
        <w:rPr>
          <w:rFonts w:eastAsia="Times New Roman"/>
          <w:b/>
        </w:rPr>
        <w:t>Porozumiewanie się Stron</w:t>
      </w:r>
    </w:p>
    <w:p w14:paraId="06889EB6" w14:textId="77777777" w:rsidR="001F0C43" w:rsidRPr="007E4416" w:rsidRDefault="001F0C43" w:rsidP="001F0C43">
      <w:pPr>
        <w:overflowPunct w:val="0"/>
        <w:autoSpaceDE w:val="0"/>
        <w:autoSpaceDN w:val="0"/>
        <w:adjustRightInd w:val="0"/>
        <w:spacing w:before="120" w:line="240" w:lineRule="auto"/>
        <w:ind w:left="567" w:hanging="567"/>
        <w:jc w:val="both"/>
        <w:textAlignment w:val="baseline"/>
        <w:rPr>
          <w:rFonts w:eastAsia="Times New Roman"/>
          <w:color w:val="FF0000"/>
        </w:rPr>
      </w:pPr>
      <w:r w:rsidRPr="007E4416">
        <w:rPr>
          <w:rFonts w:eastAsia="Times New Roman"/>
        </w:rPr>
        <w:t>1.</w:t>
      </w:r>
      <w:r w:rsidRPr="007E4416">
        <w:rPr>
          <w:rFonts w:eastAsia="Times New Roman"/>
        </w:rPr>
        <w:tab/>
        <w:t xml:space="preserve">Strony w sprawach dotyczących realizacji Przedmiotu Umowy porozumiewać </w:t>
      </w:r>
      <w:r w:rsidRPr="007E4416">
        <w:rPr>
          <w:rFonts w:eastAsia="Times New Roman"/>
        </w:rPr>
        <w:br/>
        <w:t>się będą pisemnie, telefonicznie, pocztą elektroniczną, chyba, że Umowa stanowi inaczej. Za datę otrzymania dokumentów, Strony uznają dzień ich przekazania pocztą elektroniczną.</w:t>
      </w:r>
    </w:p>
    <w:p w14:paraId="423D6D4E" w14:textId="77777777" w:rsidR="001F0C43" w:rsidRPr="007E4416" w:rsidRDefault="001F0C43" w:rsidP="001F0C43">
      <w:pPr>
        <w:tabs>
          <w:tab w:val="left" w:pos="567"/>
        </w:tabs>
        <w:overflowPunct w:val="0"/>
        <w:autoSpaceDE w:val="0"/>
        <w:autoSpaceDN w:val="0"/>
        <w:adjustRightInd w:val="0"/>
        <w:spacing w:before="120" w:line="240" w:lineRule="auto"/>
        <w:jc w:val="both"/>
        <w:textAlignment w:val="baseline"/>
        <w:rPr>
          <w:rFonts w:eastAsia="Times New Roman"/>
        </w:rPr>
      </w:pPr>
      <w:r w:rsidRPr="007E4416">
        <w:rPr>
          <w:rFonts w:eastAsia="Times New Roman"/>
        </w:rPr>
        <w:t>2.</w:t>
      </w:r>
      <w:r w:rsidRPr="007E4416">
        <w:rPr>
          <w:rFonts w:eastAsia="Times New Roman"/>
        </w:rPr>
        <w:tab/>
        <w:t>Dane kontaktowe Stron:</w:t>
      </w:r>
    </w:p>
    <w:p w14:paraId="49972439" w14:textId="77777777" w:rsidR="001F0C43" w:rsidRPr="007E4416" w:rsidRDefault="001F0C43" w:rsidP="001F0C43">
      <w:pPr>
        <w:overflowPunct w:val="0"/>
        <w:autoSpaceDE w:val="0"/>
        <w:autoSpaceDN w:val="0"/>
        <w:adjustRightInd w:val="0"/>
        <w:spacing w:before="120" w:line="240" w:lineRule="auto"/>
        <w:ind w:left="567"/>
        <w:jc w:val="both"/>
        <w:textAlignment w:val="baseline"/>
        <w:rPr>
          <w:rFonts w:eastAsia="Times New Roman"/>
          <w:u w:val="single"/>
        </w:rPr>
      </w:pPr>
      <w:r w:rsidRPr="007E4416">
        <w:rPr>
          <w:rFonts w:eastAsia="Times New Roman"/>
          <w:u w:val="single"/>
        </w:rPr>
        <w:t>Zamawiający:</w:t>
      </w:r>
    </w:p>
    <w:p w14:paraId="46558535" w14:textId="77777777" w:rsidR="001F0C43" w:rsidRPr="007E4416" w:rsidRDefault="001F0C43" w:rsidP="001F0C43">
      <w:pPr>
        <w:spacing w:before="120" w:line="240" w:lineRule="auto"/>
        <w:ind w:left="567"/>
        <w:jc w:val="both"/>
        <w:rPr>
          <w:rFonts w:eastAsia="Times New Roman"/>
        </w:rPr>
      </w:pPr>
      <w:r w:rsidRPr="007E4416">
        <w:rPr>
          <w:rFonts w:eastAsia="Times New Roman"/>
        </w:rPr>
        <w:t xml:space="preserve">Adres: </w:t>
      </w:r>
      <w:r w:rsidRPr="007E4416">
        <w:rPr>
          <w:rFonts w:eastAsia="Times New Roman"/>
        </w:rPr>
        <w:tab/>
      </w:r>
      <w:r w:rsidRPr="007E4416">
        <w:rPr>
          <w:rFonts w:eastAsia="Times New Roman"/>
        </w:rPr>
        <w:tab/>
      </w:r>
      <w:r w:rsidRPr="007E4416">
        <w:rPr>
          <w:rFonts w:eastAsia="Times New Roman"/>
        </w:rPr>
        <w:tab/>
        <w:t>ul. Kościuszki 46/48, 10-959 Olsztyn</w:t>
      </w:r>
    </w:p>
    <w:p w14:paraId="59E42EAD" w14:textId="77777777" w:rsidR="001F0C43" w:rsidRPr="007E4416" w:rsidRDefault="001F0C43" w:rsidP="001F0C43">
      <w:pPr>
        <w:spacing w:before="120" w:line="240" w:lineRule="auto"/>
        <w:ind w:left="567"/>
        <w:jc w:val="both"/>
        <w:rPr>
          <w:rFonts w:eastAsia="Times New Roman"/>
        </w:rPr>
      </w:pPr>
      <w:r w:rsidRPr="007E4416">
        <w:rPr>
          <w:rFonts w:eastAsia="Times New Roman"/>
        </w:rPr>
        <w:t xml:space="preserve">Telefon:    </w:t>
      </w:r>
      <w:r w:rsidRPr="007E4416">
        <w:rPr>
          <w:rFonts w:eastAsia="Times New Roman"/>
        </w:rPr>
        <w:tab/>
      </w:r>
      <w:r w:rsidRPr="007E4416">
        <w:rPr>
          <w:rFonts w:eastAsia="Times New Roman"/>
        </w:rPr>
        <w:tab/>
        <w:t>+48 89 527 21 70</w:t>
      </w:r>
    </w:p>
    <w:p w14:paraId="21DF7652" w14:textId="77777777" w:rsidR="001F0C43" w:rsidRPr="007E4416" w:rsidRDefault="001F0C43" w:rsidP="001F0C43">
      <w:pPr>
        <w:spacing w:before="120" w:line="240" w:lineRule="auto"/>
        <w:ind w:left="567"/>
        <w:jc w:val="both"/>
        <w:rPr>
          <w:rFonts w:eastAsia="Times New Roman"/>
        </w:rPr>
      </w:pPr>
      <w:r w:rsidRPr="007E4416">
        <w:rPr>
          <w:rFonts w:eastAsia="Times New Roman"/>
        </w:rPr>
        <w:t xml:space="preserve">e-mail:    </w:t>
      </w:r>
      <w:r w:rsidRPr="007E4416">
        <w:rPr>
          <w:rFonts w:eastAsia="Times New Roman"/>
        </w:rPr>
        <w:tab/>
      </w:r>
      <w:r w:rsidRPr="007E4416">
        <w:rPr>
          <w:rFonts w:eastAsia="Times New Roman"/>
        </w:rPr>
        <w:tab/>
      </w:r>
      <w:r w:rsidRPr="007E4416">
        <w:rPr>
          <w:rFonts w:eastAsia="Times New Roman"/>
        </w:rPr>
        <w:tab/>
      </w:r>
      <w:hyperlink r:id="rId42" w:history="1">
        <w:r w:rsidRPr="007E4416">
          <w:rPr>
            <w:rStyle w:val="Hipercze"/>
            <w:rFonts w:eastAsia="Times New Roman"/>
          </w:rPr>
          <w:t>rdlp@olsztyn.lasy.gov.pl</w:t>
        </w:r>
      </w:hyperlink>
    </w:p>
    <w:p w14:paraId="14CAE89B" w14:textId="77777777" w:rsidR="001F0C43" w:rsidRPr="007E4416" w:rsidRDefault="001F0C43" w:rsidP="001F0C43">
      <w:pPr>
        <w:keepNext/>
        <w:spacing w:before="120" w:line="240" w:lineRule="auto"/>
        <w:ind w:left="567"/>
        <w:jc w:val="both"/>
        <w:rPr>
          <w:rFonts w:eastAsia="Times New Roman"/>
          <w:u w:val="single"/>
        </w:rPr>
      </w:pPr>
      <w:r w:rsidRPr="007E4416">
        <w:rPr>
          <w:rFonts w:eastAsia="Times New Roman"/>
          <w:u w:val="single"/>
        </w:rPr>
        <w:t>Wykonawca:</w:t>
      </w:r>
    </w:p>
    <w:p w14:paraId="474A3A5B" w14:textId="77777777" w:rsidR="001F0C43" w:rsidRPr="007E4416" w:rsidRDefault="001F0C43" w:rsidP="001F0C43">
      <w:pPr>
        <w:spacing w:before="120" w:line="240" w:lineRule="auto"/>
        <w:ind w:left="567"/>
        <w:jc w:val="both"/>
        <w:rPr>
          <w:rFonts w:eastAsia="Times New Roman"/>
        </w:rPr>
      </w:pPr>
      <w:r w:rsidRPr="007E4416">
        <w:rPr>
          <w:rFonts w:eastAsia="Times New Roman"/>
        </w:rPr>
        <w:t xml:space="preserve">Nazwa:      </w:t>
      </w:r>
      <w:r w:rsidRPr="007E4416">
        <w:rPr>
          <w:rFonts w:eastAsia="Times New Roman"/>
        </w:rPr>
        <w:tab/>
      </w:r>
      <w:r w:rsidRPr="007E4416">
        <w:rPr>
          <w:rFonts w:eastAsia="Times New Roman"/>
        </w:rPr>
        <w:tab/>
        <w:t>……………………………….</w:t>
      </w:r>
    </w:p>
    <w:p w14:paraId="05AD89CE" w14:textId="77777777" w:rsidR="001F0C43" w:rsidRPr="007E4416" w:rsidRDefault="001F0C43" w:rsidP="001F0C43">
      <w:pPr>
        <w:spacing w:before="120" w:line="240" w:lineRule="auto"/>
        <w:ind w:left="567"/>
        <w:jc w:val="both"/>
        <w:rPr>
          <w:rFonts w:eastAsia="Times New Roman"/>
        </w:rPr>
      </w:pPr>
      <w:r w:rsidRPr="007E4416">
        <w:rPr>
          <w:rFonts w:eastAsia="Times New Roman"/>
        </w:rPr>
        <w:t xml:space="preserve">Adres:  </w:t>
      </w:r>
      <w:r w:rsidRPr="007E4416">
        <w:rPr>
          <w:rFonts w:eastAsia="Times New Roman"/>
        </w:rPr>
        <w:tab/>
      </w:r>
      <w:r w:rsidRPr="007E4416">
        <w:rPr>
          <w:rFonts w:eastAsia="Times New Roman"/>
        </w:rPr>
        <w:tab/>
      </w:r>
      <w:r w:rsidRPr="007E4416">
        <w:rPr>
          <w:rFonts w:eastAsia="Times New Roman"/>
        </w:rPr>
        <w:tab/>
        <w:t>……………………………….</w:t>
      </w:r>
    </w:p>
    <w:p w14:paraId="6D8C6805" w14:textId="77777777" w:rsidR="001F0C43" w:rsidRPr="007E4416" w:rsidRDefault="001F0C43" w:rsidP="001F0C43">
      <w:pPr>
        <w:spacing w:before="120" w:line="240" w:lineRule="auto"/>
        <w:ind w:left="567"/>
        <w:jc w:val="both"/>
        <w:rPr>
          <w:rFonts w:eastAsia="Times New Roman"/>
        </w:rPr>
      </w:pPr>
      <w:r w:rsidRPr="007E4416">
        <w:rPr>
          <w:rFonts w:eastAsia="Times New Roman"/>
        </w:rPr>
        <w:t>Telefon:</w:t>
      </w:r>
      <w:r w:rsidRPr="007E4416">
        <w:rPr>
          <w:rFonts w:eastAsia="Times New Roman"/>
        </w:rPr>
        <w:tab/>
      </w:r>
      <w:r w:rsidRPr="007E4416">
        <w:rPr>
          <w:rFonts w:eastAsia="Times New Roman"/>
        </w:rPr>
        <w:tab/>
      </w:r>
      <w:r w:rsidRPr="007E4416">
        <w:rPr>
          <w:rFonts w:eastAsia="Times New Roman"/>
        </w:rPr>
        <w:tab/>
        <w:t>……………………………….</w:t>
      </w:r>
    </w:p>
    <w:p w14:paraId="3E7F6CE5" w14:textId="77777777" w:rsidR="001F0C43" w:rsidRPr="007E4416" w:rsidRDefault="001F0C43" w:rsidP="001F0C43">
      <w:pPr>
        <w:spacing w:before="120" w:line="240" w:lineRule="auto"/>
        <w:ind w:left="567"/>
        <w:jc w:val="both"/>
        <w:rPr>
          <w:rFonts w:eastAsia="Times New Roman"/>
        </w:rPr>
      </w:pPr>
      <w:r w:rsidRPr="007E4416">
        <w:rPr>
          <w:rFonts w:eastAsia="Times New Roman"/>
        </w:rPr>
        <w:t>e-mail:</w:t>
      </w:r>
      <w:r w:rsidRPr="007E4416">
        <w:rPr>
          <w:rFonts w:eastAsia="Times New Roman"/>
        </w:rPr>
        <w:tab/>
      </w:r>
      <w:r w:rsidRPr="007E4416">
        <w:rPr>
          <w:rFonts w:eastAsia="Times New Roman"/>
        </w:rPr>
        <w:tab/>
      </w:r>
      <w:r w:rsidRPr="007E4416">
        <w:rPr>
          <w:rFonts w:eastAsia="Times New Roman"/>
        </w:rPr>
        <w:tab/>
        <w:t>………………………………</w:t>
      </w:r>
    </w:p>
    <w:p w14:paraId="39816861" w14:textId="77777777" w:rsidR="001F0C43" w:rsidRPr="007E4416" w:rsidRDefault="001F0C43" w:rsidP="001F0C43">
      <w:pPr>
        <w:numPr>
          <w:ilvl w:val="0"/>
          <w:numId w:val="145"/>
        </w:numPr>
        <w:suppressAutoHyphens/>
        <w:overflowPunct w:val="0"/>
        <w:autoSpaceDE w:val="0"/>
        <w:autoSpaceDN w:val="0"/>
        <w:adjustRightInd w:val="0"/>
        <w:spacing w:before="120" w:line="240" w:lineRule="auto"/>
        <w:ind w:left="567" w:hanging="567"/>
        <w:jc w:val="both"/>
        <w:textAlignment w:val="baseline"/>
        <w:rPr>
          <w:rFonts w:eastAsia="Times New Roman"/>
        </w:rPr>
      </w:pPr>
      <w:r w:rsidRPr="007E4416">
        <w:rPr>
          <w:rFonts w:eastAsia="Times New Roman"/>
        </w:rPr>
        <w:t>Zmiana danych wskazanych powyżej</w:t>
      </w:r>
      <w:r w:rsidRPr="007E4416">
        <w:rPr>
          <w:rFonts w:eastAsia="Times New Roman"/>
          <w:color w:val="FF0000"/>
        </w:rPr>
        <w:t xml:space="preserve"> </w:t>
      </w:r>
      <w:r w:rsidRPr="007E4416">
        <w:rPr>
          <w:rFonts w:eastAsia="Times New Roman"/>
        </w:rPr>
        <w:t>w ust. 2 nie stanowi zmiany Umowy i wymaga jedynie pisemnego powiadomienia drugiej Strony.</w:t>
      </w:r>
    </w:p>
    <w:p w14:paraId="348E2D40" w14:textId="77777777" w:rsidR="001F0C43" w:rsidRPr="007E4416" w:rsidRDefault="001F0C43" w:rsidP="001F0C43">
      <w:pPr>
        <w:numPr>
          <w:ilvl w:val="0"/>
          <w:numId w:val="145"/>
        </w:numPr>
        <w:suppressAutoHyphens/>
        <w:overflowPunct w:val="0"/>
        <w:autoSpaceDE w:val="0"/>
        <w:autoSpaceDN w:val="0"/>
        <w:adjustRightInd w:val="0"/>
        <w:spacing w:before="120" w:line="240" w:lineRule="auto"/>
        <w:ind w:left="567" w:hanging="567"/>
        <w:jc w:val="both"/>
        <w:textAlignment w:val="baseline"/>
        <w:rPr>
          <w:rFonts w:eastAsia="Times New Roman"/>
        </w:rPr>
      </w:pPr>
      <w:r w:rsidRPr="007E4416">
        <w:rPr>
          <w:rFonts w:eastAsia="Times New Roman"/>
        </w:rPr>
        <w:t>Osobą upoważnioną do kontaktu ze strony Zamawiającego jest ……………………..</w:t>
      </w:r>
      <w:r w:rsidRPr="007E4416">
        <w:rPr>
          <w:rFonts w:eastAsia="Times New Roman"/>
          <w:bCs/>
        </w:rPr>
        <w:t xml:space="preserve"> (Przedstawiciel Zamawiającego), ze strony Wykonawcy jest …………………… (Przedstawiciel Wykonawcy).</w:t>
      </w:r>
    </w:p>
    <w:p w14:paraId="4D6ACC30" w14:textId="77777777" w:rsidR="001F0C43" w:rsidRPr="007E4416" w:rsidRDefault="001F0C43" w:rsidP="001F0C43">
      <w:pPr>
        <w:numPr>
          <w:ilvl w:val="0"/>
          <w:numId w:val="145"/>
        </w:numPr>
        <w:suppressAutoHyphens/>
        <w:spacing w:before="120" w:line="240" w:lineRule="auto"/>
        <w:ind w:left="567" w:hanging="567"/>
        <w:jc w:val="both"/>
        <w:rPr>
          <w:rFonts w:eastAsia="Times New Roman"/>
        </w:rPr>
      </w:pPr>
      <w:r w:rsidRPr="007E4416">
        <w:rPr>
          <w:rFonts w:eastAsia="Times New Roman"/>
        </w:rPr>
        <w:t>W przypadku zmiany Przedstawiciela Zamawiającego/Wykonawcy, Zamawiający/Wykonawca powiadomi o ustanowieniu nowego Przedstawiciela Zamawiającego/Wykonawcy. Powiadomienie, o którym mowa w zdaniu poprzednim nastąpi pisemnie lub pocztą elektroniczną.</w:t>
      </w:r>
    </w:p>
    <w:p w14:paraId="15282269" w14:textId="77777777" w:rsidR="001F0C43" w:rsidRPr="007E4416" w:rsidRDefault="001F0C43" w:rsidP="001F0C43">
      <w:pPr>
        <w:numPr>
          <w:ilvl w:val="0"/>
          <w:numId w:val="145"/>
        </w:numPr>
        <w:suppressAutoHyphens/>
        <w:spacing w:before="120" w:line="240" w:lineRule="auto"/>
        <w:ind w:left="567" w:hanging="567"/>
        <w:jc w:val="both"/>
        <w:rPr>
          <w:rFonts w:eastAsia="Times New Roman"/>
        </w:rPr>
      </w:pPr>
      <w:r w:rsidRPr="007E4416">
        <w:rPr>
          <w:rFonts w:eastAsia="Times New Roman"/>
        </w:rPr>
        <w:t>Obowiązującym językiem do korespondencji pomiędzy stronami będzie język polski. Dokumenty obcojęzyczne dotyczące Przedmiotu Umowy, Wykonawca będzie przekazywał Zamawiającemu wraz z tłumaczeniem na język polski.</w:t>
      </w:r>
    </w:p>
    <w:p w14:paraId="3FBCC8DF" w14:textId="77777777" w:rsidR="001F0C43" w:rsidRPr="007E4416" w:rsidRDefault="001F0C43" w:rsidP="001F0C43">
      <w:pPr>
        <w:spacing w:before="120" w:line="240" w:lineRule="auto"/>
        <w:jc w:val="center"/>
        <w:rPr>
          <w:rFonts w:eastAsia="Times New Roman"/>
          <w:b/>
        </w:rPr>
      </w:pPr>
    </w:p>
    <w:p w14:paraId="4872EBBA" w14:textId="16531825" w:rsidR="001F0C43" w:rsidRPr="007E4416" w:rsidRDefault="001F0C43" w:rsidP="001F0C43">
      <w:pPr>
        <w:spacing w:before="120" w:line="240" w:lineRule="auto"/>
        <w:jc w:val="center"/>
        <w:rPr>
          <w:rFonts w:eastAsia="Times New Roman"/>
          <w:b/>
        </w:rPr>
      </w:pPr>
      <w:r w:rsidRPr="007E4416">
        <w:rPr>
          <w:rFonts w:eastAsia="Times New Roman"/>
          <w:b/>
        </w:rPr>
        <w:t>§ 1</w:t>
      </w:r>
      <w:r w:rsidR="0099134E" w:rsidRPr="007E4416">
        <w:rPr>
          <w:rFonts w:eastAsia="Times New Roman"/>
          <w:b/>
        </w:rPr>
        <w:t>4</w:t>
      </w:r>
    </w:p>
    <w:p w14:paraId="7BCA1ACE" w14:textId="77777777" w:rsidR="001F0C43" w:rsidRPr="007E4416" w:rsidRDefault="001F0C43" w:rsidP="001F0C43">
      <w:pPr>
        <w:spacing w:before="120" w:line="240" w:lineRule="auto"/>
        <w:jc w:val="center"/>
        <w:rPr>
          <w:rFonts w:eastAsia="Times New Roman"/>
          <w:b/>
        </w:rPr>
      </w:pPr>
      <w:r w:rsidRPr="007E4416">
        <w:rPr>
          <w:rFonts w:eastAsia="Times New Roman"/>
          <w:b/>
        </w:rPr>
        <w:t>Rozstrzyganie sporów</w:t>
      </w:r>
    </w:p>
    <w:p w14:paraId="137341AE" w14:textId="77777777" w:rsidR="001F0C43" w:rsidRPr="007E4416" w:rsidRDefault="001F0C43" w:rsidP="001F0C43">
      <w:pPr>
        <w:numPr>
          <w:ilvl w:val="0"/>
          <w:numId w:val="146"/>
        </w:numPr>
        <w:suppressAutoHyphens/>
        <w:spacing w:before="120" w:line="240" w:lineRule="auto"/>
        <w:ind w:left="567" w:hanging="709"/>
        <w:jc w:val="both"/>
        <w:rPr>
          <w:rFonts w:eastAsia="Times New Roman"/>
        </w:rPr>
      </w:pPr>
      <w:r w:rsidRPr="007E4416">
        <w:rPr>
          <w:rFonts w:eastAsia="Times New Roman"/>
        </w:rPr>
        <w:t>Zamawiający i Wykonawca podejmą starania, aby rozstrzygnąć ewentualne spory wynikające z Umowy ugodowo poprzez bezpośrednie negocjacje.</w:t>
      </w:r>
    </w:p>
    <w:p w14:paraId="47AB78F7" w14:textId="77777777" w:rsidR="001F0C43" w:rsidRPr="007E4416" w:rsidRDefault="001F0C43" w:rsidP="001F0C43">
      <w:pPr>
        <w:numPr>
          <w:ilvl w:val="0"/>
          <w:numId w:val="146"/>
        </w:numPr>
        <w:suppressAutoHyphens/>
        <w:spacing w:before="120" w:line="240" w:lineRule="auto"/>
        <w:ind w:left="567" w:hanging="709"/>
        <w:jc w:val="both"/>
        <w:rPr>
          <w:rFonts w:eastAsia="Times New Roman"/>
          <w:b/>
          <w:bCs/>
          <w:kern w:val="32"/>
        </w:rPr>
      </w:pPr>
      <w:r w:rsidRPr="007E4416">
        <w:rPr>
          <w:rFonts w:eastAsia="Times New Roman"/>
        </w:rPr>
        <w:t>Jeżeli Zamawiający i Wykonawca nie będą w stanie rozstrzygnąć sporu ugodowo, spór zostanie rozstrzygnięty przez sąd właściwy miejscowo dla siedziby Zamawiającego.</w:t>
      </w:r>
    </w:p>
    <w:p w14:paraId="184C83E2" w14:textId="04D5964D" w:rsidR="001F0C43" w:rsidRPr="007E4416" w:rsidRDefault="001F0C43" w:rsidP="001F0C43">
      <w:pPr>
        <w:spacing w:before="120" w:line="240" w:lineRule="auto"/>
        <w:jc w:val="center"/>
        <w:rPr>
          <w:rFonts w:eastAsia="Times New Roman"/>
          <w:b/>
          <w:bCs/>
          <w:kern w:val="32"/>
        </w:rPr>
      </w:pPr>
    </w:p>
    <w:p w14:paraId="496D3BC0" w14:textId="455A3AAE" w:rsidR="00BF09CF" w:rsidRDefault="00BF09CF" w:rsidP="00D81937">
      <w:pPr>
        <w:spacing w:before="120" w:line="240" w:lineRule="auto"/>
        <w:rPr>
          <w:rFonts w:eastAsia="Times New Roman"/>
          <w:b/>
          <w:bCs/>
          <w:kern w:val="32"/>
        </w:rPr>
      </w:pPr>
    </w:p>
    <w:p w14:paraId="3189FD41" w14:textId="77777777" w:rsidR="007E4416" w:rsidRPr="007E4416" w:rsidRDefault="007E4416" w:rsidP="00D81937">
      <w:pPr>
        <w:spacing w:before="120" w:line="240" w:lineRule="auto"/>
        <w:rPr>
          <w:rFonts w:eastAsia="Times New Roman"/>
          <w:b/>
          <w:bCs/>
          <w:kern w:val="32"/>
        </w:rPr>
      </w:pPr>
    </w:p>
    <w:p w14:paraId="614F6A03" w14:textId="6D706D40" w:rsidR="00BF09CF" w:rsidRPr="007E4416" w:rsidRDefault="001F0C43" w:rsidP="00C27486">
      <w:pPr>
        <w:spacing w:before="120" w:line="240" w:lineRule="auto"/>
        <w:jc w:val="center"/>
        <w:rPr>
          <w:rFonts w:eastAsia="Times New Roman"/>
          <w:b/>
          <w:bCs/>
          <w:kern w:val="32"/>
        </w:rPr>
      </w:pPr>
      <w:r w:rsidRPr="007E4416">
        <w:rPr>
          <w:rFonts w:eastAsia="Times New Roman"/>
          <w:b/>
          <w:bCs/>
          <w:kern w:val="32"/>
        </w:rPr>
        <w:t>§ 1</w:t>
      </w:r>
      <w:r w:rsidR="0099134E" w:rsidRPr="007E4416">
        <w:rPr>
          <w:rFonts w:eastAsia="Times New Roman"/>
          <w:b/>
          <w:bCs/>
          <w:kern w:val="32"/>
        </w:rPr>
        <w:t>5</w:t>
      </w:r>
    </w:p>
    <w:p w14:paraId="3520A7A0" w14:textId="77777777" w:rsidR="001F0C43" w:rsidRPr="007E4416" w:rsidRDefault="001F0C43" w:rsidP="001F0C43">
      <w:pPr>
        <w:keepNext/>
        <w:spacing w:before="120" w:line="240" w:lineRule="auto"/>
        <w:jc w:val="center"/>
        <w:outlineLvl w:val="0"/>
        <w:rPr>
          <w:rFonts w:eastAsia="Times New Roman"/>
          <w:b/>
          <w:bCs/>
          <w:kern w:val="32"/>
        </w:rPr>
      </w:pPr>
      <w:r w:rsidRPr="007E4416">
        <w:rPr>
          <w:rFonts w:eastAsia="Times New Roman"/>
          <w:b/>
          <w:bCs/>
          <w:kern w:val="32"/>
        </w:rPr>
        <w:t>RODO</w:t>
      </w:r>
    </w:p>
    <w:p w14:paraId="40CB6E2E" w14:textId="77777777" w:rsidR="001F0C43" w:rsidRPr="007E4416" w:rsidRDefault="001F0C43" w:rsidP="001F0C43">
      <w:pPr>
        <w:keepNext/>
        <w:spacing w:before="120" w:line="240" w:lineRule="auto"/>
        <w:jc w:val="both"/>
        <w:outlineLvl w:val="0"/>
        <w:rPr>
          <w:rFonts w:eastAsia="Times New Roman"/>
          <w:kern w:val="32"/>
        </w:rPr>
      </w:pPr>
      <w:r w:rsidRPr="007E4416">
        <w:rPr>
          <w:rFonts w:eastAsia="Times New Roman"/>
          <w:kern w:val="32"/>
        </w:rPr>
        <w:t xml:space="preserve">1. Każda ze Stron Umowy oświadcza, że jest administratorem danych osobowych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RODO, w odniesieniu do danych osobowych pracowników oraz osób działających w imieniu Stron niniejszej umowy oraz osób, które będą wykonywać czynności niezbędne do realizacji Umowy. Przekazywane na potrzeby realizacji Umowy dane osobowe są danymi zwykłymi i obejmują w szczególności imię, nazwisko, zajmowane stanowisko i miejsce pracy, numer telefonu, adres email. </w:t>
      </w:r>
    </w:p>
    <w:p w14:paraId="574EB85F" w14:textId="77777777" w:rsidR="001F0C43" w:rsidRPr="007E4416" w:rsidRDefault="001F0C43" w:rsidP="001F0C43">
      <w:pPr>
        <w:keepNext/>
        <w:spacing w:before="120" w:line="240" w:lineRule="auto"/>
        <w:jc w:val="both"/>
        <w:outlineLvl w:val="0"/>
        <w:rPr>
          <w:rFonts w:eastAsia="Times New Roman"/>
          <w:kern w:val="32"/>
        </w:rPr>
      </w:pPr>
      <w:r w:rsidRPr="007E4416">
        <w:rPr>
          <w:rFonts w:eastAsia="Times New Roman"/>
          <w:kern w:val="32"/>
        </w:rPr>
        <w:t>2.</w:t>
      </w:r>
      <w:r w:rsidRPr="007E4416">
        <w:rPr>
          <w:rFonts w:eastAsia="Times New Roman"/>
          <w:kern w:val="32"/>
        </w:rPr>
        <w:tab/>
        <w:t>Dane osobowe osób, o których mowa w ust. 1, będą przetwarzane przez Strony na podstawie art. 6 ust. 1 lit. b i f RODO (tj. przetwarzanie jest niezbędne do wykonania umowy, której stroną jest osoba, której dane dotyczą oraz przetwarzanie jest niezbędne do celów wynikających z prawnie uzasadnionych interesów realizowanych przez administratorów danych) jedynie w celu i zakresie niezbędnym do wykonania zadań związanych z realizacją Umowy.</w:t>
      </w:r>
    </w:p>
    <w:p w14:paraId="0203F04E" w14:textId="0D1C0FA3" w:rsidR="001F0C43" w:rsidRPr="007E4416" w:rsidRDefault="001F0C43" w:rsidP="001F0C43">
      <w:pPr>
        <w:keepNext/>
        <w:spacing w:before="120" w:line="240" w:lineRule="auto"/>
        <w:jc w:val="both"/>
        <w:outlineLvl w:val="0"/>
        <w:rPr>
          <w:rFonts w:eastAsia="Times New Roman"/>
          <w:kern w:val="32"/>
        </w:rPr>
      </w:pPr>
      <w:r w:rsidRPr="007E4416">
        <w:rPr>
          <w:rFonts w:eastAsia="Times New Roman"/>
          <w:kern w:val="32"/>
        </w:rPr>
        <w:t>3.</w:t>
      </w:r>
      <w:r w:rsidRPr="007E4416">
        <w:rPr>
          <w:rFonts w:eastAsia="Times New Roman"/>
          <w:kern w:val="32"/>
        </w:rPr>
        <w:tab/>
        <w:t xml:space="preserve">Strony zobowiązują się do ochrony danych osobowych udostępnionych wzajemnie w związku z wykonywaniem Umowy, w tym do wdrożenia oraz stosowania środków technicznych i organizacyjnych zapewniających odpowiedni stopień bezpieczeństwa danych osobowych zgodnie z przepisami prawa, a w szczególności z ustawą z dnia 10.05.2018 r. o ochronie danych osobowych  oraz przepisami RODO. </w:t>
      </w:r>
    </w:p>
    <w:p w14:paraId="6C268101" w14:textId="77777777" w:rsidR="001F0C43" w:rsidRPr="007E4416" w:rsidRDefault="001F0C43" w:rsidP="001F0C43">
      <w:pPr>
        <w:keepNext/>
        <w:spacing w:before="120" w:line="240" w:lineRule="auto"/>
        <w:jc w:val="both"/>
        <w:outlineLvl w:val="0"/>
        <w:rPr>
          <w:rFonts w:eastAsia="Times New Roman"/>
          <w:kern w:val="32"/>
        </w:rPr>
      </w:pPr>
      <w:r w:rsidRPr="007E4416">
        <w:rPr>
          <w:rFonts w:eastAsia="Times New Roman"/>
          <w:kern w:val="32"/>
        </w:rPr>
        <w:t>4.</w:t>
      </w:r>
      <w:r w:rsidRPr="007E4416">
        <w:rPr>
          <w:rFonts w:eastAsia="Times New Roman"/>
          <w:kern w:val="32"/>
        </w:rPr>
        <w:tab/>
        <w:t xml:space="preserve">Zamawiający oświadcza, że powołał/nie powołał Inspektora Ochrony Danych: </w:t>
      </w:r>
    </w:p>
    <w:p w14:paraId="1C2FE4B3" w14:textId="77777777" w:rsidR="001F0C43" w:rsidRPr="007E4416" w:rsidRDefault="001F0C43" w:rsidP="001F0C43">
      <w:pPr>
        <w:keepNext/>
        <w:spacing w:before="120" w:line="240" w:lineRule="auto"/>
        <w:jc w:val="both"/>
        <w:outlineLvl w:val="0"/>
        <w:rPr>
          <w:rFonts w:eastAsia="Times New Roman"/>
          <w:kern w:val="32"/>
          <w:lang w:val="en-US"/>
        </w:rPr>
      </w:pPr>
      <w:r w:rsidRPr="007E4416">
        <w:rPr>
          <w:rFonts w:eastAsia="Times New Roman"/>
          <w:kern w:val="32"/>
          <w:lang w:val="en-US"/>
        </w:rPr>
        <w:t>e-mail: adam.siemakowicz@olsztyn.lasy.gov.pl ; tel. 89 521 01 15.</w:t>
      </w:r>
    </w:p>
    <w:p w14:paraId="74656FA1" w14:textId="77777777" w:rsidR="001F0C43" w:rsidRPr="007E4416" w:rsidRDefault="001F0C43" w:rsidP="001F0C43">
      <w:pPr>
        <w:keepNext/>
        <w:spacing w:before="120" w:line="240" w:lineRule="auto"/>
        <w:jc w:val="both"/>
        <w:outlineLvl w:val="0"/>
        <w:rPr>
          <w:rFonts w:eastAsia="Times New Roman"/>
          <w:kern w:val="32"/>
        </w:rPr>
      </w:pPr>
      <w:r w:rsidRPr="007E4416">
        <w:rPr>
          <w:rFonts w:eastAsia="Times New Roman"/>
          <w:kern w:val="32"/>
        </w:rPr>
        <w:t>5.</w:t>
      </w:r>
      <w:r w:rsidRPr="007E4416">
        <w:rPr>
          <w:rFonts w:eastAsia="Times New Roman"/>
          <w:kern w:val="32"/>
        </w:rPr>
        <w:tab/>
        <w:t xml:space="preserve">Wykonawca oświadcza, że powołał/nie powołał Inspektora Ochrony Danych: </w:t>
      </w:r>
    </w:p>
    <w:p w14:paraId="72787410" w14:textId="77777777" w:rsidR="001F0C43" w:rsidRPr="007E4416" w:rsidRDefault="001F0C43" w:rsidP="001F0C43">
      <w:pPr>
        <w:keepNext/>
        <w:spacing w:before="120" w:line="240" w:lineRule="auto"/>
        <w:jc w:val="both"/>
        <w:outlineLvl w:val="0"/>
        <w:rPr>
          <w:rFonts w:eastAsia="Times New Roman"/>
          <w:kern w:val="32"/>
        </w:rPr>
      </w:pPr>
      <w:r w:rsidRPr="007E4416">
        <w:rPr>
          <w:rFonts w:eastAsia="Times New Roman"/>
          <w:kern w:val="32"/>
        </w:rPr>
        <w:t xml:space="preserve">e-mail:; tel. </w:t>
      </w:r>
    </w:p>
    <w:p w14:paraId="12097E54" w14:textId="77777777" w:rsidR="001F0C43" w:rsidRPr="007E4416" w:rsidRDefault="001F0C43" w:rsidP="001F0C43">
      <w:pPr>
        <w:keepNext/>
        <w:spacing w:before="120" w:line="240" w:lineRule="auto"/>
        <w:jc w:val="both"/>
        <w:outlineLvl w:val="0"/>
        <w:rPr>
          <w:rFonts w:eastAsia="Times New Roman"/>
          <w:kern w:val="32"/>
        </w:rPr>
      </w:pPr>
      <w:r w:rsidRPr="007E4416">
        <w:rPr>
          <w:rFonts w:eastAsia="Times New Roman"/>
          <w:kern w:val="32"/>
        </w:rPr>
        <w:t>6.</w:t>
      </w:r>
      <w:r w:rsidRPr="007E4416">
        <w:rPr>
          <w:rFonts w:eastAsia="Times New Roman"/>
          <w:kern w:val="32"/>
        </w:rPr>
        <w:tab/>
        <w:t>Dane osobowe nie będą przekazywane podmiotom trzecim o ile nie będzie się to wiązało z koniecznością wynikającą z realizacji niniejszej Umowy lub nie będzie to wymagane przepisami prawa i nie będą przekazywane do państwa trzeciego, ani organizacji międzynarodowej w rozumieniu RODO.</w:t>
      </w:r>
    </w:p>
    <w:p w14:paraId="11402161" w14:textId="77777777" w:rsidR="001F0C43" w:rsidRPr="007E4416" w:rsidRDefault="001F0C43" w:rsidP="001F0C43">
      <w:pPr>
        <w:keepNext/>
        <w:spacing w:before="120" w:line="240" w:lineRule="auto"/>
        <w:jc w:val="both"/>
        <w:outlineLvl w:val="0"/>
        <w:rPr>
          <w:rFonts w:eastAsia="Times New Roman"/>
          <w:kern w:val="32"/>
        </w:rPr>
      </w:pPr>
      <w:r w:rsidRPr="007E4416">
        <w:rPr>
          <w:rFonts w:eastAsia="Times New Roman"/>
          <w:kern w:val="32"/>
        </w:rPr>
        <w:t>7.</w:t>
      </w:r>
      <w:r w:rsidRPr="007E4416">
        <w:rPr>
          <w:rFonts w:eastAsia="Times New Roman"/>
          <w:kern w:val="32"/>
        </w:rPr>
        <w:tab/>
        <w:t>Ww. dane osobowe będą przetwarzane przez okres 6 lat od końca roku kalendarzowego w którym niniejsza Umowa zostanie wykonana, chyba że niezbędny będzie dłuższy okres przetwarzania z uwagi na obowiązki archiwizacyjne, dochodzenie roszczeń lub realizację obowiązków wynikających z przepisów prawa.</w:t>
      </w:r>
    </w:p>
    <w:p w14:paraId="644D36F1" w14:textId="77777777" w:rsidR="001F0C43" w:rsidRPr="007E4416" w:rsidRDefault="001F0C43" w:rsidP="001F0C43">
      <w:pPr>
        <w:keepNext/>
        <w:spacing w:before="120" w:line="240" w:lineRule="auto"/>
        <w:jc w:val="both"/>
        <w:outlineLvl w:val="0"/>
        <w:rPr>
          <w:rFonts w:eastAsia="Times New Roman"/>
          <w:kern w:val="32"/>
        </w:rPr>
      </w:pPr>
      <w:r w:rsidRPr="007E4416">
        <w:rPr>
          <w:rFonts w:eastAsia="Times New Roman"/>
          <w:kern w:val="32"/>
        </w:rPr>
        <w:t>8.</w:t>
      </w:r>
      <w:r w:rsidRPr="007E4416">
        <w:rPr>
          <w:rFonts w:eastAsia="Times New Roman"/>
          <w:kern w:val="32"/>
        </w:rPr>
        <w:tab/>
        <w:t>Osobom przekazującym dane przysługuje prawo do żądania od administratora danych dostępu do ich danych osobowych, ich sprostowania, usunięcia lub ograniczenia przetwarzania lub wniesienia sprzeciwu wobec ich przetwarzania, a także prawo do przenoszenia danych oraz prawo do wniesienia skargi do organu nadzorczego, którym jest Prezes Urzędu Ochrony Danych Osobowych.</w:t>
      </w:r>
    </w:p>
    <w:p w14:paraId="014197F1" w14:textId="77777777" w:rsidR="001F0C43" w:rsidRPr="007E4416" w:rsidRDefault="001F0C43" w:rsidP="001F0C43">
      <w:pPr>
        <w:keepNext/>
        <w:spacing w:before="120" w:line="240" w:lineRule="auto"/>
        <w:jc w:val="both"/>
        <w:outlineLvl w:val="0"/>
        <w:rPr>
          <w:rFonts w:eastAsia="Times New Roman"/>
          <w:kern w:val="32"/>
        </w:rPr>
      </w:pPr>
      <w:r w:rsidRPr="007E4416">
        <w:rPr>
          <w:rFonts w:eastAsia="Times New Roman"/>
          <w:kern w:val="32"/>
        </w:rPr>
        <w:t>9.</w:t>
      </w:r>
      <w:r w:rsidRPr="007E4416">
        <w:rPr>
          <w:rFonts w:eastAsia="Times New Roman"/>
          <w:kern w:val="32"/>
        </w:rPr>
        <w:tab/>
        <w:t>Podanie danych osobowych jest wymagane do zawarcia i realizacji niniejszej Umowy, odmowa podania danych osobowych skutkuje niemożnością zawarcia i realizacji tej Umowy. Wniesienie żądania usunięcia lub ograniczenia przetwarzania przez osobowy wskazane w ust. 1 skutkuje obowiązkiem Strony niezwłocznego wskazania innej osoby w jej miejsce.</w:t>
      </w:r>
    </w:p>
    <w:p w14:paraId="4C6EAA9A" w14:textId="77777777" w:rsidR="001F0C43" w:rsidRPr="007E4416" w:rsidRDefault="001F0C43" w:rsidP="001F0C43">
      <w:pPr>
        <w:keepNext/>
        <w:spacing w:before="120" w:line="240" w:lineRule="auto"/>
        <w:jc w:val="both"/>
        <w:outlineLvl w:val="0"/>
        <w:rPr>
          <w:rFonts w:eastAsia="Times New Roman"/>
          <w:kern w:val="32"/>
        </w:rPr>
      </w:pPr>
      <w:r w:rsidRPr="007E4416">
        <w:rPr>
          <w:rFonts w:eastAsia="Times New Roman"/>
          <w:kern w:val="32"/>
        </w:rPr>
        <w:t>10.</w:t>
      </w:r>
      <w:r w:rsidRPr="007E4416">
        <w:rPr>
          <w:rFonts w:eastAsia="Times New Roman"/>
          <w:kern w:val="32"/>
        </w:rPr>
        <w:tab/>
        <w:t>W oparciu o podane dane osobowe osób, Strony nie będą podejmowały zautomatyzowanych decyzji, w tym decyzji będących wynikiem profilowania w rozumieniu RODO.</w:t>
      </w:r>
    </w:p>
    <w:p w14:paraId="4C93BCAC" w14:textId="08909C89" w:rsidR="001F0C43" w:rsidRPr="007E4416" w:rsidRDefault="001F0C43" w:rsidP="001F0C43">
      <w:pPr>
        <w:keepNext/>
        <w:spacing w:before="120" w:line="240" w:lineRule="auto"/>
        <w:jc w:val="both"/>
        <w:outlineLvl w:val="0"/>
        <w:rPr>
          <w:rFonts w:eastAsia="Times New Roman"/>
          <w:kern w:val="32"/>
        </w:rPr>
      </w:pPr>
      <w:r w:rsidRPr="007E4416">
        <w:rPr>
          <w:rFonts w:eastAsia="Times New Roman"/>
          <w:kern w:val="32"/>
        </w:rPr>
        <w:t>11.</w:t>
      </w:r>
      <w:r w:rsidRPr="007E4416">
        <w:rPr>
          <w:rFonts w:eastAsia="Times New Roman"/>
          <w:kern w:val="32"/>
        </w:rPr>
        <w:tab/>
        <w:t>Strony zobowiązują się poinformować osoby fizyczne niepodpisujące Umowy, o których mowa w ust. 1, o treści niniejszego paragrafu.</w:t>
      </w:r>
    </w:p>
    <w:p w14:paraId="5AB9F8E9" w14:textId="77777777" w:rsidR="001F0C43" w:rsidRPr="007E4416" w:rsidRDefault="001F0C43" w:rsidP="001F0C43">
      <w:pPr>
        <w:keepNext/>
        <w:spacing w:before="120" w:line="240" w:lineRule="auto"/>
        <w:jc w:val="center"/>
        <w:outlineLvl w:val="0"/>
        <w:rPr>
          <w:rFonts w:eastAsia="Times New Roman"/>
          <w:b/>
          <w:bCs/>
          <w:kern w:val="32"/>
        </w:rPr>
      </w:pPr>
    </w:p>
    <w:p w14:paraId="2B8EE819" w14:textId="2ED1EFB7" w:rsidR="001F0C43" w:rsidRPr="007E4416" w:rsidRDefault="001F0C43" w:rsidP="001F0C43">
      <w:pPr>
        <w:keepNext/>
        <w:spacing w:before="120" w:line="240" w:lineRule="auto"/>
        <w:jc w:val="center"/>
        <w:outlineLvl w:val="0"/>
        <w:rPr>
          <w:rFonts w:eastAsia="Times New Roman"/>
          <w:b/>
          <w:bCs/>
          <w:kern w:val="32"/>
        </w:rPr>
      </w:pPr>
      <w:r w:rsidRPr="007E4416">
        <w:rPr>
          <w:rFonts w:eastAsia="Times New Roman"/>
          <w:b/>
          <w:bCs/>
          <w:kern w:val="32"/>
        </w:rPr>
        <w:t>§ 1</w:t>
      </w:r>
      <w:r w:rsidR="0099134E" w:rsidRPr="007E4416">
        <w:rPr>
          <w:rFonts w:eastAsia="Times New Roman"/>
          <w:b/>
          <w:bCs/>
          <w:kern w:val="32"/>
        </w:rPr>
        <w:t>6</w:t>
      </w:r>
    </w:p>
    <w:p w14:paraId="246ADEAD" w14:textId="77777777" w:rsidR="001F0C43" w:rsidRPr="007E4416" w:rsidRDefault="001F0C43" w:rsidP="001F0C43">
      <w:pPr>
        <w:autoSpaceDE w:val="0"/>
        <w:autoSpaceDN w:val="0"/>
        <w:adjustRightInd w:val="0"/>
        <w:spacing w:before="120" w:line="240" w:lineRule="auto"/>
        <w:jc w:val="center"/>
        <w:rPr>
          <w:rFonts w:eastAsia="Times New Roman"/>
          <w:b/>
          <w:bCs/>
        </w:rPr>
      </w:pPr>
      <w:r w:rsidRPr="007E4416">
        <w:rPr>
          <w:rFonts w:eastAsia="Times New Roman"/>
          <w:b/>
          <w:bCs/>
        </w:rPr>
        <w:t>Postanowienia końcowe</w:t>
      </w:r>
    </w:p>
    <w:p w14:paraId="32ED534A" w14:textId="77777777" w:rsidR="001F0C43" w:rsidRPr="007E4416" w:rsidRDefault="001F0C43" w:rsidP="001F0C43">
      <w:pPr>
        <w:numPr>
          <w:ilvl w:val="0"/>
          <w:numId w:val="147"/>
        </w:numPr>
        <w:suppressAutoHyphens/>
        <w:spacing w:before="120" w:line="240" w:lineRule="auto"/>
        <w:ind w:left="567" w:hanging="567"/>
        <w:jc w:val="both"/>
        <w:rPr>
          <w:rFonts w:eastAsia="Times New Roman"/>
        </w:rPr>
      </w:pPr>
      <w:r w:rsidRPr="007E4416">
        <w:rPr>
          <w:rFonts w:eastAsia="Times New Roman"/>
        </w:rPr>
        <w:t>W sprawach nieuregulowanych Umową mają zastosowanie właściwe przepisy prawa, a w szczególności i Kodeksu cywilnego.</w:t>
      </w:r>
    </w:p>
    <w:p w14:paraId="55A0F973" w14:textId="75DB785C" w:rsidR="001F0C43" w:rsidRPr="007E4416" w:rsidRDefault="001F0C43" w:rsidP="001F0C43">
      <w:pPr>
        <w:numPr>
          <w:ilvl w:val="0"/>
          <w:numId w:val="147"/>
        </w:numPr>
        <w:suppressAutoHyphens/>
        <w:spacing w:before="120" w:line="240" w:lineRule="auto"/>
        <w:ind w:left="567" w:hanging="567"/>
        <w:jc w:val="both"/>
        <w:rPr>
          <w:rFonts w:eastAsia="Times New Roman"/>
        </w:rPr>
      </w:pPr>
      <w:r w:rsidRPr="007E4416">
        <w:rPr>
          <w:rFonts w:eastAsia="Times New Roman"/>
        </w:rPr>
        <w:t xml:space="preserve">Umowę zawarto w formie pisemnej pod rygorem nieważności. Wszelkie zmiany </w:t>
      </w:r>
      <w:r w:rsidRPr="007E4416">
        <w:rPr>
          <w:rFonts w:eastAsia="Times New Roman"/>
        </w:rPr>
        <w:br/>
        <w:t>lub uzupełnienia Umowy wymagają dla swojej ważności zachowania formy, o której mowa w zdaniu poprzednim</w:t>
      </w:r>
      <w:r w:rsidR="001F17EA" w:rsidRPr="007E4416">
        <w:rPr>
          <w:rFonts w:eastAsia="Times New Roman"/>
        </w:rPr>
        <w:t>, z zastrzeżeniem wyjątków wskazanych w Umowie</w:t>
      </w:r>
      <w:r w:rsidRPr="007E4416">
        <w:rPr>
          <w:rFonts w:eastAsia="Times New Roman"/>
        </w:rPr>
        <w:t>.</w:t>
      </w:r>
    </w:p>
    <w:p w14:paraId="1B8E9A21" w14:textId="77777777" w:rsidR="001F0C43" w:rsidRPr="007E4416" w:rsidRDefault="001F0C43" w:rsidP="001F0C43">
      <w:pPr>
        <w:numPr>
          <w:ilvl w:val="0"/>
          <w:numId w:val="147"/>
        </w:numPr>
        <w:suppressAutoHyphens/>
        <w:spacing w:before="120" w:line="240" w:lineRule="auto"/>
        <w:ind w:left="567" w:hanging="567"/>
        <w:jc w:val="both"/>
        <w:rPr>
          <w:rFonts w:eastAsia="Times New Roman"/>
        </w:rPr>
      </w:pPr>
      <w:r w:rsidRPr="007E4416">
        <w:rPr>
          <w:rFonts w:eastAsia="Times New Roman"/>
        </w:rPr>
        <w:t xml:space="preserve">Umowę sporządzono w 2 egzemplarzach, po jednym dla każdej ze Stron. </w:t>
      </w:r>
    </w:p>
    <w:p w14:paraId="48BBA64D" w14:textId="77777777" w:rsidR="001F0C43" w:rsidRPr="007E4416" w:rsidRDefault="001F0C43" w:rsidP="001F0C43">
      <w:pPr>
        <w:numPr>
          <w:ilvl w:val="0"/>
          <w:numId w:val="147"/>
        </w:numPr>
        <w:tabs>
          <w:tab w:val="left" w:pos="567"/>
          <w:tab w:val="left" w:pos="851"/>
        </w:tabs>
        <w:suppressAutoHyphens/>
        <w:spacing w:before="120" w:line="240" w:lineRule="auto"/>
        <w:ind w:left="567" w:hanging="567"/>
        <w:jc w:val="both"/>
        <w:rPr>
          <w:rFonts w:eastAsia="Times New Roman"/>
        </w:rPr>
      </w:pPr>
      <w:r w:rsidRPr="007E4416">
        <w:rPr>
          <w:rFonts w:eastAsia="Times New Roman"/>
        </w:rPr>
        <w:t>Następujące załączniki do Umowy stanowią jej integralną część:</w:t>
      </w:r>
    </w:p>
    <w:p w14:paraId="61E7A84B" w14:textId="77777777" w:rsidR="001F0C43" w:rsidRPr="007E4416" w:rsidRDefault="001F0C43" w:rsidP="001F0C43">
      <w:pPr>
        <w:numPr>
          <w:ilvl w:val="1"/>
          <w:numId w:val="149"/>
        </w:numPr>
        <w:tabs>
          <w:tab w:val="left" w:pos="1134"/>
        </w:tabs>
        <w:suppressAutoHyphens/>
        <w:spacing w:before="120" w:line="240" w:lineRule="auto"/>
        <w:ind w:left="1134" w:hanging="560"/>
        <w:jc w:val="both"/>
        <w:rPr>
          <w:rFonts w:eastAsia="Times New Roman"/>
        </w:rPr>
      </w:pPr>
      <w:r w:rsidRPr="007E4416">
        <w:rPr>
          <w:rFonts w:eastAsia="Times New Roman"/>
        </w:rPr>
        <w:t>Załącznik nr 1 –opis przedmiotu zamówienia;</w:t>
      </w:r>
    </w:p>
    <w:p w14:paraId="0F303AA9" w14:textId="77777777" w:rsidR="001F0C43" w:rsidRPr="007E4416" w:rsidRDefault="001F0C43" w:rsidP="001F0C43">
      <w:pPr>
        <w:numPr>
          <w:ilvl w:val="1"/>
          <w:numId w:val="149"/>
        </w:numPr>
        <w:tabs>
          <w:tab w:val="left" w:pos="1134"/>
        </w:tabs>
        <w:suppressAutoHyphens/>
        <w:spacing w:before="120" w:line="240" w:lineRule="auto"/>
        <w:ind w:left="1134" w:hanging="560"/>
        <w:jc w:val="both"/>
        <w:rPr>
          <w:rFonts w:eastAsia="Times New Roman"/>
        </w:rPr>
      </w:pPr>
      <w:r w:rsidRPr="007E4416">
        <w:rPr>
          <w:rFonts w:eastAsia="Times New Roman"/>
        </w:rPr>
        <w:t>Załącznik nr 2 – oferta Wykonawcy.</w:t>
      </w:r>
    </w:p>
    <w:p w14:paraId="48473112" w14:textId="77777777" w:rsidR="001F0C43" w:rsidRPr="007E4416" w:rsidRDefault="001F0C43" w:rsidP="001F0C43">
      <w:pPr>
        <w:tabs>
          <w:tab w:val="left" w:pos="1134"/>
        </w:tabs>
        <w:spacing w:before="120" w:line="240" w:lineRule="auto"/>
        <w:ind w:left="1134"/>
        <w:jc w:val="both"/>
        <w:rPr>
          <w:rFonts w:eastAsia="Times New Roman"/>
        </w:rPr>
      </w:pPr>
    </w:p>
    <w:p w14:paraId="6E326AE9" w14:textId="77777777" w:rsidR="001F0C43" w:rsidRPr="007E4416" w:rsidRDefault="001F0C43" w:rsidP="001F0C43">
      <w:pPr>
        <w:tabs>
          <w:tab w:val="left" w:pos="1134"/>
        </w:tabs>
        <w:spacing w:before="120" w:line="240" w:lineRule="auto"/>
        <w:ind w:left="1134"/>
        <w:jc w:val="both"/>
        <w:rPr>
          <w:rFonts w:eastAsia="Times New Roman"/>
        </w:rPr>
      </w:pPr>
    </w:p>
    <w:p w14:paraId="1F3C51A6" w14:textId="77777777" w:rsidR="001F0C43" w:rsidRPr="007E4416" w:rsidRDefault="001F0C43" w:rsidP="001F0C43">
      <w:pPr>
        <w:tabs>
          <w:tab w:val="left" w:pos="1134"/>
        </w:tabs>
        <w:spacing w:before="120" w:line="240" w:lineRule="auto"/>
        <w:ind w:left="1134"/>
        <w:jc w:val="both"/>
        <w:rPr>
          <w:rFonts w:eastAsia="Times New Roman"/>
          <w:b/>
          <w:bCs/>
          <w:lang w:eastAsia="ar-SA"/>
        </w:rPr>
      </w:pPr>
      <w:r w:rsidRPr="007E4416">
        <w:rPr>
          <w:rFonts w:eastAsia="Times New Roman"/>
          <w:b/>
        </w:rPr>
        <w:t xml:space="preserve">ZAMAWIAJĄCY </w:t>
      </w:r>
      <w:r w:rsidRPr="007E4416">
        <w:rPr>
          <w:rFonts w:eastAsia="Times New Roman"/>
          <w:b/>
        </w:rPr>
        <w:tab/>
      </w:r>
      <w:r w:rsidRPr="007E4416">
        <w:rPr>
          <w:rFonts w:eastAsia="Times New Roman"/>
          <w:b/>
        </w:rPr>
        <w:tab/>
      </w:r>
      <w:r w:rsidRPr="007E4416">
        <w:rPr>
          <w:rFonts w:eastAsia="Times New Roman"/>
          <w:b/>
        </w:rPr>
        <w:tab/>
      </w:r>
      <w:r w:rsidRPr="007E4416">
        <w:rPr>
          <w:rFonts w:eastAsia="Times New Roman"/>
          <w:b/>
        </w:rPr>
        <w:tab/>
      </w:r>
      <w:r w:rsidRPr="007E4416">
        <w:rPr>
          <w:rFonts w:eastAsia="Times New Roman"/>
          <w:b/>
        </w:rPr>
        <w:tab/>
        <w:t>WYKONAWCA</w:t>
      </w:r>
      <w:r w:rsidRPr="007E4416">
        <w:rPr>
          <w:rFonts w:eastAsia="Times New Roman"/>
          <w:b/>
          <w:bCs/>
          <w:lang w:eastAsia="ar-SA"/>
        </w:rPr>
        <w:t xml:space="preserve">                                                                                                                       </w:t>
      </w:r>
    </w:p>
    <w:p w14:paraId="68152172" w14:textId="77777777" w:rsidR="001F0C43" w:rsidRDefault="001F0C43" w:rsidP="001F0C43">
      <w:pPr>
        <w:suppressAutoHyphens/>
        <w:spacing w:before="120" w:line="240" w:lineRule="auto"/>
      </w:pPr>
    </w:p>
    <w:p w14:paraId="5FD55358" w14:textId="77777777" w:rsidR="00594C1E" w:rsidRPr="00C05BBE" w:rsidRDefault="00594C1E" w:rsidP="00594C1E"/>
    <w:p w14:paraId="15EB52AE" w14:textId="77777777" w:rsidR="00594C1E" w:rsidRPr="00C05BBE" w:rsidRDefault="00594C1E" w:rsidP="00594C1E"/>
    <w:p w14:paraId="7FCF8C6A" w14:textId="77777777" w:rsidR="00594C1E" w:rsidRPr="00C05BBE" w:rsidRDefault="00594C1E" w:rsidP="00594C1E"/>
    <w:p w14:paraId="584AA8FB" w14:textId="0383E2BB" w:rsidR="00594C1E" w:rsidRDefault="00594C1E" w:rsidP="00594C1E"/>
    <w:p w14:paraId="759DD115" w14:textId="426B18D3" w:rsidR="00AF3AA2" w:rsidRDefault="00AF3AA2" w:rsidP="00594C1E"/>
    <w:p w14:paraId="21A43CC8" w14:textId="34BC8E3D" w:rsidR="00AF3AA2" w:rsidRDefault="00AF3AA2" w:rsidP="00594C1E"/>
    <w:p w14:paraId="40A97BDF" w14:textId="4101FF51" w:rsidR="00AF3AA2" w:rsidRDefault="00AF3AA2" w:rsidP="00594C1E"/>
    <w:p w14:paraId="04AC9016" w14:textId="6B203E4F" w:rsidR="00AF3AA2" w:rsidRDefault="00AF3AA2" w:rsidP="00594C1E"/>
    <w:p w14:paraId="4F033DE1" w14:textId="4A69D135" w:rsidR="00AF3AA2" w:rsidRDefault="00AF3AA2" w:rsidP="00594C1E"/>
    <w:p w14:paraId="588BAA61" w14:textId="01143A10" w:rsidR="00AF3AA2" w:rsidRDefault="00AF3AA2" w:rsidP="00594C1E"/>
    <w:p w14:paraId="00041DBB" w14:textId="38F53EF7" w:rsidR="00AF3AA2" w:rsidRDefault="00AF3AA2" w:rsidP="00594C1E"/>
    <w:p w14:paraId="337D5944" w14:textId="6AD656D9" w:rsidR="00AF3AA2" w:rsidRDefault="00AF3AA2" w:rsidP="00594C1E"/>
    <w:p w14:paraId="3BCEB82C" w14:textId="047C34D9" w:rsidR="00AF3AA2" w:rsidRDefault="00AF3AA2" w:rsidP="00594C1E"/>
    <w:p w14:paraId="2C041989" w14:textId="34547928" w:rsidR="00AF3AA2" w:rsidRDefault="00AF3AA2" w:rsidP="00594C1E"/>
    <w:p w14:paraId="27B8CBF3" w14:textId="7774E9A3" w:rsidR="00AF3AA2" w:rsidRDefault="00AF3AA2" w:rsidP="00594C1E"/>
    <w:p w14:paraId="5B34138A" w14:textId="77DE82C0" w:rsidR="00AF3AA2" w:rsidRDefault="00AF3AA2" w:rsidP="00594C1E"/>
    <w:p w14:paraId="2E4AF5FD" w14:textId="0CCBB6AB" w:rsidR="00AF3AA2" w:rsidRDefault="00AF3AA2" w:rsidP="00594C1E"/>
    <w:p w14:paraId="7E2B63BB" w14:textId="619E042D" w:rsidR="00AF3AA2" w:rsidRDefault="00AF3AA2" w:rsidP="00594C1E"/>
    <w:p w14:paraId="06132D4F" w14:textId="28BDE5F3" w:rsidR="00AF3AA2" w:rsidRDefault="00AF3AA2" w:rsidP="00594C1E"/>
    <w:p w14:paraId="182B623D" w14:textId="53647229" w:rsidR="00AF3AA2" w:rsidRDefault="00AF3AA2" w:rsidP="00594C1E"/>
    <w:p w14:paraId="4F7C6AFB" w14:textId="73210216" w:rsidR="00AF3AA2" w:rsidRDefault="00AF3AA2" w:rsidP="00594C1E"/>
    <w:p w14:paraId="5459FD34" w14:textId="1B538D6F" w:rsidR="00AF3AA2" w:rsidRDefault="00AF3AA2" w:rsidP="00594C1E"/>
    <w:p w14:paraId="6F65911F" w14:textId="267D3C23" w:rsidR="00AF3AA2" w:rsidRDefault="00AF3AA2" w:rsidP="00594C1E"/>
    <w:p w14:paraId="2D78D785" w14:textId="0FF0C3C4" w:rsidR="00AF3AA2" w:rsidRDefault="00AF3AA2" w:rsidP="00594C1E"/>
    <w:p w14:paraId="2292DD65" w14:textId="77441F17" w:rsidR="00AF3AA2" w:rsidRDefault="00AF3AA2" w:rsidP="00594C1E"/>
    <w:p w14:paraId="0B69A66D" w14:textId="6F225AD1" w:rsidR="00AF3AA2" w:rsidRDefault="00AF3AA2" w:rsidP="00594C1E"/>
    <w:p w14:paraId="1402FF1C" w14:textId="5201A053" w:rsidR="00AF3AA2" w:rsidRDefault="00AF3AA2" w:rsidP="00594C1E"/>
    <w:p w14:paraId="2370711D" w14:textId="2BB01AA9" w:rsidR="00AF3AA2" w:rsidRDefault="00AF3AA2" w:rsidP="00594C1E"/>
    <w:p w14:paraId="1DFB96EB" w14:textId="57D980D3" w:rsidR="00AF3AA2" w:rsidRDefault="00AF3AA2" w:rsidP="00594C1E"/>
    <w:p w14:paraId="4E2FF51E" w14:textId="20DB7144" w:rsidR="00AF3AA2" w:rsidRDefault="00AF3AA2" w:rsidP="00594C1E"/>
    <w:p w14:paraId="1D9510BA" w14:textId="7AAF6CEF" w:rsidR="00AF3AA2" w:rsidRDefault="00AF3AA2" w:rsidP="00594C1E"/>
    <w:p w14:paraId="36F303F6" w14:textId="23EBC704" w:rsidR="00AF3AA2" w:rsidRDefault="00AF3AA2" w:rsidP="00594C1E"/>
    <w:p w14:paraId="273EA558" w14:textId="47D2E4F0" w:rsidR="00AF3AA2" w:rsidRDefault="00AF3AA2" w:rsidP="00594C1E"/>
    <w:p w14:paraId="00A5B6CA" w14:textId="70621090" w:rsidR="00F62DDF" w:rsidRDefault="00F62DDF" w:rsidP="00594C1E"/>
    <w:p w14:paraId="7D225274" w14:textId="28C23855" w:rsidR="00F62DDF" w:rsidRDefault="00F62DDF" w:rsidP="00594C1E"/>
    <w:p w14:paraId="3DF7E906" w14:textId="6AB36458" w:rsidR="00F62DDF" w:rsidRDefault="00F62DDF" w:rsidP="00594C1E"/>
    <w:p w14:paraId="7F1D63A6" w14:textId="2584D5C9" w:rsidR="00F62DDF" w:rsidRDefault="00F62DDF" w:rsidP="00594C1E"/>
    <w:p w14:paraId="0A84E582" w14:textId="77777777" w:rsidR="00594C1E" w:rsidRDefault="00594C1E" w:rsidP="00594C1E">
      <w:pPr>
        <w:tabs>
          <w:tab w:val="left" w:pos="6075"/>
        </w:tabs>
      </w:pPr>
    </w:p>
    <w:p w14:paraId="27655E81" w14:textId="77777777" w:rsidR="00594C1E" w:rsidRDefault="00594C1E" w:rsidP="00594C1E">
      <w:pPr>
        <w:tabs>
          <w:tab w:val="left" w:pos="6075"/>
        </w:tabs>
      </w:pPr>
    </w:p>
    <w:p w14:paraId="76E75021" w14:textId="478B481C" w:rsidR="00594C1E" w:rsidRPr="007E4416" w:rsidRDefault="00594C1E" w:rsidP="00594C1E">
      <w:pPr>
        <w:tabs>
          <w:tab w:val="left" w:pos="6075"/>
        </w:tabs>
        <w:rPr>
          <w:b/>
        </w:rPr>
      </w:pPr>
      <w:r>
        <w:tab/>
      </w:r>
      <w:r w:rsidR="007E4416">
        <w:t xml:space="preserve">            </w:t>
      </w:r>
      <w:r w:rsidRPr="007E4416">
        <w:rPr>
          <w:b/>
        </w:rPr>
        <w:t>Załącznik nr 5 do SWZ</w:t>
      </w:r>
    </w:p>
    <w:p w14:paraId="22F9F6F4" w14:textId="77777777" w:rsidR="00594C1E" w:rsidRDefault="00594C1E" w:rsidP="00594C1E">
      <w:pPr>
        <w:tabs>
          <w:tab w:val="left" w:pos="6075"/>
        </w:tabs>
      </w:pPr>
    </w:p>
    <w:p w14:paraId="6A83B6F2" w14:textId="77777777" w:rsidR="00594C1E" w:rsidRDefault="00594C1E" w:rsidP="00594C1E">
      <w:pPr>
        <w:widowControl w:val="0"/>
        <w:autoSpaceDE w:val="0"/>
        <w:spacing w:before="756"/>
      </w:pPr>
      <w:r>
        <w:rPr>
          <w:b/>
          <w:bCs/>
        </w:rPr>
        <w:t>Oświadczenie o przynależności lub braku przynależności do tej samej grupy kapitałowej*</w:t>
      </w:r>
    </w:p>
    <w:p w14:paraId="5A0E469E" w14:textId="77777777" w:rsidR="00594C1E" w:rsidRDefault="00594C1E" w:rsidP="00594C1E">
      <w:pPr>
        <w:widowControl w:val="0"/>
        <w:autoSpaceDE w:val="0"/>
        <w:spacing w:before="936" w:after="180"/>
      </w:pPr>
      <w:r>
        <w:t>Oświadczam, iż Wykonawca</w:t>
      </w:r>
    </w:p>
    <w:p w14:paraId="70B7FA08" w14:textId="77777777" w:rsidR="00594C1E" w:rsidRDefault="00594C1E" w:rsidP="00594C1E">
      <w:pPr>
        <w:widowControl w:val="0"/>
        <w:autoSpaceDE w:val="0"/>
        <w:jc w:val="center"/>
        <w:rPr>
          <w:lang w:val="pl-PL"/>
        </w:rPr>
      </w:pPr>
      <w:r>
        <w:t>……………………………………………………………………………………………..</w:t>
      </w:r>
    </w:p>
    <w:p w14:paraId="5CFFEE8E" w14:textId="77777777" w:rsidR="00594C1E" w:rsidRDefault="00594C1E" w:rsidP="00594C1E">
      <w:pPr>
        <w:widowControl w:val="0"/>
        <w:autoSpaceDE w:val="0"/>
        <w:jc w:val="center"/>
      </w:pPr>
      <w:r>
        <w:rPr>
          <w:lang w:val="pl-PL"/>
        </w:rPr>
        <w:t xml:space="preserve"> </w:t>
      </w:r>
      <w:r>
        <w:rPr>
          <w:lang w:val="pl-PL"/>
        </w:rPr>
        <w:tab/>
        <w:t>należy/nie należy **</w:t>
      </w:r>
    </w:p>
    <w:p w14:paraId="616F9BEB" w14:textId="77777777" w:rsidR="00594C1E" w:rsidRDefault="00594C1E" w:rsidP="00594C1E"/>
    <w:p w14:paraId="11BD7A83" w14:textId="77777777" w:rsidR="00594C1E" w:rsidRPr="00E26581" w:rsidRDefault="00594C1E" w:rsidP="00594C1E">
      <w:pPr>
        <w:jc w:val="both"/>
        <w:rPr>
          <w:b/>
          <w:i/>
          <w:iCs/>
        </w:rPr>
      </w:pPr>
      <w:r>
        <w:t>do grupy kapitałowej w rozumieniu ustawy o ochronie</w:t>
      </w:r>
      <w:r>
        <w:rPr>
          <w:spacing w:val="12"/>
        </w:rPr>
        <w:t xml:space="preserve"> </w:t>
      </w:r>
      <w:r>
        <w:t xml:space="preserve">konkurencji z wykonawcami, którzy złożyli oferty w postępowaniu o udzielenie zamówienia publicznego na </w:t>
      </w:r>
      <w:r w:rsidRPr="00E26581">
        <w:rPr>
          <w:b/>
        </w:rPr>
        <w:t>„</w:t>
      </w:r>
      <w:r w:rsidRPr="00AB4DE7">
        <w:rPr>
          <w:b/>
        </w:rPr>
        <w:t xml:space="preserve">Przeprowadzenie procesu wznowienia certyfikatu gospodarki leśnej dla RDLP w Olsztynie według standardów </w:t>
      </w:r>
      <w:r>
        <w:rPr>
          <w:b/>
        </w:rPr>
        <w:t>FSC</w:t>
      </w:r>
      <w:r w:rsidRPr="00AB4DE7">
        <w:rPr>
          <w:b/>
        </w:rPr>
        <w:t xml:space="preserve"> oraz 3 – letni nadzór nad certyfikatem w czasie trwania umowy</w:t>
      </w:r>
      <w:r w:rsidRPr="00E26581">
        <w:rPr>
          <w:b/>
        </w:rPr>
        <w:t>”</w:t>
      </w:r>
    </w:p>
    <w:p w14:paraId="2D11BBE6" w14:textId="77777777" w:rsidR="00594C1E" w:rsidRDefault="00594C1E" w:rsidP="00594C1E">
      <w:pPr>
        <w:jc w:val="both"/>
        <w:rPr>
          <w:i/>
          <w:iCs/>
        </w:rPr>
      </w:pPr>
    </w:p>
    <w:p w14:paraId="1C6224E6" w14:textId="77777777" w:rsidR="00594C1E" w:rsidRDefault="00594C1E" w:rsidP="00594C1E">
      <w:pPr>
        <w:jc w:val="both"/>
        <w:rPr>
          <w:i/>
          <w:iCs/>
        </w:rPr>
      </w:pPr>
    </w:p>
    <w:p w14:paraId="7C2E43D3" w14:textId="77777777" w:rsidR="00594C1E" w:rsidRDefault="00594C1E" w:rsidP="00594C1E">
      <w:pPr>
        <w:jc w:val="both"/>
        <w:rPr>
          <w:i/>
          <w:iCs/>
        </w:rPr>
      </w:pPr>
    </w:p>
    <w:p w14:paraId="15ECDF4E" w14:textId="77777777" w:rsidR="00594C1E" w:rsidRDefault="00594C1E" w:rsidP="00594C1E">
      <w:pPr>
        <w:jc w:val="both"/>
        <w:rPr>
          <w:i/>
          <w:iCs/>
        </w:rPr>
      </w:pPr>
    </w:p>
    <w:p w14:paraId="3B3F6B4F" w14:textId="77777777" w:rsidR="00594C1E" w:rsidRDefault="00594C1E" w:rsidP="00594C1E">
      <w:pPr>
        <w:jc w:val="both"/>
        <w:rPr>
          <w:i/>
          <w:iCs/>
        </w:rPr>
      </w:pPr>
    </w:p>
    <w:p w14:paraId="0B04837A" w14:textId="77777777" w:rsidR="00594C1E" w:rsidRDefault="00594C1E" w:rsidP="00594C1E">
      <w:pPr>
        <w:jc w:val="both"/>
        <w:rPr>
          <w:i/>
          <w:iCs/>
        </w:rPr>
      </w:pPr>
    </w:p>
    <w:p w14:paraId="4734A7A0" w14:textId="77777777" w:rsidR="00594C1E" w:rsidRDefault="00594C1E" w:rsidP="00594C1E">
      <w:pPr>
        <w:jc w:val="both"/>
        <w:rPr>
          <w:rFonts w:eastAsia="Calibri"/>
          <w:sz w:val="18"/>
          <w:szCs w:val="18"/>
        </w:rPr>
      </w:pPr>
      <w:r>
        <w:rPr>
          <w:i/>
          <w:iCs/>
        </w:rPr>
        <w:tab/>
      </w:r>
      <w:r>
        <w:rPr>
          <w:i/>
          <w:iCs/>
        </w:rPr>
        <w:tab/>
      </w:r>
      <w:r>
        <w:rPr>
          <w:i/>
          <w:iCs/>
        </w:rPr>
        <w:tab/>
      </w:r>
      <w:r>
        <w:rPr>
          <w:i/>
          <w:iCs/>
        </w:rPr>
        <w:tab/>
      </w:r>
      <w:r>
        <w:rPr>
          <w:i/>
          <w:iCs/>
        </w:rPr>
        <w:tab/>
      </w:r>
      <w:r>
        <w:rPr>
          <w:i/>
          <w:iCs/>
        </w:rPr>
        <w:tab/>
      </w:r>
    </w:p>
    <w:p w14:paraId="4A0F89D4" w14:textId="77777777" w:rsidR="00594C1E" w:rsidRDefault="00594C1E" w:rsidP="00594C1E">
      <w:pPr>
        <w:ind w:left="5040" w:firstLine="720"/>
      </w:pPr>
      <w:r>
        <w:rPr>
          <w:rFonts w:eastAsia="Calibri"/>
          <w:sz w:val="18"/>
          <w:szCs w:val="18"/>
        </w:rPr>
        <w:t>(podpis eletroniczny)</w:t>
      </w:r>
    </w:p>
    <w:p w14:paraId="512768A6" w14:textId="77777777" w:rsidR="00594C1E" w:rsidRDefault="00594C1E" w:rsidP="00594C1E"/>
    <w:p w14:paraId="6FE691F3" w14:textId="77777777" w:rsidR="00594C1E" w:rsidRDefault="00594C1E" w:rsidP="00594C1E">
      <w:pPr>
        <w:jc w:val="both"/>
      </w:pPr>
      <w:r>
        <w:t xml:space="preserve">*  Niniejsze oświadczenie składa </w:t>
      </w:r>
      <w:r>
        <w:rPr>
          <w:u w:val="single"/>
        </w:rPr>
        <w:t xml:space="preserve">oddzielnie każdy z Wykonawców  </w:t>
      </w:r>
      <w:r>
        <w:t>wspólnie ubiegających się o udzielenie zamówienia (np. każdy z konsorcjantów, każdy ze wspólników spółki cywilnej)</w:t>
      </w:r>
    </w:p>
    <w:p w14:paraId="7B7A1BD2" w14:textId="77777777" w:rsidR="00594C1E" w:rsidRDefault="00594C1E" w:rsidP="00594C1E">
      <w:pPr>
        <w:jc w:val="both"/>
        <w:rPr>
          <w:i/>
        </w:rPr>
      </w:pPr>
      <w:r>
        <w:t>** wybrać właściwe</w:t>
      </w:r>
    </w:p>
    <w:p w14:paraId="168A53EF" w14:textId="77777777" w:rsidR="00594C1E" w:rsidRDefault="00594C1E" w:rsidP="00594C1E">
      <w:pPr>
        <w:spacing w:before="120"/>
        <w:jc w:val="both"/>
      </w:pPr>
    </w:p>
    <w:p w14:paraId="53C2A90D" w14:textId="77777777" w:rsidR="00594C1E" w:rsidRDefault="00594C1E" w:rsidP="00594C1E">
      <w:pPr>
        <w:tabs>
          <w:tab w:val="left" w:pos="6075"/>
        </w:tabs>
      </w:pPr>
    </w:p>
    <w:p w14:paraId="6DDC3E86" w14:textId="77777777" w:rsidR="00594C1E" w:rsidRDefault="00594C1E" w:rsidP="00594C1E">
      <w:pPr>
        <w:tabs>
          <w:tab w:val="left" w:pos="6075"/>
        </w:tabs>
      </w:pPr>
    </w:p>
    <w:p w14:paraId="35577C9D" w14:textId="77777777" w:rsidR="00594C1E" w:rsidRDefault="00594C1E" w:rsidP="00594C1E">
      <w:pPr>
        <w:tabs>
          <w:tab w:val="left" w:pos="6075"/>
        </w:tabs>
      </w:pPr>
    </w:p>
    <w:p w14:paraId="78545618" w14:textId="77777777" w:rsidR="00594C1E" w:rsidRDefault="00594C1E" w:rsidP="00594C1E">
      <w:pPr>
        <w:tabs>
          <w:tab w:val="left" w:pos="6075"/>
        </w:tabs>
      </w:pPr>
    </w:p>
    <w:p w14:paraId="5677C65C" w14:textId="77777777" w:rsidR="00594C1E" w:rsidRDefault="00594C1E" w:rsidP="00594C1E">
      <w:pPr>
        <w:tabs>
          <w:tab w:val="left" w:pos="6075"/>
        </w:tabs>
      </w:pPr>
    </w:p>
    <w:p w14:paraId="4C01AA23" w14:textId="77777777" w:rsidR="00594C1E" w:rsidRDefault="00594C1E" w:rsidP="00594C1E">
      <w:pPr>
        <w:tabs>
          <w:tab w:val="left" w:pos="6075"/>
        </w:tabs>
      </w:pPr>
    </w:p>
    <w:p w14:paraId="76E8DE13" w14:textId="77777777" w:rsidR="00594C1E" w:rsidRDefault="00594C1E" w:rsidP="00594C1E">
      <w:pPr>
        <w:tabs>
          <w:tab w:val="left" w:pos="6075"/>
        </w:tabs>
      </w:pPr>
    </w:p>
    <w:p w14:paraId="5E9C652E" w14:textId="77777777" w:rsidR="00594C1E" w:rsidRDefault="00594C1E" w:rsidP="00594C1E">
      <w:pPr>
        <w:tabs>
          <w:tab w:val="left" w:pos="6075"/>
        </w:tabs>
      </w:pPr>
    </w:p>
    <w:p w14:paraId="30E26D4E" w14:textId="77777777" w:rsidR="00594C1E" w:rsidRDefault="00594C1E" w:rsidP="00594C1E">
      <w:pPr>
        <w:tabs>
          <w:tab w:val="left" w:pos="6075"/>
        </w:tabs>
      </w:pPr>
    </w:p>
    <w:p w14:paraId="798809C5" w14:textId="77777777" w:rsidR="00594C1E" w:rsidRDefault="00594C1E" w:rsidP="00594C1E">
      <w:pPr>
        <w:tabs>
          <w:tab w:val="left" w:pos="6075"/>
        </w:tabs>
      </w:pPr>
    </w:p>
    <w:p w14:paraId="72EBD2DC" w14:textId="77777777" w:rsidR="00594C1E" w:rsidRDefault="00594C1E" w:rsidP="00594C1E">
      <w:pPr>
        <w:tabs>
          <w:tab w:val="left" w:pos="6075"/>
        </w:tabs>
      </w:pPr>
    </w:p>
    <w:p w14:paraId="5C052B58" w14:textId="42EE24BF" w:rsidR="00594C1E" w:rsidRDefault="00594C1E" w:rsidP="00594C1E">
      <w:pPr>
        <w:tabs>
          <w:tab w:val="left" w:pos="6075"/>
        </w:tabs>
      </w:pPr>
    </w:p>
    <w:p w14:paraId="45049C23" w14:textId="309E378C" w:rsidR="00594C1E" w:rsidRDefault="00594C1E" w:rsidP="00594C1E">
      <w:pPr>
        <w:tabs>
          <w:tab w:val="left" w:pos="6075"/>
        </w:tabs>
      </w:pPr>
    </w:p>
    <w:p w14:paraId="40C5B121" w14:textId="77777777" w:rsidR="00AF3AA2" w:rsidRDefault="00AF3AA2" w:rsidP="00594C1E">
      <w:pPr>
        <w:tabs>
          <w:tab w:val="left" w:pos="6075"/>
        </w:tabs>
      </w:pPr>
    </w:p>
    <w:p w14:paraId="1BAD91A8" w14:textId="6CB9A615" w:rsidR="00594C1E" w:rsidRDefault="00594C1E" w:rsidP="00594C1E">
      <w:pPr>
        <w:tabs>
          <w:tab w:val="left" w:pos="6075"/>
        </w:tabs>
      </w:pPr>
    </w:p>
    <w:p w14:paraId="29255B7B" w14:textId="19334E3C" w:rsidR="00594C1E" w:rsidRDefault="00594C1E" w:rsidP="00594C1E">
      <w:pPr>
        <w:tabs>
          <w:tab w:val="left" w:pos="6075"/>
        </w:tabs>
      </w:pPr>
    </w:p>
    <w:p w14:paraId="604D1163" w14:textId="07A0E8A5" w:rsidR="00594C1E" w:rsidRDefault="00594C1E" w:rsidP="00594C1E">
      <w:pPr>
        <w:tabs>
          <w:tab w:val="left" w:pos="6075"/>
        </w:tabs>
      </w:pPr>
    </w:p>
    <w:p w14:paraId="4309C813" w14:textId="694D5B57" w:rsidR="00594C1E" w:rsidRDefault="00594C1E" w:rsidP="00594C1E">
      <w:pPr>
        <w:tabs>
          <w:tab w:val="left" w:pos="6075"/>
        </w:tabs>
      </w:pPr>
    </w:p>
    <w:p w14:paraId="4D5CBEB0" w14:textId="77777777" w:rsidR="00594C1E" w:rsidRDefault="00594C1E" w:rsidP="00594C1E">
      <w:pPr>
        <w:tabs>
          <w:tab w:val="left" w:pos="6075"/>
        </w:tabs>
      </w:pPr>
    </w:p>
    <w:p w14:paraId="7A0C391B" w14:textId="77777777" w:rsidR="00594C1E" w:rsidRDefault="00594C1E" w:rsidP="00594C1E">
      <w:pPr>
        <w:tabs>
          <w:tab w:val="left" w:pos="6075"/>
        </w:tabs>
      </w:pPr>
    </w:p>
    <w:p w14:paraId="41F7B27A" w14:textId="50ECCB91" w:rsidR="00594C1E" w:rsidRPr="007E4416" w:rsidRDefault="00594C1E" w:rsidP="00594C1E">
      <w:pPr>
        <w:tabs>
          <w:tab w:val="left" w:pos="6075"/>
        </w:tabs>
        <w:rPr>
          <w:b/>
        </w:rPr>
      </w:pPr>
      <w:r>
        <w:tab/>
      </w:r>
      <w:r w:rsidR="007E4416" w:rsidRPr="007E4416">
        <w:rPr>
          <w:b/>
        </w:rPr>
        <w:t xml:space="preserve">                </w:t>
      </w:r>
      <w:r w:rsidRPr="007E4416">
        <w:rPr>
          <w:b/>
        </w:rPr>
        <w:t>Załącznik nr 6 do SWZ</w:t>
      </w:r>
    </w:p>
    <w:p w14:paraId="5686BAED" w14:textId="77777777" w:rsidR="00594C1E" w:rsidRDefault="00594C1E" w:rsidP="00594C1E">
      <w:pPr>
        <w:tabs>
          <w:tab w:val="left" w:pos="6075"/>
        </w:tabs>
      </w:pPr>
    </w:p>
    <w:p w14:paraId="09BDF051" w14:textId="77777777" w:rsidR="00594C1E" w:rsidRDefault="00594C1E" w:rsidP="00594C1E">
      <w:pPr>
        <w:tabs>
          <w:tab w:val="left" w:pos="6075"/>
        </w:tabs>
      </w:pPr>
    </w:p>
    <w:p w14:paraId="56B8FB36" w14:textId="77777777" w:rsidR="00594C1E" w:rsidRDefault="00594C1E" w:rsidP="00594C1E">
      <w:pPr>
        <w:tabs>
          <w:tab w:val="left" w:pos="6075"/>
        </w:tabs>
      </w:pPr>
    </w:p>
    <w:p w14:paraId="729EC637" w14:textId="77777777" w:rsidR="007E4416" w:rsidRDefault="00594C1E" w:rsidP="007E4416">
      <w:pPr>
        <w:jc w:val="center"/>
        <w:rPr>
          <w:b/>
        </w:rPr>
      </w:pPr>
      <w:r w:rsidRPr="005F5F91">
        <w:rPr>
          <w:b/>
        </w:rPr>
        <w:t>Oświadczenie</w:t>
      </w:r>
      <w:r>
        <w:rPr>
          <w:b/>
        </w:rPr>
        <w:t xml:space="preserve"> Wykonawcy </w:t>
      </w:r>
      <w:r w:rsidRPr="005F5F91">
        <w:rPr>
          <w:b/>
        </w:rPr>
        <w:t xml:space="preserve"> o aktualności informacji zawartych w oświadczeniu, o którym mowa</w:t>
      </w:r>
    </w:p>
    <w:p w14:paraId="118A31C5" w14:textId="08A34696" w:rsidR="00594C1E" w:rsidRPr="007E4416" w:rsidRDefault="007E4416" w:rsidP="007E4416">
      <w:pPr>
        <w:rPr>
          <w:b/>
        </w:rPr>
      </w:pPr>
      <w:r>
        <w:rPr>
          <w:b/>
        </w:rPr>
        <w:t xml:space="preserve">  </w:t>
      </w:r>
      <w:r w:rsidR="00594C1E" w:rsidRPr="005F5F91">
        <w:rPr>
          <w:b/>
        </w:rPr>
        <w:t xml:space="preserve">w art. 125 ustawy z dnia 11 września 2019 roku Prawo zamówień publicznych </w:t>
      </w:r>
      <w:r w:rsidR="00594C1E">
        <w:rPr>
          <w:b/>
        </w:rPr>
        <w:br/>
      </w:r>
    </w:p>
    <w:p w14:paraId="7DA3FC4C" w14:textId="77777777" w:rsidR="00594C1E" w:rsidRPr="005F5F91" w:rsidRDefault="00594C1E" w:rsidP="00594C1E">
      <w:pPr>
        <w:jc w:val="both"/>
      </w:pPr>
      <w:r w:rsidRPr="005F5F91">
        <w:t>Wykonawca*/ Wykonawcy wspólnie ubiegający się</w:t>
      </w:r>
    </w:p>
    <w:p w14:paraId="1712F67C" w14:textId="77777777" w:rsidR="00594C1E" w:rsidRPr="005F5F91" w:rsidRDefault="00594C1E" w:rsidP="00594C1E">
      <w:pPr>
        <w:jc w:val="both"/>
      </w:pPr>
      <w:r w:rsidRPr="005F5F91">
        <w:t>o udzielenie zamówienia*/Podmiot udostępniający zasoby*</w:t>
      </w:r>
    </w:p>
    <w:p w14:paraId="4D86A4B9" w14:textId="77777777" w:rsidR="00594C1E" w:rsidRPr="005F5F91" w:rsidRDefault="00594C1E" w:rsidP="00594C1E">
      <w:pPr>
        <w:jc w:val="both"/>
      </w:pPr>
      <w:r w:rsidRPr="005F5F91">
        <w:t xml:space="preserve">     </w:t>
      </w:r>
    </w:p>
    <w:p w14:paraId="416A3775" w14:textId="77777777" w:rsidR="00594C1E" w:rsidRPr="005F5F91" w:rsidRDefault="00594C1E" w:rsidP="00594C1E">
      <w:pPr>
        <w:jc w:val="both"/>
      </w:pPr>
      <w:r w:rsidRPr="005F5F91">
        <w:t>(pełna nazwa/firma, adres, w zależności od podmiotu: NIP/PESEL, KRS/CEiDG)</w:t>
      </w:r>
    </w:p>
    <w:p w14:paraId="22DE4CB6" w14:textId="77777777" w:rsidR="00594C1E" w:rsidRPr="005F5F91" w:rsidRDefault="00594C1E" w:rsidP="00594C1E">
      <w:pPr>
        <w:jc w:val="both"/>
      </w:pPr>
      <w:r w:rsidRPr="005F5F91">
        <w:t>reprezentowany przez:</w:t>
      </w:r>
    </w:p>
    <w:p w14:paraId="4531A75A" w14:textId="77777777" w:rsidR="00594C1E" w:rsidRPr="005F5F91" w:rsidRDefault="00594C1E" w:rsidP="00594C1E">
      <w:pPr>
        <w:jc w:val="both"/>
      </w:pPr>
    </w:p>
    <w:p w14:paraId="1CEDFB3E" w14:textId="77777777" w:rsidR="00594C1E" w:rsidRPr="005F5F91" w:rsidRDefault="00594C1E" w:rsidP="00594C1E">
      <w:pPr>
        <w:jc w:val="both"/>
      </w:pPr>
      <w:r w:rsidRPr="005F5F91">
        <w:t>(imię, nazwisko, stanowisko/podstawa do reprezentacji)</w:t>
      </w:r>
    </w:p>
    <w:p w14:paraId="70CC414D" w14:textId="77777777" w:rsidR="00594C1E" w:rsidRPr="005F5F91" w:rsidRDefault="00594C1E" w:rsidP="00594C1E">
      <w:pPr>
        <w:jc w:val="both"/>
      </w:pPr>
      <w:r w:rsidRPr="005F5F91">
        <w:t>Oświadczenie o aktualności informacji zawartych w oświadczeniu, o którym mowa w art. 125 ustawy z dnia 11 września 2019 roku Prawo zamówień publicznych</w:t>
      </w:r>
      <w:r>
        <w:t>.</w:t>
      </w:r>
      <w:r w:rsidRPr="005F5F91">
        <w:t xml:space="preserve"> </w:t>
      </w:r>
      <w:r>
        <w:br/>
      </w:r>
      <w:r w:rsidRPr="005F5F91">
        <w:t xml:space="preserve"> Na potrzeby postępowania o udzielenie zamówienia publicznego na: „</w:t>
      </w:r>
      <w:r w:rsidRPr="00AB4DE7">
        <w:rPr>
          <w:b/>
        </w:rPr>
        <w:t xml:space="preserve">Przeprowadzenie procesu wznowienia certyfikatu gospodarki leśnej dla RDLP w Olsztynie według standardów </w:t>
      </w:r>
      <w:r>
        <w:rPr>
          <w:b/>
        </w:rPr>
        <w:t>FSC</w:t>
      </w:r>
      <w:r w:rsidRPr="00AB4DE7">
        <w:rPr>
          <w:b/>
        </w:rPr>
        <w:t xml:space="preserve"> oraz 3 – letni nadzór nad certyfikatem w czasie trwania umowy</w:t>
      </w:r>
      <w:r w:rsidRPr="005F5F91">
        <w:t>”, prowadzonego zgodnie z przepisami obowiązującymi dla zamówień klasycznych o wartości  mniejszej niż progi unijne w trybie podstawowym bez negocjacji, na podstawie art. 275 pkt 1. Ustawy Pzp</w:t>
      </w:r>
      <w:r>
        <w:t xml:space="preserve"> </w:t>
      </w:r>
    </w:p>
    <w:p w14:paraId="66F2279F" w14:textId="77777777" w:rsidR="00594C1E" w:rsidRPr="005F5F91" w:rsidRDefault="00594C1E" w:rsidP="00594C1E">
      <w:pPr>
        <w:jc w:val="both"/>
      </w:pPr>
      <w:r w:rsidRPr="005F5F91">
        <w:t xml:space="preserve"> </w:t>
      </w:r>
    </w:p>
    <w:p w14:paraId="72E6FA51" w14:textId="77777777" w:rsidR="00594C1E" w:rsidRPr="005F5F91" w:rsidRDefault="00594C1E" w:rsidP="00594C1E">
      <w:pPr>
        <w:jc w:val="both"/>
      </w:pPr>
      <w:r w:rsidRPr="005F5F91">
        <w:t>Oświadczam, że informacje zawarte w „Oświadczeniu o niepodleganiu wykluczeniu i spełnianiu warunków udziału w postępowaniu” w zakresie podstaw wykluczenia są nadal aktualne, a zatem:</w:t>
      </w:r>
    </w:p>
    <w:p w14:paraId="221DE36C" w14:textId="46E5FEF2" w:rsidR="00594C1E" w:rsidRPr="005F5F91" w:rsidRDefault="00594C1E" w:rsidP="00594C1E">
      <w:pPr>
        <w:jc w:val="both"/>
      </w:pPr>
      <w:r w:rsidRPr="005F5F91">
        <w:t>Oświadczam, że nie podlegam wykluczeniu z postępowania na podstawie, określonych w rozdziale IX pkt 1</w:t>
      </w:r>
      <w:r w:rsidR="008308DA">
        <w:t xml:space="preserve"> </w:t>
      </w:r>
      <w:r w:rsidRPr="005F5F91">
        <w:t>SWZ przesłanek wykluczenia, o których mowa w</w:t>
      </w:r>
      <w:r>
        <w:t xml:space="preserve"> </w:t>
      </w:r>
      <w:r w:rsidRPr="005F5F91">
        <w:t>art. 108 ust. 1 ustawy Pzp,</w:t>
      </w:r>
      <w:r>
        <w:t xml:space="preserve"> </w:t>
      </w:r>
      <w:r w:rsidRPr="005F5F91">
        <w:t>a także określonych w rozdziale IX pkt 3</w:t>
      </w:r>
      <w:r>
        <w:t xml:space="preserve"> </w:t>
      </w:r>
      <w:r w:rsidRPr="005F5F91">
        <w:t>SWZ przesłanek wykluczenia, o których mowa w art. 7 ustawy z dnia 13 kwietnia 2022 r. o szczególnych rozwiązaniach w zakresie przeciwdziałania wspieraniu agresji na Ukrainę oraz służących ochronie bezpieczeństwa narodowego</w:t>
      </w:r>
      <w:r>
        <w:t>.</w:t>
      </w:r>
      <w:r w:rsidRPr="005F5F91">
        <w:t xml:space="preserve"> </w:t>
      </w:r>
    </w:p>
    <w:p w14:paraId="6FAA7295" w14:textId="77777777" w:rsidR="00594C1E" w:rsidRDefault="00594C1E" w:rsidP="00594C1E">
      <w:pPr>
        <w:tabs>
          <w:tab w:val="left" w:pos="6075"/>
        </w:tabs>
      </w:pPr>
    </w:p>
    <w:p w14:paraId="78FAC1DA" w14:textId="77777777" w:rsidR="00594C1E" w:rsidRPr="00C05BBE" w:rsidRDefault="00594C1E" w:rsidP="00594C1E">
      <w:pPr>
        <w:tabs>
          <w:tab w:val="left" w:pos="6075"/>
        </w:tabs>
      </w:pPr>
      <w:r>
        <w:tab/>
        <w:t>(podpis elektroniczny)</w:t>
      </w:r>
    </w:p>
    <w:p w14:paraId="10EE331C" w14:textId="1D2B8647" w:rsidR="00594C1E" w:rsidRDefault="00594C1E" w:rsidP="00B22E27">
      <w:pPr>
        <w:spacing w:line="360" w:lineRule="auto"/>
        <w:jc w:val="both"/>
      </w:pPr>
    </w:p>
    <w:p w14:paraId="29CB01C0" w14:textId="6C0EDFD0" w:rsidR="00594C1E" w:rsidRDefault="00594C1E" w:rsidP="00B22E27">
      <w:pPr>
        <w:spacing w:line="360" w:lineRule="auto"/>
        <w:jc w:val="both"/>
      </w:pPr>
    </w:p>
    <w:p w14:paraId="11AD3031" w14:textId="3C1E8491" w:rsidR="00594C1E" w:rsidRDefault="00594C1E" w:rsidP="00B22E27">
      <w:pPr>
        <w:spacing w:line="360" w:lineRule="auto"/>
        <w:jc w:val="both"/>
      </w:pPr>
    </w:p>
    <w:p w14:paraId="79D0946D" w14:textId="51DB0D10" w:rsidR="00594C1E" w:rsidRDefault="00594C1E" w:rsidP="00B22E27">
      <w:pPr>
        <w:spacing w:line="360" w:lineRule="auto"/>
        <w:jc w:val="both"/>
      </w:pPr>
    </w:p>
    <w:p w14:paraId="5B90F534" w14:textId="631BB649" w:rsidR="00594C1E" w:rsidRDefault="00594C1E" w:rsidP="00B22E27">
      <w:pPr>
        <w:spacing w:line="360" w:lineRule="auto"/>
        <w:jc w:val="both"/>
      </w:pPr>
    </w:p>
    <w:p w14:paraId="392D0C06" w14:textId="1033258A" w:rsidR="00594C1E" w:rsidRDefault="00594C1E" w:rsidP="00B22E27">
      <w:pPr>
        <w:spacing w:line="360" w:lineRule="auto"/>
        <w:jc w:val="both"/>
      </w:pPr>
    </w:p>
    <w:p w14:paraId="1533CD11" w14:textId="7F4EC5E9" w:rsidR="00594C1E" w:rsidRDefault="00594C1E" w:rsidP="00B22E27">
      <w:pPr>
        <w:spacing w:line="360" w:lineRule="auto"/>
        <w:jc w:val="both"/>
      </w:pPr>
    </w:p>
    <w:p w14:paraId="0C0B7974" w14:textId="2F3F09B8" w:rsidR="00594C1E" w:rsidRDefault="00594C1E" w:rsidP="00B22E27">
      <w:pPr>
        <w:spacing w:line="360" w:lineRule="auto"/>
        <w:jc w:val="both"/>
      </w:pPr>
    </w:p>
    <w:p w14:paraId="2064A2A0" w14:textId="4FBF923D" w:rsidR="00594C1E" w:rsidRDefault="00594C1E" w:rsidP="00B22E27">
      <w:pPr>
        <w:spacing w:line="360" w:lineRule="auto"/>
        <w:jc w:val="both"/>
      </w:pPr>
    </w:p>
    <w:p w14:paraId="035A1E42" w14:textId="33477343" w:rsidR="00594C1E" w:rsidRDefault="00594C1E" w:rsidP="00B22E27">
      <w:pPr>
        <w:spacing w:line="360" w:lineRule="auto"/>
        <w:jc w:val="both"/>
      </w:pPr>
    </w:p>
    <w:p w14:paraId="571DAE66" w14:textId="28B86FD3" w:rsidR="00594C1E" w:rsidRDefault="00594C1E" w:rsidP="00B22E27">
      <w:pPr>
        <w:spacing w:line="360" w:lineRule="auto"/>
        <w:jc w:val="both"/>
      </w:pPr>
    </w:p>
    <w:p w14:paraId="46A6B34A" w14:textId="0438FC39" w:rsidR="00594C1E" w:rsidRDefault="00594C1E" w:rsidP="00B22E27">
      <w:pPr>
        <w:spacing w:line="360" w:lineRule="auto"/>
        <w:jc w:val="both"/>
      </w:pPr>
    </w:p>
    <w:p w14:paraId="1930BE1F" w14:textId="7DFA7390" w:rsidR="00594C1E" w:rsidRDefault="00594C1E" w:rsidP="00B22E27">
      <w:pPr>
        <w:spacing w:line="360" w:lineRule="auto"/>
        <w:jc w:val="both"/>
      </w:pPr>
    </w:p>
    <w:p w14:paraId="7B030418" w14:textId="3DC0F445" w:rsidR="003F6DC4" w:rsidRDefault="003F6DC4" w:rsidP="00B22E27">
      <w:pPr>
        <w:spacing w:line="360" w:lineRule="auto"/>
        <w:jc w:val="both"/>
      </w:pPr>
    </w:p>
    <w:p w14:paraId="3ECA353F" w14:textId="0CEB73F9" w:rsidR="003F6DC4" w:rsidRPr="003F6DC4" w:rsidRDefault="003F6DC4" w:rsidP="003F6DC4">
      <w:pPr>
        <w:tabs>
          <w:tab w:val="num" w:pos="936"/>
        </w:tabs>
        <w:spacing w:before="100" w:beforeAutospacing="1" w:after="252"/>
        <w:jc w:val="both"/>
        <w:rPr>
          <w:b/>
          <w:bCs/>
        </w:rPr>
      </w:pPr>
      <w:r w:rsidRPr="003F6DC4">
        <w:rPr>
          <w:b/>
          <w:bCs/>
        </w:rPr>
        <w:tab/>
      </w:r>
      <w:r w:rsidRPr="003F6DC4">
        <w:rPr>
          <w:b/>
          <w:bCs/>
        </w:rPr>
        <w:tab/>
      </w:r>
      <w:r w:rsidRPr="003F6DC4">
        <w:rPr>
          <w:b/>
          <w:bCs/>
        </w:rPr>
        <w:tab/>
      </w:r>
      <w:r w:rsidRPr="003F6DC4">
        <w:rPr>
          <w:b/>
          <w:bCs/>
        </w:rPr>
        <w:tab/>
      </w:r>
      <w:r w:rsidRPr="003F6DC4">
        <w:rPr>
          <w:b/>
          <w:bCs/>
        </w:rPr>
        <w:tab/>
      </w:r>
      <w:r w:rsidRPr="003F6DC4">
        <w:rPr>
          <w:b/>
          <w:bCs/>
        </w:rPr>
        <w:tab/>
      </w:r>
      <w:r w:rsidRPr="003F6DC4">
        <w:rPr>
          <w:b/>
          <w:bCs/>
        </w:rPr>
        <w:tab/>
      </w:r>
      <w:r w:rsidRPr="003F6DC4">
        <w:rPr>
          <w:b/>
          <w:bCs/>
        </w:rPr>
        <w:tab/>
        <w:t xml:space="preserve">          Załącznik nr 2 do SWZ</w:t>
      </w:r>
    </w:p>
    <w:p w14:paraId="5EBE174C" w14:textId="77777777" w:rsidR="003F6DC4" w:rsidRDefault="003F6DC4" w:rsidP="003F6DC4">
      <w:pPr>
        <w:tabs>
          <w:tab w:val="num" w:pos="936"/>
        </w:tabs>
        <w:spacing w:before="100" w:beforeAutospacing="1" w:after="252"/>
        <w:jc w:val="both"/>
        <w:rPr>
          <w:b/>
          <w:bCs/>
          <w:u w:val="single"/>
        </w:rPr>
      </w:pPr>
    </w:p>
    <w:p w14:paraId="6C86A760" w14:textId="6E697518" w:rsidR="003F6DC4" w:rsidRDefault="003F6DC4" w:rsidP="003F6DC4">
      <w:pPr>
        <w:tabs>
          <w:tab w:val="num" w:pos="936"/>
        </w:tabs>
        <w:spacing w:before="100" w:beforeAutospacing="1" w:after="252"/>
        <w:jc w:val="both"/>
        <w:rPr>
          <w:b/>
          <w:bCs/>
          <w:u w:val="single"/>
        </w:rPr>
      </w:pPr>
      <w:r>
        <w:rPr>
          <w:b/>
          <w:bCs/>
          <w:u w:val="single"/>
        </w:rPr>
        <w:t xml:space="preserve">Opis przedmiotu zamówienia </w:t>
      </w:r>
    </w:p>
    <w:p w14:paraId="6CBC46C4" w14:textId="77777777" w:rsidR="008F1C7D" w:rsidRDefault="008F1C7D" w:rsidP="008F1C7D">
      <w:pPr>
        <w:spacing w:line="360" w:lineRule="auto"/>
        <w:ind w:left="-11"/>
        <w:jc w:val="both"/>
        <w:rPr>
          <w:bCs/>
        </w:rPr>
      </w:pPr>
      <w:r w:rsidRPr="00554390">
        <w:rPr>
          <w:bCs/>
        </w:rPr>
        <w:t xml:space="preserve">Przedmiotem zamówienia </w:t>
      </w:r>
      <w:r w:rsidRPr="003D598A">
        <w:rPr>
          <w:bCs/>
        </w:rPr>
        <w:t>są us</w:t>
      </w:r>
      <w:r>
        <w:rPr>
          <w:bCs/>
        </w:rPr>
        <w:t>ługi w zakresie przeprowadzenia</w:t>
      </w:r>
      <w:r w:rsidRPr="00E60919">
        <w:rPr>
          <w:bCs/>
        </w:rPr>
        <w:t xml:space="preserve"> audytu wznawiającego certyfikację gospodarki leśnej dla Regionalnej Dyrekcji Lasów Państwowych w Olsztynie według standardów FSC oraz 3 letni nadzór nad certyfikatem w czasie trwania umowy</w:t>
      </w:r>
      <w:r>
        <w:rPr>
          <w:bCs/>
        </w:rPr>
        <w:t>.</w:t>
      </w:r>
      <w:r w:rsidRPr="003D598A">
        <w:rPr>
          <w:bCs/>
        </w:rPr>
        <w:t xml:space="preserve"> Przedmiot zamówienia obejmuje w szczególności:</w:t>
      </w:r>
    </w:p>
    <w:p w14:paraId="0DF3C46B" w14:textId="77777777" w:rsidR="008F1C7D" w:rsidRPr="00E60919" w:rsidRDefault="008F1C7D" w:rsidP="00EC6C28">
      <w:pPr>
        <w:widowControl w:val="0"/>
        <w:numPr>
          <w:ilvl w:val="0"/>
          <w:numId w:val="30"/>
        </w:numPr>
        <w:autoSpaceDE w:val="0"/>
        <w:autoSpaceDN w:val="0"/>
        <w:adjustRightInd w:val="0"/>
        <w:spacing w:line="360" w:lineRule="auto"/>
        <w:jc w:val="both"/>
        <w:rPr>
          <w:b/>
          <w:bCs/>
        </w:rPr>
      </w:pPr>
      <w:r>
        <w:rPr>
          <w:bCs/>
        </w:rPr>
        <w:t>p</w:t>
      </w:r>
      <w:r w:rsidRPr="00E60919">
        <w:rPr>
          <w:bCs/>
        </w:rPr>
        <w:t>rzeprowadzenie</w:t>
      </w:r>
      <w:r>
        <w:rPr>
          <w:bCs/>
        </w:rPr>
        <w:t xml:space="preserve"> w okresie do 30 czerwca 2025 r.,</w:t>
      </w:r>
      <w:r w:rsidRPr="00E60919">
        <w:rPr>
          <w:bCs/>
        </w:rPr>
        <w:t xml:space="preserve"> procesu wznowienia certyfikatu gospodarki leśnej w systemie FSC, poprzez ocenę stanu gospodarki leśnej zgodnie z wymaganiami określonymi w przejściow</w:t>
      </w:r>
      <w:r>
        <w:rPr>
          <w:bCs/>
        </w:rPr>
        <w:t>ym</w:t>
      </w:r>
      <w:r w:rsidRPr="00E60919">
        <w:rPr>
          <w:bCs/>
        </w:rPr>
        <w:t xml:space="preserve"> standard</w:t>
      </w:r>
      <w:r>
        <w:rPr>
          <w:bCs/>
        </w:rPr>
        <w:t>zie</w:t>
      </w:r>
      <w:r w:rsidRPr="00E60919">
        <w:rPr>
          <w:bCs/>
        </w:rPr>
        <w:t xml:space="preserve"> odpowiedzialnej gospodarki</w:t>
      </w:r>
      <w:r>
        <w:rPr>
          <w:bCs/>
        </w:rPr>
        <w:t xml:space="preserve"> </w:t>
      </w:r>
      <w:r w:rsidRPr="00E60919">
        <w:rPr>
          <w:bCs/>
        </w:rPr>
        <w:t>leśnej FSC dla Polski FSC-STD-POL-02-2024</w:t>
      </w:r>
      <w:r>
        <w:rPr>
          <w:bCs/>
        </w:rPr>
        <w:t>;</w:t>
      </w:r>
    </w:p>
    <w:p w14:paraId="5BC306F9" w14:textId="77777777" w:rsidR="008F1C7D" w:rsidRPr="003D598A" w:rsidRDefault="008F1C7D" w:rsidP="00EC6C28">
      <w:pPr>
        <w:widowControl w:val="0"/>
        <w:numPr>
          <w:ilvl w:val="0"/>
          <w:numId w:val="30"/>
        </w:numPr>
        <w:autoSpaceDE w:val="0"/>
        <w:autoSpaceDN w:val="0"/>
        <w:adjustRightInd w:val="0"/>
        <w:spacing w:line="360" w:lineRule="auto"/>
        <w:jc w:val="both"/>
        <w:rPr>
          <w:b/>
          <w:bCs/>
        </w:rPr>
      </w:pPr>
      <w:r>
        <w:rPr>
          <w:bCs/>
        </w:rPr>
        <w:t xml:space="preserve">3 letni </w:t>
      </w:r>
      <w:r w:rsidRPr="003D598A">
        <w:rPr>
          <w:bCs/>
        </w:rPr>
        <w:t>nad</w:t>
      </w:r>
      <w:r>
        <w:rPr>
          <w:bCs/>
        </w:rPr>
        <w:t>zór nad certyfikatem w terminie określonym w umowie;</w:t>
      </w:r>
    </w:p>
    <w:p w14:paraId="63EF70F2" w14:textId="77777777" w:rsidR="008F1C7D" w:rsidRPr="00403690" w:rsidRDefault="008F1C7D" w:rsidP="00EC6C28">
      <w:pPr>
        <w:widowControl w:val="0"/>
        <w:numPr>
          <w:ilvl w:val="0"/>
          <w:numId w:val="30"/>
        </w:numPr>
        <w:autoSpaceDE w:val="0"/>
        <w:autoSpaceDN w:val="0"/>
        <w:adjustRightInd w:val="0"/>
        <w:spacing w:line="360" w:lineRule="auto"/>
        <w:jc w:val="both"/>
        <w:rPr>
          <w:bCs/>
        </w:rPr>
      </w:pPr>
      <w:r w:rsidRPr="00403690">
        <w:rPr>
          <w:bCs/>
        </w:rPr>
        <w:t>przeprowadzenie audyt</w:t>
      </w:r>
      <w:r>
        <w:rPr>
          <w:bCs/>
        </w:rPr>
        <w:t>u wznawiającego oraz dwóch audytów okresowych;</w:t>
      </w:r>
    </w:p>
    <w:p w14:paraId="73CCE2BB" w14:textId="77777777" w:rsidR="008F1C7D" w:rsidRDefault="008F1C7D" w:rsidP="00EC6C28">
      <w:pPr>
        <w:widowControl w:val="0"/>
        <w:numPr>
          <w:ilvl w:val="0"/>
          <w:numId w:val="30"/>
        </w:numPr>
        <w:autoSpaceDE w:val="0"/>
        <w:autoSpaceDN w:val="0"/>
        <w:adjustRightInd w:val="0"/>
        <w:spacing w:line="360" w:lineRule="auto"/>
        <w:jc w:val="both"/>
        <w:rPr>
          <w:bCs/>
        </w:rPr>
      </w:pPr>
      <w:r w:rsidRPr="003D598A">
        <w:rPr>
          <w:bCs/>
        </w:rPr>
        <w:t xml:space="preserve">przeprowadzanie ewentualnych audytów </w:t>
      </w:r>
      <w:r>
        <w:rPr>
          <w:bCs/>
        </w:rPr>
        <w:t>z krótkim terminem powiadomienia</w:t>
      </w:r>
      <w:r w:rsidRPr="003D598A">
        <w:rPr>
          <w:bCs/>
        </w:rPr>
        <w:t>.</w:t>
      </w:r>
    </w:p>
    <w:p w14:paraId="16231294" w14:textId="77777777" w:rsidR="008F1C7D" w:rsidRDefault="008F1C7D" w:rsidP="008F1C7D">
      <w:pPr>
        <w:jc w:val="both"/>
        <w:rPr>
          <w:bCs/>
        </w:rPr>
      </w:pPr>
    </w:p>
    <w:p w14:paraId="5A8C67F1" w14:textId="77777777" w:rsidR="008F1C7D" w:rsidRPr="00887F4A" w:rsidRDefault="008F1C7D" w:rsidP="008F1C7D">
      <w:pPr>
        <w:shd w:val="clear" w:color="auto" w:fill="FFFFFF"/>
        <w:tabs>
          <w:tab w:val="left" w:pos="1210"/>
        </w:tabs>
        <w:spacing w:line="360" w:lineRule="auto"/>
        <w:rPr>
          <w:u w:val="single"/>
        </w:rPr>
      </w:pPr>
      <w:r w:rsidRPr="00887F4A">
        <w:rPr>
          <w:bCs/>
          <w:color w:val="000000"/>
          <w:u w:val="single"/>
        </w:rPr>
        <w:t>Charakterystyka certyfikowanych lasów:</w:t>
      </w:r>
    </w:p>
    <w:p w14:paraId="577C80E2" w14:textId="77777777" w:rsidR="008F1C7D" w:rsidRPr="00887F4A" w:rsidRDefault="008F1C7D" w:rsidP="008F1C7D">
      <w:pPr>
        <w:spacing w:line="360" w:lineRule="auto"/>
        <w:ind w:firstLine="708"/>
        <w:jc w:val="both"/>
      </w:pPr>
      <w:r w:rsidRPr="00887F4A">
        <w:t>Regionalna Dyrekcja Lasów Państwowych w Olsztynie jest jednostką Państwowego Gospodarstwa Leśnego Lasy Państwowe, jednostki organizacyjnej nie</w:t>
      </w:r>
      <w:r>
        <w:t xml:space="preserve"> </w:t>
      </w:r>
      <w:r w:rsidRPr="00887F4A">
        <w:t>posiadającej osobowości prawnej zarządzająca lasami Skarbu Państwa na podstawie ustawy o lasach. W skład RDLP w Olsztynie  wchodzą 3</w:t>
      </w:r>
      <w:r>
        <w:t>2</w:t>
      </w:r>
      <w:r w:rsidRPr="00887F4A">
        <w:t xml:space="preserve"> Nadleśnictwa kierowane przez nadleśniczych. </w:t>
      </w:r>
      <w:r>
        <w:t>Oprócz nadleśnictw w ramach RDLP w Olsztynie działa również Zakład Produkcyjno Usługowo Handlowy Lasów Państwowych w Olsztynie.</w:t>
      </w:r>
    </w:p>
    <w:p w14:paraId="094ADDF9" w14:textId="77777777" w:rsidR="008F1C7D" w:rsidRDefault="008F1C7D" w:rsidP="008F1C7D">
      <w:pPr>
        <w:shd w:val="clear" w:color="auto" w:fill="FFFFFF"/>
        <w:tabs>
          <w:tab w:val="left" w:pos="782"/>
        </w:tabs>
        <w:spacing w:line="360" w:lineRule="auto"/>
      </w:pPr>
      <w:r>
        <w:rPr>
          <w:color w:val="000000"/>
          <w:spacing w:val="-13"/>
        </w:rPr>
        <w:tab/>
      </w:r>
      <w:r w:rsidRPr="00E711C5">
        <w:t>Powierzchnia ogólna RDLP Olsztyn  wynosi (wg. stanu na dzień 3</w:t>
      </w:r>
      <w:r>
        <w:t>1.12.2023</w:t>
      </w:r>
      <w:r w:rsidRPr="00E711C5">
        <w:t xml:space="preserve"> r.)  </w:t>
      </w:r>
      <w:r w:rsidRPr="00BF18D5">
        <w:t xml:space="preserve">618 671,92 </w:t>
      </w:r>
      <w:r w:rsidRPr="00E711C5">
        <w:t xml:space="preserve">ha, </w:t>
      </w:r>
      <w:r>
        <w:br/>
      </w:r>
    </w:p>
    <w:p w14:paraId="5E69535D" w14:textId="753EE7AD" w:rsidR="008F1C7D" w:rsidRPr="00E711C5" w:rsidRDefault="008F1C7D" w:rsidP="008F1C7D">
      <w:pPr>
        <w:shd w:val="clear" w:color="auto" w:fill="FFFFFF"/>
        <w:tabs>
          <w:tab w:val="left" w:pos="782"/>
        </w:tabs>
        <w:spacing w:line="360" w:lineRule="auto"/>
      </w:pPr>
      <w:r w:rsidRPr="00E711C5">
        <w:t>z tego:</w:t>
      </w:r>
    </w:p>
    <w:p w14:paraId="09AFFAE5" w14:textId="77777777" w:rsidR="008F1C7D" w:rsidRPr="00130DF6" w:rsidRDefault="008F1C7D" w:rsidP="00EC6C28">
      <w:pPr>
        <w:pStyle w:val="Zwykytekst"/>
        <w:numPr>
          <w:ilvl w:val="0"/>
          <w:numId w:val="31"/>
        </w:numPr>
        <w:spacing w:line="360" w:lineRule="auto"/>
        <w:rPr>
          <w:rFonts w:ascii="Arial" w:hAnsi="Arial" w:cs="Arial"/>
          <w:sz w:val="22"/>
          <w:szCs w:val="22"/>
        </w:rPr>
      </w:pPr>
      <w:r w:rsidRPr="00130DF6">
        <w:rPr>
          <w:rFonts w:ascii="Arial" w:hAnsi="Arial" w:cs="Arial"/>
          <w:sz w:val="22"/>
          <w:szCs w:val="22"/>
        </w:rPr>
        <w:t xml:space="preserve">lasy razem – </w:t>
      </w:r>
      <w:r>
        <w:rPr>
          <w:rFonts w:ascii="Arial" w:hAnsi="Arial" w:cs="Arial"/>
          <w:sz w:val="22"/>
          <w:szCs w:val="22"/>
        </w:rPr>
        <w:t>600 166,25</w:t>
      </w:r>
      <w:r w:rsidRPr="00130DF6">
        <w:rPr>
          <w:rFonts w:ascii="Arial" w:hAnsi="Arial" w:cs="Arial"/>
          <w:sz w:val="22"/>
          <w:szCs w:val="22"/>
        </w:rPr>
        <w:t xml:space="preserve"> ha,</w:t>
      </w:r>
    </w:p>
    <w:p w14:paraId="3F38CA14" w14:textId="77777777" w:rsidR="008F1C7D" w:rsidRPr="00887F4A" w:rsidRDefault="008F1C7D" w:rsidP="00EC6C28">
      <w:pPr>
        <w:pStyle w:val="Zwykytekst"/>
        <w:numPr>
          <w:ilvl w:val="0"/>
          <w:numId w:val="31"/>
        </w:numPr>
        <w:spacing w:line="360" w:lineRule="auto"/>
        <w:rPr>
          <w:rFonts w:ascii="Arial" w:hAnsi="Arial" w:cs="Arial"/>
          <w:sz w:val="22"/>
          <w:szCs w:val="22"/>
        </w:rPr>
      </w:pPr>
      <w:r w:rsidRPr="00887F4A">
        <w:rPr>
          <w:rFonts w:ascii="Arial" w:hAnsi="Arial" w:cs="Arial"/>
          <w:sz w:val="22"/>
          <w:szCs w:val="22"/>
        </w:rPr>
        <w:t xml:space="preserve">grunty leśne zalesione – </w:t>
      </w:r>
      <w:r w:rsidRPr="00BF18D5">
        <w:rPr>
          <w:rFonts w:ascii="Arial" w:hAnsi="Arial" w:cs="Arial"/>
          <w:sz w:val="22"/>
          <w:szCs w:val="22"/>
        </w:rPr>
        <w:t xml:space="preserve">561 557,27 </w:t>
      </w:r>
      <w:r w:rsidRPr="00887F4A">
        <w:rPr>
          <w:rFonts w:ascii="Arial" w:hAnsi="Arial" w:cs="Arial"/>
          <w:sz w:val="22"/>
          <w:szCs w:val="22"/>
        </w:rPr>
        <w:t>ha,</w:t>
      </w:r>
    </w:p>
    <w:p w14:paraId="00AD4586" w14:textId="77777777" w:rsidR="008F1C7D" w:rsidRPr="00887F4A" w:rsidRDefault="008F1C7D" w:rsidP="00EC6C28">
      <w:pPr>
        <w:widowControl w:val="0"/>
        <w:numPr>
          <w:ilvl w:val="0"/>
          <w:numId w:val="31"/>
        </w:numPr>
        <w:autoSpaceDE w:val="0"/>
        <w:autoSpaceDN w:val="0"/>
        <w:adjustRightInd w:val="0"/>
        <w:spacing w:line="360" w:lineRule="auto"/>
      </w:pPr>
      <w:r w:rsidRPr="00887F4A">
        <w:t>grun</w:t>
      </w:r>
      <w:r>
        <w:t xml:space="preserve">ty leśne niezalesione – </w:t>
      </w:r>
      <w:r w:rsidRPr="00BF18D5">
        <w:t xml:space="preserve">22 817,94 </w:t>
      </w:r>
      <w:r w:rsidRPr="00887F4A">
        <w:t>ha,</w:t>
      </w:r>
    </w:p>
    <w:p w14:paraId="1250DA82" w14:textId="77777777" w:rsidR="008F1C7D" w:rsidRPr="00887F4A" w:rsidRDefault="008F1C7D" w:rsidP="00EC6C28">
      <w:pPr>
        <w:widowControl w:val="0"/>
        <w:numPr>
          <w:ilvl w:val="0"/>
          <w:numId w:val="31"/>
        </w:numPr>
        <w:autoSpaceDE w:val="0"/>
        <w:autoSpaceDN w:val="0"/>
        <w:adjustRightInd w:val="0"/>
        <w:spacing w:line="360" w:lineRule="auto"/>
      </w:pPr>
      <w:r w:rsidRPr="00887F4A">
        <w:t xml:space="preserve">grunty związane z gospodarka leśną – </w:t>
      </w:r>
      <w:r w:rsidRPr="00BF18D5">
        <w:t xml:space="preserve">15 791,04 </w:t>
      </w:r>
      <w:r w:rsidRPr="00887F4A">
        <w:t xml:space="preserve">ha (w tym szkółki – </w:t>
      </w:r>
      <w:r>
        <w:t>193,81</w:t>
      </w:r>
      <w:r w:rsidRPr="00887F4A">
        <w:t xml:space="preserve"> ha),</w:t>
      </w:r>
    </w:p>
    <w:p w14:paraId="42DB62E0" w14:textId="77777777" w:rsidR="008F1C7D" w:rsidRPr="00887F4A" w:rsidRDefault="008F1C7D" w:rsidP="00EC6C28">
      <w:pPr>
        <w:pStyle w:val="Zwykytekst"/>
        <w:numPr>
          <w:ilvl w:val="0"/>
          <w:numId w:val="31"/>
        </w:numPr>
        <w:spacing w:line="360" w:lineRule="auto"/>
        <w:rPr>
          <w:rFonts w:ascii="Arial" w:hAnsi="Arial" w:cs="Arial"/>
          <w:b/>
          <w:sz w:val="22"/>
          <w:szCs w:val="22"/>
        </w:rPr>
      </w:pPr>
      <w:r w:rsidRPr="00887F4A">
        <w:rPr>
          <w:rFonts w:ascii="Arial" w:hAnsi="Arial" w:cs="Arial"/>
          <w:b/>
          <w:sz w:val="22"/>
          <w:szCs w:val="22"/>
        </w:rPr>
        <w:t>grunty leś</w:t>
      </w:r>
      <w:r>
        <w:rPr>
          <w:rFonts w:ascii="Arial" w:hAnsi="Arial" w:cs="Arial"/>
          <w:b/>
          <w:sz w:val="22"/>
          <w:szCs w:val="22"/>
        </w:rPr>
        <w:t xml:space="preserve">ne razem (do certyfikacji) – </w:t>
      </w:r>
      <w:r w:rsidRPr="00BF18D5">
        <w:rPr>
          <w:rFonts w:ascii="Arial" w:hAnsi="Arial" w:cs="Arial"/>
          <w:b/>
          <w:sz w:val="22"/>
          <w:szCs w:val="22"/>
        </w:rPr>
        <w:t xml:space="preserve">584 569,02 </w:t>
      </w:r>
      <w:r w:rsidRPr="00887F4A">
        <w:rPr>
          <w:rFonts w:ascii="Arial" w:hAnsi="Arial" w:cs="Arial"/>
          <w:b/>
          <w:sz w:val="22"/>
          <w:szCs w:val="22"/>
        </w:rPr>
        <w:t>ha,</w:t>
      </w:r>
    </w:p>
    <w:p w14:paraId="756D12D0" w14:textId="77777777" w:rsidR="008F1C7D" w:rsidRPr="00887F4A" w:rsidRDefault="008F1C7D" w:rsidP="008F1C7D">
      <w:pPr>
        <w:spacing w:line="360" w:lineRule="auto"/>
        <w:jc w:val="both"/>
      </w:pPr>
    </w:p>
    <w:p w14:paraId="74779937" w14:textId="77777777" w:rsidR="008F1C7D" w:rsidRPr="007300E7" w:rsidRDefault="008F1C7D" w:rsidP="008F1C7D">
      <w:pPr>
        <w:spacing w:line="360" w:lineRule="auto"/>
        <w:ind w:firstLine="360"/>
        <w:jc w:val="both"/>
      </w:pPr>
      <w:r w:rsidRPr="007300E7">
        <w:t xml:space="preserve">Udział gatunkowy drzewostanów wg gatunków panujących przedstawia się następująco: sosna </w:t>
      </w:r>
      <w:r>
        <w:br/>
      </w:r>
      <w:r w:rsidRPr="007300E7">
        <w:t xml:space="preserve">-63,7 %, świerk – 5,4 %, brzoza – 8,0 %, olsza – 7,1 %, buk - 4,4 %, pozostałe – 11,4 %. </w:t>
      </w:r>
    </w:p>
    <w:p w14:paraId="2B3DC34D" w14:textId="77777777" w:rsidR="008F1C7D" w:rsidRPr="007300E7" w:rsidRDefault="008F1C7D" w:rsidP="008F1C7D">
      <w:pPr>
        <w:spacing w:line="360" w:lineRule="auto"/>
        <w:ind w:firstLine="360"/>
        <w:jc w:val="both"/>
      </w:pPr>
      <w:r w:rsidRPr="007300E7">
        <w:t>Struktura wiekowa jest następująca: kl. I – 10,3 %, kl. II - 14,7 %, kl. III – 21,9 %, kl.IV-19,8 %, kl. V-13,1 %, kl. VI i pow. – 7,5 %, kl. VII – 3,9 %, KO i KDO – 5,3 %, grunty leśne niezalesione – 3,5 %.</w:t>
      </w:r>
    </w:p>
    <w:p w14:paraId="7B7A1F3C" w14:textId="77777777" w:rsidR="008F1C7D" w:rsidRDefault="008F1C7D" w:rsidP="008F1C7D">
      <w:pPr>
        <w:shd w:val="clear" w:color="auto" w:fill="FFFFFF"/>
        <w:spacing w:line="360" w:lineRule="auto"/>
        <w:ind w:firstLine="360"/>
      </w:pPr>
      <w:r>
        <w:rPr>
          <w:spacing w:val="-13"/>
        </w:rPr>
        <w:t>Średnior</w:t>
      </w:r>
      <w:r w:rsidRPr="00887F4A">
        <w:rPr>
          <w:spacing w:val="-13"/>
        </w:rPr>
        <w:t>oczne pozyskanie drewna –</w:t>
      </w:r>
      <w:r>
        <w:rPr>
          <w:spacing w:val="-13"/>
        </w:rPr>
        <w:t xml:space="preserve"> około 3,0</w:t>
      </w:r>
      <w:r w:rsidRPr="00887F4A">
        <w:rPr>
          <w:spacing w:val="-13"/>
        </w:rPr>
        <w:t xml:space="preserve"> </w:t>
      </w:r>
      <w:r>
        <w:rPr>
          <w:spacing w:val="-13"/>
        </w:rPr>
        <w:t>mln.</w:t>
      </w:r>
      <w:r w:rsidRPr="00887F4A">
        <w:rPr>
          <w:spacing w:val="-13"/>
        </w:rPr>
        <w:t xml:space="preserve"> m</w:t>
      </w:r>
      <w:r w:rsidRPr="00887F4A">
        <w:rPr>
          <w:spacing w:val="-13"/>
          <w:vertAlign w:val="superscript"/>
        </w:rPr>
        <w:t>3</w:t>
      </w:r>
      <w:r w:rsidRPr="00887F4A">
        <w:rPr>
          <w:spacing w:val="-13"/>
        </w:rPr>
        <w:t>.</w:t>
      </w:r>
    </w:p>
    <w:p w14:paraId="170D3ED4" w14:textId="77777777" w:rsidR="008F1C7D" w:rsidRPr="00D81937" w:rsidRDefault="008F1C7D" w:rsidP="008F1C7D">
      <w:pPr>
        <w:spacing w:line="360" w:lineRule="auto"/>
        <w:jc w:val="both"/>
        <w:rPr>
          <w:color w:val="0000FF"/>
          <w:lang w:val="pl-PL"/>
        </w:rPr>
      </w:pPr>
    </w:p>
    <w:p w14:paraId="72301292" w14:textId="77777777" w:rsidR="008F1C7D" w:rsidRDefault="008F1C7D" w:rsidP="008F1C7D">
      <w:pPr>
        <w:spacing w:line="360" w:lineRule="auto"/>
        <w:ind w:firstLine="708"/>
        <w:jc w:val="both"/>
        <w:rPr>
          <w:bCs/>
        </w:rPr>
      </w:pPr>
      <w:r>
        <w:rPr>
          <w:bCs/>
        </w:rPr>
        <w:t xml:space="preserve">Szczegółowe wytyczne określa poniżej załaczone dokumenty: „Wytyczne dotyczące audytowania systemów zarządzani jakością i/lub zarządzania środowiskowego” – </w:t>
      </w:r>
      <w:bookmarkStart w:id="46" w:name="_Hlk183164798"/>
      <w:r>
        <w:rPr>
          <w:bCs/>
        </w:rPr>
        <w:t xml:space="preserve">polska norma PN-EN ISO 19011. </w:t>
      </w:r>
      <w:bookmarkEnd w:id="46"/>
    </w:p>
    <w:p w14:paraId="394556C9" w14:textId="77777777" w:rsidR="008F1C7D" w:rsidRDefault="008F1C7D" w:rsidP="008F1C7D">
      <w:pPr>
        <w:spacing w:line="360" w:lineRule="auto"/>
        <w:ind w:firstLine="708"/>
        <w:jc w:val="both"/>
        <w:rPr>
          <w:bCs/>
        </w:rPr>
      </w:pPr>
    </w:p>
    <w:p w14:paraId="341F3EA7" w14:textId="77777777" w:rsidR="008F1C7D" w:rsidRDefault="008F1C7D" w:rsidP="008F1C7D">
      <w:pPr>
        <w:spacing w:line="360" w:lineRule="auto"/>
        <w:ind w:firstLine="708"/>
        <w:jc w:val="both"/>
        <w:rPr>
          <w:bCs/>
        </w:rPr>
      </w:pPr>
    </w:p>
    <w:p w14:paraId="2DB35A25" w14:textId="77777777" w:rsidR="008F1C7D" w:rsidRDefault="008F1C7D" w:rsidP="008F1C7D">
      <w:pPr>
        <w:spacing w:line="360" w:lineRule="auto"/>
        <w:ind w:firstLine="708"/>
        <w:jc w:val="both"/>
        <w:rPr>
          <w:bCs/>
        </w:rPr>
      </w:pPr>
    </w:p>
    <w:p w14:paraId="5496103C" w14:textId="2EE19F32" w:rsidR="008F1C7D" w:rsidRPr="00272B8F" w:rsidRDefault="008F1C7D" w:rsidP="008F1C7D">
      <w:pPr>
        <w:spacing w:line="259" w:lineRule="auto"/>
        <w:ind w:right="-23"/>
        <w:rPr>
          <w:rFonts w:ascii="Calibri" w:eastAsia="Calibri" w:hAnsi="Calibri" w:cs="Calibri"/>
          <w:color w:val="000000"/>
        </w:rPr>
      </w:pPr>
      <w:r>
        <w:rPr>
          <w:noProof/>
        </w:rPr>
        <mc:AlternateContent>
          <mc:Choice Requires="wpg">
            <w:drawing>
              <wp:inline distT="0" distB="0" distL="0" distR="0" wp14:anchorId="66E3677B" wp14:editId="0613C7D7">
                <wp:extent cx="9349696" cy="9238867"/>
                <wp:effectExtent l="0" t="0" r="0" b="19685"/>
                <wp:docPr id="54076" name="Grupa 54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9696" cy="9238867"/>
                          <a:chOff x="0" y="381"/>
                          <a:chExt cx="8597447" cy="9186292"/>
                        </a:xfrm>
                      </wpg:grpSpPr>
                      <wps:wsp>
                        <wps:cNvPr id="14" name="Rectangle 6"/>
                        <wps:cNvSpPr/>
                        <wps:spPr>
                          <a:xfrm>
                            <a:off x="3369310" y="248286"/>
                            <a:ext cx="3524794" cy="343731"/>
                          </a:xfrm>
                          <a:prstGeom prst="rect">
                            <a:avLst/>
                          </a:prstGeom>
                          <a:ln>
                            <a:noFill/>
                          </a:ln>
                        </wps:spPr>
                        <wps:txbx>
                          <w:txbxContent>
                            <w:p w14:paraId="1ADB4081" w14:textId="77777777" w:rsidR="00AD05D4" w:rsidRDefault="00AD05D4" w:rsidP="008F1C7D">
                              <w:pPr>
                                <w:spacing w:after="160" w:line="259" w:lineRule="auto"/>
                              </w:pPr>
                              <w:r>
                                <w:rPr>
                                  <w:rFonts w:ascii="Calibri" w:eastAsia="Calibri" w:hAnsi="Calibri" w:cs="Calibri"/>
                                  <w:spacing w:val="32"/>
                                  <w:w w:val="125"/>
                                  <w:sz w:val="44"/>
                                </w:rPr>
                                <w:t>POLSKA</w:t>
                              </w:r>
                              <w:r>
                                <w:rPr>
                                  <w:rFonts w:ascii="Calibri" w:eastAsia="Calibri" w:hAnsi="Calibri" w:cs="Calibri"/>
                                  <w:spacing w:val="78"/>
                                  <w:w w:val="125"/>
                                  <w:sz w:val="44"/>
                                </w:rPr>
                                <w:t xml:space="preserve">  </w:t>
                              </w:r>
                              <w:r>
                                <w:rPr>
                                  <w:rFonts w:ascii="Calibri" w:eastAsia="Calibri" w:hAnsi="Calibri" w:cs="Calibri"/>
                                  <w:spacing w:val="32"/>
                                  <w:w w:val="125"/>
                                  <w:sz w:val="44"/>
                                </w:rPr>
                                <w:t>NORMA</w:t>
                              </w:r>
                            </w:p>
                          </w:txbxContent>
                        </wps:txbx>
                        <wps:bodyPr horzOverflow="overflow" vert="horz" lIns="0" tIns="0" rIns="0" bIns="0" rtlCol="0">
                          <a:noAutofit/>
                        </wps:bodyPr>
                      </wps:wsp>
                      <wps:wsp>
                        <wps:cNvPr id="15" name="Shape 7"/>
                        <wps:cNvSpPr/>
                        <wps:spPr>
                          <a:xfrm>
                            <a:off x="2640838" y="6097"/>
                            <a:ext cx="4107180" cy="0"/>
                          </a:xfrm>
                          <a:custGeom>
                            <a:avLst/>
                            <a:gdLst/>
                            <a:ahLst/>
                            <a:cxnLst/>
                            <a:rect l="0" t="0" r="0" b="0"/>
                            <a:pathLst>
                              <a:path w="4107180">
                                <a:moveTo>
                                  <a:pt x="0" y="0"/>
                                </a:moveTo>
                                <a:lnTo>
                                  <a:pt x="4107180" y="0"/>
                                </a:lnTo>
                              </a:path>
                            </a:pathLst>
                          </a:custGeom>
                          <a:noFill/>
                          <a:ln w="12192" cap="flat" cmpd="sng" algn="ctr">
                            <a:solidFill>
                              <a:srgbClr val="000000"/>
                            </a:solidFill>
                            <a:prstDash val="solid"/>
                            <a:miter lim="127000"/>
                          </a:ln>
                          <a:effectLst/>
                        </wps:spPr>
                        <wps:bodyPr/>
                      </wps:wsp>
                      <wps:wsp>
                        <wps:cNvPr id="16" name="Shape 8"/>
                        <wps:cNvSpPr/>
                        <wps:spPr>
                          <a:xfrm>
                            <a:off x="2640838" y="690373"/>
                            <a:ext cx="4107180" cy="0"/>
                          </a:xfrm>
                          <a:custGeom>
                            <a:avLst/>
                            <a:gdLst/>
                            <a:ahLst/>
                            <a:cxnLst/>
                            <a:rect l="0" t="0" r="0" b="0"/>
                            <a:pathLst>
                              <a:path w="4107180">
                                <a:moveTo>
                                  <a:pt x="0" y="0"/>
                                </a:moveTo>
                                <a:lnTo>
                                  <a:pt x="4107180" y="0"/>
                                </a:lnTo>
                              </a:path>
                            </a:pathLst>
                          </a:custGeom>
                          <a:noFill/>
                          <a:ln w="12192" cap="flat" cmpd="sng" algn="ctr">
                            <a:solidFill>
                              <a:srgbClr val="000000"/>
                            </a:solidFill>
                            <a:prstDash val="solid"/>
                            <a:miter lim="127000"/>
                          </a:ln>
                          <a:effectLst/>
                        </wps:spPr>
                        <wps:bodyPr/>
                      </wps:wsp>
                      <wps:wsp>
                        <wps:cNvPr id="17" name="Shape 9"/>
                        <wps:cNvSpPr/>
                        <wps:spPr>
                          <a:xfrm>
                            <a:off x="207927" y="6097"/>
                            <a:ext cx="0" cy="9180576"/>
                          </a:xfrm>
                          <a:custGeom>
                            <a:avLst/>
                            <a:gdLst/>
                            <a:ahLst/>
                            <a:cxnLst/>
                            <a:rect l="0" t="0" r="0" b="0"/>
                            <a:pathLst>
                              <a:path h="9180576">
                                <a:moveTo>
                                  <a:pt x="0" y="0"/>
                                </a:moveTo>
                                <a:lnTo>
                                  <a:pt x="0" y="9180576"/>
                                </a:lnTo>
                              </a:path>
                            </a:pathLst>
                          </a:custGeom>
                          <a:noFill/>
                          <a:ln w="12192" cap="flat" cmpd="sng" algn="ctr">
                            <a:solidFill>
                              <a:srgbClr val="000000"/>
                            </a:solidFill>
                            <a:prstDash val="solid"/>
                            <a:miter lim="127000"/>
                          </a:ln>
                          <a:effectLst/>
                        </wps:spPr>
                        <wps:bodyPr/>
                      </wps:wsp>
                      <wps:wsp>
                        <wps:cNvPr id="18" name="Rectangle 10"/>
                        <wps:cNvSpPr/>
                        <wps:spPr>
                          <a:xfrm>
                            <a:off x="4449826" y="1094169"/>
                            <a:ext cx="3057673" cy="359356"/>
                          </a:xfrm>
                          <a:prstGeom prst="rect">
                            <a:avLst/>
                          </a:prstGeom>
                          <a:ln>
                            <a:noFill/>
                          </a:ln>
                        </wps:spPr>
                        <wps:txbx>
                          <w:txbxContent>
                            <w:p w14:paraId="6D34ED8C" w14:textId="77777777" w:rsidR="00AD05D4" w:rsidRDefault="00AD05D4" w:rsidP="008F1C7D">
                              <w:pPr>
                                <w:spacing w:after="160" w:line="259" w:lineRule="auto"/>
                              </w:pPr>
                              <w:r>
                                <w:rPr>
                                  <w:rFonts w:ascii="Calibri" w:eastAsia="Calibri" w:hAnsi="Calibri" w:cs="Calibri"/>
                                  <w:spacing w:val="-11"/>
                                  <w:w w:val="113"/>
                                  <w:sz w:val="46"/>
                                </w:rPr>
                                <w:t>PN-EN</w:t>
                              </w:r>
                              <w:r>
                                <w:rPr>
                                  <w:rFonts w:ascii="Calibri" w:eastAsia="Calibri" w:hAnsi="Calibri" w:cs="Calibri"/>
                                  <w:spacing w:val="34"/>
                                  <w:w w:val="113"/>
                                  <w:sz w:val="46"/>
                                </w:rPr>
                                <w:t xml:space="preserve"> </w:t>
                              </w:r>
                              <w:r>
                                <w:rPr>
                                  <w:rFonts w:ascii="Calibri" w:eastAsia="Calibri" w:hAnsi="Calibri" w:cs="Calibri"/>
                                  <w:spacing w:val="-11"/>
                                  <w:w w:val="113"/>
                                  <w:sz w:val="46"/>
                                </w:rPr>
                                <w:t>ISO</w:t>
                              </w:r>
                              <w:r>
                                <w:rPr>
                                  <w:rFonts w:ascii="Calibri" w:eastAsia="Calibri" w:hAnsi="Calibri" w:cs="Calibri"/>
                                  <w:spacing w:val="34"/>
                                  <w:w w:val="113"/>
                                  <w:sz w:val="46"/>
                                </w:rPr>
                                <w:t xml:space="preserve"> </w:t>
                              </w:r>
                              <w:r>
                                <w:rPr>
                                  <w:rFonts w:ascii="Calibri" w:eastAsia="Calibri" w:hAnsi="Calibri" w:cs="Calibri"/>
                                  <w:spacing w:val="-11"/>
                                  <w:w w:val="113"/>
                                  <w:sz w:val="46"/>
                                </w:rPr>
                                <w:t>19011</w:t>
                              </w:r>
                            </w:p>
                          </w:txbxContent>
                        </wps:txbx>
                        <wps:bodyPr horzOverflow="overflow" vert="horz" lIns="0" tIns="0" rIns="0" bIns="0" rtlCol="0">
                          <a:noAutofit/>
                        </wps:bodyPr>
                      </wps:wsp>
                      <wps:wsp>
                        <wps:cNvPr id="19" name="Rectangle 11"/>
                        <wps:cNvSpPr/>
                        <wps:spPr>
                          <a:xfrm>
                            <a:off x="5495290" y="1433322"/>
                            <a:ext cx="1663737" cy="187491"/>
                          </a:xfrm>
                          <a:prstGeom prst="rect">
                            <a:avLst/>
                          </a:prstGeom>
                          <a:ln>
                            <a:noFill/>
                          </a:ln>
                        </wps:spPr>
                        <wps:txbx>
                          <w:txbxContent>
                            <w:p w14:paraId="25DA3F71" w14:textId="77777777" w:rsidR="00AD05D4" w:rsidRDefault="00AD05D4" w:rsidP="008F1C7D">
                              <w:pPr>
                                <w:spacing w:after="160" w:line="259" w:lineRule="auto"/>
                              </w:pPr>
                              <w:r>
                                <w:rPr>
                                  <w:rFonts w:ascii="Calibri" w:eastAsia="Calibri" w:hAnsi="Calibri" w:cs="Calibri"/>
                                  <w:spacing w:val="20"/>
                                  <w:w w:val="115"/>
                                  <w:sz w:val="24"/>
                                </w:rPr>
                                <w:t xml:space="preserve"> </w:t>
                              </w:r>
                              <w:r>
                                <w:rPr>
                                  <w:rFonts w:ascii="Calibri" w:eastAsia="Calibri" w:hAnsi="Calibri" w:cs="Calibri"/>
                                  <w:spacing w:val="-1"/>
                                  <w:w w:val="115"/>
                                  <w:sz w:val="24"/>
                                </w:rPr>
                                <w:t>październik</w:t>
                              </w:r>
                              <w:r>
                                <w:rPr>
                                  <w:rFonts w:ascii="Calibri" w:eastAsia="Calibri" w:hAnsi="Calibri" w:cs="Calibri"/>
                                  <w:spacing w:val="20"/>
                                  <w:w w:val="115"/>
                                  <w:sz w:val="24"/>
                                </w:rPr>
                                <w:t xml:space="preserve"> </w:t>
                              </w:r>
                              <w:r>
                                <w:rPr>
                                  <w:rFonts w:ascii="Calibri" w:eastAsia="Calibri" w:hAnsi="Calibri" w:cs="Calibri"/>
                                  <w:spacing w:val="-1"/>
                                  <w:w w:val="115"/>
                                  <w:sz w:val="24"/>
                                </w:rPr>
                                <w:t>2003</w:t>
                              </w:r>
                            </w:p>
                          </w:txbxContent>
                        </wps:txbx>
                        <wps:bodyPr horzOverflow="overflow" vert="horz" lIns="0" tIns="0" rIns="0" bIns="0" rtlCol="0">
                          <a:noAutofit/>
                        </wps:bodyPr>
                      </wps:wsp>
                      <wps:wsp>
                        <wps:cNvPr id="20" name="Rectangle 12"/>
                        <wps:cNvSpPr/>
                        <wps:spPr>
                          <a:xfrm>
                            <a:off x="6036310" y="1695323"/>
                            <a:ext cx="944545" cy="156242"/>
                          </a:xfrm>
                          <a:prstGeom prst="rect">
                            <a:avLst/>
                          </a:prstGeom>
                          <a:ln>
                            <a:noFill/>
                          </a:ln>
                        </wps:spPr>
                        <wps:txbx>
                          <w:txbxContent>
                            <w:p w14:paraId="371123B9" w14:textId="77777777" w:rsidR="00AD05D4" w:rsidRDefault="00AD05D4" w:rsidP="008F1C7D">
                              <w:pPr>
                                <w:spacing w:after="160" w:line="259" w:lineRule="auto"/>
                              </w:pPr>
                              <w:r>
                                <w:rPr>
                                  <w:rFonts w:ascii="Calibri" w:eastAsia="Calibri" w:hAnsi="Calibri" w:cs="Calibri"/>
                                  <w:spacing w:val="1"/>
                                  <w:w w:val="115"/>
                                </w:rPr>
                                <w:t>Wprowadza</w:t>
                              </w:r>
                            </w:p>
                          </w:txbxContent>
                        </wps:txbx>
                        <wps:bodyPr horzOverflow="overflow" vert="horz" lIns="0" tIns="0" rIns="0" bIns="0" rtlCol="0">
                          <a:noAutofit/>
                        </wps:bodyPr>
                      </wps:wsp>
                      <wps:wsp>
                        <wps:cNvPr id="21" name="Rectangle 13"/>
                        <wps:cNvSpPr/>
                        <wps:spPr>
                          <a:xfrm>
                            <a:off x="5330699" y="1847723"/>
                            <a:ext cx="1882975" cy="156242"/>
                          </a:xfrm>
                          <a:prstGeom prst="rect">
                            <a:avLst/>
                          </a:prstGeom>
                          <a:ln>
                            <a:noFill/>
                          </a:ln>
                        </wps:spPr>
                        <wps:txbx>
                          <w:txbxContent>
                            <w:p w14:paraId="7B7147FD" w14:textId="77777777" w:rsidR="00AD05D4" w:rsidRDefault="00AD05D4" w:rsidP="008F1C7D">
                              <w:pPr>
                                <w:spacing w:after="160" w:line="259" w:lineRule="auto"/>
                              </w:pPr>
                              <w:r>
                                <w:rPr>
                                  <w:w w:val="114"/>
                                </w:rPr>
                                <w:t>EN</w:t>
                              </w:r>
                              <w:r>
                                <w:rPr>
                                  <w:spacing w:val="18"/>
                                  <w:w w:val="114"/>
                                </w:rPr>
                                <w:t xml:space="preserve"> </w:t>
                              </w:r>
                              <w:r>
                                <w:rPr>
                                  <w:w w:val="114"/>
                                </w:rPr>
                                <w:t>ISO</w:t>
                              </w:r>
                              <w:r>
                                <w:rPr>
                                  <w:spacing w:val="18"/>
                                  <w:w w:val="114"/>
                                </w:rPr>
                                <w:t xml:space="preserve"> </w:t>
                              </w:r>
                              <w:r>
                                <w:rPr>
                                  <w:w w:val="114"/>
                                </w:rPr>
                                <w:t>19011:2002,</w:t>
                              </w:r>
                              <w:r>
                                <w:rPr>
                                  <w:spacing w:val="18"/>
                                  <w:w w:val="114"/>
                                </w:rPr>
                                <w:t xml:space="preserve"> </w:t>
                              </w:r>
                              <w:r>
                                <w:rPr>
                                  <w:w w:val="114"/>
                                </w:rPr>
                                <w:t>IDT</w:t>
                              </w:r>
                            </w:p>
                          </w:txbxContent>
                        </wps:txbx>
                        <wps:bodyPr horzOverflow="overflow" vert="horz" lIns="0" tIns="0" rIns="0" bIns="0" rtlCol="0">
                          <a:noAutofit/>
                        </wps:bodyPr>
                      </wps:wsp>
                      <wps:wsp>
                        <wps:cNvPr id="22" name="Rectangle 14"/>
                        <wps:cNvSpPr/>
                        <wps:spPr>
                          <a:xfrm>
                            <a:off x="5545583" y="2000123"/>
                            <a:ext cx="1598531" cy="156242"/>
                          </a:xfrm>
                          <a:prstGeom prst="rect">
                            <a:avLst/>
                          </a:prstGeom>
                          <a:ln>
                            <a:noFill/>
                          </a:ln>
                        </wps:spPr>
                        <wps:txbx>
                          <w:txbxContent>
                            <w:p w14:paraId="12B33F2F" w14:textId="77777777" w:rsidR="00AD05D4" w:rsidRDefault="00AD05D4" w:rsidP="008F1C7D">
                              <w:pPr>
                                <w:spacing w:after="160" w:line="259" w:lineRule="auto"/>
                              </w:pPr>
                              <w:r>
                                <w:rPr>
                                  <w:w w:val="113"/>
                                </w:rPr>
                                <w:t>ISO</w:t>
                              </w:r>
                              <w:r>
                                <w:rPr>
                                  <w:spacing w:val="20"/>
                                  <w:w w:val="113"/>
                                </w:rPr>
                                <w:t xml:space="preserve"> </w:t>
                              </w:r>
                              <w:r>
                                <w:rPr>
                                  <w:w w:val="113"/>
                                </w:rPr>
                                <w:t>19011:2002,</w:t>
                              </w:r>
                              <w:r>
                                <w:rPr>
                                  <w:spacing w:val="20"/>
                                  <w:w w:val="113"/>
                                </w:rPr>
                                <w:t xml:space="preserve"> </w:t>
                              </w:r>
                              <w:r>
                                <w:rPr>
                                  <w:w w:val="113"/>
                                </w:rPr>
                                <w:t>IDT</w:t>
                              </w:r>
                            </w:p>
                          </w:txbxContent>
                        </wps:txbx>
                        <wps:bodyPr horzOverflow="overflow" vert="horz" lIns="0" tIns="0" rIns="0" bIns="0" rtlCol="0">
                          <a:noAutofit/>
                        </wps:bodyPr>
                      </wps:wsp>
                      <wps:wsp>
                        <wps:cNvPr id="23" name="Rectangle 15"/>
                        <wps:cNvSpPr/>
                        <wps:spPr>
                          <a:xfrm>
                            <a:off x="6150611" y="2233295"/>
                            <a:ext cx="794552" cy="156242"/>
                          </a:xfrm>
                          <a:prstGeom prst="rect">
                            <a:avLst/>
                          </a:prstGeom>
                          <a:ln>
                            <a:noFill/>
                          </a:ln>
                        </wps:spPr>
                        <wps:txbx>
                          <w:txbxContent>
                            <w:p w14:paraId="64BE9006" w14:textId="77777777" w:rsidR="00AD05D4" w:rsidRDefault="00AD05D4" w:rsidP="008F1C7D">
                              <w:pPr>
                                <w:spacing w:after="160" w:line="259" w:lineRule="auto"/>
                              </w:pPr>
                              <w:r>
                                <w:rPr>
                                  <w:rFonts w:ascii="Calibri" w:eastAsia="Calibri" w:hAnsi="Calibri" w:cs="Calibri"/>
                                  <w:spacing w:val="1"/>
                                  <w:w w:val="119"/>
                                </w:rPr>
                                <w:t>Zastępuje</w:t>
                              </w:r>
                            </w:p>
                          </w:txbxContent>
                        </wps:txbx>
                        <wps:bodyPr horzOverflow="overflow" vert="horz" lIns="0" tIns="0" rIns="0" bIns="0" rtlCol="0">
                          <a:noAutofit/>
                        </wps:bodyPr>
                      </wps:wsp>
                      <wps:wsp>
                        <wps:cNvPr id="24" name="Rectangle 16"/>
                        <wps:cNvSpPr/>
                        <wps:spPr>
                          <a:xfrm>
                            <a:off x="1139699" y="2385695"/>
                            <a:ext cx="7457748" cy="156242"/>
                          </a:xfrm>
                          <a:prstGeom prst="rect">
                            <a:avLst/>
                          </a:prstGeom>
                          <a:ln>
                            <a:noFill/>
                          </a:ln>
                        </wps:spPr>
                        <wps:txbx>
                          <w:txbxContent>
                            <w:p w14:paraId="3408469E" w14:textId="77777777" w:rsidR="00AD05D4" w:rsidRPr="00D81937" w:rsidRDefault="00AD05D4" w:rsidP="008F1C7D">
                              <w:pPr>
                                <w:spacing w:after="160" w:line="259" w:lineRule="auto"/>
                                <w:rPr>
                                  <w:lang w:val="en-US"/>
                                </w:rPr>
                              </w:pPr>
                              <w:r w:rsidRPr="00D81937">
                                <w:rPr>
                                  <w:w w:val="114"/>
                                  <w:lang w:val="en-US"/>
                                </w:rPr>
                                <w:t>PN-EN</w:t>
                              </w:r>
                              <w:r w:rsidRPr="00D81937">
                                <w:rPr>
                                  <w:spacing w:val="20"/>
                                  <w:w w:val="114"/>
                                  <w:lang w:val="en-US"/>
                                </w:rPr>
                                <w:t xml:space="preserve"> </w:t>
                              </w:r>
                              <w:r w:rsidRPr="00D81937">
                                <w:rPr>
                                  <w:w w:val="114"/>
                                  <w:lang w:val="en-US"/>
                                </w:rPr>
                                <w:t>ISO</w:t>
                              </w:r>
                              <w:r w:rsidRPr="00D81937">
                                <w:rPr>
                                  <w:spacing w:val="20"/>
                                  <w:w w:val="114"/>
                                  <w:lang w:val="en-US"/>
                                </w:rPr>
                                <w:t xml:space="preserve"> </w:t>
                              </w:r>
                              <w:r w:rsidRPr="00D81937">
                                <w:rPr>
                                  <w:w w:val="114"/>
                                  <w:lang w:val="en-US"/>
                                </w:rPr>
                                <w:t>14010:1998,</w:t>
                              </w:r>
                              <w:r w:rsidRPr="00D81937">
                                <w:rPr>
                                  <w:spacing w:val="20"/>
                                  <w:w w:val="114"/>
                                  <w:lang w:val="en-US"/>
                                </w:rPr>
                                <w:t xml:space="preserve"> </w:t>
                              </w:r>
                              <w:r w:rsidRPr="00D81937">
                                <w:rPr>
                                  <w:w w:val="114"/>
                                  <w:lang w:val="en-US"/>
                                </w:rPr>
                                <w:t>PN-EN</w:t>
                              </w:r>
                              <w:r w:rsidRPr="00D81937">
                                <w:rPr>
                                  <w:spacing w:val="20"/>
                                  <w:w w:val="114"/>
                                  <w:lang w:val="en-US"/>
                                </w:rPr>
                                <w:t xml:space="preserve"> </w:t>
                              </w:r>
                              <w:r w:rsidRPr="00D81937">
                                <w:rPr>
                                  <w:w w:val="114"/>
                                  <w:lang w:val="en-US"/>
                                </w:rPr>
                                <w:t>ISO</w:t>
                              </w:r>
                              <w:r w:rsidRPr="00D81937">
                                <w:rPr>
                                  <w:spacing w:val="20"/>
                                  <w:w w:val="114"/>
                                  <w:lang w:val="en-US"/>
                                </w:rPr>
                                <w:t xml:space="preserve"> </w:t>
                              </w:r>
                              <w:r w:rsidRPr="00D81937">
                                <w:rPr>
                                  <w:w w:val="114"/>
                                  <w:lang w:val="en-US"/>
                                </w:rPr>
                                <w:t>14011:1998,</w:t>
                              </w:r>
                              <w:r w:rsidRPr="00D81937">
                                <w:rPr>
                                  <w:spacing w:val="20"/>
                                  <w:w w:val="114"/>
                                  <w:lang w:val="en-US"/>
                                </w:rPr>
                                <w:t xml:space="preserve"> </w:t>
                              </w:r>
                              <w:r w:rsidRPr="00D81937">
                                <w:rPr>
                                  <w:w w:val="114"/>
                                  <w:lang w:val="en-US"/>
                                </w:rPr>
                                <w:t>PN-EN</w:t>
                              </w:r>
                              <w:r w:rsidRPr="00D81937">
                                <w:rPr>
                                  <w:spacing w:val="20"/>
                                  <w:w w:val="114"/>
                                  <w:lang w:val="en-US"/>
                                </w:rPr>
                                <w:t xml:space="preserve"> </w:t>
                              </w:r>
                              <w:r w:rsidRPr="00D81937">
                                <w:rPr>
                                  <w:w w:val="114"/>
                                  <w:lang w:val="en-US"/>
                                </w:rPr>
                                <w:t>ISO</w:t>
                              </w:r>
                              <w:r w:rsidRPr="00D81937">
                                <w:rPr>
                                  <w:spacing w:val="20"/>
                                  <w:w w:val="114"/>
                                  <w:lang w:val="en-US"/>
                                </w:rPr>
                                <w:t xml:space="preserve"> </w:t>
                              </w:r>
                              <w:r w:rsidRPr="00D81937">
                                <w:rPr>
                                  <w:w w:val="114"/>
                                  <w:lang w:val="en-US"/>
                                </w:rPr>
                                <w:t>14012:1998,</w:t>
                              </w:r>
                              <w:r w:rsidRPr="00D81937">
                                <w:rPr>
                                  <w:spacing w:val="20"/>
                                  <w:w w:val="114"/>
                                  <w:lang w:val="en-US"/>
                                </w:rPr>
                                <w:t xml:space="preserve"> </w:t>
                              </w:r>
                              <w:r w:rsidRPr="00D81937">
                                <w:rPr>
                                  <w:w w:val="114"/>
                                  <w:lang w:val="en-US"/>
                                </w:rPr>
                                <w:t>PN-ISO</w:t>
                              </w:r>
                              <w:r w:rsidRPr="00D81937">
                                <w:rPr>
                                  <w:spacing w:val="20"/>
                                  <w:w w:val="114"/>
                                  <w:lang w:val="en-US"/>
                                </w:rPr>
                                <w:t xml:space="preserve"> </w:t>
                              </w:r>
                              <w:r w:rsidRPr="00D81937">
                                <w:rPr>
                                  <w:w w:val="114"/>
                                  <w:lang w:val="en-US"/>
                                </w:rPr>
                                <w:t>10011-1:1994,</w:t>
                              </w:r>
                            </w:p>
                          </w:txbxContent>
                        </wps:txbx>
                        <wps:bodyPr horzOverflow="overflow" vert="horz" lIns="0" tIns="0" rIns="0" bIns="0" rtlCol="0">
                          <a:noAutofit/>
                        </wps:bodyPr>
                      </wps:wsp>
                      <wps:wsp>
                        <wps:cNvPr id="25" name="Rectangle 17"/>
                        <wps:cNvSpPr/>
                        <wps:spPr>
                          <a:xfrm>
                            <a:off x="2204975" y="2538095"/>
                            <a:ext cx="6039665" cy="156242"/>
                          </a:xfrm>
                          <a:prstGeom prst="rect">
                            <a:avLst/>
                          </a:prstGeom>
                          <a:ln>
                            <a:noFill/>
                          </a:ln>
                        </wps:spPr>
                        <wps:txbx>
                          <w:txbxContent>
                            <w:p w14:paraId="10C916E8" w14:textId="77777777" w:rsidR="00AD05D4" w:rsidRPr="00D81937" w:rsidRDefault="00AD05D4" w:rsidP="008F1C7D">
                              <w:pPr>
                                <w:spacing w:after="160" w:line="259" w:lineRule="auto"/>
                                <w:rPr>
                                  <w:lang w:val="en-US"/>
                                </w:rPr>
                              </w:pPr>
                              <w:r w:rsidRPr="00D81937">
                                <w:rPr>
                                  <w:w w:val="112"/>
                                  <w:lang w:val="en-US"/>
                                </w:rPr>
                                <w:t>PN-ISO</w:t>
                              </w:r>
                              <w:r w:rsidRPr="00D81937">
                                <w:rPr>
                                  <w:spacing w:val="26"/>
                                  <w:w w:val="112"/>
                                  <w:lang w:val="en-US"/>
                                </w:rPr>
                                <w:t xml:space="preserve"> </w:t>
                              </w:r>
                              <w:r w:rsidRPr="00D81937">
                                <w:rPr>
                                  <w:w w:val="112"/>
                                  <w:lang w:val="en-US"/>
                                </w:rPr>
                                <w:t>10011-2:1994,</w:t>
                              </w:r>
                              <w:r w:rsidRPr="00D81937">
                                <w:rPr>
                                  <w:spacing w:val="26"/>
                                  <w:w w:val="112"/>
                                  <w:lang w:val="en-US"/>
                                </w:rPr>
                                <w:t xml:space="preserve"> </w:t>
                              </w:r>
                              <w:r w:rsidRPr="00D81937">
                                <w:rPr>
                                  <w:w w:val="112"/>
                                  <w:lang w:val="en-US"/>
                                </w:rPr>
                                <w:t>PN-ISO</w:t>
                              </w:r>
                              <w:r w:rsidRPr="00D81937">
                                <w:rPr>
                                  <w:spacing w:val="26"/>
                                  <w:w w:val="112"/>
                                  <w:lang w:val="en-US"/>
                                </w:rPr>
                                <w:t xml:space="preserve"> </w:t>
                              </w:r>
                              <w:r w:rsidRPr="00D81937">
                                <w:rPr>
                                  <w:w w:val="112"/>
                                  <w:lang w:val="en-US"/>
                                </w:rPr>
                                <w:t>10011-3:1994,</w:t>
                              </w:r>
                              <w:r w:rsidRPr="00D81937">
                                <w:rPr>
                                  <w:spacing w:val="26"/>
                                  <w:w w:val="112"/>
                                  <w:lang w:val="en-US"/>
                                </w:rPr>
                                <w:t xml:space="preserve"> </w:t>
                              </w:r>
                              <w:r w:rsidRPr="00D81937">
                                <w:rPr>
                                  <w:w w:val="112"/>
                                  <w:lang w:val="en-US"/>
                                </w:rPr>
                                <w:t>PN-ISO</w:t>
                              </w:r>
                              <w:r w:rsidRPr="00D81937">
                                <w:rPr>
                                  <w:spacing w:val="26"/>
                                  <w:w w:val="112"/>
                                  <w:lang w:val="en-US"/>
                                </w:rPr>
                                <w:t xml:space="preserve"> </w:t>
                              </w:r>
                              <w:r w:rsidRPr="00D81937">
                                <w:rPr>
                                  <w:w w:val="112"/>
                                  <w:lang w:val="en-US"/>
                                </w:rPr>
                                <w:t>10011-1:1994/Ap1:2001,</w:t>
                              </w:r>
                            </w:p>
                          </w:txbxContent>
                        </wps:txbx>
                        <wps:bodyPr horzOverflow="overflow" vert="horz" lIns="0" tIns="0" rIns="0" bIns="0" rtlCol="0">
                          <a:noAutofit/>
                        </wps:bodyPr>
                      </wps:wsp>
                      <wps:wsp>
                        <wps:cNvPr id="26" name="Rectangle 18"/>
                        <wps:cNvSpPr/>
                        <wps:spPr>
                          <a:xfrm>
                            <a:off x="2989835" y="2690495"/>
                            <a:ext cx="4997777" cy="156242"/>
                          </a:xfrm>
                          <a:prstGeom prst="rect">
                            <a:avLst/>
                          </a:prstGeom>
                          <a:ln>
                            <a:noFill/>
                          </a:ln>
                        </wps:spPr>
                        <wps:txbx>
                          <w:txbxContent>
                            <w:p w14:paraId="17CFFB82" w14:textId="77777777" w:rsidR="00AD05D4" w:rsidRPr="00D81937" w:rsidRDefault="00AD05D4" w:rsidP="008F1C7D">
                              <w:pPr>
                                <w:spacing w:after="160" w:line="259" w:lineRule="auto"/>
                                <w:rPr>
                                  <w:lang w:val="en-US"/>
                                </w:rPr>
                              </w:pPr>
                              <w:r w:rsidRPr="00D81937">
                                <w:rPr>
                                  <w:w w:val="111"/>
                                  <w:lang w:val="en-US"/>
                                </w:rPr>
                                <w:t>PN-ISO</w:t>
                              </w:r>
                              <w:r w:rsidRPr="00D81937">
                                <w:rPr>
                                  <w:spacing w:val="31"/>
                                  <w:w w:val="111"/>
                                  <w:lang w:val="en-US"/>
                                </w:rPr>
                                <w:t xml:space="preserve"> </w:t>
                              </w:r>
                              <w:r w:rsidRPr="00D81937">
                                <w:rPr>
                                  <w:w w:val="111"/>
                                  <w:lang w:val="en-US"/>
                                </w:rPr>
                                <w:t>10011-2:1994/Ap1:2001,</w:t>
                              </w:r>
                              <w:r w:rsidRPr="00D81937">
                                <w:rPr>
                                  <w:spacing w:val="31"/>
                                  <w:w w:val="111"/>
                                  <w:lang w:val="en-US"/>
                                </w:rPr>
                                <w:t xml:space="preserve"> </w:t>
                              </w:r>
                              <w:r w:rsidRPr="00D81937">
                                <w:rPr>
                                  <w:w w:val="111"/>
                                  <w:lang w:val="en-US"/>
                                </w:rPr>
                                <w:t>PN-ISO</w:t>
                              </w:r>
                              <w:r w:rsidRPr="00D81937">
                                <w:rPr>
                                  <w:spacing w:val="31"/>
                                  <w:w w:val="111"/>
                                  <w:lang w:val="en-US"/>
                                </w:rPr>
                                <w:t xml:space="preserve"> </w:t>
                              </w:r>
                              <w:r w:rsidRPr="00D81937">
                                <w:rPr>
                                  <w:w w:val="111"/>
                                  <w:lang w:val="en-US"/>
                                </w:rPr>
                                <w:t>10011-3:1994/Ap1:2001</w:t>
                              </w:r>
                            </w:p>
                          </w:txbxContent>
                        </wps:txbx>
                        <wps:bodyPr horzOverflow="overflow" vert="horz" lIns="0" tIns="0" rIns="0" bIns="0" rtlCol="0">
                          <a:noAutofit/>
                        </wps:bodyPr>
                      </wps:wsp>
                      <wps:wsp>
                        <wps:cNvPr id="27" name="Rectangle 19"/>
                        <wps:cNvSpPr/>
                        <wps:spPr>
                          <a:xfrm>
                            <a:off x="889762" y="3306826"/>
                            <a:ext cx="6891663" cy="312484"/>
                          </a:xfrm>
                          <a:prstGeom prst="rect">
                            <a:avLst/>
                          </a:prstGeom>
                          <a:ln>
                            <a:noFill/>
                          </a:ln>
                        </wps:spPr>
                        <wps:txbx>
                          <w:txbxContent>
                            <w:p w14:paraId="4291F9AE" w14:textId="77777777" w:rsidR="00AD05D4" w:rsidRDefault="00AD05D4" w:rsidP="008F1C7D">
                              <w:pPr>
                                <w:spacing w:after="160" w:line="259" w:lineRule="auto"/>
                              </w:pPr>
                              <w:r>
                                <w:rPr>
                                  <w:rFonts w:ascii="Calibri" w:eastAsia="Calibri" w:hAnsi="Calibri" w:cs="Calibri"/>
                                  <w:spacing w:val="-8"/>
                                  <w:w w:val="114"/>
                                  <w:sz w:val="40"/>
                                </w:rPr>
                                <w:t>Wytyczne</w:t>
                              </w:r>
                              <w:r>
                                <w:rPr>
                                  <w:rFonts w:ascii="Calibri" w:eastAsia="Calibri" w:hAnsi="Calibri" w:cs="Calibri"/>
                                  <w:spacing w:val="47"/>
                                  <w:w w:val="114"/>
                                  <w:sz w:val="40"/>
                                </w:rPr>
                                <w:t xml:space="preserve"> </w:t>
                              </w:r>
                              <w:r>
                                <w:rPr>
                                  <w:rFonts w:ascii="Calibri" w:eastAsia="Calibri" w:hAnsi="Calibri" w:cs="Calibri"/>
                                  <w:spacing w:val="-8"/>
                                  <w:w w:val="114"/>
                                  <w:sz w:val="40"/>
                                </w:rPr>
                                <w:t>dotyczące</w:t>
                              </w:r>
                              <w:r>
                                <w:rPr>
                                  <w:rFonts w:ascii="Calibri" w:eastAsia="Calibri" w:hAnsi="Calibri" w:cs="Calibri"/>
                                  <w:spacing w:val="47"/>
                                  <w:w w:val="114"/>
                                  <w:sz w:val="40"/>
                                </w:rPr>
                                <w:t xml:space="preserve"> </w:t>
                              </w:r>
                              <w:r>
                                <w:rPr>
                                  <w:rFonts w:ascii="Calibri" w:eastAsia="Calibri" w:hAnsi="Calibri" w:cs="Calibri"/>
                                  <w:spacing w:val="-8"/>
                                  <w:w w:val="114"/>
                                  <w:sz w:val="40"/>
                                </w:rPr>
                                <w:t>auditowania</w:t>
                              </w:r>
                              <w:r>
                                <w:rPr>
                                  <w:rFonts w:ascii="Calibri" w:eastAsia="Calibri" w:hAnsi="Calibri" w:cs="Calibri"/>
                                  <w:spacing w:val="47"/>
                                  <w:w w:val="114"/>
                                  <w:sz w:val="40"/>
                                </w:rPr>
                                <w:t xml:space="preserve"> </w:t>
                              </w:r>
                              <w:r>
                                <w:rPr>
                                  <w:rFonts w:ascii="Calibri" w:eastAsia="Calibri" w:hAnsi="Calibri" w:cs="Calibri"/>
                                  <w:spacing w:val="-8"/>
                                  <w:w w:val="114"/>
                                  <w:sz w:val="40"/>
                                </w:rPr>
                                <w:t>systemów</w:t>
                              </w:r>
                            </w:p>
                          </w:txbxContent>
                        </wps:txbx>
                        <wps:bodyPr horzOverflow="overflow" vert="horz" lIns="0" tIns="0" rIns="0" bIns="0" rtlCol="0">
                          <a:noAutofit/>
                        </wps:bodyPr>
                      </wps:wsp>
                      <wps:wsp>
                        <wps:cNvPr id="28" name="Rectangle 20"/>
                        <wps:cNvSpPr/>
                        <wps:spPr>
                          <a:xfrm>
                            <a:off x="889762" y="3611627"/>
                            <a:ext cx="5942997" cy="312484"/>
                          </a:xfrm>
                          <a:prstGeom prst="rect">
                            <a:avLst/>
                          </a:prstGeom>
                          <a:ln>
                            <a:noFill/>
                          </a:ln>
                        </wps:spPr>
                        <wps:txbx>
                          <w:txbxContent>
                            <w:p w14:paraId="103F997C" w14:textId="77777777" w:rsidR="00AD05D4" w:rsidRDefault="00AD05D4" w:rsidP="008F1C7D">
                              <w:pPr>
                                <w:spacing w:after="160" w:line="259" w:lineRule="auto"/>
                              </w:pPr>
                              <w:r>
                                <w:rPr>
                                  <w:rFonts w:ascii="Calibri" w:eastAsia="Calibri" w:hAnsi="Calibri" w:cs="Calibri"/>
                                  <w:spacing w:val="-7"/>
                                  <w:w w:val="116"/>
                                  <w:sz w:val="40"/>
                                </w:rPr>
                                <w:t>zarządzania</w:t>
                              </w:r>
                              <w:r>
                                <w:rPr>
                                  <w:rFonts w:ascii="Calibri" w:eastAsia="Calibri" w:hAnsi="Calibri" w:cs="Calibri"/>
                                  <w:spacing w:val="41"/>
                                  <w:w w:val="116"/>
                                  <w:sz w:val="40"/>
                                </w:rPr>
                                <w:t xml:space="preserve"> </w:t>
                              </w:r>
                              <w:r>
                                <w:rPr>
                                  <w:rFonts w:ascii="Calibri" w:eastAsia="Calibri" w:hAnsi="Calibri" w:cs="Calibri"/>
                                  <w:spacing w:val="-7"/>
                                  <w:w w:val="116"/>
                                  <w:sz w:val="40"/>
                                </w:rPr>
                                <w:t>jakością</w:t>
                              </w:r>
                              <w:r>
                                <w:rPr>
                                  <w:rFonts w:ascii="Calibri" w:eastAsia="Calibri" w:hAnsi="Calibri" w:cs="Calibri"/>
                                  <w:spacing w:val="41"/>
                                  <w:w w:val="116"/>
                                  <w:sz w:val="40"/>
                                </w:rPr>
                                <w:t xml:space="preserve"> </w:t>
                              </w:r>
                              <w:r>
                                <w:rPr>
                                  <w:rFonts w:ascii="Calibri" w:eastAsia="Calibri" w:hAnsi="Calibri" w:cs="Calibri"/>
                                  <w:spacing w:val="-7"/>
                                  <w:w w:val="116"/>
                                  <w:sz w:val="40"/>
                                </w:rPr>
                                <w:t>i/lub</w:t>
                              </w:r>
                              <w:r>
                                <w:rPr>
                                  <w:rFonts w:ascii="Calibri" w:eastAsia="Calibri" w:hAnsi="Calibri" w:cs="Calibri"/>
                                  <w:spacing w:val="41"/>
                                  <w:w w:val="116"/>
                                  <w:sz w:val="40"/>
                                </w:rPr>
                                <w:t xml:space="preserve"> </w:t>
                              </w:r>
                              <w:r>
                                <w:rPr>
                                  <w:rFonts w:ascii="Calibri" w:eastAsia="Calibri" w:hAnsi="Calibri" w:cs="Calibri"/>
                                  <w:spacing w:val="-7"/>
                                  <w:w w:val="116"/>
                                  <w:sz w:val="40"/>
                                </w:rPr>
                                <w:t>zarządzania</w:t>
                              </w:r>
                            </w:p>
                          </w:txbxContent>
                        </wps:txbx>
                        <wps:bodyPr horzOverflow="overflow" vert="horz" lIns="0" tIns="0" rIns="0" bIns="0" rtlCol="0">
                          <a:noAutofit/>
                        </wps:bodyPr>
                      </wps:wsp>
                      <wps:wsp>
                        <wps:cNvPr id="29" name="Rectangle 21"/>
                        <wps:cNvSpPr/>
                        <wps:spPr>
                          <a:xfrm>
                            <a:off x="889762" y="3916427"/>
                            <a:ext cx="2684082" cy="312484"/>
                          </a:xfrm>
                          <a:prstGeom prst="rect">
                            <a:avLst/>
                          </a:prstGeom>
                          <a:ln>
                            <a:noFill/>
                          </a:ln>
                        </wps:spPr>
                        <wps:txbx>
                          <w:txbxContent>
                            <w:p w14:paraId="7688358E" w14:textId="77777777" w:rsidR="00AD05D4" w:rsidRDefault="00AD05D4" w:rsidP="008F1C7D">
                              <w:pPr>
                                <w:spacing w:after="160" w:line="259" w:lineRule="auto"/>
                              </w:pPr>
                              <w:r>
                                <w:rPr>
                                  <w:rFonts w:ascii="Calibri" w:eastAsia="Calibri" w:hAnsi="Calibri" w:cs="Calibri"/>
                                  <w:spacing w:val="-5"/>
                                  <w:w w:val="117"/>
                                  <w:sz w:val="40"/>
                                </w:rPr>
                                <w:t>środowiskowego</w:t>
                              </w:r>
                            </w:p>
                          </w:txbxContent>
                        </wps:txbx>
                        <wps:bodyPr horzOverflow="overflow" vert="horz" lIns="0" tIns="0" rIns="0" bIns="0" rtlCol="0">
                          <a:noAutofit/>
                        </wps:bodyPr>
                      </wps:wsp>
                      <wps:wsp>
                        <wps:cNvPr id="30" name="Shape 22"/>
                        <wps:cNvSpPr/>
                        <wps:spPr>
                          <a:xfrm>
                            <a:off x="915670" y="8543544"/>
                            <a:ext cx="5832349" cy="0"/>
                          </a:xfrm>
                          <a:custGeom>
                            <a:avLst/>
                            <a:gdLst/>
                            <a:ahLst/>
                            <a:cxnLst/>
                            <a:rect l="0" t="0" r="0" b="0"/>
                            <a:pathLst>
                              <a:path w="5832349">
                                <a:moveTo>
                                  <a:pt x="0" y="0"/>
                                </a:moveTo>
                                <a:lnTo>
                                  <a:pt x="5832349" y="0"/>
                                </a:lnTo>
                              </a:path>
                            </a:pathLst>
                          </a:custGeom>
                          <a:noFill/>
                          <a:ln w="12192" cap="flat" cmpd="sng" algn="ctr">
                            <a:solidFill>
                              <a:srgbClr val="000000"/>
                            </a:solidFill>
                            <a:prstDash val="solid"/>
                            <a:miter lim="127000"/>
                          </a:ln>
                          <a:effectLst/>
                        </wps:spPr>
                        <wps:bodyPr/>
                      </wps:wsp>
                      <wps:wsp>
                        <wps:cNvPr id="31" name="Shape 23"/>
                        <wps:cNvSpPr/>
                        <wps:spPr>
                          <a:xfrm>
                            <a:off x="915670" y="9186673"/>
                            <a:ext cx="5832349" cy="0"/>
                          </a:xfrm>
                          <a:custGeom>
                            <a:avLst/>
                            <a:gdLst/>
                            <a:ahLst/>
                            <a:cxnLst/>
                            <a:rect l="0" t="0" r="0" b="0"/>
                            <a:pathLst>
                              <a:path w="5832349">
                                <a:moveTo>
                                  <a:pt x="0" y="0"/>
                                </a:moveTo>
                                <a:lnTo>
                                  <a:pt x="5832349" y="0"/>
                                </a:lnTo>
                              </a:path>
                            </a:pathLst>
                          </a:custGeom>
                          <a:noFill/>
                          <a:ln w="12192" cap="flat" cmpd="sng" algn="ctr">
                            <a:solidFill>
                              <a:srgbClr val="000000"/>
                            </a:solidFill>
                            <a:prstDash val="solid"/>
                            <a:miter lim="127000"/>
                          </a:ln>
                          <a:effectLst/>
                        </wps:spPr>
                        <wps:bodyPr/>
                      </wps:wsp>
                      <wps:wsp>
                        <wps:cNvPr id="32" name="Rectangle 24"/>
                        <wps:cNvSpPr/>
                        <wps:spPr>
                          <a:xfrm>
                            <a:off x="1314958" y="8678291"/>
                            <a:ext cx="6694985" cy="156242"/>
                          </a:xfrm>
                          <a:prstGeom prst="rect">
                            <a:avLst/>
                          </a:prstGeom>
                          <a:ln>
                            <a:noFill/>
                          </a:ln>
                        </wps:spPr>
                        <wps:txbx>
                          <w:txbxContent>
                            <w:p w14:paraId="3915F54D" w14:textId="77777777" w:rsidR="00AD05D4" w:rsidRDefault="00AD05D4" w:rsidP="008F1C7D">
                              <w:pPr>
                                <w:spacing w:after="160" w:line="259" w:lineRule="auto"/>
                              </w:pPr>
                              <w:r>
                                <w:rPr>
                                  <w:rFonts w:ascii="Calibri" w:eastAsia="Calibri" w:hAnsi="Calibri" w:cs="Calibri"/>
                                  <w:w w:val="119"/>
                                </w:rPr>
                                <w:t>Wszelkie</w:t>
                              </w:r>
                              <w:r>
                                <w:rPr>
                                  <w:rFonts w:ascii="Calibri" w:eastAsia="Calibri" w:hAnsi="Calibri" w:cs="Calibri"/>
                                  <w:spacing w:val="19"/>
                                  <w:w w:val="119"/>
                                </w:rPr>
                                <w:t xml:space="preserve"> </w:t>
                              </w:r>
                              <w:r>
                                <w:rPr>
                                  <w:rFonts w:ascii="Calibri" w:eastAsia="Calibri" w:hAnsi="Calibri" w:cs="Calibri"/>
                                  <w:w w:val="119"/>
                                </w:rPr>
                                <w:t>prawa</w:t>
                              </w:r>
                              <w:r>
                                <w:rPr>
                                  <w:rFonts w:ascii="Calibri" w:eastAsia="Calibri" w:hAnsi="Calibri" w:cs="Calibri"/>
                                  <w:spacing w:val="19"/>
                                  <w:w w:val="119"/>
                                </w:rPr>
                                <w:t xml:space="preserve"> </w:t>
                              </w:r>
                              <w:r>
                                <w:rPr>
                                  <w:rFonts w:ascii="Calibri" w:eastAsia="Calibri" w:hAnsi="Calibri" w:cs="Calibri"/>
                                  <w:w w:val="119"/>
                                </w:rPr>
                                <w:t>autorskie</w:t>
                              </w:r>
                              <w:r>
                                <w:rPr>
                                  <w:rFonts w:ascii="Calibri" w:eastAsia="Calibri" w:hAnsi="Calibri" w:cs="Calibri"/>
                                  <w:spacing w:val="19"/>
                                  <w:w w:val="119"/>
                                </w:rPr>
                                <w:t xml:space="preserve"> </w:t>
                              </w:r>
                              <w:r>
                                <w:rPr>
                                  <w:rFonts w:ascii="Calibri" w:eastAsia="Calibri" w:hAnsi="Calibri" w:cs="Calibri"/>
                                  <w:w w:val="119"/>
                                </w:rPr>
                                <w:t>zastrzeżone.</w:t>
                              </w:r>
                              <w:r>
                                <w:rPr>
                                  <w:rFonts w:ascii="Calibri" w:eastAsia="Calibri" w:hAnsi="Calibri" w:cs="Calibri"/>
                                  <w:spacing w:val="19"/>
                                  <w:w w:val="119"/>
                                </w:rPr>
                                <w:t xml:space="preserve"> </w:t>
                              </w:r>
                              <w:r>
                                <w:rPr>
                                  <w:rFonts w:ascii="Calibri" w:eastAsia="Calibri" w:hAnsi="Calibri" w:cs="Calibri"/>
                                  <w:w w:val="119"/>
                                </w:rPr>
                                <w:t>Żadna</w:t>
                              </w:r>
                              <w:r>
                                <w:rPr>
                                  <w:rFonts w:ascii="Calibri" w:eastAsia="Calibri" w:hAnsi="Calibri" w:cs="Calibri"/>
                                  <w:spacing w:val="19"/>
                                  <w:w w:val="119"/>
                                </w:rPr>
                                <w:t xml:space="preserve"> </w:t>
                              </w:r>
                              <w:r>
                                <w:rPr>
                                  <w:rFonts w:ascii="Calibri" w:eastAsia="Calibri" w:hAnsi="Calibri" w:cs="Calibri"/>
                                  <w:w w:val="119"/>
                                </w:rPr>
                                <w:t>część</w:t>
                              </w:r>
                              <w:r>
                                <w:rPr>
                                  <w:rFonts w:ascii="Calibri" w:eastAsia="Calibri" w:hAnsi="Calibri" w:cs="Calibri"/>
                                  <w:spacing w:val="19"/>
                                  <w:w w:val="119"/>
                                </w:rPr>
                                <w:t xml:space="preserve"> </w:t>
                              </w:r>
                              <w:r>
                                <w:rPr>
                                  <w:rFonts w:ascii="Calibri" w:eastAsia="Calibri" w:hAnsi="Calibri" w:cs="Calibri"/>
                                  <w:w w:val="119"/>
                                </w:rPr>
                                <w:t>niniejszej</w:t>
                              </w:r>
                              <w:r>
                                <w:rPr>
                                  <w:rFonts w:ascii="Calibri" w:eastAsia="Calibri" w:hAnsi="Calibri" w:cs="Calibri"/>
                                  <w:spacing w:val="19"/>
                                  <w:w w:val="119"/>
                                </w:rPr>
                                <w:t xml:space="preserve"> </w:t>
                              </w:r>
                              <w:r>
                                <w:rPr>
                                  <w:rFonts w:ascii="Calibri" w:eastAsia="Calibri" w:hAnsi="Calibri" w:cs="Calibri"/>
                                  <w:w w:val="119"/>
                                </w:rPr>
                                <w:t>normy</w:t>
                              </w:r>
                              <w:r>
                                <w:rPr>
                                  <w:rFonts w:ascii="Calibri" w:eastAsia="Calibri" w:hAnsi="Calibri" w:cs="Calibri"/>
                                  <w:spacing w:val="19"/>
                                  <w:w w:val="119"/>
                                </w:rPr>
                                <w:t xml:space="preserve"> </w:t>
                              </w:r>
                              <w:r>
                                <w:rPr>
                                  <w:rFonts w:ascii="Calibri" w:eastAsia="Calibri" w:hAnsi="Calibri" w:cs="Calibri"/>
                                  <w:w w:val="119"/>
                                </w:rPr>
                                <w:t>nie</w:t>
                              </w:r>
                              <w:r>
                                <w:rPr>
                                  <w:rFonts w:ascii="Calibri" w:eastAsia="Calibri" w:hAnsi="Calibri" w:cs="Calibri"/>
                                  <w:spacing w:val="19"/>
                                  <w:w w:val="119"/>
                                </w:rPr>
                                <w:t xml:space="preserve"> </w:t>
                              </w:r>
                              <w:r>
                                <w:rPr>
                                  <w:rFonts w:ascii="Calibri" w:eastAsia="Calibri" w:hAnsi="Calibri" w:cs="Calibri"/>
                                  <w:w w:val="119"/>
                                </w:rPr>
                                <w:t>może</w:t>
                              </w:r>
                              <w:r>
                                <w:rPr>
                                  <w:rFonts w:ascii="Calibri" w:eastAsia="Calibri" w:hAnsi="Calibri" w:cs="Calibri"/>
                                  <w:spacing w:val="19"/>
                                  <w:w w:val="119"/>
                                </w:rPr>
                                <w:t xml:space="preserve"> </w:t>
                              </w:r>
                              <w:r>
                                <w:rPr>
                                  <w:rFonts w:ascii="Calibri" w:eastAsia="Calibri" w:hAnsi="Calibri" w:cs="Calibri"/>
                                  <w:w w:val="119"/>
                                </w:rPr>
                                <w:t>być</w:t>
                              </w:r>
                            </w:p>
                          </w:txbxContent>
                        </wps:txbx>
                        <wps:bodyPr horzOverflow="overflow" vert="horz" lIns="0" tIns="0" rIns="0" bIns="0" rtlCol="0">
                          <a:noAutofit/>
                        </wps:bodyPr>
                      </wps:wsp>
                      <wps:wsp>
                        <wps:cNvPr id="33" name="Rectangle 25"/>
                        <wps:cNvSpPr/>
                        <wps:spPr>
                          <a:xfrm>
                            <a:off x="1197610" y="8830691"/>
                            <a:ext cx="7007265" cy="156242"/>
                          </a:xfrm>
                          <a:prstGeom prst="rect">
                            <a:avLst/>
                          </a:prstGeom>
                          <a:ln>
                            <a:noFill/>
                          </a:ln>
                        </wps:spPr>
                        <wps:txbx>
                          <w:txbxContent>
                            <w:p w14:paraId="64E0F0D8" w14:textId="77777777" w:rsidR="00AD05D4" w:rsidRDefault="00AD05D4" w:rsidP="008F1C7D">
                              <w:pPr>
                                <w:spacing w:after="160" w:line="259" w:lineRule="auto"/>
                              </w:pPr>
                              <w:r>
                                <w:rPr>
                                  <w:rFonts w:ascii="Calibri" w:eastAsia="Calibri" w:hAnsi="Calibri" w:cs="Calibri"/>
                                  <w:w w:val="119"/>
                                </w:rPr>
                                <w:t>zwielokrotniana</w:t>
                              </w:r>
                              <w:r>
                                <w:rPr>
                                  <w:rFonts w:ascii="Calibri" w:eastAsia="Calibri" w:hAnsi="Calibri" w:cs="Calibri"/>
                                  <w:spacing w:val="21"/>
                                  <w:w w:val="119"/>
                                </w:rPr>
                                <w:t xml:space="preserve"> </w:t>
                              </w:r>
                              <w:r>
                                <w:rPr>
                                  <w:rFonts w:ascii="Calibri" w:eastAsia="Calibri" w:hAnsi="Calibri" w:cs="Calibri"/>
                                  <w:w w:val="119"/>
                                </w:rPr>
                                <w:t>jakąkolwiek</w:t>
                              </w:r>
                              <w:r>
                                <w:rPr>
                                  <w:rFonts w:ascii="Calibri" w:eastAsia="Calibri" w:hAnsi="Calibri" w:cs="Calibri"/>
                                  <w:spacing w:val="21"/>
                                  <w:w w:val="119"/>
                                </w:rPr>
                                <w:t xml:space="preserve"> </w:t>
                              </w:r>
                              <w:r>
                                <w:rPr>
                                  <w:rFonts w:ascii="Calibri" w:eastAsia="Calibri" w:hAnsi="Calibri" w:cs="Calibri"/>
                                  <w:w w:val="119"/>
                                </w:rPr>
                                <w:t>techniką</w:t>
                              </w:r>
                              <w:r>
                                <w:rPr>
                                  <w:rFonts w:ascii="Calibri" w:eastAsia="Calibri" w:hAnsi="Calibri" w:cs="Calibri"/>
                                  <w:spacing w:val="21"/>
                                  <w:w w:val="119"/>
                                </w:rPr>
                                <w:t xml:space="preserve"> </w:t>
                              </w:r>
                              <w:r>
                                <w:rPr>
                                  <w:rFonts w:ascii="Calibri" w:eastAsia="Calibri" w:hAnsi="Calibri" w:cs="Calibri"/>
                                  <w:w w:val="119"/>
                                </w:rPr>
                                <w:t>bez</w:t>
                              </w:r>
                              <w:r>
                                <w:rPr>
                                  <w:rFonts w:ascii="Calibri" w:eastAsia="Calibri" w:hAnsi="Calibri" w:cs="Calibri"/>
                                  <w:spacing w:val="21"/>
                                  <w:w w:val="119"/>
                                </w:rPr>
                                <w:t xml:space="preserve"> </w:t>
                              </w:r>
                              <w:r>
                                <w:rPr>
                                  <w:rFonts w:ascii="Calibri" w:eastAsia="Calibri" w:hAnsi="Calibri" w:cs="Calibri"/>
                                  <w:w w:val="119"/>
                                </w:rPr>
                                <w:t>pisemnej</w:t>
                              </w:r>
                              <w:r>
                                <w:rPr>
                                  <w:rFonts w:ascii="Calibri" w:eastAsia="Calibri" w:hAnsi="Calibri" w:cs="Calibri"/>
                                  <w:spacing w:val="21"/>
                                  <w:w w:val="119"/>
                                </w:rPr>
                                <w:t xml:space="preserve"> </w:t>
                              </w:r>
                              <w:r>
                                <w:rPr>
                                  <w:rFonts w:ascii="Calibri" w:eastAsia="Calibri" w:hAnsi="Calibri" w:cs="Calibri"/>
                                  <w:w w:val="119"/>
                                </w:rPr>
                                <w:t>zgody</w:t>
                              </w:r>
                              <w:r>
                                <w:rPr>
                                  <w:rFonts w:ascii="Calibri" w:eastAsia="Calibri" w:hAnsi="Calibri" w:cs="Calibri"/>
                                  <w:spacing w:val="21"/>
                                  <w:w w:val="119"/>
                                </w:rPr>
                                <w:t xml:space="preserve"> </w:t>
                              </w:r>
                              <w:r>
                                <w:rPr>
                                  <w:rFonts w:ascii="Calibri" w:eastAsia="Calibri" w:hAnsi="Calibri" w:cs="Calibri"/>
                                  <w:w w:val="119"/>
                                </w:rPr>
                                <w:t>Prezesa</w:t>
                              </w:r>
                              <w:r>
                                <w:rPr>
                                  <w:rFonts w:ascii="Calibri" w:eastAsia="Calibri" w:hAnsi="Calibri" w:cs="Calibri"/>
                                  <w:spacing w:val="21"/>
                                  <w:w w:val="119"/>
                                </w:rPr>
                                <w:t xml:space="preserve"> </w:t>
                              </w:r>
                              <w:r>
                                <w:rPr>
                                  <w:rFonts w:ascii="Calibri" w:eastAsia="Calibri" w:hAnsi="Calibri" w:cs="Calibri"/>
                                  <w:w w:val="119"/>
                                </w:rPr>
                                <w:t>Polskiego</w:t>
                              </w:r>
                              <w:r>
                                <w:rPr>
                                  <w:rFonts w:ascii="Calibri" w:eastAsia="Calibri" w:hAnsi="Calibri" w:cs="Calibri"/>
                                  <w:spacing w:val="21"/>
                                  <w:w w:val="119"/>
                                </w:rPr>
                                <w:t xml:space="preserve"> </w:t>
                              </w:r>
                              <w:r>
                                <w:rPr>
                                  <w:rFonts w:ascii="Calibri" w:eastAsia="Calibri" w:hAnsi="Calibri" w:cs="Calibri"/>
                                  <w:w w:val="119"/>
                                </w:rPr>
                                <w:t>Komitetu</w:t>
                              </w:r>
                            </w:p>
                          </w:txbxContent>
                        </wps:txbx>
                        <wps:bodyPr horzOverflow="overflow" vert="horz" lIns="0" tIns="0" rIns="0" bIns="0" rtlCol="0">
                          <a:noAutofit/>
                        </wps:bodyPr>
                      </wps:wsp>
                      <wps:wsp>
                        <wps:cNvPr id="34" name="Rectangle 26"/>
                        <wps:cNvSpPr/>
                        <wps:spPr>
                          <a:xfrm>
                            <a:off x="3282442" y="8983091"/>
                            <a:ext cx="1459467" cy="156242"/>
                          </a:xfrm>
                          <a:prstGeom prst="rect">
                            <a:avLst/>
                          </a:prstGeom>
                          <a:ln>
                            <a:noFill/>
                          </a:ln>
                        </wps:spPr>
                        <wps:txbx>
                          <w:txbxContent>
                            <w:p w14:paraId="0A76A446" w14:textId="77777777" w:rsidR="00AD05D4" w:rsidRDefault="00AD05D4" w:rsidP="008F1C7D">
                              <w:pPr>
                                <w:spacing w:after="160" w:line="259" w:lineRule="auto"/>
                              </w:pPr>
                              <w:r>
                                <w:rPr>
                                  <w:rFonts w:ascii="Calibri" w:eastAsia="Calibri" w:hAnsi="Calibri" w:cs="Calibri"/>
                                  <w:spacing w:val="1"/>
                                  <w:w w:val="119"/>
                                </w:rPr>
                                <w:t>Normalizacyjnego</w:t>
                              </w:r>
                            </w:p>
                          </w:txbxContent>
                        </wps:txbx>
                        <wps:bodyPr horzOverflow="overflow" vert="horz" lIns="0" tIns="0" rIns="0" bIns="0" rtlCol="0">
                          <a:noAutofit/>
                        </wps:bodyPr>
                      </wps:wsp>
                      <wps:wsp>
                        <wps:cNvPr id="35" name="Shape 27"/>
                        <wps:cNvSpPr/>
                        <wps:spPr>
                          <a:xfrm>
                            <a:off x="0" y="8556752"/>
                            <a:ext cx="707898" cy="527558"/>
                          </a:xfrm>
                          <a:custGeom>
                            <a:avLst/>
                            <a:gdLst/>
                            <a:ahLst/>
                            <a:cxnLst/>
                            <a:rect l="0" t="0" r="0" b="0"/>
                            <a:pathLst>
                              <a:path w="707898" h="527558">
                                <a:moveTo>
                                  <a:pt x="31686" y="31686"/>
                                </a:moveTo>
                                <a:cubicBezTo>
                                  <a:pt x="52819" y="10567"/>
                                  <a:pt x="78321" y="0"/>
                                  <a:pt x="108204" y="0"/>
                                </a:cubicBezTo>
                                <a:lnTo>
                                  <a:pt x="599694" y="0"/>
                                </a:lnTo>
                                <a:cubicBezTo>
                                  <a:pt x="629577" y="0"/>
                                  <a:pt x="655079" y="10567"/>
                                  <a:pt x="676212" y="31686"/>
                                </a:cubicBezTo>
                                <a:cubicBezTo>
                                  <a:pt x="697332" y="52819"/>
                                  <a:pt x="707898" y="78321"/>
                                  <a:pt x="707898" y="108204"/>
                                </a:cubicBezTo>
                                <a:lnTo>
                                  <a:pt x="707898" y="419354"/>
                                </a:lnTo>
                                <a:cubicBezTo>
                                  <a:pt x="707898" y="449237"/>
                                  <a:pt x="697332" y="474738"/>
                                  <a:pt x="676212" y="495871"/>
                                </a:cubicBezTo>
                                <a:cubicBezTo>
                                  <a:pt x="655079" y="516992"/>
                                  <a:pt x="629577" y="527558"/>
                                  <a:pt x="599694" y="527558"/>
                                </a:cubicBezTo>
                                <a:lnTo>
                                  <a:pt x="108204" y="527558"/>
                                </a:lnTo>
                                <a:cubicBezTo>
                                  <a:pt x="78321" y="527558"/>
                                  <a:pt x="52819" y="516992"/>
                                  <a:pt x="31686" y="495871"/>
                                </a:cubicBezTo>
                                <a:cubicBezTo>
                                  <a:pt x="10566" y="474738"/>
                                  <a:pt x="0" y="449237"/>
                                  <a:pt x="0" y="419354"/>
                                </a:cubicBezTo>
                                <a:lnTo>
                                  <a:pt x="0" y="108204"/>
                                </a:lnTo>
                                <a:cubicBezTo>
                                  <a:pt x="0" y="78321"/>
                                  <a:pt x="10566" y="52819"/>
                                  <a:pt x="31686" y="31686"/>
                                </a:cubicBezTo>
                                <a:close/>
                              </a:path>
                            </a:pathLst>
                          </a:custGeom>
                          <a:noFill/>
                          <a:ln w="12192" cap="flat" cmpd="sng" algn="ctr">
                            <a:solidFill>
                              <a:srgbClr val="000000"/>
                            </a:solidFill>
                            <a:prstDash val="solid"/>
                            <a:miter lim="12700000"/>
                          </a:ln>
                          <a:effectLst/>
                        </wps:spPr>
                        <wps:bodyPr/>
                      </wps:wsp>
                      <wps:wsp>
                        <wps:cNvPr id="36" name="Rectangle 28"/>
                        <wps:cNvSpPr/>
                        <wps:spPr>
                          <a:xfrm>
                            <a:off x="71374" y="8688959"/>
                            <a:ext cx="737613" cy="156242"/>
                          </a:xfrm>
                          <a:prstGeom prst="rect">
                            <a:avLst/>
                          </a:prstGeom>
                          <a:ln>
                            <a:noFill/>
                          </a:ln>
                        </wps:spPr>
                        <wps:txbx>
                          <w:txbxContent>
                            <w:p w14:paraId="1004D24A" w14:textId="77777777" w:rsidR="00AD05D4" w:rsidRDefault="00AD05D4" w:rsidP="008F1C7D">
                              <w:pPr>
                                <w:spacing w:after="160" w:line="259" w:lineRule="auto"/>
                              </w:pPr>
                              <w:r>
                                <w:rPr>
                                  <w:spacing w:val="1"/>
                                  <w:w w:val="109"/>
                                </w:rPr>
                                <w:t>Hologram</w:t>
                              </w:r>
                            </w:p>
                          </w:txbxContent>
                        </wps:txbx>
                        <wps:bodyPr horzOverflow="overflow" vert="horz" lIns="0" tIns="0" rIns="0" bIns="0" rtlCol="0">
                          <a:noAutofit/>
                        </wps:bodyPr>
                      </wps:wsp>
                      <wps:wsp>
                        <wps:cNvPr id="37" name="Rectangle 29"/>
                        <wps:cNvSpPr/>
                        <wps:spPr>
                          <a:xfrm>
                            <a:off x="217678" y="8841359"/>
                            <a:ext cx="348596" cy="156242"/>
                          </a:xfrm>
                          <a:prstGeom prst="rect">
                            <a:avLst/>
                          </a:prstGeom>
                          <a:ln>
                            <a:noFill/>
                          </a:ln>
                        </wps:spPr>
                        <wps:txbx>
                          <w:txbxContent>
                            <w:p w14:paraId="4D73A93D" w14:textId="77777777" w:rsidR="00AD05D4" w:rsidRDefault="00AD05D4" w:rsidP="008F1C7D">
                              <w:pPr>
                                <w:spacing w:after="160" w:line="259" w:lineRule="auto"/>
                              </w:pPr>
                              <w:r>
                                <w:rPr>
                                  <w:spacing w:val="1"/>
                                  <w:w w:val="124"/>
                                </w:rPr>
                                <w:t>PKN</w:t>
                              </w:r>
                            </w:p>
                          </w:txbxContent>
                        </wps:txbx>
                        <wps:bodyPr horzOverflow="overflow" vert="horz" lIns="0" tIns="0" rIns="0" bIns="0" rtlCol="0">
                          <a:noAutofit/>
                        </wps:bodyPr>
                      </wps:wsp>
                      <wps:wsp>
                        <wps:cNvPr id="38" name="Rectangle 30"/>
                        <wps:cNvSpPr/>
                        <wps:spPr>
                          <a:xfrm>
                            <a:off x="915670" y="6366510"/>
                            <a:ext cx="6150548" cy="187490"/>
                          </a:xfrm>
                          <a:prstGeom prst="rect">
                            <a:avLst/>
                          </a:prstGeom>
                          <a:ln>
                            <a:noFill/>
                          </a:ln>
                        </wps:spPr>
                        <wps:txbx>
                          <w:txbxContent>
                            <w:p w14:paraId="7F5E73A9" w14:textId="77777777" w:rsidR="00AD05D4" w:rsidRDefault="00AD05D4" w:rsidP="008F1C7D">
                              <w:pPr>
                                <w:spacing w:after="160" w:line="259" w:lineRule="auto"/>
                              </w:pPr>
                              <w:r>
                                <w:rPr>
                                  <w:rFonts w:ascii="Calibri" w:eastAsia="Calibri" w:hAnsi="Calibri" w:cs="Calibri"/>
                                  <w:spacing w:val="-1"/>
                                  <w:w w:val="116"/>
                                  <w:sz w:val="24"/>
                                </w:rPr>
                                <w:t>Norma</w:t>
                              </w:r>
                              <w:r>
                                <w:rPr>
                                  <w:rFonts w:ascii="Calibri" w:eastAsia="Calibri" w:hAnsi="Calibri" w:cs="Calibri"/>
                                  <w:spacing w:val="21"/>
                                  <w:w w:val="116"/>
                                  <w:sz w:val="24"/>
                                </w:rPr>
                                <w:t xml:space="preserve"> </w:t>
                              </w:r>
                              <w:r>
                                <w:rPr>
                                  <w:rFonts w:ascii="Calibri" w:eastAsia="Calibri" w:hAnsi="Calibri" w:cs="Calibri"/>
                                  <w:spacing w:val="-1"/>
                                  <w:w w:val="116"/>
                                  <w:sz w:val="24"/>
                                </w:rPr>
                                <w:t>europejska</w:t>
                              </w:r>
                              <w:r>
                                <w:rPr>
                                  <w:rFonts w:ascii="Calibri" w:eastAsia="Calibri" w:hAnsi="Calibri" w:cs="Calibri"/>
                                  <w:spacing w:val="21"/>
                                  <w:w w:val="116"/>
                                  <w:sz w:val="24"/>
                                </w:rPr>
                                <w:t xml:space="preserve"> </w:t>
                              </w:r>
                              <w:r>
                                <w:rPr>
                                  <w:rFonts w:ascii="Calibri" w:eastAsia="Calibri" w:hAnsi="Calibri" w:cs="Calibri"/>
                                  <w:spacing w:val="-1"/>
                                  <w:w w:val="116"/>
                                  <w:sz w:val="24"/>
                                </w:rPr>
                                <w:t>EN</w:t>
                              </w:r>
                              <w:r>
                                <w:rPr>
                                  <w:rFonts w:ascii="Calibri" w:eastAsia="Calibri" w:hAnsi="Calibri" w:cs="Calibri"/>
                                  <w:spacing w:val="21"/>
                                  <w:w w:val="116"/>
                                  <w:sz w:val="24"/>
                                </w:rPr>
                                <w:t xml:space="preserve"> </w:t>
                              </w:r>
                              <w:r>
                                <w:rPr>
                                  <w:rFonts w:ascii="Calibri" w:eastAsia="Calibri" w:hAnsi="Calibri" w:cs="Calibri"/>
                                  <w:spacing w:val="-1"/>
                                  <w:w w:val="116"/>
                                  <w:sz w:val="24"/>
                                </w:rPr>
                                <w:t>ISO</w:t>
                              </w:r>
                              <w:r>
                                <w:rPr>
                                  <w:rFonts w:ascii="Calibri" w:eastAsia="Calibri" w:hAnsi="Calibri" w:cs="Calibri"/>
                                  <w:spacing w:val="21"/>
                                  <w:w w:val="116"/>
                                  <w:sz w:val="24"/>
                                </w:rPr>
                                <w:t xml:space="preserve"> </w:t>
                              </w:r>
                              <w:r>
                                <w:rPr>
                                  <w:rFonts w:ascii="Calibri" w:eastAsia="Calibri" w:hAnsi="Calibri" w:cs="Calibri"/>
                                  <w:spacing w:val="-1"/>
                                  <w:w w:val="116"/>
                                  <w:sz w:val="24"/>
                                </w:rPr>
                                <w:t>19011:2002</w:t>
                              </w:r>
                              <w:r>
                                <w:rPr>
                                  <w:rFonts w:ascii="Calibri" w:eastAsia="Calibri" w:hAnsi="Calibri" w:cs="Calibri"/>
                                  <w:spacing w:val="21"/>
                                  <w:w w:val="116"/>
                                  <w:sz w:val="24"/>
                                </w:rPr>
                                <w:t xml:space="preserve"> </w:t>
                              </w:r>
                              <w:r>
                                <w:rPr>
                                  <w:rFonts w:ascii="Calibri" w:eastAsia="Calibri" w:hAnsi="Calibri" w:cs="Calibri"/>
                                  <w:spacing w:val="-1"/>
                                  <w:w w:val="116"/>
                                  <w:sz w:val="24"/>
                                </w:rPr>
                                <w:t>ma</w:t>
                              </w:r>
                              <w:r>
                                <w:rPr>
                                  <w:rFonts w:ascii="Calibri" w:eastAsia="Calibri" w:hAnsi="Calibri" w:cs="Calibri"/>
                                  <w:spacing w:val="21"/>
                                  <w:w w:val="116"/>
                                  <w:sz w:val="24"/>
                                </w:rPr>
                                <w:t xml:space="preserve"> </w:t>
                              </w:r>
                              <w:r>
                                <w:rPr>
                                  <w:rFonts w:ascii="Calibri" w:eastAsia="Calibri" w:hAnsi="Calibri" w:cs="Calibri"/>
                                  <w:spacing w:val="-1"/>
                                  <w:w w:val="116"/>
                                  <w:sz w:val="24"/>
                                </w:rPr>
                                <w:t>status</w:t>
                              </w:r>
                              <w:r>
                                <w:rPr>
                                  <w:rFonts w:ascii="Calibri" w:eastAsia="Calibri" w:hAnsi="Calibri" w:cs="Calibri"/>
                                  <w:spacing w:val="21"/>
                                  <w:w w:val="116"/>
                                  <w:sz w:val="24"/>
                                </w:rPr>
                                <w:t xml:space="preserve"> </w:t>
                              </w:r>
                              <w:r>
                                <w:rPr>
                                  <w:rFonts w:ascii="Calibri" w:eastAsia="Calibri" w:hAnsi="Calibri" w:cs="Calibri"/>
                                  <w:spacing w:val="-1"/>
                                  <w:w w:val="116"/>
                                  <w:sz w:val="24"/>
                                </w:rPr>
                                <w:t>Polskiej</w:t>
                              </w:r>
                              <w:r>
                                <w:rPr>
                                  <w:rFonts w:ascii="Calibri" w:eastAsia="Calibri" w:hAnsi="Calibri" w:cs="Calibri"/>
                                  <w:spacing w:val="21"/>
                                  <w:w w:val="116"/>
                                  <w:sz w:val="24"/>
                                </w:rPr>
                                <w:t xml:space="preserve"> </w:t>
                              </w:r>
                              <w:r>
                                <w:rPr>
                                  <w:rFonts w:ascii="Calibri" w:eastAsia="Calibri" w:hAnsi="Calibri" w:cs="Calibri"/>
                                  <w:spacing w:val="-1"/>
                                  <w:w w:val="116"/>
                                  <w:sz w:val="24"/>
                                </w:rPr>
                                <w:t>Normy</w:t>
                              </w:r>
                            </w:p>
                          </w:txbxContent>
                        </wps:txbx>
                        <wps:bodyPr horzOverflow="overflow" vert="horz" lIns="0" tIns="0" rIns="0" bIns="0" rtlCol="0">
                          <a:noAutofit/>
                        </wps:bodyPr>
                      </wps:wsp>
                      <wps:wsp>
                        <wps:cNvPr id="39" name="Rectangle 31"/>
                        <wps:cNvSpPr/>
                        <wps:spPr>
                          <a:xfrm>
                            <a:off x="915670" y="6885940"/>
                            <a:ext cx="3595648" cy="124994"/>
                          </a:xfrm>
                          <a:prstGeom prst="rect">
                            <a:avLst/>
                          </a:prstGeom>
                          <a:ln>
                            <a:noFill/>
                          </a:ln>
                        </wps:spPr>
                        <wps:txbx>
                          <w:txbxContent>
                            <w:p w14:paraId="3220895E" w14:textId="77777777" w:rsidR="00AD05D4" w:rsidRPr="00D81937" w:rsidRDefault="00AD05D4" w:rsidP="008F1C7D">
                              <w:pPr>
                                <w:spacing w:after="160" w:line="259" w:lineRule="auto"/>
                                <w:rPr>
                                  <w:lang w:val="en-US"/>
                                </w:rPr>
                              </w:pPr>
                              <w:r w:rsidRPr="00D81937">
                                <w:rPr>
                                  <w:rFonts w:ascii="Calibri" w:eastAsia="Calibri" w:hAnsi="Calibri" w:cs="Calibri"/>
                                  <w:spacing w:val="-1"/>
                                  <w:w w:val="108"/>
                                  <w:sz w:val="16"/>
                                  <w:lang w:val="en-US"/>
                                </w:rPr>
                                <w:t>This</w:t>
                              </w:r>
                              <w:r w:rsidRPr="00D81937">
                                <w:rPr>
                                  <w:rFonts w:ascii="Calibri" w:eastAsia="Calibri" w:hAnsi="Calibri" w:cs="Calibri"/>
                                  <w:spacing w:val="14"/>
                                  <w:w w:val="108"/>
                                  <w:sz w:val="16"/>
                                  <w:lang w:val="en-US"/>
                                </w:rPr>
                                <w:t xml:space="preserve"> </w:t>
                              </w:r>
                              <w:r w:rsidRPr="00D81937">
                                <w:rPr>
                                  <w:rFonts w:ascii="Calibri" w:eastAsia="Calibri" w:hAnsi="Calibri" w:cs="Calibri"/>
                                  <w:spacing w:val="-1"/>
                                  <w:w w:val="108"/>
                                  <w:sz w:val="16"/>
                                  <w:lang w:val="en-US"/>
                                </w:rPr>
                                <w:t>national</w:t>
                              </w:r>
                              <w:r w:rsidRPr="00D81937">
                                <w:rPr>
                                  <w:rFonts w:ascii="Calibri" w:eastAsia="Calibri" w:hAnsi="Calibri" w:cs="Calibri"/>
                                  <w:spacing w:val="14"/>
                                  <w:w w:val="108"/>
                                  <w:sz w:val="16"/>
                                  <w:lang w:val="en-US"/>
                                </w:rPr>
                                <w:t xml:space="preserve"> </w:t>
                              </w:r>
                              <w:r w:rsidRPr="00D81937">
                                <w:rPr>
                                  <w:rFonts w:ascii="Calibri" w:eastAsia="Calibri" w:hAnsi="Calibri" w:cs="Calibri"/>
                                  <w:spacing w:val="-1"/>
                                  <w:w w:val="108"/>
                                  <w:sz w:val="16"/>
                                  <w:lang w:val="en-US"/>
                                </w:rPr>
                                <w:t>document</w:t>
                              </w:r>
                              <w:r w:rsidRPr="00D81937">
                                <w:rPr>
                                  <w:rFonts w:ascii="Calibri" w:eastAsia="Calibri" w:hAnsi="Calibri" w:cs="Calibri"/>
                                  <w:spacing w:val="14"/>
                                  <w:w w:val="108"/>
                                  <w:sz w:val="16"/>
                                  <w:lang w:val="en-US"/>
                                </w:rPr>
                                <w:t xml:space="preserve"> </w:t>
                              </w:r>
                              <w:r w:rsidRPr="00D81937">
                                <w:rPr>
                                  <w:rFonts w:ascii="Calibri" w:eastAsia="Calibri" w:hAnsi="Calibri" w:cs="Calibri"/>
                                  <w:spacing w:val="-1"/>
                                  <w:w w:val="108"/>
                                  <w:sz w:val="16"/>
                                  <w:lang w:val="en-US"/>
                                </w:rPr>
                                <w:t>is</w:t>
                              </w:r>
                              <w:r w:rsidRPr="00D81937">
                                <w:rPr>
                                  <w:rFonts w:ascii="Calibri" w:eastAsia="Calibri" w:hAnsi="Calibri" w:cs="Calibri"/>
                                  <w:spacing w:val="14"/>
                                  <w:w w:val="108"/>
                                  <w:sz w:val="16"/>
                                  <w:lang w:val="en-US"/>
                                </w:rPr>
                                <w:t xml:space="preserve"> </w:t>
                              </w:r>
                              <w:r w:rsidRPr="00D81937">
                                <w:rPr>
                                  <w:rFonts w:ascii="Calibri" w:eastAsia="Calibri" w:hAnsi="Calibri" w:cs="Calibri"/>
                                  <w:spacing w:val="-1"/>
                                  <w:w w:val="108"/>
                                  <w:sz w:val="16"/>
                                  <w:lang w:val="en-US"/>
                                </w:rPr>
                                <w:t>identical</w:t>
                              </w:r>
                              <w:r w:rsidRPr="00D81937">
                                <w:rPr>
                                  <w:rFonts w:ascii="Calibri" w:eastAsia="Calibri" w:hAnsi="Calibri" w:cs="Calibri"/>
                                  <w:spacing w:val="15"/>
                                  <w:w w:val="108"/>
                                  <w:sz w:val="16"/>
                                  <w:lang w:val="en-US"/>
                                </w:rPr>
                                <w:t xml:space="preserve"> </w:t>
                              </w:r>
                              <w:r w:rsidRPr="00D81937">
                                <w:rPr>
                                  <w:rFonts w:ascii="Calibri" w:eastAsia="Calibri" w:hAnsi="Calibri" w:cs="Calibri"/>
                                  <w:spacing w:val="-1"/>
                                  <w:w w:val="108"/>
                                  <w:sz w:val="16"/>
                                  <w:lang w:val="en-US"/>
                                </w:rPr>
                                <w:t>with</w:t>
                              </w:r>
                              <w:r w:rsidRPr="00D81937">
                                <w:rPr>
                                  <w:rFonts w:ascii="Calibri" w:eastAsia="Calibri" w:hAnsi="Calibri" w:cs="Calibri"/>
                                  <w:spacing w:val="14"/>
                                  <w:w w:val="108"/>
                                  <w:sz w:val="16"/>
                                  <w:lang w:val="en-US"/>
                                </w:rPr>
                                <w:t xml:space="preserve"> </w:t>
                              </w:r>
                              <w:r w:rsidRPr="00D81937">
                                <w:rPr>
                                  <w:rFonts w:ascii="Calibri" w:eastAsia="Calibri" w:hAnsi="Calibri" w:cs="Calibri"/>
                                  <w:spacing w:val="-1"/>
                                  <w:w w:val="108"/>
                                  <w:sz w:val="16"/>
                                  <w:lang w:val="en-US"/>
                                </w:rPr>
                                <w:t>EN</w:t>
                              </w:r>
                              <w:r w:rsidRPr="00D81937">
                                <w:rPr>
                                  <w:rFonts w:ascii="Calibri" w:eastAsia="Calibri" w:hAnsi="Calibri" w:cs="Calibri"/>
                                  <w:spacing w:val="15"/>
                                  <w:w w:val="108"/>
                                  <w:sz w:val="16"/>
                                  <w:lang w:val="en-US"/>
                                </w:rPr>
                                <w:t xml:space="preserve"> </w:t>
                              </w:r>
                              <w:r w:rsidRPr="00D81937">
                                <w:rPr>
                                  <w:rFonts w:ascii="Calibri" w:eastAsia="Calibri" w:hAnsi="Calibri" w:cs="Calibri"/>
                                  <w:spacing w:val="-1"/>
                                  <w:w w:val="108"/>
                                  <w:sz w:val="16"/>
                                  <w:lang w:val="en-US"/>
                                </w:rPr>
                                <w:t>ISO</w:t>
                              </w:r>
                              <w:r w:rsidRPr="00D81937">
                                <w:rPr>
                                  <w:rFonts w:ascii="Calibri" w:eastAsia="Calibri" w:hAnsi="Calibri" w:cs="Calibri"/>
                                  <w:spacing w:val="18"/>
                                  <w:w w:val="108"/>
                                  <w:sz w:val="16"/>
                                  <w:lang w:val="en-US"/>
                                </w:rPr>
                                <w:t xml:space="preserve"> </w:t>
                              </w:r>
                              <w:r w:rsidRPr="00D81937">
                                <w:rPr>
                                  <w:rFonts w:ascii="Calibri" w:eastAsia="Calibri" w:hAnsi="Calibri" w:cs="Calibri"/>
                                  <w:spacing w:val="-1"/>
                                  <w:w w:val="108"/>
                                  <w:sz w:val="16"/>
                                  <w:lang w:val="en-US"/>
                                </w:rPr>
                                <w:t>19011:2002</w:t>
                              </w:r>
                            </w:p>
                          </w:txbxContent>
                        </wps:txbx>
                        <wps:bodyPr horzOverflow="overflow" vert="horz" lIns="0" tIns="0" rIns="0" bIns="0" rtlCol="0">
                          <a:noAutofit/>
                        </wps:bodyPr>
                      </wps:wsp>
                      <wps:wsp>
                        <wps:cNvPr id="40" name="Rectangle 32"/>
                        <wps:cNvSpPr/>
                        <wps:spPr>
                          <a:xfrm>
                            <a:off x="915670" y="7007860"/>
                            <a:ext cx="2679143" cy="124994"/>
                          </a:xfrm>
                          <a:prstGeom prst="rect">
                            <a:avLst/>
                          </a:prstGeom>
                          <a:ln>
                            <a:noFill/>
                          </a:ln>
                        </wps:spPr>
                        <wps:txbx>
                          <w:txbxContent>
                            <w:p w14:paraId="07E764F6" w14:textId="77777777" w:rsidR="00AD05D4" w:rsidRPr="00D81937" w:rsidRDefault="00AD05D4" w:rsidP="008F1C7D">
                              <w:pPr>
                                <w:spacing w:after="160" w:line="259" w:lineRule="auto"/>
                                <w:rPr>
                                  <w:lang w:val="en-US"/>
                                </w:rPr>
                              </w:pPr>
                              <w:r w:rsidRPr="00D81937">
                                <w:rPr>
                                  <w:rFonts w:ascii="Calibri" w:eastAsia="Calibri" w:hAnsi="Calibri" w:cs="Calibri"/>
                                  <w:spacing w:val="-1"/>
                                  <w:w w:val="108"/>
                                  <w:sz w:val="16"/>
                                  <w:lang w:val="en-US"/>
                                </w:rPr>
                                <w:t>and</w:t>
                              </w:r>
                              <w:r w:rsidRPr="00D81937">
                                <w:rPr>
                                  <w:rFonts w:ascii="Calibri" w:eastAsia="Calibri" w:hAnsi="Calibri" w:cs="Calibri"/>
                                  <w:spacing w:val="13"/>
                                  <w:w w:val="108"/>
                                  <w:sz w:val="16"/>
                                  <w:lang w:val="en-US"/>
                                </w:rPr>
                                <w:t xml:space="preserve"> </w:t>
                              </w:r>
                              <w:r w:rsidRPr="00D81937">
                                <w:rPr>
                                  <w:rFonts w:ascii="Calibri" w:eastAsia="Calibri" w:hAnsi="Calibri" w:cs="Calibri"/>
                                  <w:spacing w:val="-1"/>
                                  <w:w w:val="108"/>
                                  <w:sz w:val="16"/>
                                  <w:lang w:val="en-US"/>
                                </w:rPr>
                                <w:t>is</w:t>
                              </w:r>
                              <w:r w:rsidRPr="00D81937">
                                <w:rPr>
                                  <w:rFonts w:ascii="Calibri" w:eastAsia="Calibri" w:hAnsi="Calibri" w:cs="Calibri"/>
                                  <w:spacing w:val="13"/>
                                  <w:w w:val="108"/>
                                  <w:sz w:val="16"/>
                                  <w:lang w:val="en-US"/>
                                </w:rPr>
                                <w:t xml:space="preserve"> </w:t>
                              </w:r>
                              <w:r w:rsidRPr="00D81937">
                                <w:rPr>
                                  <w:rFonts w:ascii="Calibri" w:eastAsia="Calibri" w:hAnsi="Calibri" w:cs="Calibri"/>
                                  <w:spacing w:val="-1"/>
                                  <w:w w:val="108"/>
                                  <w:sz w:val="16"/>
                                  <w:lang w:val="en-US"/>
                                </w:rPr>
                                <w:t>published</w:t>
                              </w:r>
                              <w:r w:rsidRPr="00D81937">
                                <w:rPr>
                                  <w:rFonts w:ascii="Calibri" w:eastAsia="Calibri" w:hAnsi="Calibri" w:cs="Calibri"/>
                                  <w:spacing w:val="13"/>
                                  <w:w w:val="108"/>
                                  <w:sz w:val="16"/>
                                  <w:lang w:val="en-US"/>
                                </w:rPr>
                                <w:t xml:space="preserve"> </w:t>
                              </w:r>
                              <w:r w:rsidRPr="00D81937">
                                <w:rPr>
                                  <w:rFonts w:ascii="Calibri" w:eastAsia="Calibri" w:hAnsi="Calibri" w:cs="Calibri"/>
                                  <w:spacing w:val="-1"/>
                                  <w:w w:val="108"/>
                                  <w:sz w:val="16"/>
                                  <w:lang w:val="en-US"/>
                                </w:rPr>
                                <w:t>with</w:t>
                              </w:r>
                              <w:r w:rsidRPr="00D81937">
                                <w:rPr>
                                  <w:rFonts w:ascii="Calibri" w:eastAsia="Calibri" w:hAnsi="Calibri" w:cs="Calibri"/>
                                  <w:spacing w:val="13"/>
                                  <w:w w:val="108"/>
                                  <w:sz w:val="16"/>
                                  <w:lang w:val="en-US"/>
                                </w:rPr>
                                <w:t xml:space="preserve"> </w:t>
                              </w:r>
                              <w:r w:rsidRPr="00D81937">
                                <w:rPr>
                                  <w:rFonts w:ascii="Calibri" w:eastAsia="Calibri" w:hAnsi="Calibri" w:cs="Calibri"/>
                                  <w:spacing w:val="-1"/>
                                  <w:w w:val="108"/>
                                  <w:sz w:val="16"/>
                                  <w:lang w:val="en-US"/>
                                </w:rPr>
                                <w:t>the</w:t>
                              </w:r>
                              <w:r w:rsidRPr="00D81937">
                                <w:rPr>
                                  <w:rFonts w:ascii="Calibri" w:eastAsia="Calibri" w:hAnsi="Calibri" w:cs="Calibri"/>
                                  <w:spacing w:val="13"/>
                                  <w:w w:val="108"/>
                                  <w:sz w:val="16"/>
                                  <w:lang w:val="en-US"/>
                                </w:rPr>
                                <w:t xml:space="preserve"> </w:t>
                              </w:r>
                              <w:r w:rsidRPr="00D81937">
                                <w:rPr>
                                  <w:rFonts w:ascii="Calibri" w:eastAsia="Calibri" w:hAnsi="Calibri" w:cs="Calibri"/>
                                  <w:spacing w:val="-1"/>
                                  <w:w w:val="108"/>
                                  <w:sz w:val="16"/>
                                  <w:lang w:val="en-US"/>
                                </w:rPr>
                                <w:t>permission</w:t>
                              </w:r>
                              <w:r w:rsidRPr="00D81937">
                                <w:rPr>
                                  <w:rFonts w:ascii="Calibri" w:eastAsia="Calibri" w:hAnsi="Calibri" w:cs="Calibri"/>
                                  <w:spacing w:val="13"/>
                                  <w:w w:val="108"/>
                                  <w:sz w:val="16"/>
                                  <w:lang w:val="en-US"/>
                                </w:rPr>
                                <w:t xml:space="preserve"> </w:t>
                              </w:r>
                              <w:r w:rsidRPr="00D81937">
                                <w:rPr>
                                  <w:rFonts w:ascii="Calibri" w:eastAsia="Calibri" w:hAnsi="Calibri" w:cs="Calibri"/>
                                  <w:spacing w:val="-1"/>
                                  <w:w w:val="108"/>
                                  <w:sz w:val="16"/>
                                  <w:lang w:val="en-US"/>
                                </w:rPr>
                                <w:t>of</w:t>
                              </w:r>
                              <w:r w:rsidRPr="00D81937">
                                <w:rPr>
                                  <w:rFonts w:ascii="Calibri" w:eastAsia="Calibri" w:hAnsi="Calibri" w:cs="Calibri"/>
                                  <w:spacing w:val="13"/>
                                  <w:w w:val="108"/>
                                  <w:sz w:val="16"/>
                                  <w:lang w:val="en-US"/>
                                </w:rPr>
                                <w:t xml:space="preserve"> </w:t>
                              </w:r>
                              <w:r w:rsidRPr="00D81937">
                                <w:rPr>
                                  <w:rFonts w:ascii="Calibri" w:eastAsia="Calibri" w:hAnsi="Calibri" w:cs="Calibri"/>
                                  <w:spacing w:val="-1"/>
                                  <w:w w:val="108"/>
                                  <w:sz w:val="16"/>
                                  <w:lang w:val="en-US"/>
                                </w:rPr>
                                <w:t>CEN;</w:t>
                              </w:r>
                            </w:p>
                          </w:txbxContent>
                        </wps:txbx>
                        <wps:bodyPr horzOverflow="overflow" vert="horz" lIns="0" tIns="0" rIns="0" bIns="0" rtlCol="0">
                          <a:noAutofit/>
                        </wps:bodyPr>
                      </wps:wsp>
                      <wps:wsp>
                        <wps:cNvPr id="41" name="Rectangle 33"/>
                        <wps:cNvSpPr/>
                        <wps:spPr>
                          <a:xfrm>
                            <a:off x="915670" y="7129781"/>
                            <a:ext cx="2843742" cy="124993"/>
                          </a:xfrm>
                          <a:prstGeom prst="rect">
                            <a:avLst/>
                          </a:prstGeom>
                          <a:ln>
                            <a:noFill/>
                          </a:ln>
                        </wps:spPr>
                        <wps:txbx>
                          <w:txbxContent>
                            <w:p w14:paraId="7D40E1F0" w14:textId="77777777" w:rsidR="00AD05D4" w:rsidRPr="00D81937" w:rsidRDefault="00AD05D4" w:rsidP="008F1C7D">
                              <w:pPr>
                                <w:spacing w:after="160" w:line="259" w:lineRule="auto"/>
                                <w:rPr>
                                  <w:lang w:val="en-US"/>
                                </w:rPr>
                              </w:pPr>
                              <w:r w:rsidRPr="00D81937">
                                <w:rPr>
                                  <w:rFonts w:ascii="Calibri" w:eastAsia="Calibri" w:hAnsi="Calibri" w:cs="Calibri"/>
                                  <w:spacing w:val="-1"/>
                                  <w:w w:val="110"/>
                                  <w:sz w:val="16"/>
                                  <w:lang w:val="en-US"/>
                                </w:rPr>
                                <w:t>rue</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de</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Stassart,</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36;</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B-1050</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Bruxelles,</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Belgium.</w:t>
                              </w:r>
                            </w:p>
                          </w:txbxContent>
                        </wps:txbx>
                        <wps:bodyPr horzOverflow="overflow" vert="horz" lIns="0" tIns="0" rIns="0" bIns="0" rtlCol="0">
                          <a:noAutofit/>
                        </wps:bodyPr>
                      </wps:wsp>
                      <wps:wsp>
                        <wps:cNvPr id="42" name="Rectangle 34"/>
                        <wps:cNvSpPr/>
                        <wps:spPr>
                          <a:xfrm>
                            <a:off x="915670" y="7373621"/>
                            <a:ext cx="3948170" cy="124993"/>
                          </a:xfrm>
                          <a:prstGeom prst="rect">
                            <a:avLst/>
                          </a:prstGeom>
                          <a:ln>
                            <a:noFill/>
                          </a:ln>
                        </wps:spPr>
                        <wps:txbx>
                          <w:txbxContent>
                            <w:p w14:paraId="5E8BC76A" w14:textId="77777777" w:rsidR="00AD05D4" w:rsidRDefault="00AD05D4" w:rsidP="008F1C7D">
                              <w:pPr>
                                <w:spacing w:after="160" w:line="259" w:lineRule="auto"/>
                              </w:pPr>
                              <w:r>
                                <w:rPr>
                                  <w:rFonts w:ascii="Calibri" w:eastAsia="Calibri" w:hAnsi="Calibri" w:cs="Calibri"/>
                                  <w:spacing w:val="-1"/>
                                  <w:w w:val="109"/>
                                  <w:sz w:val="16"/>
                                </w:rPr>
                                <w:t>Niniejszy</w:t>
                              </w:r>
                              <w:r>
                                <w:rPr>
                                  <w:rFonts w:ascii="Calibri" w:eastAsia="Calibri" w:hAnsi="Calibri" w:cs="Calibri"/>
                                  <w:spacing w:val="15"/>
                                  <w:w w:val="109"/>
                                  <w:sz w:val="16"/>
                                </w:rPr>
                                <w:t xml:space="preserve"> </w:t>
                              </w:r>
                              <w:r>
                                <w:rPr>
                                  <w:rFonts w:ascii="Calibri" w:eastAsia="Calibri" w:hAnsi="Calibri" w:cs="Calibri"/>
                                  <w:spacing w:val="-1"/>
                                  <w:w w:val="109"/>
                                  <w:sz w:val="16"/>
                                </w:rPr>
                                <w:t>dokument</w:t>
                              </w:r>
                              <w:r>
                                <w:rPr>
                                  <w:rFonts w:ascii="Calibri" w:eastAsia="Calibri" w:hAnsi="Calibri" w:cs="Calibri"/>
                                  <w:spacing w:val="15"/>
                                  <w:w w:val="109"/>
                                  <w:sz w:val="16"/>
                                </w:rPr>
                                <w:t xml:space="preserve"> </w:t>
                              </w:r>
                              <w:r>
                                <w:rPr>
                                  <w:rFonts w:ascii="Calibri" w:eastAsia="Calibri" w:hAnsi="Calibri" w:cs="Calibri"/>
                                  <w:spacing w:val="-1"/>
                                  <w:w w:val="109"/>
                                  <w:sz w:val="16"/>
                                </w:rPr>
                                <w:t>krajowy</w:t>
                              </w:r>
                              <w:r>
                                <w:rPr>
                                  <w:rFonts w:ascii="Calibri" w:eastAsia="Calibri" w:hAnsi="Calibri" w:cs="Calibri"/>
                                  <w:spacing w:val="15"/>
                                  <w:w w:val="109"/>
                                  <w:sz w:val="16"/>
                                </w:rPr>
                                <w:t xml:space="preserve"> </w:t>
                              </w:r>
                              <w:r>
                                <w:rPr>
                                  <w:rFonts w:ascii="Calibri" w:eastAsia="Calibri" w:hAnsi="Calibri" w:cs="Calibri"/>
                                  <w:spacing w:val="-1"/>
                                  <w:w w:val="109"/>
                                  <w:sz w:val="16"/>
                                </w:rPr>
                                <w:t>jest</w:t>
                              </w:r>
                              <w:r>
                                <w:rPr>
                                  <w:rFonts w:ascii="Calibri" w:eastAsia="Calibri" w:hAnsi="Calibri" w:cs="Calibri"/>
                                  <w:spacing w:val="15"/>
                                  <w:w w:val="109"/>
                                  <w:sz w:val="16"/>
                                </w:rPr>
                                <w:t xml:space="preserve"> </w:t>
                              </w:r>
                              <w:r>
                                <w:rPr>
                                  <w:rFonts w:ascii="Calibri" w:eastAsia="Calibri" w:hAnsi="Calibri" w:cs="Calibri"/>
                                  <w:spacing w:val="-1"/>
                                  <w:w w:val="109"/>
                                  <w:sz w:val="16"/>
                                </w:rPr>
                                <w:t>identyczny</w:t>
                              </w:r>
                              <w:r>
                                <w:rPr>
                                  <w:rFonts w:ascii="Calibri" w:eastAsia="Calibri" w:hAnsi="Calibri" w:cs="Calibri"/>
                                  <w:spacing w:val="15"/>
                                  <w:w w:val="109"/>
                                  <w:sz w:val="16"/>
                                </w:rPr>
                                <w:t xml:space="preserve"> </w:t>
                              </w:r>
                              <w:r>
                                <w:rPr>
                                  <w:rFonts w:ascii="Calibri" w:eastAsia="Calibri" w:hAnsi="Calibri" w:cs="Calibri"/>
                                  <w:spacing w:val="-1"/>
                                  <w:w w:val="109"/>
                                  <w:sz w:val="16"/>
                                </w:rPr>
                                <w:t>z</w:t>
                              </w:r>
                              <w:r>
                                <w:rPr>
                                  <w:rFonts w:ascii="Calibri" w:eastAsia="Calibri" w:hAnsi="Calibri" w:cs="Calibri"/>
                                  <w:spacing w:val="15"/>
                                  <w:w w:val="109"/>
                                  <w:sz w:val="16"/>
                                </w:rPr>
                                <w:t xml:space="preserve"> </w:t>
                              </w:r>
                              <w:r>
                                <w:rPr>
                                  <w:rFonts w:ascii="Calibri" w:eastAsia="Calibri" w:hAnsi="Calibri" w:cs="Calibri"/>
                                  <w:spacing w:val="-1"/>
                                  <w:w w:val="109"/>
                                  <w:sz w:val="16"/>
                                </w:rPr>
                                <w:t>EN</w:t>
                              </w:r>
                              <w:r>
                                <w:rPr>
                                  <w:rFonts w:ascii="Calibri" w:eastAsia="Calibri" w:hAnsi="Calibri" w:cs="Calibri"/>
                                  <w:spacing w:val="14"/>
                                  <w:w w:val="109"/>
                                  <w:sz w:val="16"/>
                                </w:rPr>
                                <w:t xml:space="preserve"> </w:t>
                              </w:r>
                              <w:r>
                                <w:rPr>
                                  <w:rFonts w:ascii="Calibri" w:eastAsia="Calibri" w:hAnsi="Calibri" w:cs="Calibri"/>
                                  <w:spacing w:val="-1"/>
                                  <w:w w:val="109"/>
                                  <w:sz w:val="16"/>
                                </w:rPr>
                                <w:t>ISO</w:t>
                              </w:r>
                              <w:r>
                                <w:rPr>
                                  <w:rFonts w:ascii="Calibri" w:eastAsia="Calibri" w:hAnsi="Calibri" w:cs="Calibri"/>
                                  <w:spacing w:val="17"/>
                                  <w:w w:val="109"/>
                                  <w:sz w:val="16"/>
                                </w:rPr>
                                <w:t xml:space="preserve"> </w:t>
                              </w:r>
                              <w:r>
                                <w:rPr>
                                  <w:rFonts w:ascii="Calibri" w:eastAsia="Calibri" w:hAnsi="Calibri" w:cs="Calibri"/>
                                  <w:spacing w:val="-1"/>
                                  <w:w w:val="109"/>
                                  <w:sz w:val="16"/>
                                </w:rPr>
                                <w:t>19011:2002</w:t>
                              </w:r>
                            </w:p>
                          </w:txbxContent>
                        </wps:txbx>
                        <wps:bodyPr horzOverflow="overflow" vert="horz" lIns="0" tIns="0" rIns="0" bIns="0" rtlCol="0">
                          <a:noAutofit/>
                        </wps:bodyPr>
                      </wps:wsp>
                      <wps:wsp>
                        <wps:cNvPr id="43" name="Rectangle 35"/>
                        <wps:cNvSpPr/>
                        <wps:spPr>
                          <a:xfrm>
                            <a:off x="915660" y="7495540"/>
                            <a:ext cx="2081309" cy="124994"/>
                          </a:xfrm>
                          <a:prstGeom prst="rect">
                            <a:avLst/>
                          </a:prstGeom>
                          <a:ln>
                            <a:noFill/>
                          </a:ln>
                        </wps:spPr>
                        <wps:txbx>
                          <w:txbxContent>
                            <w:p w14:paraId="219DB62B" w14:textId="77777777" w:rsidR="00AD05D4" w:rsidRDefault="00AD05D4" w:rsidP="008F1C7D">
                              <w:pPr>
                                <w:spacing w:after="160" w:line="259" w:lineRule="auto"/>
                              </w:pPr>
                              <w:r>
                                <w:rPr>
                                  <w:rFonts w:ascii="Calibri" w:eastAsia="Calibri" w:hAnsi="Calibri" w:cs="Calibri"/>
                                  <w:spacing w:val="-1"/>
                                  <w:w w:val="111"/>
                                  <w:sz w:val="16"/>
                                </w:rPr>
                                <w:t>i</w:t>
                              </w:r>
                              <w:r>
                                <w:rPr>
                                  <w:rFonts w:ascii="Calibri" w:eastAsia="Calibri" w:hAnsi="Calibri" w:cs="Calibri"/>
                                  <w:spacing w:val="14"/>
                                  <w:w w:val="111"/>
                                  <w:sz w:val="16"/>
                                </w:rPr>
                                <w:t xml:space="preserve"> </w:t>
                              </w:r>
                              <w:r>
                                <w:rPr>
                                  <w:rFonts w:ascii="Calibri" w:eastAsia="Calibri" w:hAnsi="Calibri" w:cs="Calibri"/>
                                  <w:spacing w:val="-1"/>
                                  <w:w w:val="111"/>
                                  <w:sz w:val="16"/>
                                </w:rPr>
                                <w:t>jest</w:t>
                              </w:r>
                              <w:r>
                                <w:rPr>
                                  <w:rFonts w:ascii="Calibri" w:eastAsia="Calibri" w:hAnsi="Calibri" w:cs="Calibri"/>
                                  <w:spacing w:val="14"/>
                                  <w:w w:val="111"/>
                                  <w:sz w:val="16"/>
                                </w:rPr>
                                <w:t xml:space="preserve"> </w:t>
                              </w:r>
                              <w:r>
                                <w:rPr>
                                  <w:rFonts w:ascii="Calibri" w:eastAsia="Calibri" w:hAnsi="Calibri" w:cs="Calibri"/>
                                  <w:spacing w:val="-1"/>
                                  <w:w w:val="111"/>
                                  <w:sz w:val="16"/>
                                </w:rPr>
                                <w:t>opublikowany</w:t>
                              </w:r>
                              <w:r>
                                <w:rPr>
                                  <w:rFonts w:ascii="Calibri" w:eastAsia="Calibri" w:hAnsi="Calibri" w:cs="Calibri"/>
                                  <w:spacing w:val="14"/>
                                  <w:w w:val="111"/>
                                  <w:sz w:val="16"/>
                                </w:rPr>
                                <w:t xml:space="preserve"> </w:t>
                              </w:r>
                              <w:r>
                                <w:rPr>
                                  <w:rFonts w:ascii="Calibri" w:eastAsia="Calibri" w:hAnsi="Calibri" w:cs="Calibri"/>
                                  <w:spacing w:val="-1"/>
                                  <w:w w:val="111"/>
                                  <w:sz w:val="16"/>
                                </w:rPr>
                                <w:t>za</w:t>
                              </w:r>
                              <w:r>
                                <w:rPr>
                                  <w:rFonts w:ascii="Calibri" w:eastAsia="Calibri" w:hAnsi="Calibri" w:cs="Calibri"/>
                                  <w:spacing w:val="14"/>
                                  <w:w w:val="111"/>
                                  <w:sz w:val="16"/>
                                </w:rPr>
                                <w:t xml:space="preserve"> </w:t>
                              </w:r>
                              <w:r>
                                <w:rPr>
                                  <w:rFonts w:ascii="Calibri" w:eastAsia="Calibri" w:hAnsi="Calibri" w:cs="Calibri"/>
                                  <w:spacing w:val="-1"/>
                                  <w:w w:val="111"/>
                                  <w:sz w:val="16"/>
                                </w:rPr>
                                <w:t>zgodą</w:t>
                              </w:r>
                              <w:r>
                                <w:rPr>
                                  <w:rFonts w:ascii="Calibri" w:eastAsia="Calibri" w:hAnsi="Calibri" w:cs="Calibri"/>
                                  <w:spacing w:val="14"/>
                                  <w:w w:val="111"/>
                                  <w:sz w:val="16"/>
                                </w:rPr>
                                <w:t xml:space="preserve"> </w:t>
                              </w:r>
                              <w:r>
                                <w:rPr>
                                  <w:rFonts w:ascii="Calibri" w:eastAsia="Calibri" w:hAnsi="Calibri" w:cs="Calibri"/>
                                  <w:spacing w:val="-1"/>
                                  <w:w w:val="111"/>
                                  <w:sz w:val="16"/>
                                </w:rPr>
                                <w:t>CEN;</w:t>
                              </w:r>
                            </w:p>
                          </w:txbxContent>
                        </wps:txbx>
                        <wps:bodyPr horzOverflow="overflow" vert="horz" lIns="0" tIns="0" rIns="0" bIns="0" rtlCol="0">
                          <a:noAutofit/>
                        </wps:bodyPr>
                      </wps:wsp>
                      <wps:wsp>
                        <wps:cNvPr id="44" name="Rectangle 36"/>
                        <wps:cNvSpPr/>
                        <wps:spPr>
                          <a:xfrm>
                            <a:off x="915660" y="7617461"/>
                            <a:ext cx="2807419" cy="124993"/>
                          </a:xfrm>
                          <a:prstGeom prst="rect">
                            <a:avLst/>
                          </a:prstGeom>
                          <a:ln>
                            <a:noFill/>
                          </a:ln>
                        </wps:spPr>
                        <wps:txbx>
                          <w:txbxContent>
                            <w:p w14:paraId="66E5C58E" w14:textId="77777777" w:rsidR="00AD05D4" w:rsidRPr="00D81937" w:rsidRDefault="00AD05D4" w:rsidP="008F1C7D">
                              <w:pPr>
                                <w:spacing w:after="160" w:line="259" w:lineRule="auto"/>
                                <w:rPr>
                                  <w:lang w:val="en-US"/>
                                </w:rPr>
                              </w:pPr>
                              <w:r w:rsidRPr="00D81937">
                                <w:rPr>
                                  <w:rFonts w:ascii="Calibri" w:eastAsia="Calibri" w:hAnsi="Calibri" w:cs="Calibri"/>
                                  <w:spacing w:val="-1"/>
                                  <w:w w:val="110"/>
                                  <w:sz w:val="16"/>
                                  <w:lang w:val="en-US"/>
                                </w:rPr>
                                <w:t>rue</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de</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Stassart</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36;</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B-1050</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Bruxelles,</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Belgium.</w:t>
                              </w:r>
                            </w:p>
                          </w:txbxContent>
                        </wps:txbx>
                        <wps:bodyPr horzOverflow="overflow" vert="horz" lIns="0" tIns="0" rIns="0" bIns="0" rtlCol="0">
                          <a:noAutofit/>
                        </wps:bodyPr>
                      </wps:wsp>
                      <wps:wsp>
                        <wps:cNvPr id="45" name="Rectangle 37"/>
                        <wps:cNvSpPr/>
                        <wps:spPr>
                          <a:xfrm>
                            <a:off x="4995418" y="8320151"/>
                            <a:ext cx="2330857" cy="156242"/>
                          </a:xfrm>
                          <a:prstGeom prst="rect">
                            <a:avLst/>
                          </a:prstGeom>
                          <a:ln>
                            <a:noFill/>
                          </a:ln>
                        </wps:spPr>
                        <wps:txbx>
                          <w:txbxContent>
                            <w:p w14:paraId="70306688" w14:textId="77777777" w:rsidR="00AD05D4" w:rsidRPr="00D81937" w:rsidRDefault="00AD05D4" w:rsidP="008F1C7D">
                              <w:pPr>
                                <w:spacing w:after="160" w:line="259" w:lineRule="auto"/>
                                <w:rPr>
                                  <w:lang w:val="en-US"/>
                                </w:rPr>
                              </w:pPr>
                              <w:r w:rsidRPr="00D81937">
                                <w:rPr>
                                  <w:rFonts w:ascii="Calibri" w:eastAsia="Calibri" w:hAnsi="Calibri" w:cs="Calibri"/>
                                  <w:spacing w:val="-1"/>
                                  <w:w w:val="114"/>
                                  <w:lang w:val="en-US"/>
                                </w:rPr>
                                <w:t>nr</w:t>
                              </w:r>
                              <w:r w:rsidRPr="00D81937">
                                <w:rPr>
                                  <w:rFonts w:ascii="Calibri" w:eastAsia="Calibri" w:hAnsi="Calibri" w:cs="Calibri"/>
                                  <w:spacing w:val="17"/>
                                  <w:w w:val="114"/>
                                  <w:lang w:val="en-US"/>
                                </w:rPr>
                                <w:t xml:space="preserve"> </w:t>
                              </w:r>
                              <w:r w:rsidRPr="00D81937">
                                <w:rPr>
                                  <w:rFonts w:ascii="Calibri" w:eastAsia="Calibri" w:hAnsi="Calibri" w:cs="Calibri"/>
                                  <w:spacing w:val="-1"/>
                                  <w:w w:val="114"/>
                                  <w:lang w:val="en-US"/>
                                </w:rPr>
                                <w:t>ref.</w:t>
                              </w:r>
                              <w:r w:rsidRPr="00D81937">
                                <w:rPr>
                                  <w:rFonts w:ascii="Calibri" w:eastAsia="Calibri" w:hAnsi="Calibri" w:cs="Calibri"/>
                                  <w:spacing w:val="17"/>
                                  <w:w w:val="114"/>
                                  <w:lang w:val="en-US"/>
                                </w:rPr>
                                <w:t xml:space="preserve"> </w:t>
                              </w:r>
                              <w:r w:rsidRPr="00D81937">
                                <w:rPr>
                                  <w:rFonts w:ascii="Calibri" w:eastAsia="Calibri" w:hAnsi="Calibri" w:cs="Calibri"/>
                                  <w:spacing w:val="-1"/>
                                  <w:w w:val="114"/>
                                  <w:lang w:val="en-US"/>
                                </w:rPr>
                                <w:t>PN-EN</w:t>
                              </w:r>
                              <w:r w:rsidRPr="00D81937">
                                <w:rPr>
                                  <w:rFonts w:ascii="Calibri" w:eastAsia="Calibri" w:hAnsi="Calibri" w:cs="Calibri"/>
                                  <w:spacing w:val="17"/>
                                  <w:w w:val="114"/>
                                  <w:lang w:val="en-US"/>
                                </w:rPr>
                                <w:t xml:space="preserve"> </w:t>
                              </w:r>
                              <w:r w:rsidRPr="00D81937">
                                <w:rPr>
                                  <w:rFonts w:ascii="Calibri" w:eastAsia="Calibri" w:hAnsi="Calibri" w:cs="Calibri"/>
                                  <w:spacing w:val="-1"/>
                                  <w:w w:val="114"/>
                                  <w:lang w:val="en-US"/>
                                </w:rPr>
                                <w:t>ISO</w:t>
                              </w:r>
                              <w:r w:rsidRPr="00D81937">
                                <w:rPr>
                                  <w:rFonts w:ascii="Calibri" w:eastAsia="Calibri" w:hAnsi="Calibri" w:cs="Calibri"/>
                                  <w:spacing w:val="17"/>
                                  <w:w w:val="114"/>
                                  <w:lang w:val="en-US"/>
                                </w:rPr>
                                <w:t xml:space="preserve"> </w:t>
                              </w:r>
                              <w:r w:rsidRPr="00D81937">
                                <w:rPr>
                                  <w:rFonts w:ascii="Calibri" w:eastAsia="Calibri" w:hAnsi="Calibri" w:cs="Calibri"/>
                                  <w:spacing w:val="-1"/>
                                  <w:w w:val="114"/>
                                  <w:lang w:val="en-US"/>
                                </w:rPr>
                                <w:t>19011:2003</w:t>
                              </w:r>
                            </w:p>
                          </w:txbxContent>
                        </wps:txbx>
                        <wps:bodyPr horzOverflow="overflow" vert="horz" lIns="0" tIns="0" rIns="0" bIns="0" rtlCol="0">
                          <a:noAutofit/>
                        </wps:bodyPr>
                      </wps:wsp>
                      <wps:wsp>
                        <wps:cNvPr id="46" name="Rectangle 38"/>
                        <wps:cNvSpPr/>
                        <wps:spPr>
                          <a:xfrm>
                            <a:off x="915670" y="8320151"/>
                            <a:ext cx="2973205" cy="156242"/>
                          </a:xfrm>
                          <a:prstGeom prst="rect">
                            <a:avLst/>
                          </a:prstGeom>
                          <a:ln>
                            <a:noFill/>
                          </a:ln>
                        </wps:spPr>
                        <wps:txbx>
                          <w:txbxContent>
                            <w:p w14:paraId="5662E08F" w14:textId="77777777" w:rsidR="00AD05D4" w:rsidRDefault="00AD05D4" w:rsidP="008F1C7D">
                              <w:pPr>
                                <w:spacing w:after="160" w:line="259" w:lineRule="auto"/>
                              </w:pPr>
                              <w:r>
                                <w:rPr>
                                  <w:rFonts w:ascii="Calibri" w:eastAsia="Calibri" w:hAnsi="Calibri" w:cs="Calibri"/>
                                  <w:w w:val="116"/>
                                </w:rPr>
                                <w:t>©</w:t>
                              </w:r>
                              <w:r>
                                <w:rPr>
                                  <w:rFonts w:ascii="Calibri" w:eastAsia="Calibri" w:hAnsi="Calibri" w:cs="Calibri"/>
                                  <w:spacing w:val="17"/>
                                  <w:w w:val="116"/>
                                </w:rPr>
                                <w:t xml:space="preserve"> </w:t>
                              </w:r>
                              <w:r>
                                <w:rPr>
                                  <w:rFonts w:ascii="Calibri" w:eastAsia="Calibri" w:hAnsi="Calibri" w:cs="Calibri"/>
                                  <w:w w:val="116"/>
                                </w:rPr>
                                <w:t>Copyright</w:t>
                              </w:r>
                              <w:r>
                                <w:rPr>
                                  <w:rFonts w:ascii="Calibri" w:eastAsia="Calibri" w:hAnsi="Calibri" w:cs="Calibri"/>
                                  <w:spacing w:val="17"/>
                                  <w:w w:val="116"/>
                                </w:rPr>
                                <w:t xml:space="preserve"> </w:t>
                              </w:r>
                              <w:r>
                                <w:rPr>
                                  <w:rFonts w:ascii="Calibri" w:eastAsia="Calibri" w:hAnsi="Calibri" w:cs="Calibri"/>
                                  <w:w w:val="116"/>
                                </w:rPr>
                                <w:t>by</w:t>
                              </w:r>
                              <w:r>
                                <w:rPr>
                                  <w:rFonts w:ascii="Calibri" w:eastAsia="Calibri" w:hAnsi="Calibri" w:cs="Calibri"/>
                                  <w:spacing w:val="17"/>
                                  <w:w w:val="116"/>
                                </w:rPr>
                                <w:t xml:space="preserve"> </w:t>
                              </w:r>
                              <w:r>
                                <w:rPr>
                                  <w:rFonts w:ascii="Calibri" w:eastAsia="Calibri" w:hAnsi="Calibri" w:cs="Calibri"/>
                                  <w:w w:val="116"/>
                                </w:rPr>
                                <w:t>PKN,</w:t>
                              </w:r>
                              <w:r>
                                <w:rPr>
                                  <w:rFonts w:ascii="Calibri" w:eastAsia="Calibri" w:hAnsi="Calibri" w:cs="Calibri"/>
                                  <w:spacing w:val="17"/>
                                  <w:w w:val="116"/>
                                </w:rPr>
                                <w:t xml:space="preserve"> </w:t>
                              </w:r>
                              <w:r>
                                <w:rPr>
                                  <w:rFonts w:ascii="Calibri" w:eastAsia="Calibri" w:hAnsi="Calibri" w:cs="Calibri"/>
                                  <w:w w:val="116"/>
                                </w:rPr>
                                <w:t>Warszawa</w:t>
                              </w:r>
                              <w:r>
                                <w:rPr>
                                  <w:rFonts w:ascii="Calibri" w:eastAsia="Calibri" w:hAnsi="Calibri" w:cs="Calibri"/>
                                  <w:spacing w:val="17"/>
                                  <w:w w:val="116"/>
                                </w:rPr>
                                <w:t xml:space="preserve"> </w:t>
                              </w:r>
                              <w:r>
                                <w:rPr>
                                  <w:rFonts w:ascii="Calibri" w:eastAsia="Calibri" w:hAnsi="Calibri" w:cs="Calibri"/>
                                  <w:w w:val="116"/>
                                </w:rPr>
                                <w:t>2003</w:t>
                              </w:r>
                            </w:p>
                          </w:txbxContent>
                        </wps:txbx>
                        <wps:bodyPr horzOverflow="overflow" vert="horz" lIns="0" tIns="0" rIns="0" bIns="0" rtlCol="0">
                          <a:noAutofit/>
                        </wps:bodyPr>
                      </wps:wsp>
                      <wps:wsp>
                        <wps:cNvPr id="47" name="Rectangle 39"/>
                        <wps:cNvSpPr/>
                        <wps:spPr>
                          <a:xfrm>
                            <a:off x="915670" y="771841"/>
                            <a:ext cx="2119822" cy="171866"/>
                          </a:xfrm>
                          <a:prstGeom prst="rect">
                            <a:avLst/>
                          </a:prstGeom>
                          <a:ln>
                            <a:noFill/>
                          </a:ln>
                        </wps:spPr>
                        <wps:txbx>
                          <w:txbxContent>
                            <w:p w14:paraId="003EE127" w14:textId="77777777" w:rsidR="00AD05D4" w:rsidRDefault="00AD05D4" w:rsidP="008F1C7D">
                              <w:pPr>
                                <w:spacing w:after="160" w:line="259" w:lineRule="auto"/>
                              </w:pPr>
                              <w:r>
                                <w:rPr>
                                  <w:rFonts w:ascii="Calibri" w:eastAsia="Calibri" w:hAnsi="Calibri" w:cs="Calibri"/>
                                  <w:spacing w:val="54"/>
                                  <w:w w:val="121"/>
                                </w:rPr>
                                <w:t>Polski</w:t>
                              </w:r>
                              <w:r>
                                <w:rPr>
                                  <w:rFonts w:ascii="Calibri" w:eastAsia="Calibri" w:hAnsi="Calibri" w:cs="Calibri"/>
                                  <w:spacing w:val="56"/>
                                  <w:w w:val="121"/>
                                </w:rPr>
                                <w:t xml:space="preserve"> </w:t>
                              </w:r>
                              <w:r>
                                <w:rPr>
                                  <w:rFonts w:ascii="Calibri" w:eastAsia="Calibri" w:hAnsi="Calibri" w:cs="Calibri"/>
                                  <w:spacing w:val="57"/>
                                  <w:w w:val="121"/>
                                </w:rPr>
                                <w:t xml:space="preserve"> </w:t>
                              </w:r>
                              <w:r>
                                <w:rPr>
                                  <w:rFonts w:ascii="Calibri" w:eastAsia="Calibri" w:hAnsi="Calibri" w:cs="Calibri"/>
                                  <w:spacing w:val="15"/>
                                  <w:w w:val="121"/>
                                </w:rPr>
                                <w:t xml:space="preserve">  </w:t>
                              </w:r>
                              <w:r>
                                <w:rPr>
                                  <w:rFonts w:ascii="Calibri" w:eastAsia="Calibri" w:hAnsi="Calibri" w:cs="Calibri"/>
                                  <w:spacing w:val="-1"/>
                                  <w:w w:val="121"/>
                                </w:rPr>
                                <w:t xml:space="preserve"> </w:t>
                              </w:r>
                              <w:r>
                                <w:rPr>
                                  <w:rFonts w:ascii="Calibri" w:eastAsia="Calibri" w:hAnsi="Calibri" w:cs="Calibri"/>
                                  <w:spacing w:val="54"/>
                                  <w:w w:val="121"/>
                                </w:rPr>
                                <w:t>Komitet</w:t>
                              </w:r>
                            </w:p>
                          </w:txbxContent>
                        </wps:txbx>
                        <wps:bodyPr horzOverflow="overflow" vert="horz" lIns="0" tIns="0" rIns="0" bIns="0" rtlCol="0">
                          <a:noAutofit/>
                        </wps:bodyPr>
                      </wps:wsp>
                      <wps:wsp>
                        <wps:cNvPr id="48" name="Shape 40"/>
                        <wps:cNvSpPr/>
                        <wps:spPr>
                          <a:xfrm>
                            <a:off x="915670" y="1088136"/>
                            <a:ext cx="1594104" cy="0"/>
                          </a:xfrm>
                          <a:custGeom>
                            <a:avLst/>
                            <a:gdLst/>
                            <a:ahLst/>
                            <a:cxnLst/>
                            <a:rect l="0" t="0" r="0" b="0"/>
                            <a:pathLst>
                              <a:path w="1594104">
                                <a:moveTo>
                                  <a:pt x="0" y="0"/>
                                </a:moveTo>
                                <a:lnTo>
                                  <a:pt x="1594104" y="0"/>
                                </a:lnTo>
                              </a:path>
                            </a:pathLst>
                          </a:custGeom>
                          <a:noFill/>
                          <a:ln w="12192" cap="flat" cmpd="sng" algn="ctr">
                            <a:solidFill>
                              <a:srgbClr val="000000"/>
                            </a:solidFill>
                            <a:prstDash val="solid"/>
                            <a:miter lim="127000"/>
                          </a:ln>
                          <a:effectLst/>
                        </wps:spPr>
                        <wps:bodyPr/>
                      </wps:wsp>
                      <wps:wsp>
                        <wps:cNvPr id="49" name="Rectangle 41"/>
                        <wps:cNvSpPr/>
                        <wps:spPr>
                          <a:xfrm>
                            <a:off x="915670" y="939483"/>
                            <a:ext cx="2120157" cy="171866"/>
                          </a:xfrm>
                          <a:prstGeom prst="rect">
                            <a:avLst/>
                          </a:prstGeom>
                          <a:ln>
                            <a:noFill/>
                          </a:ln>
                        </wps:spPr>
                        <wps:txbx>
                          <w:txbxContent>
                            <w:p w14:paraId="2F5B83F8" w14:textId="77777777" w:rsidR="00AD05D4" w:rsidRDefault="00AD05D4" w:rsidP="008F1C7D">
                              <w:pPr>
                                <w:spacing w:after="160" w:line="259" w:lineRule="auto"/>
                              </w:pPr>
                              <w:r>
                                <w:rPr>
                                  <w:rFonts w:ascii="Calibri" w:eastAsia="Calibri" w:hAnsi="Calibri" w:cs="Calibri"/>
                                  <w:spacing w:val="68"/>
                                  <w:w w:val="120"/>
                                </w:rPr>
                                <w:t>Normalizacyjny</w:t>
                              </w:r>
                            </w:p>
                          </w:txbxContent>
                        </wps:txbx>
                        <wps:bodyPr horzOverflow="overflow" vert="horz" lIns="0" tIns="0" rIns="0" bIns="0" rtlCol="0">
                          <a:noAutofit/>
                        </wps:bodyPr>
                      </wps:wsp>
                      <pic:pic xmlns:pic="http://schemas.openxmlformats.org/drawingml/2006/picture">
                        <pic:nvPicPr>
                          <pic:cNvPr id="50" name="Picture 42"/>
                          <pic:cNvPicPr/>
                        </pic:nvPicPr>
                        <pic:blipFill>
                          <a:blip r:embed="rId43"/>
                          <a:stretch>
                            <a:fillRect/>
                          </a:stretch>
                        </pic:blipFill>
                        <pic:spPr>
                          <a:xfrm>
                            <a:off x="915289" y="381"/>
                            <a:ext cx="1600200" cy="698500"/>
                          </a:xfrm>
                          <a:prstGeom prst="rect">
                            <a:avLst/>
                          </a:prstGeom>
                        </pic:spPr>
                      </pic:pic>
                      <wps:wsp>
                        <wps:cNvPr id="51" name="Rectangle 43"/>
                        <wps:cNvSpPr/>
                        <wps:spPr>
                          <a:xfrm>
                            <a:off x="5321554" y="776351"/>
                            <a:ext cx="1896893" cy="156242"/>
                          </a:xfrm>
                          <a:prstGeom prst="rect">
                            <a:avLst/>
                          </a:prstGeom>
                          <a:ln>
                            <a:noFill/>
                          </a:ln>
                        </wps:spPr>
                        <wps:txbx>
                          <w:txbxContent>
                            <w:p w14:paraId="60B8028D" w14:textId="77777777" w:rsidR="00AD05D4" w:rsidRDefault="00AD05D4" w:rsidP="008F1C7D">
                              <w:pPr>
                                <w:spacing w:after="160" w:line="259" w:lineRule="auto"/>
                              </w:pPr>
                              <w:r>
                                <w:rPr>
                                  <w:w w:val="113"/>
                                </w:rPr>
                                <w:t>ICS</w:t>
                              </w:r>
                              <w:r>
                                <w:rPr>
                                  <w:spacing w:val="34"/>
                                  <w:w w:val="113"/>
                                </w:rPr>
                                <w:t xml:space="preserve"> </w:t>
                              </w:r>
                              <w:r>
                                <w:rPr>
                                  <w:w w:val="113"/>
                                </w:rPr>
                                <w:t>03.120.20;13.020.10</w:t>
                              </w:r>
                            </w:p>
                          </w:txbxContent>
                        </wps:txbx>
                        <wps:bodyPr horzOverflow="overflow" vert="horz" lIns="0" tIns="0" rIns="0" bIns="0" rtlCol="0">
                          <a:noAutofit/>
                        </wps:bodyPr>
                      </wps:wsp>
                    </wpg:wgp>
                  </a:graphicData>
                </a:graphic>
              </wp:inline>
            </w:drawing>
          </mc:Choice>
          <mc:Fallback>
            <w:pict>
              <v:group w14:anchorId="66E3677B" id="Grupa 54076" o:spid="_x0000_s1026" style="width:736.2pt;height:727.45pt;mso-position-horizontal-relative:char;mso-position-vertical-relative:line" coordorigin=",3" coordsize="85974,91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">
                <v:rect id="Rectangle 6" o:spid="_x0000_s1027" style="position:absolute;left:33693;top:2482;width:35248;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ADB4081" w14:textId="77777777" w:rsidR="00AD05D4" w:rsidRDefault="00AD05D4" w:rsidP="008F1C7D">
                        <w:pPr>
                          <w:spacing w:after="160" w:line="259" w:lineRule="auto"/>
                        </w:pPr>
                        <w:r>
                          <w:rPr>
                            <w:rFonts w:ascii="Calibri" w:eastAsia="Calibri" w:hAnsi="Calibri" w:cs="Calibri"/>
                            <w:spacing w:val="32"/>
                            <w:w w:val="125"/>
                            <w:sz w:val="44"/>
                          </w:rPr>
                          <w:t>POLSKA</w:t>
                        </w:r>
                        <w:r>
                          <w:rPr>
                            <w:rFonts w:ascii="Calibri" w:eastAsia="Calibri" w:hAnsi="Calibri" w:cs="Calibri"/>
                            <w:spacing w:val="78"/>
                            <w:w w:val="125"/>
                            <w:sz w:val="44"/>
                          </w:rPr>
                          <w:t xml:space="preserve">  </w:t>
                        </w:r>
                        <w:r>
                          <w:rPr>
                            <w:rFonts w:ascii="Calibri" w:eastAsia="Calibri" w:hAnsi="Calibri" w:cs="Calibri"/>
                            <w:spacing w:val="32"/>
                            <w:w w:val="125"/>
                            <w:sz w:val="44"/>
                          </w:rPr>
                          <w:t>NORMA</w:t>
                        </w:r>
                      </w:p>
                    </w:txbxContent>
                  </v:textbox>
                </v:rect>
                <v:shape id="Shape 7" o:spid="_x0000_s1028" style="position:absolute;left:26408;top:60;width:41072;height:0;visibility:visible;mso-wrap-style:square;v-text-anchor:top" coordsize="410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" path="m,l4107180,e" filled="f" strokeweight=".96pt">
                  <v:stroke miterlimit="83231f" joinstyle="miter"/>
                  <v:path arrowok="t" textboxrect="0,0,4107180,0"/>
                </v:shape>
                <v:shape id="Shape 8" o:spid="_x0000_s1029" style="position:absolute;left:26408;top:6903;width:41072;height:0;visibility:visible;mso-wrap-style:square;v-text-anchor:top" coordsize="410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" path="m,l4107180,e" filled="f" strokeweight=".96pt">
                  <v:stroke miterlimit="83231f" joinstyle="miter"/>
                  <v:path arrowok="t" textboxrect="0,0,4107180,0"/>
                </v:shape>
                <v:shape id="Shape 9" o:spid="_x0000_s1030" style="position:absolute;left:2079;top:60;width:0;height:91806;visibility:visible;mso-wrap-style:square;v-text-anchor:top" coordsize="0,918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" path="m,l,9180576e" filled="f" strokeweight=".96pt">
                  <v:stroke miterlimit="83231f" joinstyle="miter"/>
                  <v:path arrowok="t" textboxrect="0,0,0,9180576"/>
                </v:shape>
                <v:rect id="Rectangle 10" o:spid="_x0000_s1031" style="position:absolute;left:44498;top:10941;width:30576;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D34ED8C" w14:textId="77777777" w:rsidR="00AD05D4" w:rsidRDefault="00AD05D4" w:rsidP="008F1C7D">
                        <w:pPr>
                          <w:spacing w:after="160" w:line="259" w:lineRule="auto"/>
                        </w:pPr>
                        <w:r>
                          <w:rPr>
                            <w:rFonts w:ascii="Calibri" w:eastAsia="Calibri" w:hAnsi="Calibri" w:cs="Calibri"/>
                            <w:spacing w:val="-11"/>
                            <w:w w:val="113"/>
                            <w:sz w:val="46"/>
                          </w:rPr>
                          <w:t>PN-EN</w:t>
                        </w:r>
                        <w:r>
                          <w:rPr>
                            <w:rFonts w:ascii="Calibri" w:eastAsia="Calibri" w:hAnsi="Calibri" w:cs="Calibri"/>
                            <w:spacing w:val="34"/>
                            <w:w w:val="113"/>
                            <w:sz w:val="46"/>
                          </w:rPr>
                          <w:t xml:space="preserve"> </w:t>
                        </w:r>
                        <w:r>
                          <w:rPr>
                            <w:rFonts w:ascii="Calibri" w:eastAsia="Calibri" w:hAnsi="Calibri" w:cs="Calibri"/>
                            <w:spacing w:val="-11"/>
                            <w:w w:val="113"/>
                            <w:sz w:val="46"/>
                          </w:rPr>
                          <w:t>ISO</w:t>
                        </w:r>
                        <w:r>
                          <w:rPr>
                            <w:rFonts w:ascii="Calibri" w:eastAsia="Calibri" w:hAnsi="Calibri" w:cs="Calibri"/>
                            <w:spacing w:val="34"/>
                            <w:w w:val="113"/>
                            <w:sz w:val="46"/>
                          </w:rPr>
                          <w:t xml:space="preserve"> </w:t>
                        </w:r>
                        <w:r>
                          <w:rPr>
                            <w:rFonts w:ascii="Calibri" w:eastAsia="Calibri" w:hAnsi="Calibri" w:cs="Calibri"/>
                            <w:spacing w:val="-11"/>
                            <w:w w:val="113"/>
                            <w:sz w:val="46"/>
                          </w:rPr>
                          <w:t>19011</w:t>
                        </w:r>
                      </w:p>
                    </w:txbxContent>
                  </v:textbox>
                </v:rect>
                <v:rect id="Rectangle 11" o:spid="_x0000_s1032" style="position:absolute;left:54952;top:14333;width:1663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5DA3F71" w14:textId="77777777" w:rsidR="00AD05D4" w:rsidRDefault="00AD05D4" w:rsidP="008F1C7D">
                        <w:pPr>
                          <w:spacing w:after="160" w:line="259" w:lineRule="auto"/>
                        </w:pPr>
                        <w:r>
                          <w:rPr>
                            <w:rFonts w:ascii="Calibri" w:eastAsia="Calibri" w:hAnsi="Calibri" w:cs="Calibri"/>
                            <w:spacing w:val="20"/>
                            <w:w w:val="115"/>
                            <w:sz w:val="24"/>
                          </w:rPr>
                          <w:t xml:space="preserve"> </w:t>
                        </w:r>
                        <w:r>
                          <w:rPr>
                            <w:rFonts w:ascii="Calibri" w:eastAsia="Calibri" w:hAnsi="Calibri" w:cs="Calibri"/>
                            <w:spacing w:val="-1"/>
                            <w:w w:val="115"/>
                            <w:sz w:val="24"/>
                          </w:rPr>
                          <w:t>październik</w:t>
                        </w:r>
                        <w:r>
                          <w:rPr>
                            <w:rFonts w:ascii="Calibri" w:eastAsia="Calibri" w:hAnsi="Calibri" w:cs="Calibri"/>
                            <w:spacing w:val="20"/>
                            <w:w w:val="115"/>
                            <w:sz w:val="24"/>
                          </w:rPr>
                          <w:t xml:space="preserve"> </w:t>
                        </w:r>
                        <w:r>
                          <w:rPr>
                            <w:rFonts w:ascii="Calibri" w:eastAsia="Calibri" w:hAnsi="Calibri" w:cs="Calibri"/>
                            <w:spacing w:val="-1"/>
                            <w:w w:val="115"/>
                            <w:sz w:val="24"/>
                          </w:rPr>
                          <w:t>2003</w:t>
                        </w:r>
                      </w:p>
                    </w:txbxContent>
                  </v:textbox>
                </v:rect>
                <v:rect id="Rectangle 12" o:spid="_x0000_s1033" style="position:absolute;left:60363;top:16953;width:9445;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71123B9" w14:textId="77777777" w:rsidR="00AD05D4" w:rsidRDefault="00AD05D4" w:rsidP="008F1C7D">
                        <w:pPr>
                          <w:spacing w:after="160" w:line="259" w:lineRule="auto"/>
                        </w:pPr>
                        <w:r>
                          <w:rPr>
                            <w:rFonts w:ascii="Calibri" w:eastAsia="Calibri" w:hAnsi="Calibri" w:cs="Calibri"/>
                            <w:spacing w:val="1"/>
                            <w:w w:val="115"/>
                          </w:rPr>
                          <w:t>Wprowadza</w:t>
                        </w:r>
                      </w:p>
                    </w:txbxContent>
                  </v:textbox>
                </v:rect>
                <v:rect id="Rectangle 13" o:spid="_x0000_s1034" style="position:absolute;left:53306;top:18477;width:1883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B7147FD" w14:textId="77777777" w:rsidR="00AD05D4" w:rsidRDefault="00AD05D4" w:rsidP="008F1C7D">
                        <w:pPr>
                          <w:spacing w:after="160" w:line="259" w:lineRule="auto"/>
                        </w:pPr>
                        <w:r>
                          <w:rPr>
                            <w:w w:val="114"/>
                          </w:rPr>
                          <w:t>EN</w:t>
                        </w:r>
                        <w:r>
                          <w:rPr>
                            <w:spacing w:val="18"/>
                            <w:w w:val="114"/>
                          </w:rPr>
                          <w:t xml:space="preserve"> </w:t>
                        </w:r>
                        <w:r>
                          <w:rPr>
                            <w:w w:val="114"/>
                          </w:rPr>
                          <w:t>ISO</w:t>
                        </w:r>
                        <w:r>
                          <w:rPr>
                            <w:spacing w:val="18"/>
                            <w:w w:val="114"/>
                          </w:rPr>
                          <w:t xml:space="preserve"> </w:t>
                        </w:r>
                        <w:r>
                          <w:rPr>
                            <w:w w:val="114"/>
                          </w:rPr>
                          <w:t>19011:2002,</w:t>
                        </w:r>
                        <w:r>
                          <w:rPr>
                            <w:spacing w:val="18"/>
                            <w:w w:val="114"/>
                          </w:rPr>
                          <w:t xml:space="preserve"> </w:t>
                        </w:r>
                        <w:r>
                          <w:rPr>
                            <w:w w:val="114"/>
                          </w:rPr>
                          <w:t>IDT</w:t>
                        </w:r>
                      </w:p>
                    </w:txbxContent>
                  </v:textbox>
                </v:rect>
                <v:rect id="Rectangle 14" o:spid="_x0000_s1035" style="position:absolute;left:55455;top:20001;width:1598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2B33F2F" w14:textId="77777777" w:rsidR="00AD05D4" w:rsidRDefault="00AD05D4" w:rsidP="008F1C7D">
                        <w:pPr>
                          <w:spacing w:after="160" w:line="259" w:lineRule="auto"/>
                        </w:pPr>
                        <w:r>
                          <w:rPr>
                            <w:w w:val="113"/>
                          </w:rPr>
                          <w:t>ISO</w:t>
                        </w:r>
                        <w:r>
                          <w:rPr>
                            <w:spacing w:val="20"/>
                            <w:w w:val="113"/>
                          </w:rPr>
                          <w:t xml:space="preserve"> </w:t>
                        </w:r>
                        <w:r>
                          <w:rPr>
                            <w:w w:val="113"/>
                          </w:rPr>
                          <w:t>19011:2002,</w:t>
                        </w:r>
                        <w:r>
                          <w:rPr>
                            <w:spacing w:val="20"/>
                            <w:w w:val="113"/>
                          </w:rPr>
                          <w:t xml:space="preserve"> </w:t>
                        </w:r>
                        <w:r>
                          <w:rPr>
                            <w:w w:val="113"/>
                          </w:rPr>
                          <w:t>IDT</w:t>
                        </w:r>
                      </w:p>
                    </w:txbxContent>
                  </v:textbox>
                </v:rect>
                <v:rect id="Rectangle 15" o:spid="_x0000_s1036" style="position:absolute;left:61506;top:22332;width:7945;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4BE9006" w14:textId="77777777" w:rsidR="00AD05D4" w:rsidRDefault="00AD05D4" w:rsidP="008F1C7D">
                        <w:pPr>
                          <w:spacing w:after="160" w:line="259" w:lineRule="auto"/>
                        </w:pPr>
                        <w:r>
                          <w:rPr>
                            <w:rFonts w:ascii="Calibri" w:eastAsia="Calibri" w:hAnsi="Calibri" w:cs="Calibri"/>
                            <w:spacing w:val="1"/>
                            <w:w w:val="119"/>
                          </w:rPr>
                          <w:t>Zastępuje</w:t>
                        </w:r>
                      </w:p>
                    </w:txbxContent>
                  </v:textbox>
                </v:rect>
                <v:rect id="Rectangle 16" o:spid="_x0000_s1037" style="position:absolute;left:11396;top:23856;width:74578;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408469E" w14:textId="77777777" w:rsidR="00AD05D4" w:rsidRPr="00D81937" w:rsidRDefault="00AD05D4" w:rsidP="008F1C7D">
                        <w:pPr>
                          <w:spacing w:after="160" w:line="259" w:lineRule="auto"/>
                          <w:rPr>
                            <w:lang w:val="en-US"/>
                          </w:rPr>
                        </w:pPr>
                        <w:r w:rsidRPr="00D81937">
                          <w:rPr>
                            <w:w w:val="114"/>
                            <w:lang w:val="en-US"/>
                          </w:rPr>
                          <w:t>PN-EN</w:t>
                        </w:r>
                        <w:r w:rsidRPr="00D81937">
                          <w:rPr>
                            <w:spacing w:val="20"/>
                            <w:w w:val="114"/>
                            <w:lang w:val="en-US"/>
                          </w:rPr>
                          <w:t xml:space="preserve"> </w:t>
                        </w:r>
                        <w:r w:rsidRPr="00D81937">
                          <w:rPr>
                            <w:w w:val="114"/>
                            <w:lang w:val="en-US"/>
                          </w:rPr>
                          <w:t>ISO</w:t>
                        </w:r>
                        <w:r w:rsidRPr="00D81937">
                          <w:rPr>
                            <w:spacing w:val="20"/>
                            <w:w w:val="114"/>
                            <w:lang w:val="en-US"/>
                          </w:rPr>
                          <w:t xml:space="preserve"> </w:t>
                        </w:r>
                        <w:r w:rsidRPr="00D81937">
                          <w:rPr>
                            <w:w w:val="114"/>
                            <w:lang w:val="en-US"/>
                          </w:rPr>
                          <w:t>14010:1998,</w:t>
                        </w:r>
                        <w:r w:rsidRPr="00D81937">
                          <w:rPr>
                            <w:spacing w:val="20"/>
                            <w:w w:val="114"/>
                            <w:lang w:val="en-US"/>
                          </w:rPr>
                          <w:t xml:space="preserve"> </w:t>
                        </w:r>
                        <w:r w:rsidRPr="00D81937">
                          <w:rPr>
                            <w:w w:val="114"/>
                            <w:lang w:val="en-US"/>
                          </w:rPr>
                          <w:t>PN-EN</w:t>
                        </w:r>
                        <w:r w:rsidRPr="00D81937">
                          <w:rPr>
                            <w:spacing w:val="20"/>
                            <w:w w:val="114"/>
                            <w:lang w:val="en-US"/>
                          </w:rPr>
                          <w:t xml:space="preserve"> </w:t>
                        </w:r>
                        <w:r w:rsidRPr="00D81937">
                          <w:rPr>
                            <w:w w:val="114"/>
                            <w:lang w:val="en-US"/>
                          </w:rPr>
                          <w:t>ISO</w:t>
                        </w:r>
                        <w:r w:rsidRPr="00D81937">
                          <w:rPr>
                            <w:spacing w:val="20"/>
                            <w:w w:val="114"/>
                            <w:lang w:val="en-US"/>
                          </w:rPr>
                          <w:t xml:space="preserve"> </w:t>
                        </w:r>
                        <w:r w:rsidRPr="00D81937">
                          <w:rPr>
                            <w:w w:val="114"/>
                            <w:lang w:val="en-US"/>
                          </w:rPr>
                          <w:t>14011:1998,</w:t>
                        </w:r>
                        <w:r w:rsidRPr="00D81937">
                          <w:rPr>
                            <w:spacing w:val="20"/>
                            <w:w w:val="114"/>
                            <w:lang w:val="en-US"/>
                          </w:rPr>
                          <w:t xml:space="preserve"> </w:t>
                        </w:r>
                        <w:r w:rsidRPr="00D81937">
                          <w:rPr>
                            <w:w w:val="114"/>
                            <w:lang w:val="en-US"/>
                          </w:rPr>
                          <w:t>PN-EN</w:t>
                        </w:r>
                        <w:r w:rsidRPr="00D81937">
                          <w:rPr>
                            <w:spacing w:val="20"/>
                            <w:w w:val="114"/>
                            <w:lang w:val="en-US"/>
                          </w:rPr>
                          <w:t xml:space="preserve"> </w:t>
                        </w:r>
                        <w:r w:rsidRPr="00D81937">
                          <w:rPr>
                            <w:w w:val="114"/>
                            <w:lang w:val="en-US"/>
                          </w:rPr>
                          <w:t>ISO</w:t>
                        </w:r>
                        <w:r w:rsidRPr="00D81937">
                          <w:rPr>
                            <w:spacing w:val="20"/>
                            <w:w w:val="114"/>
                            <w:lang w:val="en-US"/>
                          </w:rPr>
                          <w:t xml:space="preserve"> </w:t>
                        </w:r>
                        <w:r w:rsidRPr="00D81937">
                          <w:rPr>
                            <w:w w:val="114"/>
                            <w:lang w:val="en-US"/>
                          </w:rPr>
                          <w:t>14012:1998,</w:t>
                        </w:r>
                        <w:r w:rsidRPr="00D81937">
                          <w:rPr>
                            <w:spacing w:val="20"/>
                            <w:w w:val="114"/>
                            <w:lang w:val="en-US"/>
                          </w:rPr>
                          <w:t xml:space="preserve"> </w:t>
                        </w:r>
                        <w:r w:rsidRPr="00D81937">
                          <w:rPr>
                            <w:w w:val="114"/>
                            <w:lang w:val="en-US"/>
                          </w:rPr>
                          <w:t>PN-ISO</w:t>
                        </w:r>
                        <w:r w:rsidRPr="00D81937">
                          <w:rPr>
                            <w:spacing w:val="20"/>
                            <w:w w:val="114"/>
                            <w:lang w:val="en-US"/>
                          </w:rPr>
                          <w:t xml:space="preserve"> </w:t>
                        </w:r>
                        <w:r w:rsidRPr="00D81937">
                          <w:rPr>
                            <w:w w:val="114"/>
                            <w:lang w:val="en-US"/>
                          </w:rPr>
                          <w:t>10011-1:1994,</w:t>
                        </w:r>
                      </w:p>
                    </w:txbxContent>
                  </v:textbox>
                </v:rect>
                <v:rect id="Rectangle 17" o:spid="_x0000_s1038" style="position:absolute;left:22049;top:25380;width:60397;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0C916E8" w14:textId="77777777" w:rsidR="00AD05D4" w:rsidRPr="00D81937" w:rsidRDefault="00AD05D4" w:rsidP="008F1C7D">
                        <w:pPr>
                          <w:spacing w:after="160" w:line="259" w:lineRule="auto"/>
                          <w:rPr>
                            <w:lang w:val="en-US"/>
                          </w:rPr>
                        </w:pPr>
                        <w:r w:rsidRPr="00D81937">
                          <w:rPr>
                            <w:w w:val="112"/>
                            <w:lang w:val="en-US"/>
                          </w:rPr>
                          <w:t>PN-ISO</w:t>
                        </w:r>
                        <w:r w:rsidRPr="00D81937">
                          <w:rPr>
                            <w:spacing w:val="26"/>
                            <w:w w:val="112"/>
                            <w:lang w:val="en-US"/>
                          </w:rPr>
                          <w:t xml:space="preserve"> </w:t>
                        </w:r>
                        <w:r w:rsidRPr="00D81937">
                          <w:rPr>
                            <w:w w:val="112"/>
                            <w:lang w:val="en-US"/>
                          </w:rPr>
                          <w:t>10011-2:1994,</w:t>
                        </w:r>
                        <w:r w:rsidRPr="00D81937">
                          <w:rPr>
                            <w:spacing w:val="26"/>
                            <w:w w:val="112"/>
                            <w:lang w:val="en-US"/>
                          </w:rPr>
                          <w:t xml:space="preserve"> </w:t>
                        </w:r>
                        <w:r w:rsidRPr="00D81937">
                          <w:rPr>
                            <w:w w:val="112"/>
                            <w:lang w:val="en-US"/>
                          </w:rPr>
                          <w:t>PN-ISO</w:t>
                        </w:r>
                        <w:r w:rsidRPr="00D81937">
                          <w:rPr>
                            <w:spacing w:val="26"/>
                            <w:w w:val="112"/>
                            <w:lang w:val="en-US"/>
                          </w:rPr>
                          <w:t xml:space="preserve"> </w:t>
                        </w:r>
                        <w:r w:rsidRPr="00D81937">
                          <w:rPr>
                            <w:w w:val="112"/>
                            <w:lang w:val="en-US"/>
                          </w:rPr>
                          <w:t>10011-3:1994,</w:t>
                        </w:r>
                        <w:r w:rsidRPr="00D81937">
                          <w:rPr>
                            <w:spacing w:val="26"/>
                            <w:w w:val="112"/>
                            <w:lang w:val="en-US"/>
                          </w:rPr>
                          <w:t xml:space="preserve"> </w:t>
                        </w:r>
                        <w:r w:rsidRPr="00D81937">
                          <w:rPr>
                            <w:w w:val="112"/>
                            <w:lang w:val="en-US"/>
                          </w:rPr>
                          <w:t>PN-ISO</w:t>
                        </w:r>
                        <w:r w:rsidRPr="00D81937">
                          <w:rPr>
                            <w:spacing w:val="26"/>
                            <w:w w:val="112"/>
                            <w:lang w:val="en-US"/>
                          </w:rPr>
                          <w:t xml:space="preserve"> </w:t>
                        </w:r>
                        <w:r w:rsidRPr="00D81937">
                          <w:rPr>
                            <w:w w:val="112"/>
                            <w:lang w:val="en-US"/>
                          </w:rPr>
                          <w:t>10011-1:1994/Ap1:2001,</w:t>
                        </w:r>
                      </w:p>
                    </w:txbxContent>
                  </v:textbox>
                </v:rect>
                <v:rect id="Rectangle 18" o:spid="_x0000_s1039" style="position:absolute;left:29898;top:26904;width:49978;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7CFFB82" w14:textId="77777777" w:rsidR="00AD05D4" w:rsidRPr="00D81937" w:rsidRDefault="00AD05D4" w:rsidP="008F1C7D">
                        <w:pPr>
                          <w:spacing w:after="160" w:line="259" w:lineRule="auto"/>
                          <w:rPr>
                            <w:lang w:val="en-US"/>
                          </w:rPr>
                        </w:pPr>
                        <w:r w:rsidRPr="00D81937">
                          <w:rPr>
                            <w:w w:val="111"/>
                            <w:lang w:val="en-US"/>
                          </w:rPr>
                          <w:t>PN-ISO</w:t>
                        </w:r>
                        <w:r w:rsidRPr="00D81937">
                          <w:rPr>
                            <w:spacing w:val="31"/>
                            <w:w w:val="111"/>
                            <w:lang w:val="en-US"/>
                          </w:rPr>
                          <w:t xml:space="preserve"> </w:t>
                        </w:r>
                        <w:r w:rsidRPr="00D81937">
                          <w:rPr>
                            <w:w w:val="111"/>
                            <w:lang w:val="en-US"/>
                          </w:rPr>
                          <w:t>10011-2:1994/Ap1:2001,</w:t>
                        </w:r>
                        <w:r w:rsidRPr="00D81937">
                          <w:rPr>
                            <w:spacing w:val="31"/>
                            <w:w w:val="111"/>
                            <w:lang w:val="en-US"/>
                          </w:rPr>
                          <w:t xml:space="preserve"> </w:t>
                        </w:r>
                        <w:r w:rsidRPr="00D81937">
                          <w:rPr>
                            <w:w w:val="111"/>
                            <w:lang w:val="en-US"/>
                          </w:rPr>
                          <w:t>PN-ISO</w:t>
                        </w:r>
                        <w:r w:rsidRPr="00D81937">
                          <w:rPr>
                            <w:spacing w:val="31"/>
                            <w:w w:val="111"/>
                            <w:lang w:val="en-US"/>
                          </w:rPr>
                          <w:t xml:space="preserve"> </w:t>
                        </w:r>
                        <w:r w:rsidRPr="00D81937">
                          <w:rPr>
                            <w:w w:val="111"/>
                            <w:lang w:val="en-US"/>
                          </w:rPr>
                          <w:t>10011-3:1994/Ap1:2001</w:t>
                        </w:r>
                      </w:p>
                    </w:txbxContent>
                  </v:textbox>
                </v:rect>
                <v:rect id="Rectangle 19" o:spid="_x0000_s1040" style="position:absolute;left:8897;top:33068;width:68917;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291F9AE" w14:textId="77777777" w:rsidR="00AD05D4" w:rsidRDefault="00AD05D4" w:rsidP="008F1C7D">
                        <w:pPr>
                          <w:spacing w:after="160" w:line="259" w:lineRule="auto"/>
                        </w:pPr>
                        <w:r>
                          <w:rPr>
                            <w:rFonts w:ascii="Calibri" w:eastAsia="Calibri" w:hAnsi="Calibri" w:cs="Calibri"/>
                            <w:spacing w:val="-8"/>
                            <w:w w:val="114"/>
                            <w:sz w:val="40"/>
                          </w:rPr>
                          <w:t>Wytyczne</w:t>
                        </w:r>
                        <w:r>
                          <w:rPr>
                            <w:rFonts w:ascii="Calibri" w:eastAsia="Calibri" w:hAnsi="Calibri" w:cs="Calibri"/>
                            <w:spacing w:val="47"/>
                            <w:w w:val="114"/>
                            <w:sz w:val="40"/>
                          </w:rPr>
                          <w:t xml:space="preserve"> </w:t>
                        </w:r>
                        <w:r>
                          <w:rPr>
                            <w:rFonts w:ascii="Calibri" w:eastAsia="Calibri" w:hAnsi="Calibri" w:cs="Calibri"/>
                            <w:spacing w:val="-8"/>
                            <w:w w:val="114"/>
                            <w:sz w:val="40"/>
                          </w:rPr>
                          <w:t>dotyczące</w:t>
                        </w:r>
                        <w:r>
                          <w:rPr>
                            <w:rFonts w:ascii="Calibri" w:eastAsia="Calibri" w:hAnsi="Calibri" w:cs="Calibri"/>
                            <w:spacing w:val="47"/>
                            <w:w w:val="114"/>
                            <w:sz w:val="40"/>
                          </w:rPr>
                          <w:t xml:space="preserve"> </w:t>
                        </w:r>
                        <w:r>
                          <w:rPr>
                            <w:rFonts w:ascii="Calibri" w:eastAsia="Calibri" w:hAnsi="Calibri" w:cs="Calibri"/>
                            <w:spacing w:val="-8"/>
                            <w:w w:val="114"/>
                            <w:sz w:val="40"/>
                          </w:rPr>
                          <w:t>auditowania</w:t>
                        </w:r>
                        <w:r>
                          <w:rPr>
                            <w:rFonts w:ascii="Calibri" w:eastAsia="Calibri" w:hAnsi="Calibri" w:cs="Calibri"/>
                            <w:spacing w:val="47"/>
                            <w:w w:val="114"/>
                            <w:sz w:val="40"/>
                          </w:rPr>
                          <w:t xml:space="preserve"> </w:t>
                        </w:r>
                        <w:r>
                          <w:rPr>
                            <w:rFonts w:ascii="Calibri" w:eastAsia="Calibri" w:hAnsi="Calibri" w:cs="Calibri"/>
                            <w:spacing w:val="-8"/>
                            <w:w w:val="114"/>
                            <w:sz w:val="40"/>
                          </w:rPr>
                          <w:t>systemów</w:t>
                        </w:r>
                      </w:p>
                    </w:txbxContent>
                  </v:textbox>
                </v:rect>
                <v:rect id="Rectangle 20" o:spid="_x0000_s1041" style="position:absolute;left:8897;top:36116;width:59430;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03F997C" w14:textId="77777777" w:rsidR="00AD05D4" w:rsidRDefault="00AD05D4" w:rsidP="008F1C7D">
                        <w:pPr>
                          <w:spacing w:after="160" w:line="259" w:lineRule="auto"/>
                        </w:pPr>
                        <w:r>
                          <w:rPr>
                            <w:rFonts w:ascii="Calibri" w:eastAsia="Calibri" w:hAnsi="Calibri" w:cs="Calibri"/>
                            <w:spacing w:val="-7"/>
                            <w:w w:val="116"/>
                            <w:sz w:val="40"/>
                          </w:rPr>
                          <w:t>zarządzania</w:t>
                        </w:r>
                        <w:r>
                          <w:rPr>
                            <w:rFonts w:ascii="Calibri" w:eastAsia="Calibri" w:hAnsi="Calibri" w:cs="Calibri"/>
                            <w:spacing w:val="41"/>
                            <w:w w:val="116"/>
                            <w:sz w:val="40"/>
                          </w:rPr>
                          <w:t xml:space="preserve"> </w:t>
                        </w:r>
                        <w:r>
                          <w:rPr>
                            <w:rFonts w:ascii="Calibri" w:eastAsia="Calibri" w:hAnsi="Calibri" w:cs="Calibri"/>
                            <w:spacing w:val="-7"/>
                            <w:w w:val="116"/>
                            <w:sz w:val="40"/>
                          </w:rPr>
                          <w:t>jakością</w:t>
                        </w:r>
                        <w:r>
                          <w:rPr>
                            <w:rFonts w:ascii="Calibri" w:eastAsia="Calibri" w:hAnsi="Calibri" w:cs="Calibri"/>
                            <w:spacing w:val="41"/>
                            <w:w w:val="116"/>
                            <w:sz w:val="40"/>
                          </w:rPr>
                          <w:t xml:space="preserve"> </w:t>
                        </w:r>
                        <w:r>
                          <w:rPr>
                            <w:rFonts w:ascii="Calibri" w:eastAsia="Calibri" w:hAnsi="Calibri" w:cs="Calibri"/>
                            <w:spacing w:val="-7"/>
                            <w:w w:val="116"/>
                            <w:sz w:val="40"/>
                          </w:rPr>
                          <w:t>i/lub</w:t>
                        </w:r>
                        <w:r>
                          <w:rPr>
                            <w:rFonts w:ascii="Calibri" w:eastAsia="Calibri" w:hAnsi="Calibri" w:cs="Calibri"/>
                            <w:spacing w:val="41"/>
                            <w:w w:val="116"/>
                            <w:sz w:val="40"/>
                          </w:rPr>
                          <w:t xml:space="preserve"> </w:t>
                        </w:r>
                        <w:r>
                          <w:rPr>
                            <w:rFonts w:ascii="Calibri" w:eastAsia="Calibri" w:hAnsi="Calibri" w:cs="Calibri"/>
                            <w:spacing w:val="-7"/>
                            <w:w w:val="116"/>
                            <w:sz w:val="40"/>
                          </w:rPr>
                          <w:t>zarządzania</w:t>
                        </w:r>
                      </w:p>
                    </w:txbxContent>
                  </v:textbox>
                </v:rect>
                <v:rect id="Rectangle 21" o:spid="_x0000_s1042" style="position:absolute;left:8897;top:39164;width:26841;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688358E" w14:textId="77777777" w:rsidR="00AD05D4" w:rsidRDefault="00AD05D4" w:rsidP="008F1C7D">
                        <w:pPr>
                          <w:spacing w:after="160" w:line="259" w:lineRule="auto"/>
                        </w:pPr>
                        <w:r>
                          <w:rPr>
                            <w:rFonts w:ascii="Calibri" w:eastAsia="Calibri" w:hAnsi="Calibri" w:cs="Calibri"/>
                            <w:spacing w:val="-5"/>
                            <w:w w:val="117"/>
                            <w:sz w:val="40"/>
                          </w:rPr>
                          <w:t>środowiskowego</w:t>
                        </w:r>
                      </w:p>
                    </w:txbxContent>
                  </v:textbox>
                </v:rect>
                <v:shape id="Shape 22" o:spid="_x0000_s1043" style="position:absolute;left:9156;top:85435;width:58324;height:0;visibility:visible;mso-wrap-style:square;v-text-anchor:top" coordsize="5832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" path="m,l5832349,e" filled="f" strokeweight=".96pt">
                  <v:stroke miterlimit="83231f" joinstyle="miter"/>
                  <v:path arrowok="t" textboxrect="0,0,5832349,0"/>
                </v:shape>
                <v:shape id="Shape 23" o:spid="_x0000_s1044" style="position:absolute;left:9156;top:91866;width:58324;height:0;visibility:visible;mso-wrap-style:square;v-text-anchor:top" coordsize="5832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" path="m,l5832349,e" filled="f" strokeweight=".96pt">
                  <v:stroke miterlimit="83231f" joinstyle="miter"/>
                  <v:path arrowok="t" textboxrect="0,0,5832349,0"/>
                </v:shape>
                <v:rect id="Rectangle 24" o:spid="_x0000_s1045" style="position:absolute;left:13149;top:86782;width:66950;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915F54D" w14:textId="77777777" w:rsidR="00AD05D4" w:rsidRDefault="00AD05D4" w:rsidP="008F1C7D">
                        <w:pPr>
                          <w:spacing w:after="160" w:line="259" w:lineRule="auto"/>
                        </w:pPr>
                        <w:r>
                          <w:rPr>
                            <w:rFonts w:ascii="Calibri" w:eastAsia="Calibri" w:hAnsi="Calibri" w:cs="Calibri"/>
                            <w:w w:val="119"/>
                          </w:rPr>
                          <w:t>Wszelkie</w:t>
                        </w:r>
                        <w:r>
                          <w:rPr>
                            <w:rFonts w:ascii="Calibri" w:eastAsia="Calibri" w:hAnsi="Calibri" w:cs="Calibri"/>
                            <w:spacing w:val="19"/>
                            <w:w w:val="119"/>
                          </w:rPr>
                          <w:t xml:space="preserve"> </w:t>
                        </w:r>
                        <w:r>
                          <w:rPr>
                            <w:rFonts w:ascii="Calibri" w:eastAsia="Calibri" w:hAnsi="Calibri" w:cs="Calibri"/>
                            <w:w w:val="119"/>
                          </w:rPr>
                          <w:t>prawa</w:t>
                        </w:r>
                        <w:r>
                          <w:rPr>
                            <w:rFonts w:ascii="Calibri" w:eastAsia="Calibri" w:hAnsi="Calibri" w:cs="Calibri"/>
                            <w:spacing w:val="19"/>
                            <w:w w:val="119"/>
                          </w:rPr>
                          <w:t xml:space="preserve"> </w:t>
                        </w:r>
                        <w:r>
                          <w:rPr>
                            <w:rFonts w:ascii="Calibri" w:eastAsia="Calibri" w:hAnsi="Calibri" w:cs="Calibri"/>
                            <w:w w:val="119"/>
                          </w:rPr>
                          <w:t>autorskie</w:t>
                        </w:r>
                        <w:r>
                          <w:rPr>
                            <w:rFonts w:ascii="Calibri" w:eastAsia="Calibri" w:hAnsi="Calibri" w:cs="Calibri"/>
                            <w:spacing w:val="19"/>
                            <w:w w:val="119"/>
                          </w:rPr>
                          <w:t xml:space="preserve"> </w:t>
                        </w:r>
                        <w:r>
                          <w:rPr>
                            <w:rFonts w:ascii="Calibri" w:eastAsia="Calibri" w:hAnsi="Calibri" w:cs="Calibri"/>
                            <w:w w:val="119"/>
                          </w:rPr>
                          <w:t>zastrzeżone.</w:t>
                        </w:r>
                        <w:r>
                          <w:rPr>
                            <w:rFonts w:ascii="Calibri" w:eastAsia="Calibri" w:hAnsi="Calibri" w:cs="Calibri"/>
                            <w:spacing w:val="19"/>
                            <w:w w:val="119"/>
                          </w:rPr>
                          <w:t xml:space="preserve"> </w:t>
                        </w:r>
                        <w:r>
                          <w:rPr>
                            <w:rFonts w:ascii="Calibri" w:eastAsia="Calibri" w:hAnsi="Calibri" w:cs="Calibri"/>
                            <w:w w:val="119"/>
                          </w:rPr>
                          <w:t>Żadna</w:t>
                        </w:r>
                        <w:r>
                          <w:rPr>
                            <w:rFonts w:ascii="Calibri" w:eastAsia="Calibri" w:hAnsi="Calibri" w:cs="Calibri"/>
                            <w:spacing w:val="19"/>
                            <w:w w:val="119"/>
                          </w:rPr>
                          <w:t xml:space="preserve"> </w:t>
                        </w:r>
                        <w:r>
                          <w:rPr>
                            <w:rFonts w:ascii="Calibri" w:eastAsia="Calibri" w:hAnsi="Calibri" w:cs="Calibri"/>
                            <w:w w:val="119"/>
                          </w:rPr>
                          <w:t>część</w:t>
                        </w:r>
                        <w:r>
                          <w:rPr>
                            <w:rFonts w:ascii="Calibri" w:eastAsia="Calibri" w:hAnsi="Calibri" w:cs="Calibri"/>
                            <w:spacing w:val="19"/>
                            <w:w w:val="119"/>
                          </w:rPr>
                          <w:t xml:space="preserve"> </w:t>
                        </w:r>
                        <w:r>
                          <w:rPr>
                            <w:rFonts w:ascii="Calibri" w:eastAsia="Calibri" w:hAnsi="Calibri" w:cs="Calibri"/>
                            <w:w w:val="119"/>
                          </w:rPr>
                          <w:t>niniejszej</w:t>
                        </w:r>
                        <w:r>
                          <w:rPr>
                            <w:rFonts w:ascii="Calibri" w:eastAsia="Calibri" w:hAnsi="Calibri" w:cs="Calibri"/>
                            <w:spacing w:val="19"/>
                            <w:w w:val="119"/>
                          </w:rPr>
                          <w:t xml:space="preserve"> </w:t>
                        </w:r>
                        <w:r>
                          <w:rPr>
                            <w:rFonts w:ascii="Calibri" w:eastAsia="Calibri" w:hAnsi="Calibri" w:cs="Calibri"/>
                            <w:w w:val="119"/>
                          </w:rPr>
                          <w:t>normy</w:t>
                        </w:r>
                        <w:r>
                          <w:rPr>
                            <w:rFonts w:ascii="Calibri" w:eastAsia="Calibri" w:hAnsi="Calibri" w:cs="Calibri"/>
                            <w:spacing w:val="19"/>
                            <w:w w:val="119"/>
                          </w:rPr>
                          <w:t xml:space="preserve"> </w:t>
                        </w:r>
                        <w:r>
                          <w:rPr>
                            <w:rFonts w:ascii="Calibri" w:eastAsia="Calibri" w:hAnsi="Calibri" w:cs="Calibri"/>
                            <w:w w:val="119"/>
                          </w:rPr>
                          <w:t>nie</w:t>
                        </w:r>
                        <w:r>
                          <w:rPr>
                            <w:rFonts w:ascii="Calibri" w:eastAsia="Calibri" w:hAnsi="Calibri" w:cs="Calibri"/>
                            <w:spacing w:val="19"/>
                            <w:w w:val="119"/>
                          </w:rPr>
                          <w:t xml:space="preserve"> </w:t>
                        </w:r>
                        <w:r>
                          <w:rPr>
                            <w:rFonts w:ascii="Calibri" w:eastAsia="Calibri" w:hAnsi="Calibri" w:cs="Calibri"/>
                            <w:w w:val="119"/>
                          </w:rPr>
                          <w:t>może</w:t>
                        </w:r>
                        <w:r>
                          <w:rPr>
                            <w:rFonts w:ascii="Calibri" w:eastAsia="Calibri" w:hAnsi="Calibri" w:cs="Calibri"/>
                            <w:spacing w:val="19"/>
                            <w:w w:val="119"/>
                          </w:rPr>
                          <w:t xml:space="preserve"> </w:t>
                        </w:r>
                        <w:r>
                          <w:rPr>
                            <w:rFonts w:ascii="Calibri" w:eastAsia="Calibri" w:hAnsi="Calibri" w:cs="Calibri"/>
                            <w:w w:val="119"/>
                          </w:rPr>
                          <w:t>być</w:t>
                        </w:r>
                      </w:p>
                    </w:txbxContent>
                  </v:textbox>
                </v:rect>
                <v:rect id="Rectangle 25" o:spid="_x0000_s1046" style="position:absolute;left:11976;top:88306;width:70072;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4E0F0D8" w14:textId="77777777" w:rsidR="00AD05D4" w:rsidRDefault="00AD05D4" w:rsidP="008F1C7D">
                        <w:pPr>
                          <w:spacing w:after="160" w:line="259" w:lineRule="auto"/>
                        </w:pPr>
                        <w:r>
                          <w:rPr>
                            <w:rFonts w:ascii="Calibri" w:eastAsia="Calibri" w:hAnsi="Calibri" w:cs="Calibri"/>
                            <w:w w:val="119"/>
                          </w:rPr>
                          <w:t>zwielokrotniana</w:t>
                        </w:r>
                        <w:r>
                          <w:rPr>
                            <w:rFonts w:ascii="Calibri" w:eastAsia="Calibri" w:hAnsi="Calibri" w:cs="Calibri"/>
                            <w:spacing w:val="21"/>
                            <w:w w:val="119"/>
                          </w:rPr>
                          <w:t xml:space="preserve"> </w:t>
                        </w:r>
                        <w:r>
                          <w:rPr>
                            <w:rFonts w:ascii="Calibri" w:eastAsia="Calibri" w:hAnsi="Calibri" w:cs="Calibri"/>
                            <w:w w:val="119"/>
                          </w:rPr>
                          <w:t>jakąkolwiek</w:t>
                        </w:r>
                        <w:r>
                          <w:rPr>
                            <w:rFonts w:ascii="Calibri" w:eastAsia="Calibri" w:hAnsi="Calibri" w:cs="Calibri"/>
                            <w:spacing w:val="21"/>
                            <w:w w:val="119"/>
                          </w:rPr>
                          <w:t xml:space="preserve"> </w:t>
                        </w:r>
                        <w:r>
                          <w:rPr>
                            <w:rFonts w:ascii="Calibri" w:eastAsia="Calibri" w:hAnsi="Calibri" w:cs="Calibri"/>
                            <w:w w:val="119"/>
                          </w:rPr>
                          <w:t>techniką</w:t>
                        </w:r>
                        <w:r>
                          <w:rPr>
                            <w:rFonts w:ascii="Calibri" w:eastAsia="Calibri" w:hAnsi="Calibri" w:cs="Calibri"/>
                            <w:spacing w:val="21"/>
                            <w:w w:val="119"/>
                          </w:rPr>
                          <w:t xml:space="preserve"> </w:t>
                        </w:r>
                        <w:r>
                          <w:rPr>
                            <w:rFonts w:ascii="Calibri" w:eastAsia="Calibri" w:hAnsi="Calibri" w:cs="Calibri"/>
                            <w:w w:val="119"/>
                          </w:rPr>
                          <w:t>bez</w:t>
                        </w:r>
                        <w:r>
                          <w:rPr>
                            <w:rFonts w:ascii="Calibri" w:eastAsia="Calibri" w:hAnsi="Calibri" w:cs="Calibri"/>
                            <w:spacing w:val="21"/>
                            <w:w w:val="119"/>
                          </w:rPr>
                          <w:t xml:space="preserve"> </w:t>
                        </w:r>
                        <w:r>
                          <w:rPr>
                            <w:rFonts w:ascii="Calibri" w:eastAsia="Calibri" w:hAnsi="Calibri" w:cs="Calibri"/>
                            <w:w w:val="119"/>
                          </w:rPr>
                          <w:t>pisemnej</w:t>
                        </w:r>
                        <w:r>
                          <w:rPr>
                            <w:rFonts w:ascii="Calibri" w:eastAsia="Calibri" w:hAnsi="Calibri" w:cs="Calibri"/>
                            <w:spacing w:val="21"/>
                            <w:w w:val="119"/>
                          </w:rPr>
                          <w:t xml:space="preserve"> </w:t>
                        </w:r>
                        <w:r>
                          <w:rPr>
                            <w:rFonts w:ascii="Calibri" w:eastAsia="Calibri" w:hAnsi="Calibri" w:cs="Calibri"/>
                            <w:w w:val="119"/>
                          </w:rPr>
                          <w:t>zgody</w:t>
                        </w:r>
                        <w:r>
                          <w:rPr>
                            <w:rFonts w:ascii="Calibri" w:eastAsia="Calibri" w:hAnsi="Calibri" w:cs="Calibri"/>
                            <w:spacing w:val="21"/>
                            <w:w w:val="119"/>
                          </w:rPr>
                          <w:t xml:space="preserve"> </w:t>
                        </w:r>
                        <w:r>
                          <w:rPr>
                            <w:rFonts w:ascii="Calibri" w:eastAsia="Calibri" w:hAnsi="Calibri" w:cs="Calibri"/>
                            <w:w w:val="119"/>
                          </w:rPr>
                          <w:t>Prezesa</w:t>
                        </w:r>
                        <w:r>
                          <w:rPr>
                            <w:rFonts w:ascii="Calibri" w:eastAsia="Calibri" w:hAnsi="Calibri" w:cs="Calibri"/>
                            <w:spacing w:val="21"/>
                            <w:w w:val="119"/>
                          </w:rPr>
                          <w:t xml:space="preserve"> </w:t>
                        </w:r>
                        <w:r>
                          <w:rPr>
                            <w:rFonts w:ascii="Calibri" w:eastAsia="Calibri" w:hAnsi="Calibri" w:cs="Calibri"/>
                            <w:w w:val="119"/>
                          </w:rPr>
                          <w:t>Polskiego</w:t>
                        </w:r>
                        <w:r>
                          <w:rPr>
                            <w:rFonts w:ascii="Calibri" w:eastAsia="Calibri" w:hAnsi="Calibri" w:cs="Calibri"/>
                            <w:spacing w:val="21"/>
                            <w:w w:val="119"/>
                          </w:rPr>
                          <w:t xml:space="preserve"> </w:t>
                        </w:r>
                        <w:r>
                          <w:rPr>
                            <w:rFonts w:ascii="Calibri" w:eastAsia="Calibri" w:hAnsi="Calibri" w:cs="Calibri"/>
                            <w:w w:val="119"/>
                          </w:rPr>
                          <w:t>Komitetu</w:t>
                        </w:r>
                      </w:p>
                    </w:txbxContent>
                  </v:textbox>
                </v:rect>
                <v:rect id="Rectangle 26" o:spid="_x0000_s1047" style="position:absolute;left:32824;top:89830;width:14595;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A76A446" w14:textId="77777777" w:rsidR="00AD05D4" w:rsidRDefault="00AD05D4" w:rsidP="008F1C7D">
                        <w:pPr>
                          <w:spacing w:after="160" w:line="259" w:lineRule="auto"/>
                        </w:pPr>
                        <w:r>
                          <w:rPr>
                            <w:rFonts w:ascii="Calibri" w:eastAsia="Calibri" w:hAnsi="Calibri" w:cs="Calibri"/>
                            <w:spacing w:val="1"/>
                            <w:w w:val="119"/>
                          </w:rPr>
                          <w:t>Normalizacyjnego</w:t>
                        </w:r>
                      </w:p>
                    </w:txbxContent>
                  </v:textbox>
                </v:rect>
                <v:shape id="Shape 27" o:spid="_x0000_s1048" style="position:absolute;top:85567;width:7078;height:5276;visibility:visible;mso-wrap-style:square;v-text-anchor:top" coordsize="707898,52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" path="m31686,31686c52819,10567,78321,,108204,l599694,v29883,,55385,10567,76518,31686c697332,52819,707898,78321,707898,108204r,311150c707898,449237,697332,474738,676212,495871v-21133,21121,-46635,31687,-76518,31687l108204,527558v-29883,,-55385,-10566,-76518,-31687c10566,474738,,449237,,419354l,108204c,78321,10566,52819,31686,31686xe" filled="f" strokeweight=".96pt">
                  <v:stroke miterlimit="127" joinstyle="miter"/>
                  <v:path arrowok="t" textboxrect="0,0,707898,527558"/>
                </v:shape>
                <v:rect id="Rectangle 28" o:spid="_x0000_s1049" style="position:absolute;left:713;top:86889;width:7376;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004D24A" w14:textId="77777777" w:rsidR="00AD05D4" w:rsidRDefault="00AD05D4" w:rsidP="008F1C7D">
                        <w:pPr>
                          <w:spacing w:after="160" w:line="259" w:lineRule="auto"/>
                        </w:pPr>
                        <w:r>
                          <w:rPr>
                            <w:spacing w:val="1"/>
                            <w:w w:val="109"/>
                          </w:rPr>
                          <w:t>Hologram</w:t>
                        </w:r>
                      </w:p>
                    </w:txbxContent>
                  </v:textbox>
                </v:rect>
                <v:rect id="Rectangle 29" o:spid="_x0000_s1050" style="position:absolute;left:2176;top:88413;width:3486;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4D73A93D" w14:textId="77777777" w:rsidR="00AD05D4" w:rsidRDefault="00AD05D4" w:rsidP="008F1C7D">
                        <w:pPr>
                          <w:spacing w:after="160" w:line="259" w:lineRule="auto"/>
                        </w:pPr>
                        <w:r>
                          <w:rPr>
                            <w:spacing w:val="1"/>
                            <w:w w:val="124"/>
                          </w:rPr>
                          <w:t>PKN</w:t>
                        </w:r>
                      </w:p>
                    </w:txbxContent>
                  </v:textbox>
                </v:rect>
                <v:rect id="Rectangle 30" o:spid="_x0000_s1051" style="position:absolute;left:9156;top:63665;width:61506;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F5E73A9" w14:textId="77777777" w:rsidR="00AD05D4" w:rsidRDefault="00AD05D4" w:rsidP="008F1C7D">
                        <w:pPr>
                          <w:spacing w:after="160" w:line="259" w:lineRule="auto"/>
                        </w:pPr>
                        <w:r>
                          <w:rPr>
                            <w:rFonts w:ascii="Calibri" w:eastAsia="Calibri" w:hAnsi="Calibri" w:cs="Calibri"/>
                            <w:spacing w:val="-1"/>
                            <w:w w:val="116"/>
                            <w:sz w:val="24"/>
                          </w:rPr>
                          <w:t>Norma</w:t>
                        </w:r>
                        <w:r>
                          <w:rPr>
                            <w:rFonts w:ascii="Calibri" w:eastAsia="Calibri" w:hAnsi="Calibri" w:cs="Calibri"/>
                            <w:spacing w:val="21"/>
                            <w:w w:val="116"/>
                            <w:sz w:val="24"/>
                          </w:rPr>
                          <w:t xml:space="preserve"> </w:t>
                        </w:r>
                        <w:r>
                          <w:rPr>
                            <w:rFonts w:ascii="Calibri" w:eastAsia="Calibri" w:hAnsi="Calibri" w:cs="Calibri"/>
                            <w:spacing w:val="-1"/>
                            <w:w w:val="116"/>
                            <w:sz w:val="24"/>
                          </w:rPr>
                          <w:t>europejska</w:t>
                        </w:r>
                        <w:r>
                          <w:rPr>
                            <w:rFonts w:ascii="Calibri" w:eastAsia="Calibri" w:hAnsi="Calibri" w:cs="Calibri"/>
                            <w:spacing w:val="21"/>
                            <w:w w:val="116"/>
                            <w:sz w:val="24"/>
                          </w:rPr>
                          <w:t xml:space="preserve"> </w:t>
                        </w:r>
                        <w:r>
                          <w:rPr>
                            <w:rFonts w:ascii="Calibri" w:eastAsia="Calibri" w:hAnsi="Calibri" w:cs="Calibri"/>
                            <w:spacing w:val="-1"/>
                            <w:w w:val="116"/>
                            <w:sz w:val="24"/>
                          </w:rPr>
                          <w:t>EN</w:t>
                        </w:r>
                        <w:r>
                          <w:rPr>
                            <w:rFonts w:ascii="Calibri" w:eastAsia="Calibri" w:hAnsi="Calibri" w:cs="Calibri"/>
                            <w:spacing w:val="21"/>
                            <w:w w:val="116"/>
                            <w:sz w:val="24"/>
                          </w:rPr>
                          <w:t xml:space="preserve"> </w:t>
                        </w:r>
                        <w:r>
                          <w:rPr>
                            <w:rFonts w:ascii="Calibri" w:eastAsia="Calibri" w:hAnsi="Calibri" w:cs="Calibri"/>
                            <w:spacing w:val="-1"/>
                            <w:w w:val="116"/>
                            <w:sz w:val="24"/>
                          </w:rPr>
                          <w:t>ISO</w:t>
                        </w:r>
                        <w:r>
                          <w:rPr>
                            <w:rFonts w:ascii="Calibri" w:eastAsia="Calibri" w:hAnsi="Calibri" w:cs="Calibri"/>
                            <w:spacing w:val="21"/>
                            <w:w w:val="116"/>
                            <w:sz w:val="24"/>
                          </w:rPr>
                          <w:t xml:space="preserve"> </w:t>
                        </w:r>
                        <w:r>
                          <w:rPr>
                            <w:rFonts w:ascii="Calibri" w:eastAsia="Calibri" w:hAnsi="Calibri" w:cs="Calibri"/>
                            <w:spacing w:val="-1"/>
                            <w:w w:val="116"/>
                            <w:sz w:val="24"/>
                          </w:rPr>
                          <w:t>19011:2002</w:t>
                        </w:r>
                        <w:r>
                          <w:rPr>
                            <w:rFonts w:ascii="Calibri" w:eastAsia="Calibri" w:hAnsi="Calibri" w:cs="Calibri"/>
                            <w:spacing w:val="21"/>
                            <w:w w:val="116"/>
                            <w:sz w:val="24"/>
                          </w:rPr>
                          <w:t xml:space="preserve"> </w:t>
                        </w:r>
                        <w:r>
                          <w:rPr>
                            <w:rFonts w:ascii="Calibri" w:eastAsia="Calibri" w:hAnsi="Calibri" w:cs="Calibri"/>
                            <w:spacing w:val="-1"/>
                            <w:w w:val="116"/>
                            <w:sz w:val="24"/>
                          </w:rPr>
                          <w:t>ma</w:t>
                        </w:r>
                        <w:r>
                          <w:rPr>
                            <w:rFonts w:ascii="Calibri" w:eastAsia="Calibri" w:hAnsi="Calibri" w:cs="Calibri"/>
                            <w:spacing w:val="21"/>
                            <w:w w:val="116"/>
                            <w:sz w:val="24"/>
                          </w:rPr>
                          <w:t xml:space="preserve"> </w:t>
                        </w:r>
                        <w:r>
                          <w:rPr>
                            <w:rFonts w:ascii="Calibri" w:eastAsia="Calibri" w:hAnsi="Calibri" w:cs="Calibri"/>
                            <w:spacing w:val="-1"/>
                            <w:w w:val="116"/>
                            <w:sz w:val="24"/>
                          </w:rPr>
                          <w:t>status</w:t>
                        </w:r>
                        <w:r>
                          <w:rPr>
                            <w:rFonts w:ascii="Calibri" w:eastAsia="Calibri" w:hAnsi="Calibri" w:cs="Calibri"/>
                            <w:spacing w:val="21"/>
                            <w:w w:val="116"/>
                            <w:sz w:val="24"/>
                          </w:rPr>
                          <w:t xml:space="preserve"> </w:t>
                        </w:r>
                        <w:r>
                          <w:rPr>
                            <w:rFonts w:ascii="Calibri" w:eastAsia="Calibri" w:hAnsi="Calibri" w:cs="Calibri"/>
                            <w:spacing w:val="-1"/>
                            <w:w w:val="116"/>
                            <w:sz w:val="24"/>
                          </w:rPr>
                          <w:t>Polskiej</w:t>
                        </w:r>
                        <w:r>
                          <w:rPr>
                            <w:rFonts w:ascii="Calibri" w:eastAsia="Calibri" w:hAnsi="Calibri" w:cs="Calibri"/>
                            <w:spacing w:val="21"/>
                            <w:w w:val="116"/>
                            <w:sz w:val="24"/>
                          </w:rPr>
                          <w:t xml:space="preserve"> </w:t>
                        </w:r>
                        <w:r>
                          <w:rPr>
                            <w:rFonts w:ascii="Calibri" w:eastAsia="Calibri" w:hAnsi="Calibri" w:cs="Calibri"/>
                            <w:spacing w:val="-1"/>
                            <w:w w:val="116"/>
                            <w:sz w:val="24"/>
                          </w:rPr>
                          <w:t>Normy</w:t>
                        </w:r>
                      </w:p>
                    </w:txbxContent>
                  </v:textbox>
                </v:rect>
                <v:rect id="Rectangle 31" o:spid="_x0000_s1052" style="position:absolute;left:9156;top:68859;width:35957;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220895E" w14:textId="77777777" w:rsidR="00AD05D4" w:rsidRPr="00D81937" w:rsidRDefault="00AD05D4" w:rsidP="008F1C7D">
                        <w:pPr>
                          <w:spacing w:after="160" w:line="259" w:lineRule="auto"/>
                          <w:rPr>
                            <w:lang w:val="en-US"/>
                          </w:rPr>
                        </w:pPr>
                        <w:r w:rsidRPr="00D81937">
                          <w:rPr>
                            <w:rFonts w:ascii="Calibri" w:eastAsia="Calibri" w:hAnsi="Calibri" w:cs="Calibri"/>
                            <w:spacing w:val="-1"/>
                            <w:w w:val="108"/>
                            <w:sz w:val="16"/>
                            <w:lang w:val="en-US"/>
                          </w:rPr>
                          <w:t>This</w:t>
                        </w:r>
                        <w:r w:rsidRPr="00D81937">
                          <w:rPr>
                            <w:rFonts w:ascii="Calibri" w:eastAsia="Calibri" w:hAnsi="Calibri" w:cs="Calibri"/>
                            <w:spacing w:val="14"/>
                            <w:w w:val="108"/>
                            <w:sz w:val="16"/>
                            <w:lang w:val="en-US"/>
                          </w:rPr>
                          <w:t xml:space="preserve"> </w:t>
                        </w:r>
                        <w:r w:rsidRPr="00D81937">
                          <w:rPr>
                            <w:rFonts w:ascii="Calibri" w:eastAsia="Calibri" w:hAnsi="Calibri" w:cs="Calibri"/>
                            <w:spacing w:val="-1"/>
                            <w:w w:val="108"/>
                            <w:sz w:val="16"/>
                            <w:lang w:val="en-US"/>
                          </w:rPr>
                          <w:t>national</w:t>
                        </w:r>
                        <w:r w:rsidRPr="00D81937">
                          <w:rPr>
                            <w:rFonts w:ascii="Calibri" w:eastAsia="Calibri" w:hAnsi="Calibri" w:cs="Calibri"/>
                            <w:spacing w:val="14"/>
                            <w:w w:val="108"/>
                            <w:sz w:val="16"/>
                            <w:lang w:val="en-US"/>
                          </w:rPr>
                          <w:t xml:space="preserve"> </w:t>
                        </w:r>
                        <w:r w:rsidRPr="00D81937">
                          <w:rPr>
                            <w:rFonts w:ascii="Calibri" w:eastAsia="Calibri" w:hAnsi="Calibri" w:cs="Calibri"/>
                            <w:spacing w:val="-1"/>
                            <w:w w:val="108"/>
                            <w:sz w:val="16"/>
                            <w:lang w:val="en-US"/>
                          </w:rPr>
                          <w:t>document</w:t>
                        </w:r>
                        <w:r w:rsidRPr="00D81937">
                          <w:rPr>
                            <w:rFonts w:ascii="Calibri" w:eastAsia="Calibri" w:hAnsi="Calibri" w:cs="Calibri"/>
                            <w:spacing w:val="14"/>
                            <w:w w:val="108"/>
                            <w:sz w:val="16"/>
                            <w:lang w:val="en-US"/>
                          </w:rPr>
                          <w:t xml:space="preserve"> </w:t>
                        </w:r>
                        <w:r w:rsidRPr="00D81937">
                          <w:rPr>
                            <w:rFonts w:ascii="Calibri" w:eastAsia="Calibri" w:hAnsi="Calibri" w:cs="Calibri"/>
                            <w:spacing w:val="-1"/>
                            <w:w w:val="108"/>
                            <w:sz w:val="16"/>
                            <w:lang w:val="en-US"/>
                          </w:rPr>
                          <w:t>is</w:t>
                        </w:r>
                        <w:r w:rsidRPr="00D81937">
                          <w:rPr>
                            <w:rFonts w:ascii="Calibri" w:eastAsia="Calibri" w:hAnsi="Calibri" w:cs="Calibri"/>
                            <w:spacing w:val="14"/>
                            <w:w w:val="108"/>
                            <w:sz w:val="16"/>
                            <w:lang w:val="en-US"/>
                          </w:rPr>
                          <w:t xml:space="preserve"> </w:t>
                        </w:r>
                        <w:r w:rsidRPr="00D81937">
                          <w:rPr>
                            <w:rFonts w:ascii="Calibri" w:eastAsia="Calibri" w:hAnsi="Calibri" w:cs="Calibri"/>
                            <w:spacing w:val="-1"/>
                            <w:w w:val="108"/>
                            <w:sz w:val="16"/>
                            <w:lang w:val="en-US"/>
                          </w:rPr>
                          <w:t>identical</w:t>
                        </w:r>
                        <w:r w:rsidRPr="00D81937">
                          <w:rPr>
                            <w:rFonts w:ascii="Calibri" w:eastAsia="Calibri" w:hAnsi="Calibri" w:cs="Calibri"/>
                            <w:spacing w:val="15"/>
                            <w:w w:val="108"/>
                            <w:sz w:val="16"/>
                            <w:lang w:val="en-US"/>
                          </w:rPr>
                          <w:t xml:space="preserve"> </w:t>
                        </w:r>
                        <w:r w:rsidRPr="00D81937">
                          <w:rPr>
                            <w:rFonts w:ascii="Calibri" w:eastAsia="Calibri" w:hAnsi="Calibri" w:cs="Calibri"/>
                            <w:spacing w:val="-1"/>
                            <w:w w:val="108"/>
                            <w:sz w:val="16"/>
                            <w:lang w:val="en-US"/>
                          </w:rPr>
                          <w:t>with</w:t>
                        </w:r>
                        <w:r w:rsidRPr="00D81937">
                          <w:rPr>
                            <w:rFonts w:ascii="Calibri" w:eastAsia="Calibri" w:hAnsi="Calibri" w:cs="Calibri"/>
                            <w:spacing w:val="14"/>
                            <w:w w:val="108"/>
                            <w:sz w:val="16"/>
                            <w:lang w:val="en-US"/>
                          </w:rPr>
                          <w:t xml:space="preserve"> </w:t>
                        </w:r>
                        <w:r w:rsidRPr="00D81937">
                          <w:rPr>
                            <w:rFonts w:ascii="Calibri" w:eastAsia="Calibri" w:hAnsi="Calibri" w:cs="Calibri"/>
                            <w:spacing w:val="-1"/>
                            <w:w w:val="108"/>
                            <w:sz w:val="16"/>
                            <w:lang w:val="en-US"/>
                          </w:rPr>
                          <w:t>EN</w:t>
                        </w:r>
                        <w:r w:rsidRPr="00D81937">
                          <w:rPr>
                            <w:rFonts w:ascii="Calibri" w:eastAsia="Calibri" w:hAnsi="Calibri" w:cs="Calibri"/>
                            <w:spacing w:val="15"/>
                            <w:w w:val="108"/>
                            <w:sz w:val="16"/>
                            <w:lang w:val="en-US"/>
                          </w:rPr>
                          <w:t xml:space="preserve"> </w:t>
                        </w:r>
                        <w:r w:rsidRPr="00D81937">
                          <w:rPr>
                            <w:rFonts w:ascii="Calibri" w:eastAsia="Calibri" w:hAnsi="Calibri" w:cs="Calibri"/>
                            <w:spacing w:val="-1"/>
                            <w:w w:val="108"/>
                            <w:sz w:val="16"/>
                            <w:lang w:val="en-US"/>
                          </w:rPr>
                          <w:t>ISO</w:t>
                        </w:r>
                        <w:r w:rsidRPr="00D81937">
                          <w:rPr>
                            <w:rFonts w:ascii="Calibri" w:eastAsia="Calibri" w:hAnsi="Calibri" w:cs="Calibri"/>
                            <w:spacing w:val="18"/>
                            <w:w w:val="108"/>
                            <w:sz w:val="16"/>
                            <w:lang w:val="en-US"/>
                          </w:rPr>
                          <w:t xml:space="preserve"> </w:t>
                        </w:r>
                        <w:r w:rsidRPr="00D81937">
                          <w:rPr>
                            <w:rFonts w:ascii="Calibri" w:eastAsia="Calibri" w:hAnsi="Calibri" w:cs="Calibri"/>
                            <w:spacing w:val="-1"/>
                            <w:w w:val="108"/>
                            <w:sz w:val="16"/>
                            <w:lang w:val="en-US"/>
                          </w:rPr>
                          <w:t>19011:2002</w:t>
                        </w:r>
                      </w:p>
                    </w:txbxContent>
                  </v:textbox>
                </v:rect>
                <v:rect id="Rectangle 32" o:spid="_x0000_s1053" style="position:absolute;left:9156;top:70078;width:2679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7E764F6" w14:textId="77777777" w:rsidR="00AD05D4" w:rsidRPr="00D81937" w:rsidRDefault="00AD05D4" w:rsidP="008F1C7D">
                        <w:pPr>
                          <w:spacing w:after="160" w:line="259" w:lineRule="auto"/>
                          <w:rPr>
                            <w:lang w:val="en-US"/>
                          </w:rPr>
                        </w:pPr>
                        <w:r w:rsidRPr="00D81937">
                          <w:rPr>
                            <w:rFonts w:ascii="Calibri" w:eastAsia="Calibri" w:hAnsi="Calibri" w:cs="Calibri"/>
                            <w:spacing w:val="-1"/>
                            <w:w w:val="108"/>
                            <w:sz w:val="16"/>
                            <w:lang w:val="en-US"/>
                          </w:rPr>
                          <w:t>and</w:t>
                        </w:r>
                        <w:r w:rsidRPr="00D81937">
                          <w:rPr>
                            <w:rFonts w:ascii="Calibri" w:eastAsia="Calibri" w:hAnsi="Calibri" w:cs="Calibri"/>
                            <w:spacing w:val="13"/>
                            <w:w w:val="108"/>
                            <w:sz w:val="16"/>
                            <w:lang w:val="en-US"/>
                          </w:rPr>
                          <w:t xml:space="preserve"> </w:t>
                        </w:r>
                        <w:r w:rsidRPr="00D81937">
                          <w:rPr>
                            <w:rFonts w:ascii="Calibri" w:eastAsia="Calibri" w:hAnsi="Calibri" w:cs="Calibri"/>
                            <w:spacing w:val="-1"/>
                            <w:w w:val="108"/>
                            <w:sz w:val="16"/>
                            <w:lang w:val="en-US"/>
                          </w:rPr>
                          <w:t>is</w:t>
                        </w:r>
                        <w:r w:rsidRPr="00D81937">
                          <w:rPr>
                            <w:rFonts w:ascii="Calibri" w:eastAsia="Calibri" w:hAnsi="Calibri" w:cs="Calibri"/>
                            <w:spacing w:val="13"/>
                            <w:w w:val="108"/>
                            <w:sz w:val="16"/>
                            <w:lang w:val="en-US"/>
                          </w:rPr>
                          <w:t xml:space="preserve"> </w:t>
                        </w:r>
                        <w:r w:rsidRPr="00D81937">
                          <w:rPr>
                            <w:rFonts w:ascii="Calibri" w:eastAsia="Calibri" w:hAnsi="Calibri" w:cs="Calibri"/>
                            <w:spacing w:val="-1"/>
                            <w:w w:val="108"/>
                            <w:sz w:val="16"/>
                            <w:lang w:val="en-US"/>
                          </w:rPr>
                          <w:t>published</w:t>
                        </w:r>
                        <w:r w:rsidRPr="00D81937">
                          <w:rPr>
                            <w:rFonts w:ascii="Calibri" w:eastAsia="Calibri" w:hAnsi="Calibri" w:cs="Calibri"/>
                            <w:spacing w:val="13"/>
                            <w:w w:val="108"/>
                            <w:sz w:val="16"/>
                            <w:lang w:val="en-US"/>
                          </w:rPr>
                          <w:t xml:space="preserve"> </w:t>
                        </w:r>
                        <w:r w:rsidRPr="00D81937">
                          <w:rPr>
                            <w:rFonts w:ascii="Calibri" w:eastAsia="Calibri" w:hAnsi="Calibri" w:cs="Calibri"/>
                            <w:spacing w:val="-1"/>
                            <w:w w:val="108"/>
                            <w:sz w:val="16"/>
                            <w:lang w:val="en-US"/>
                          </w:rPr>
                          <w:t>with</w:t>
                        </w:r>
                        <w:r w:rsidRPr="00D81937">
                          <w:rPr>
                            <w:rFonts w:ascii="Calibri" w:eastAsia="Calibri" w:hAnsi="Calibri" w:cs="Calibri"/>
                            <w:spacing w:val="13"/>
                            <w:w w:val="108"/>
                            <w:sz w:val="16"/>
                            <w:lang w:val="en-US"/>
                          </w:rPr>
                          <w:t xml:space="preserve"> </w:t>
                        </w:r>
                        <w:r w:rsidRPr="00D81937">
                          <w:rPr>
                            <w:rFonts w:ascii="Calibri" w:eastAsia="Calibri" w:hAnsi="Calibri" w:cs="Calibri"/>
                            <w:spacing w:val="-1"/>
                            <w:w w:val="108"/>
                            <w:sz w:val="16"/>
                            <w:lang w:val="en-US"/>
                          </w:rPr>
                          <w:t>the</w:t>
                        </w:r>
                        <w:r w:rsidRPr="00D81937">
                          <w:rPr>
                            <w:rFonts w:ascii="Calibri" w:eastAsia="Calibri" w:hAnsi="Calibri" w:cs="Calibri"/>
                            <w:spacing w:val="13"/>
                            <w:w w:val="108"/>
                            <w:sz w:val="16"/>
                            <w:lang w:val="en-US"/>
                          </w:rPr>
                          <w:t xml:space="preserve"> </w:t>
                        </w:r>
                        <w:r w:rsidRPr="00D81937">
                          <w:rPr>
                            <w:rFonts w:ascii="Calibri" w:eastAsia="Calibri" w:hAnsi="Calibri" w:cs="Calibri"/>
                            <w:spacing w:val="-1"/>
                            <w:w w:val="108"/>
                            <w:sz w:val="16"/>
                            <w:lang w:val="en-US"/>
                          </w:rPr>
                          <w:t>permission</w:t>
                        </w:r>
                        <w:r w:rsidRPr="00D81937">
                          <w:rPr>
                            <w:rFonts w:ascii="Calibri" w:eastAsia="Calibri" w:hAnsi="Calibri" w:cs="Calibri"/>
                            <w:spacing w:val="13"/>
                            <w:w w:val="108"/>
                            <w:sz w:val="16"/>
                            <w:lang w:val="en-US"/>
                          </w:rPr>
                          <w:t xml:space="preserve"> </w:t>
                        </w:r>
                        <w:r w:rsidRPr="00D81937">
                          <w:rPr>
                            <w:rFonts w:ascii="Calibri" w:eastAsia="Calibri" w:hAnsi="Calibri" w:cs="Calibri"/>
                            <w:spacing w:val="-1"/>
                            <w:w w:val="108"/>
                            <w:sz w:val="16"/>
                            <w:lang w:val="en-US"/>
                          </w:rPr>
                          <w:t>of</w:t>
                        </w:r>
                        <w:r w:rsidRPr="00D81937">
                          <w:rPr>
                            <w:rFonts w:ascii="Calibri" w:eastAsia="Calibri" w:hAnsi="Calibri" w:cs="Calibri"/>
                            <w:spacing w:val="13"/>
                            <w:w w:val="108"/>
                            <w:sz w:val="16"/>
                            <w:lang w:val="en-US"/>
                          </w:rPr>
                          <w:t xml:space="preserve"> </w:t>
                        </w:r>
                        <w:r w:rsidRPr="00D81937">
                          <w:rPr>
                            <w:rFonts w:ascii="Calibri" w:eastAsia="Calibri" w:hAnsi="Calibri" w:cs="Calibri"/>
                            <w:spacing w:val="-1"/>
                            <w:w w:val="108"/>
                            <w:sz w:val="16"/>
                            <w:lang w:val="en-US"/>
                          </w:rPr>
                          <w:t>CEN;</w:t>
                        </w:r>
                      </w:p>
                    </w:txbxContent>
                  </v:textbox>
                </v:rect>
                <v:rect id="Rectangle 33" o:spid="_x0000_s1054" style="position:absolute;left:9156;top:71297;width:28438;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D40E1F0" w14:textId="77777777" w:rsidR="00AD05D4" w:rsidRPr="00D81937" w:rsidRDefault="00AD05D4" w:rsidP="008F1C7D">
                        <w:pPr>
                          <w:spacing w:after="160" w:line="259" w:lineRule="auto"/>
                          <w:rPr>
                            <w:lang w:val="en-US"/>
                          </w:rPr>
                        </w:pPr>
                        <w:r w:rsidRPr="00D81937">
                          <w:rPr>
                            <w:rFonts w:ascii="Calibri" w:eastAsia="Calibri" w:hAnsi="Calibri" w:cs="Calibri"/>
                            <w:spacing w:val="-1"/>
                            <w:w w:val="110"/>
                            <w:sz w:val="16"/>
                            <w:lang w:val="en-US"/>
                          </w:rPr>
                          <w:t>rue</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de</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Stassart,</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36;</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B-1050</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Bruxelles,</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Belgium.</w:t>
                        </w:r>
                      </w:p>
                    </w:txbxContent>
                  </v:textbox>
                </v:rect>
                <v:rect id="Rectangle 34" o:spid="_x0000_s1055" style="position:absolute;left:9156;top:73736;width:39482;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5E8BC76A" w14:textId="77777777" w:rsidR="00AD05D4" w:rsidRDefault="00AD05D4" w:rsidP="008F1C7D">
                        <w:pPr>
                          <w:spacing w:after="160" w:line="259" w:lineRule="auto"/>
                        </w:pPr>
                        <w:r>
                          <w:rPr>
                            <w:rFonts w:ascii="Calibri" w:eastAsia="Calibri" w:hAnsi="Calibri" w:cs="Calibri"/>
                            <w:spacing w:val="-1"/>
                            <w:w w:val="109"/>
                            <w:sz w:val="16"/>
                          </w:rPr>
                          <w:t>Niniejszy</w:t>
                        </w:r>
                        <w:r>
                          <w:rPr>
                            <w:rFonts w:ascii="Calibri" w:eastAsia="Calibri" w:hAnsi="Calibri" w:cs="Calibri"/>
                            <w:spacing w:val="15"/>
                            <w:w w:val="109"/>
                            <w:sz w:val="16"/>
                          </w:rPr>
                          <w:t xml:space="preserve"> </w:t>
                        </w:r>
                        <w:r>
                          <w:rPr>
                            <w:rFonts w:ascii="Calibri" w:eastAsia="Calibri" w:hAnsi="Calibri" w:cs="Calibri"/>
                            <w:spacing w:val="-1"/>
                            <w:w w:val="109"/>
                            <w:sz w:val="16"/>
                          </w:rPr>
                          <w:t>dokument</w:t>
                        </w:r>
                        <w:r>
                          <w:rPr>
                            <w:rFonts w:ascii="Calibri" w:eastAsia="Calibri" w:hAnsi="Calibri" w:cs="Calibri"/>
                            <w:spacing w:val="15"/>
                            <w:w w:val="109"/>
                            <w:sz w:val="16"/>
                          </w:rPr>
                          <w:t xml:space="preserve"> </w:t>
                        </w:r>
                        <w:r>
                          <w:rPr>
                            <w:rFonts w:ascii="Calibri" w:eastAsia="Calibri" w:hAnsi="Calibri" w:cs="Calibri"/>
                            <w:spacing w:val="-1"/>
                            <w:w w:val="109"/>
                            <w:sz w:val="16"/>
                          </w:rPr>
                          <w:t>krajowy</w:t>
                        </w:r>
                        <w:r>
                          <w:rPr>
                            <w:rFonts w:ascii="Calibri" w:eastAsia="Calibri" w:hAnsi="Calibri" w:cs="Calibri"/>
                            <w:spacing w:val="15"/>
                            <w:w w:val="109"/>
                            <w:sz w:val="16"/>
                          </w:rPr>
                          <w:t xml:space="preserve"> </w:t>
                        </w:r>
                        <w:r>
                          <w:rPr>
                            <w:rFonts w:ascii="Calibri" w:eastAsia="Calibri" w:hAnsi="Calibri" w:cs="Calibri"/>
                            <w:spacing w:val="-1"/>
                            <w:w w:val="109"/>
                            <w:sz w:val="16"/>
                          </w:rPr>
                          <w:t>jest</w:t>
                        </w:r>
                        <w:r>
                          <w:rPr>
                            <w:rFonts w:ascii="Calibri" w:eastAsia="Calibri" w:hAnsi="Calibri" w:cs="Calibri"/>
                            <w:spacing w:val="15"/>
                            <w:w w:val="109"/>
                            <w:sz w:val="16"/>
                          </w:rPr>
                          <w:t xml:space="preserve"> </w:t>
                        </w:r>
                        <w:r>
                          <w:rPr>
                            <w:rFonts w:ascii="Calibri" w:eastAsia="Calibri" w:hAnsi="Calibri" w:cs="Calibri"/>
                            <w:spacing w:val="-1"/>
                            <w:w w:val="109"/>
                            <w:sz w:val="16"/>
                          </w:rPr>
                          <w:t>identyczny</w:t>
                        </w:r>
                        <w:r>
                          <w:rPr>
                            <w:rFonts w:ascii="Calibri" w:eastAsia="Calibri" w:hAnsi="Calibri" w:cs="Calibri"/>
                            <w:spacing w:val="15"/>
                            <w:w w:val="109"/>
                            <w:sz w:val="16"/>
                          </w:rPr>
                          <w:t xml:space="preserve"> </w:t>
                        </w:r>
                        <w:r>
                          <w:rPr>
                            <w:rFonts w:ascii="Calibri" w:eastAsia="Calibri" w:hAnsi="Calibri" w:cs="Calibri"/>
                            <w:spacing w:val="-1"/>
                            <w:w w:val="109"/>
                            <w:sz w:val="16"/>
                          </w:rPr>
                          <w:t>z</w:t>
                        </w:r>
                        <w:r>
                          <w:rPr>
                            <w:rFonts w:ascii="Calibri" w:eastAsia="Calibri" w:hAnsi="Calibri" w:cs="Calibri"/>
                            <w:spacing w:val="15"/>
                            <w:w w:val="109"/>
                            <w:sz w:val="16"/>
                          </w:rPr>
                          <w:t xml:space="preserve"> </w:t>
                        </w:r>
                        <w:r>
                          <w:rPr>
                            <w:rFonts w:ascii="Calibri" w:eastAsia="Calibri" w:hAnsi="Calibri" w:cs="Calibri"/>
                            <w:spacing w:val="-1"/>
                            <w:w w:val="109"/>
                            <w:sz w:val="16"/>
                          </w:rPr>
                          <w:t>EN</w:t>
                        </w:r>
                        <w:r>
                          <w:rPr>
                            <w:rFonts w:ascii="Calibri" w:eastAsia="Calibri" w:hAnsi="Calibri" w:cs="Calibri"/>
                            <w:spacing w:val="14"/>
                            <w:w w:val="109"/>
                            <w:sz w:val="16"/>
                          </w:rPr>
                          <w:t xml:space="preserve"> </w:t>
                        </w:r>
                        <w:r>
                          <w:rPr>
                            <w:rFonts w:ascii="Calibri" w:eastAsia="Calibri" w:hAnsi="Calibri" w:cs="Calibri"/>
                            <w:spacing w:val="-1"/>
                            <w:w w:val="109"/>
                            <w:sz w:val="16"/>
                          </w:rPr>
                          <w:t>ISO</w:t>
                        </w:r>
                        <w:r>
                          <w:rPr>
                            <w:rFonts w:ascii="Calibri" w:eastAsia="Calibri" w:hAnsi="Calibri" w:cs="Calibri"/>
                            <w:spacing w:val="17"/>
                            <w:w w:val="109"/>
                            <w:sz w:val="16"/>
                          </w:rPr>
                          <w:t xml:space="preserve"> </w:t>
                        </w:r>
                        <w:r>
                          <w:rPr>
                            <w:rFonts w:ascii="Calibri" w:eastAsia="Calibri" w:hAnsi="Calibri" w:cs="Calibri"/>
                            <w:spacing w:val="-1"/>
                            <w:w w:val="109"/>
                            <w:sz w:val="16"/>
                          </w:rPr>
                          <w:t>19011:2002</w:t>
                        </w:r>
                      </w:p>
                    </w:txbxContent>
                  </v:textbox>
                </v:rect>
                <v:rect id="Rectangle 35" o:spid="_x0000_s1056" style="position:absolute;left:9156;top:74955;width:20813;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19DB62B" w14:textId="77777777" w:rsidR="00AD05D4" w:rsidRDefault="00AD05D4" w:rsidP="008F1C7D">
                        <w:pPr>
                          <w:spacing w:after="160" w:line="259" w:lineRule="auto"/>
                        </w:pPr>
                        <w:r>
                          <w:rPr>
                            <w:rFonts w:ascii="Calibri" w:eastAsia="Calibri" w:hAnsi="Calibri" w:cs="Calibri"/>
                            <w:spacing w:val="-1"/>
                            <w:w w:val="111"/>
                            <w:sz w:val="16"/>
                          </w:rPr>
                          <w:t>i</w:t>
                        </w:r>
                        <w:r>
                          <w:rPr>
                            <w:rFonts w:ascii="Calibri" w:eastAsia="Calibri" w:hAnsi="Calibri" w:cs="Calibri"/>
                            <w:spacing w:val="14"/>
                            <w:w w:val="111"/>
                            <w:sz w:val="16"/>
                          </w:rPr>
                          <w:t xml:space="preserve"> </w:t>
                        </w:r>
                        <w:r>
                          <w:rPr>
                            <w:rFonts w:ascii="Calibri" w:eastAsia="Calibri" w:hAnsi="Calibri" w:cs="Calibri"/>
                            <w:spacing w:val="-1"/>
                            <w:w w:val="111"/>
                            <w:sz w:val="16"/>
                          </w:rPr>
                          <w:t>jest</w:t>
                        </w:r>
                        <w:r>
                          <w:rPr>
                            <w:rFonts w:ascii="Calibri" w:eastAsia="Calibri" w:hAnsi="Calibri" w:cs="Calibri"/>
                            <w:spacing w:val="14"/>
                            <w:w w:val="111"/>
                            <w:sz w:val="16"/>
                          </w:rPr>
                          <w:t xml:space="preserve"> </w:t>
                        </w:r>
                        <w:r>
                          <w:rPr>
                            <w:rFonts w:ascii="Calibri" w:eastAsia="Calibri" w:hAnsi="Calibri" w:cs="Calibri"/>
                            <w:spacing w:val="-1"/>
                            <w:w w:val="111"/>
                            <w:sz w:val="16"/>
                          </w:rPr>
                          <w:t>opublikowany</w:t>
                        </w:r>
                        <w:r>
                          <w:rPr>
                            <w:rFonts w:ascii="Calibri" w:eastAsia="Calibri" w:hAnsi="Calibri" w:cs="Calibri"/>
                            <w:spacing w:val="14"/>
                            <w:w w:val="111"/>
                            <w:sz w:val="16"/>
                          </w:rPr>
                          <w:t xml:space="preserve"> </w:t>
                        </w:r>
                        <w:r>
                          <w:rPr>
                            <w:rFonts w:ascii="Calibri" w:eastAsia="Calibri" w:hAnsi="Calibri" w:cs="Calibri"/>
                            <w:spacing w:val="-1"/>
                            <w:w w:val="111"/>
                            <w:sz w:val="16"/>
                          </w:rPr>
                          <w:t>za</w:t>
                        </w:r>
                        <w:r>
                          <w:rPr>
                            <w:rFonts w:ascii="Calibri" w:eastAsia="Calibri" w:hAnsi="Calibri" w:cs="Calibri"/>
                            <w:spacing w:val="14"/>
                            <w:w w:val="111"/>
                            <w:sz w:val="16"/>
                          </w:rPr>
                          <w:t xml:space="preserve"> </w:t>
                        </w:r>
                        <w:r>
                          <w:rPr>
                            <w:rFonts w:ascii="Calibri" w:eastAsia="Calibri" w:hAnsi="Calibri" w:cs="Calibri"/>
                            <w:spacing w:val="-1"/>
                            <w:w w:val="111"/>
                            <w:sz w:val="16"/>
                          </w:rPr>
                          <w:t>zgodą</w:t>
                        </w:r>
                        <w:r>
                          <w:rPr>
                            <w:rFonts w:ascii="Calibri" w:eastAsia="Calibri" w:hAnsi="Calibri" w:cs="Calibri"/>
                            <w:spacing w:val="14"/>
                            <w:w w:val="111"/>
                            <w:sz w:val="16"/>
                          </w:rPr>
                          <w:t xml:space="preserve"> </w:t>
                        </w:r>
                        <w:r>
                          <w:rPr>
                            <w:rFonts w:ascii="Calibri" w:eastAsia="Calibri" w:hAnsi="Calibri" w:cs="Calibri"/>
                            <w:spacing w:val="-1"/>
                            <w:w w:val="111"/>
                            <w:sz w:val="16"/>
                          </w:rPr>
                          <w:t>CEN;</w:t>
                        </w:r>
                      </w:p>
                    </w:txbxContent>
                  </v:textbox>
                </v:rect>
                <v:rect id="Rectangle 36" o:spid="_x0000_s1057" style="position:absolute;left:9156;top:76174;width:28074;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6E5C58E" w14:textId="77777777" w:rsidR="00AD05D4" w:rsidRPr="00D81937" w:rsidRDefault="00AD05D4" w:rsidP="008F1C7D">
                        <w:pPr>
                          <w:spacing w:after="160" w:line="259" w:lineRule="auto"/>
                          <w:rPr>
                            <w:lang w:val="en-US"/>
                          </w:rPr>
                        </w:pPr>
                        <w:r w:rsidRPr="00D81937">
                          <w:rPr>
                            <w:rFonts w:ascii="Calibri" w:eastAsia="Calibri" w:hAnsi="Calibri" w:cs="Calibri"/>
                            <w:spacing w:val="-1"/>
                            <w:w w:val="110"/>
                            <w:sz w:val="16"/>
                            <w:lang w:val="en-US"/>
                          </w:rPr>
                          <w:t>rue</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de</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Stassart</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36;</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B-1050</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Bruxelles,</w:t>
                        </w:r>
                        <w:r w:rsidRPr="00D81937">
                          <w:rPr>
                            <w:rFonts w:ascii="Calibri" w:eastAsia="Calibri" w:hAnsi="Calibri" w:cs="Calibri"/>
                            <w:spacing w:val="14"/>
                            <w:w w:val="110"/>
                            <w:sz w:val="16"/>
                            <w:lang w:val="en-US"/>
                          </w:rPr>
                          <w:t xml:space="preserve"> </w:t>
                        </w:r>
                        <w:r w:rsidRPr="00D81937">
                          <w:rPr>
                            <w:rFonts w:ascii="Calibri" w:eastAsia="Calibri" w:hAnsi="Calibri" w:cs="Calibri"/>
                            <w:spacing w:val="-1"/>
                            <w:w w:val="110"/>
                            <w:sz w:val="16"/>
                            <w:lang w:val="en-US"/>
                          </w:rPr>
                          <w:t>Belgium.</w:t>
                        </w:r>
                      </w:p>
                    </w:txbxContent>
                  </v:textbox>
                </v:rect>
                <v:rect id="Rectangle 37" o:spid="_x0000_s1058" style="position:absolute;left:49954;top:83201;width:2330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70306688" w14:textId="77777777" w:rsidR="00AD05D4" w:rsidRPr="00D81937" w:rsidRDefault="00AD05D4" w:rsidP="008F1C7D">
                        <w:pPr>
                          <w:spacing w:after="160" w:line="259" w:lineRule="auto"/>
                          <w:rPr>
                            <w:lang w:val="en-US"/>
                          </w:rPr>
                        </w:pPr>
                        <w:r w:rsidRPr="00D81937">
                          <w:rPr>
                            <w:rFonts w:ascii="Calibri" w:eastAsia="Calibri" w:hAnsi="Calibri" w:cs="Calibri"/>
                            <w:spacing w:val="-1"/>
                            <w:w w:val="114"/>
                            <w:lang w:val="en-US"/>
                          </w:rPr>
                          <w:t>nr</w:t>
                        </w:r>
                        <w:r w:rsidRPr="00D81937">
                          <w:rPr>
                            <w:rFonts w:ascii="Calibri" w:eastAsia="Calibri" w:hAnsi="Calibri" w:cs="Calibri"/>
                            <w:spacing w:val="17"/>
                            <w:w w:val="114"/>
                            <w:lang w:val="en-US"/>
                          </w:rPr>
                          <w:t xml:space="preserve"> </w:t>
                        </w:r>
                        <w:r w:rsidRPr="00D81937">
                          <w:rPr>
                            <w:rFonts w:ascii="Calibri" w:eastAsia="Calibri" w:hAnsi="Calibri" w:cs="Calibri"/>
                            <w:spacing w:val="-1"/>
                            <w:w w:val="114"/>
                            <w:lang w:val="en-US"/>
                          </w:rPr>
                          <w:t>ref.</w:t>
                        </w:r>
                        <w:r w:rsidRPr="00D81937">
                          <w:rPr>
                            <w:rFonts w:ascii="Calibri" w:eastAsia="Calibri" w:hAnsi="Calibri" w:cs="Calibri"/>
                            <w:spacing w:val="17"/>
                            <w:w w:val="114"/>
                            <w:lang w:val="en-US"/>
                          </w:rPr>
                          <w:t xml:space="preserve"> </w:t>
                        </w:r>
                        <w:r w:rsidRPr="00D81937">
                          <w:rPr>
                            <w:rFonts w:ascii="Calibri" w:eastAsia="Calibri" w:hAnsi="Calibri" w:cs="Calibri"/>
                            <w:spacing w:val="-1"/>
                            <w:w w:val="114"/>
                            <w:lang w:val="en-US"/>
                          </w:rPr>
                          <w:t>PN-EN</w:t>
                        </w:r>
                        <w:r w:rsidRPr="00D81937">
                          <w:rPr>
                            <w:rFonts w:ascii="Calibri" w:eastAsia="Calibri" w:hAnsi="Calibri" w:cs="Calibri"/>
                            <w:spacing w:val="17"/>
                            <w:w w:val="114"/>
                            <w:lang w:val="en-US"/>
                          </w:rPr>
                          <w:t xml:space="preserve"> </w:t>
                        </w:r>
                        <w:r w:rsidRPr="00D81937">
                          <w:rPr>
                            <w:rFonts w:ascii="Calibri" w:eastAsia="Calibri" w:hAnsi="Calibri" w:cs="Calibri"/>
                            <w:spacing w:val="-1"/>
                            <w:w w:val="114"/>
                            <w:lang w:val="en-US"/>
                          </w:rPr>
                          <w:t>ISO</w:t>
                        </w:r>
                        <w:r w:rsidRPr="00D81937">
                          <w:rPr>
                            <w:rFonts w:ascii="Calibri" w:eastAsia="Calibri" w:hAnsi="Calibri" w:cs="Calibri"/>
                            <w:spacing w:val="17"/>
                            <w:w w:val="114"/>
                            <w:lang w:val="en-US"/>
                          </w:rPr>
                          <w:t xml:space="preserve"> </w:t>
                        </w:r>
                        <w:r w:rsidRPr="00D81937">
                          <w:rPr>
                            <w:rFonts w:ascii="Calibri" w:eastAsia="Calibri" w:hAnsi="Calibri" w:cs="Calibri"/>
                            <w:spacing w:val="-1"/>
                            <w:w w:val="114"/>
                            <w:lang w:val="en-US"/>
                          </w:rPr>
                          <w:t>19011:2003</w:t>
                        </w:r>
                      </w:p>
                    </w:txbxContent>
                  </v:textbox>
                </v:rect>
                <v:rect id="Rectangle 38" o:spid="_x0000_s1059" style="position:absolute;left:9156;top:83201;width:29732;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662E08F" w14:textId="77777777" w:rsidR="00AD05D4" w:rsidRDefault="00AD05D4" w:rsidP="008F1C7D">
                        <w:pPr>
                          <w:spacing w:after="160" w:line="259" w:lineRule="auto"/>
                        </w:pPr>
                        <w:r>
                          <w:rPr>
                            <w:rFonts w:ascii="Calibri" w:eastAsia="Calibri" w:hAnsi="Calibri" w:cs="Calibri"/>
                            <w:w w:val="116"/>
                          </w:rPr>
                          <w:t>©</w:t>
                        </w:r>
                        <w:r>
                          <w:rPr>
                            <w:rFonts w:ascii="Calibri" w:eastAsia="Calibri" w:hAnsi="Calibri" w:cs="Calibri"/>
                            <w:spacing w:val="17"/>
                            <w:w w:val="116"/>
                          </w:rPr>
                          <w:t xml:space="preserve"> </w:t>
                        </w:r>
                        <w:r>
                          <w:rPr>
                            <w:rFonts w:ascii="Calibri" w:eastAsia="Calibri" w:hAnsi="Calibri" w:cs="Calibri"/>
                            <w:w w:val="116"/>
                          </w:rPr>
                          <w:t>Copyright</w:t>
                        </w:r>
                        <w:r>
                          <w:rPr>
                            <w:rFonts w:ascii="Calibri" w:eastAsia="Calibri" w:hAnsi="Calibri" w:cs="Calibri"/>
                            <w:spacing w:val="17"/>
                            <w:w w:val="116"/>
                          </w:rPr>
                          <w:t xml:space="preserve"> </w:t>
                        </w:r>
                        <w:r>
                          <w:rPr>
                            <w:rFonts w:ascii="Calibri" w:eastAsia="Calibri" w:hAnsi="Calibri" w:cs="Calibri"/>
                            <w:w w:val="116"/>
                          </w:rPr>
                          <w:t>by</w:t>
                        </w:r>
                        <w:r>
                          <w:rPr>
                            <w:rFonts w:ascii="Calibri" w:eastAsia="Calibri" w:hAnsi="Calibri" w:cs="Calibri"/>
                            <w:spacing w:val="17"/>
                            <w:w w:val="116"/>
                          </w:rPr>
                          <w:t xml:space="preserve"> </w:t>
                        </w:r>
                        <w:r>
                          <w:rPr>
                            <w:rFonts w:ascii="Calibri" w:eastAsia="Calibri" w:hAnsi="Calibri" w:cs="Calibri"/>
                            <w:w w:val="116"/>
                          </w:rPr>
                          <w:t>PKN,</w:t>
                        </w:r>
                        <w:r>
                          <w:rPr>
                            <w:rFonts w:ascii="Calibri" w:eastAsia="Calibri" w:hAnsi="Calibri" w:cs="Calibri"/>
                            <w:spacing w:val="17"/>
                            <w:w w:val="116"/>
                          </w:rPr>
                          <w:t xml:space="preserve"> </w:t>
                        </w:r>
                        <w:r>
                          <w:rPr>
                            <w:rFonts w:ascii="Calibri" w:eastAsia="Calibri" w:hAnsi="Calibri" w:cs="Calibri"/>
                            <w:w w:val="116"/>
                          </w:rPr>
                          <w:t>Warszawa</w:t>
                        </w:r>
                        <w:r>
                          <w:rPr>
                            <w:rFonts w:ascii="Calibri" w:eastAsia="Calibri" w:hAnsi="Calibri" w:cs="Calibri"/>
                            <w:spacing w:val="17"/>
                            <w:w w:val="116"/>
                          </w:rPr>
                          <w:t xml:space="preserve"> </w:t>
                        </w:r>
                        <w:r>
                          <w:rPr>
                            <w:rFonts w:ascii="Calibri" w:eastAsia="Calibri" w:hAnsi="Calibri" w:cs="Calibri"/>
                            <w:w w:val="116"/>
                          </w:rPr>
                          <w:t>2003</w:t>
                        </w:r>
                      </w:p>
                    </w:txbxContent>
                  </v:textbox>
                </v:rect>
                <v:rect id="Rectangle 39" o:spid="_x0000_s1060" style="position:absolute;left:9156;top:7718;width:2119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003EE127" w14:textId="77777777" w:rsidR="00AD05D4" w:rsidRDefault="00AD05D4" w:rsidP="008F1C7D">
                        <w:pPr>
                          <w:spacing w:after="160" w:line="259" w:lineRule="auto"/>
                        </w:pPr>
                        <w:r>
                          <w:rPr>
                            <w:rFonts w:ascii="Calibri" w:eastAsia="Calibri" w:hAnsi="Calibri" w:cs="Calibri"/>
                            <w:spacing w:val="54"/>
                            <w:w w:val="121"/>
                          </w:rPr>
                          <w:t>Polski</w:t>
                        </w:r>
                        <w:r>
                          <w:rPr>
                            <w:rFonts w:ascii="Calibri" w:eastAsia="Calibri" w:hAnsi="Calibri" w:cs="Calibri"/>
                            <w:spacing w:val="56"/>
                            <w:w w:val="121"/>
                          </w:rPr>
                          <w:t xml:space="preserve"> </w:t>
                        </w:r>
                        <w:r>
                          <w:rPr>
                            <w:rFonts w:ascii="Calibri" w:eastAsia="Calibri" w:hAnsi="Calibri" w:cs="Calibri"/>
                            <w:spacing w:val="57"/>
                            <w:w w:val="121"/>
                          </w:rPr>
                          <w:t xml:space="preserve"> </w:t>
                        </w:r>
                        <w:r>
                          <w:rPr>
                            <w:rFonts w:ascii="Calibri" w:eastAsia="Calibri" w:hAnsi="Calibri" w:cs="Calibri"/>
                            <w:spacing w:val="15"/>
                            <w:w w:val="121"/>
                          </w:rPr>
                          <w:t xml:space="preserve">  </w:t>
                        </w:r>
                        <w:r>
                          <w:rPr>
                            <w:rFonts w:ascii="Calibri" w:eastAsia="Calibri" w:hAnsi="Calibri" w:cs="Calibri"/>
                            <w:spacing w:val="-1"/>
                            <w:w w:val="121"/>
                          </w:rPr>
                          <w:t xml:space="preserve"> </w:t>
                        </w:r>
                        <w:r>
                          <w:rPr>
                            <w:rFonts w:ascii="Calibri" w:eastAsia="Calibri" w:hAnsi="Calibri" w:cs="Calibri"/>
                            <w:spacing w:val="54"/>
                            <w:w w:val="121"/>
                          </w:rPr>
                          <w:t>Komitet</w:t>
                        </w:r>
                      </w:p>
                    </w:txbxContent>
                  </v:textbox>
                </v:rect>
                <v:shape id="Shape 40" o:spid="_x0000_s1061" style="position:absolute;left:9156;top:10881;width:15941;height:0;visibility:visible;mso-wrap-style:square;v-text-anchor:top" coordsize="1594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" path="m,l1594104,e" filled="f" strokeweight=".96pt">
                  <v:stroke miterlimit="83231f" joinstyle="miter"/>
                  <v:path arrowok="t" textboxrect="0,0,1594104,0"/>
                </v:shape>
                <v:rect id="Rectangle 41" o:spid="_x0000_s1062" style="position:absolute;left:9156;top:9394;width:21202;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F5B83F8" w14:textId="77777777" w:rsidR="00AD05D4" w:rsidRDefault="00AD05D4" w:rsidP="008F1C7D">
                        <w:pPr>
                          <w:spacing w:after="160" w:line="259" w:lineRule="auto"/>
                        </w:pPr>
                        <w:r>
                          <w:rPr>
                            <w:rFonts w:ascii="Calibri" w:eastAsia="Calibri" w:hAnsi="Calibri" w:cs="Calibri"/>
                            <w:spacing w:val="68"/>
                            <w:w w:val="120"/>
                          </w:rPr>
                          <w:t>Normalizacyjny</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63" type="#_x0000_t75" style="position:absolute;left:9152;top:3;width:16002;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">
                  <v:imagedata r:id="rId44" o:title=""/>
                </v:shape>
                <v:rect id="Rectangle 43" o:spid="_x0000_s1064" style="position:absolute;left:53215;top:7763;width:1896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0B8028D" w14:textId="77777777" w:rsidR="00AD05D4" w:rsidRDefault="00AD05D4" w:rsidP="008F1C7D">
                        <w:pPr>
                          <w:spacing w:after="160" w:line="259" w:lineRule="auto"/>
                        </w:pPr>
                        <w:r>
                          <w:rPr>
                            <w:w w:val="113"/>
                          </w:rPr>
                          <w:t>ICS</w:t>
                        </w:r>
                        <w:r>
                          <w:rPr>
                            <w:spacing w:val="34"/>
                            <w:w w:val="113"/>
                          </w:rPr>
                          <w:t xml:space="preserve"> </w:t>
                        </w:r>
                        <w:r>
                          <w:rPr>
                            <w:w w:val="113"/>
                          </w:rPr>
                          <w:t>03.120.20;13.020.10</w:t>
                        </w:r>
                      </w:p>
                    </w:txbxContent>
                  </v:textbox>
                </v:rect>
                <w10:anchorlock/>
              </v:group>
            </w:pict>
          </mc:Fallback>
        </mc:AlternateContent>
      </w:r>
    </w:p>
    <w:p w14:paraId="1BF9C2FD" w14:textId="77777777" w:rsidR="008F1C7D" w:rsidRPr="00272B8F" w:rsidRDefault="008F1C7D" w:rsidP="008F1C7D">
      <w:pPr>
        <w:tabs>
          <w:tab w:val="center" w:pos="4820"/>
        </w:tabs>
        <w:spacing w:after="8" w:line="249" w:lineRule="auto"/>
        <w:rPr>
          <w:rFonts w:ascii="Calibri" w:eastAsia="Calibri" w:hAnsi="Calibri" w:cs="Calibri"/>
          <w:color w:val="000000"/>
        </w:rPr>
      </w:pPr>
      <w:r w:rsidRPr="00272B8F">
        <w:rPr>
          <w:rFonts w:ascii="Calibri" w:eastAsia="Calibri" w:hAnsi="Calibri" w:cs="Calibri"/>
          <w:color w:val="000000"/>
          <w:sz w:val="18"/>
        </w:rPr>
        <w:t>2</w:t>
      </w:r>
      <w:r w:rsidRPr="00272B8F">
        <w:rPr>
          <w:rFonts w:ascii="Calibri" w:eastAsia="Calibri" w:hAnsi="Calibri" w:cs="Calibri"/>
          <w:color w:val="000000"/>
          <w:sz w:val="18"/>
        </w:rPr>
        <w:tab/>
        <w:t>PN-EN ISO 19011:2003</w:t>
      </w:r>
    </w:p>
    <w:p w14:paraId="57BA1AAE" w14:textId="60C60851" w:rsidR="008F1C7D" w:rsidRPr="00272B8F" w:rsidRDefault="008F1C7D" w:rsidP="008F1C7D">
      <w:pPr>
        <w:spacing w:after="304" w:line="259" w:lineRule="auto"/>
        <w:rPr>
          <w:rFonts w:ascii="Calibri" w:eastAsia="Calibri" w:hAnsi="Calibri" w:cs="Calibri"/>
          <w:color w:val="000000"/>
        </w:rPr>
      </w:pPr>
      <w:r>
        <w:rPr>
          <w:noProof/>
        </w:rPr>
        <mc:AlternateContent>
          <mc:Choice Requires="wpg">
            <w:drawing>
              <wp:inline distT="0" distB="0" distL="0" distR="0" wp14:anchorId="3D05CC2D" wp14:editId="59B07003">
                <wp:extent cx="6125210" cy="12065"/>
                <wp:effectExtent l="0" t="0" r="0" b="0"/>
                <wp:docPr id="57621" name="Grupa 57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5210" cy="12065"/>
                          <a:chOff x="0" y="0"/>
                          <a:chExt cx="6124956" cy="12192"/>
                        </a:xfrm>
                      </wpg:grpSpPr>
                      <wps:wsp>
                        <wps:cNvPr id="68" name="Shape 68"/>
                        <wps:cNvSpPr/>
                        <wps:spPr>
                          <a:xfrm>
                            <a:off x="0" y="0"/>
                            <a:ext cx="6124956" cy="0"/>
                          </a:xfrm>
                          <a:custGeom>
                            <a:avLst/>
                            <a:gdLst/>
                            <a:ahLst/>
                            <a:cxnLst/>
                            <a:rect l="0" t="0" r="0" b="0"/>
                            <a:pathLst>
                              <a:path w="6124956">
                                <a:moveTo>
                                  <a:pt x="0" y="0"/>
                                </a:moveTo>
                                <a:lnTo>
                                  <a:pt x="6124956" y="0"/>
                                </a:lnTo>
                              </a:path>
                            </a:pathLst>
                          </a:custGeom>
                          <a:noFill/>
                          <a:ln w="12192" cap="flat" cmpd="sng" algn="ctr">
                            <a:solidFill>
                              <a:srgbClr val="000000"/>
                            </a:solidFill>
                            <a:prstDash val="solid"/>
                            <a:miter lim="127000"/>
                          </a:ln>
                          <a:effectLst/>
                        </wps:spPr>
                        <wps:bodyPr/>
                      </wps:wsp>
                    </wpg:wgp>
                  </a:graphicData>
                </a:graphic>
              </wp:inline>
            </w:drawing>
          </mc:Choice>
          <mc:Fallback>
            <w:pict>
              <v:group w14:anchorId="2D83CF0B" id="Grupa 57621" o:spid="_x0000_s1026" style="width:482.3pt;height:.95pt;mso-position-horizontal-relative:char;mso-position-vertical-relative:line" coordsize="61249,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">
                <v:shape id="Shape 68" o:spid="_x0000_s1027" style="position:absolute;width:61249;height:0;visibility:visible;mso-wrap-style:square;v-text-anchor:top" coordsize="6124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" path="m,l6124956,e" filled="f" strokeweight=".96pt">
                  <v:stroke miterlimit="83231f" joinstyle="miter"/>
                  <v:path arrowok="t" textboxrect="0,0,6124956,0"/>
                </v:shape>
                <w10:anchorlock/>
              </v:group>
            </w:pict>
          </mc:Fallback>
        </mc:AlternateContent>
      </w:r>
    </w:p>
    <w:p w14:paraId="199E7CF3" w14:textId="77777777" w:rsidR="008F1C7D" w:rsidRPr="00272B8F" w:rsidRDefault="008F1C7D" w:rsidP="008F1C7D">
      <w:pPr>
        <w:keepNext/>
        <w:keepLines/>
        <w:spacing w:after="199" w:line="259" w:lineRule="auto"/>
        <w:outlineLvl w:val="0"/>
        <w:rPr>
          <w:rFonts w:ascii="Calibri" w:eastAsia="Calibri" w:hAnsi="Calibri" w:cs="Calibri"/>
          <w:color w:val="000000"/>
          <w:sz w:val="24"/>
        </w:rPr>
      </w:pPr>
      <w:r w:rsidRPr="00272B8F">
        <w:rPr>
          <w:rFonts w:ascii="Calibri" w:eastAsia="Calibri" w:hAnsi="Calibri" w:cs="Calibri"/>
          <w:color w:val="000000"/>
          <w:sz w:val="24"/>
        </w:rPr>
        <w:t>Przedmowa krajowa</w:t>
      </w:r>
    </w:p>
    <w:p w14:paraId="702C33CA" w14:textId="77777777" w:rsidR="008F1C7D" w:rsidRPr="00272B8F" w:rsidRDefault="008F1C7D" w:rsidP="008F1C7D">
      <w:pPr>
        <w:spacing w:after="247" w:line="248" w:lineRule="auto"/>
        <w:jc w:val="both"/>
        <w:rPr>
          <w:rFonts w:ascii="Calibri" w:eastAsia="Calibri" w:hAnsi="Calibri" w:cs="Calibri"/>
          <w:color w:val="000000"/>
        </w:rPr>
      </w:pPr>
      <w:r w:rsidRPr="00272B8F">
        <w:rPr>
          <w:rFonts w:ascii="Calibri" w:eastAsia="Calibri" w:hAnsi="Calibri" w:cs="Calibri"/>
          <w:color w:val="000000"/>
        </w:rPr>
        <w:t>Niniejsza norma została opracowana przez KT nr 6 ds. Zapewnienia Jakości oraz KT nr 270 ds. Zarządzania Środowiskowego i zatwierdzona przez Prezesa PKN dnia 23 września 2003 r.</w:t>
      </w:r>
    </w:p>
    <w:p w14:paraId="6ACBD174" w14:textId="77777777" w:rsidR="008F1C7D" w:rsidRPr="00272B8F" w:rsidRDefault="008F1C7D" w:rsidP="008F1C7D">
      <w:pPr>
        <w:spacing w:after="247" w:line="238" w:lineRule="auto"/>
        <w:ind w:right="247"/>
        <w:rPr>
          <w:rFonts w:ascii="Calibri" w:eastAsia="Calibri" w:hAnsi="Calibri" w:cs="Calibri"/>
          <w:color w:val="000000"/>
        </w:rPr>
      </w:pPr>
      <w:r w:rsidRPr="00272B8F">
        <w:rPr>
          <w:rFonts w:ascii="Calibri" w:eastAsia="Calibri" w:hAnsi="Calibri" w:cs="Calibri"/>
          <w:color w:val="000000"/>
        </w:rPr>
        <w:t>Zawiera przedruk angielskiej wersji normy europejskiej EN ISO 19011:2002, stanowiącej wprowadzenie – bez jakichkolwiek zmian – normy międzynarodowej ISO 19011:2002, uzupełniony tłumaczeniem na język polski.</w:t>
      </w:r>
    </w:p>
    <w:p w14:paraId="282F3FC2" w14:textId="77777777" w:rsidR="008F1C7D" w:rsidRPr="00272B8F" w:rsidRDefault="008F1C7D" w:rsidP="008F1C7D">
      <w:pPr>
        <w:spacing w:after="278" w:line="248" w:lineRule="auto"/>
        <w:jc w:val="both"/>
        <w:rPr>
          <w:rFonts w:ascii="Calibri" w:eastAsia="Calibri" w:hAnsi="Calibri" w:cs="Calibri"/>
          <w:color w:val="000000"/>
        </w:rPr>
      </w:pPr>
      <w:r w:rsidRPr="00272B8F">
        <w:rPr>
          <w:rFonts w:ascii="Calibri" w:eastAsia="Calibri" w:hAnsi="Calibri" w:cs="Calibri"/>
          <w:color w:val="000000"/>
        </w:rPr>
        <w:t xml:space="preserve">W zakresie tekstu normy europejskiej wprowadzono odsyłacze krajowe oznaczone od </w:t>
      </w:r>
      <w:r w:rsidRPr="00272B8F">
        <w:rPr>
          <w:rFonts w:ascii="Calibri" w:eastAsia="Calibri" w:hAnsi="Calibri" w:cs="Calibri"/>
          <w:color w:val="000000"/>
          <w:vertAlign w:val="superscript"/>
        </w:rPr>
        <w:t>N1)</w:t>
      </w:r>
      <w:r w:rsidRPr="00272B8F">
        <w:rPr>
          <w:rFonts w:ascii="Calibri" w:eastAsia="Calibri" w:hAnsi="Calibri" w:cs="Calibri"/>
          <w:color w:val="000000"/>
        </w:rPr>
        <w:t xml:space="preserve"> do </w:t>
      </w:r>
      <w:r w:rsidRPr="00272B8F">
        <w:rPr>
          <w:rFonts w:ascii="Calibri" w:eastAsia="Calibri" w:hAnsi="Calibri" w:cs="Calibri"/>
          <w:color w:val="000000"/>
          <w:vertAlign w:val="superscript"/>
        </w:rPr>
        <w:t>N6)</w:t>
      </w:r>
      <w:r w:rsidRPr="00272B8F">
        <w:rPr>
          <w:rFonts w:ascii="Calibri" w:eastAsia="Calibri" w:hAnsi="Calibri" w:cs="Calibri"/>
          <w:color w:val="000000"/>
        </w:rPr>
        <w:t>.</w:t>
      </w:r>
    </w:p>
    <w:p w14:paraId="37ADCF9E" w14:textId="77777777" w:rsidR="008F1C7D" w:rsidRPr="00272B8F" w:rsidRDefault="008F1C7D" w:rsidP="008F1C7D">
      <w:pPr>
        <w:spacing w:after="1027" w:line="248" w:lineRule="auto"/>
        <w:ind w:right="114"/>
        <w:jc w:val="both"/>
        <w:rPr>
          <w:rFonts w:ascii="Calibri" w:eastAsia="Calibri" w:hAnsi="Calibri" w:cs="Calibri"/>
          <w:color w:val="000000"/>
        </w:rPr>
      </w:pPr>
      <w:r w:rsidRPr="00272B8F">
        <w:rPr>
          <w:rFonts w:ascii="Calibri" w:eastAsia="Calibri" w:hAnsi="Calibri" w:cs="Calibri"/>
          <w:color w:val="000000"/>
        </w:rPr>
        <w:t>Norma zawiera krajowy załącznik informacyjny NA, którego treścią jest wykaz norm powołanych i ich krajowych odpowiedników.</w:t>
      </w:r>
    </w:p>
    <w:p w14:paraId="2202A795" w14:textId="77777777" w:rsidR="008F1C7D" w:rsidRPr="00272B8F" w:rsidRDefault="008F1C7D" w:rsidP="008F1C7D">
      <w:pPr>
        <w:spacing w:after="312" w:line="259" w:lineRule="auto"/>
        <w:rPr>
          <w:rFonts w:ascii="Calibri" w:eastAsia="Calibri" w:hAnsi="Calibri" w:cs="Calibri"/>
          <w:color w:val="000000"/>
        </w:rPr>
      </w:pPr>
      <w:r w:rsidRPr="00272B8F">
        <w:rPr>
          <w:rFonts w:ascii="Calibri" w:eastAsia="Calibri" w:hAnsi="Calibri" w:cs="Calibri"/>
          <w:color w:val="000000"/>
          <w:sz w:val="24"/>
        </w:rPr>
        <w:t>Załącznik krajowy NA (informacyjny)</w:t>
      </w:r>
    </w:p>
    <w:p w14:paraId="5AE3C808" w14:textId="77777777" w:rsidR="008F1C7D" w:rsidRPr="00272B8F" w:rsidRDefault="008F1C7D" w:rsidP="008F1C7D">
      <w:pPr>
        <w:keepNext/>
        <w:keepLines/>
        <w:spacing w:after="262" w:line="259" w:lineRule="auto"/>
        <w:outlineLvl w:val="0"/>
        <w:rPr>
          <w:rFonts w:ascii="Calibri" w:eastAsia="Calibri" w:hAnsi="Calibri" w:cs="Calibri"/>
          <w:color w:val="000000"/>
          <w:sz w:val="24"/>
        </w:rPr>
      </w:pPr>
      <w:r w:rsidRPr="00272B8F">
        <w:rPr>
          <w:rFonts w:ascii="Calibri" w:eastAsia="Calibri" w:hAnsi="Calibri" w:cs="Calibri"/>
          <w:color w:val="000000"/>
          <w:sz w:val="24"/>
        </w:rPr>
        <w:t>Odpowiedniki krajowe norm i dokumentów powołanych</w:t>
      </w:r>
    </w:p>
    <w:p w14:paraId="6F7DD0FE" w14:textId="77777777" w:rsidR="008F1C7D" w:rsidRPr="00272B8F" w:rsidRDefault="008F1C7D" w:rsidP="008F1C7D">
      <w:pPr>
        <w:spacing w:after="372" w:line="249" w:lineRule="auto"/>
        <w:ind w:right="367"/>
        <w:jc w:val="both"/>
        <w:rPr>
          <w:rFonts w:ascii="Calibri" w:eastAsia="Calibri" w:hAnsi="Calibri" w:cs="Calibri"/>
          <w:color w:val="000000"/>
        </w:rPr>
      </w:pPr>
      <w:r w:rsidRPr="00272B8F">
        <w:rPr>
          <w:rFonts w:ascii="Calibri" w:eastAsia="Calibri" w:hAnsi="Calibri" w:cs="Calibri"/>
          <w:color w:val="000000"/>
          <w:sz w:val="18"/>
        </w:rPr>
        <w:t>UWAGA – Oryginały norm powołanych w normie europejskiej, nie mających odpowiedników krajowych, są dostępne w Ośrodku Informacji Normalizacyjnej PKN.</w:t>
      </w:r>
    </w:p>
    <w:p w14:paraId="48C7844D" w14:textId="77777777" w:rsidR="008F1C7D" w:rsidRPr="00272B8F" w:rsidRDefault="008F1C7D" w:rsidP="008F1C7D">
      <w:pPr>
        <w:tabs>
          <w:tab w:val="center" w:pos="3895"/>
        </w:tabs>
        <w:spacing w:after="267" w:line="248" w:lineRule="auto"/>
        <w:rPr>
          <w:rFonts w:ascii="Calibri" w:eastAsia="Calibri" w:hAnsi="Calibri" w:cs="Calibri"/>
          <w:color w:val="000000"/>
        </w:rPr>
      </w:pPr>
      <w:r w:rsidRPr="00272B8F">
        <w:rPr>
          <w:rFonts w:ascii="Calibri" w:eastAsia="Calibri" w:hAnsi="Calibri" w:cs="Calibri"/>
          <w:color w:val="000000"/>
        </w:rPr>
        <w:t>Normy powołane w EN</w:t>
      </w:r>
      <w:r w:rsidRPr="00272B8F">
        <w:rPr>
          <w:rFonts w:ascii="Calibri" w:eastAsia="Calibri" w:hAnsi="Calibri" w:cs="Calibri"/>
          <w:color w:val="000000"/>
        </w:rPr>
        <w:tab/>
        <w:t>Odpowiedniki krajowe</w:t>
      </w:r>
    </w:p>
    <w:p w14:paraId="292B6AB2" w14:textId="77777777" w:rsidR="008F1C7D" w:rsidRPr="00272B8F" w:rsidRDefault="008F1C7D" w:rsidP="008F1C7D">
      <w:pPr>
        <w:tabs>
          <w:tab w:val="center" w:pos="6234"/>
        </w:tabs>
        <w:spacing w:after="10" w:line="248" w:lineRule="auto"/>
        <w:rPr>
          <w:rFonts w:ascii="Calibri" w:eastAsia="Calibri" w:hAnsi="Calibri" w:cs="Calibri"/>
          <w:color w:val="000000"/>
        </w:rPr>
      </w:pPr>
      <w:r w:rsidRPr="00272B8F">
        <w:rPr>
          <w:rFonts w:ascii="Calibri" w:eastAsia="Calibri" w:hAnsi="Calibri" w:cs="Calibri"/>
          <w:color w:val="000000"/>
        </w:rPr>
        <w:t>ISO 9000:2000</w:t>
      </w:r>
      <w:r w:rsidRPr="00272B8F">
        <w:rPr>
          <w:rFonts w:ascii="Calibri" w:eastAsia="Calibri" w:hAnsi="Calibri" w:cs="Calibri"/>
          <w:color w:val="000000"/>
        </w:rPr>
        <w:tab/>
        <w:t>PN-EN ISO 9000:2001 Systemy zarządzania jakością – Podstawy i termino-</w:t>
      </w:r>
    </w:p>
    <w:p w14:paraId="01A8F7A6" w14:textId="77777777" w:rsidR="008F1C7D" w:rsidRPr="00272B8F" w:rsidRDefault="008F1C7D" w:rsidP="008F1C7D">
      <w:pPr>
        <w:spacing w:after="261" w:line="248" w:lineRule="auto"/>
        <w:jc w:val="both"/>
        <w:rPr>
          <w:rFonts w:ascii="Calibri" w:eastAsia="Calibri" w:hAnsi="Calibri" w:cs="Calibri"/>
          <w:color w:val="000000"/>
        </w:rPr>
      </w:pPr>
      <w:r w:rsidRPr="00272B8F">
        <w:rPr>
          <w:rFonts w:ascii="Calibri" w:eastAsia="Calibri" w:hAnsi="Calibri" w:cs="Calibri"/>
          <w:color w:val="000000"/>
        </w:rPr>
        <w:t>logia</w:t>
      </w:r>
    </w:p>
    <w:p w14:paraId="4A314BA2" w14:textId="77777777" w:rsidR="008F1C7D" w:rsidRPr="00272B8F" w:rsidRDefault="008F1C7D" w:rsidP="008F1C7D">
      <w:pPr>
        <w:tabs>
          <w:tab w:val="center" w:pos="2930"/>
        </w:tabs>
        <w:spacing w:after="179" w:line="248" w:lineRule="auto"/>
        <w:rPr>
          <w:rFonts w:ascii="Calibri" w:eastAsia="Calibri" w:hAnsi="Calibri" w:cs="Calibri"/>
          <w:color w:val="000000"/>
        </w:rPr>
      </w:pPr>
      <w:r w:rsidRPr="00272B8F">
        <w:rPr>
          <w:rFonts w:ascii="Calibri" w:eastAsia="Calibri" w:hAnsi="Calibri" w:cs="Calibri"/>
          <w:color w:val="000000"/>
        </w:rPr>
        <w:t>ISO 14050:2002</w:t>
      </w:r>
      <w:r w:rsidRPr="00272B8F">
        <w:rPr>
          <w:rFonts w:ascii="Calibri" w:eastAsia="Calibri" w:hAnsi="Calibri" w:cs="Calibri"/>
          <w:color w:val="000000"/>
        </w:rPr>
        <w:tab/>
        <w:t>—</w:t>
      </w:r>
    </w:p>
    <w:tbl>
      <w:tblPr>
        <w:tblW w:w="9556" w:type="dxa"/>
        <w:tblInd w:w="567" w:type="dxa"/>
        <w:tblCellMar>
          <w:left w:w="0" w:type="dxa"/>
          <w:right w:w="0" w:type="dxa"/>
        </w:tblCellMar>
        <w:tblLook w:val="04A0" w:firstRow="1" w:lastRow="0" w:firstColumn="1" w:lastColumn="0" w:noHBand="0" w:noVBand="1"/>
      </w:tblPr>
      <w:tblGrid>
        <w:gridCol w:w="1302"/>
        <w:gridCol w:w="8341"/>
      </w:tblGrid>
      <w:tr w:rsidR="008F1C7D" w:rsidRPr="004B4FF1" w14:paraId="5D373454" w14:textId="77777777" w:rsidTr="008F1C7D">
        <w:trPr>
          <w:trHeight w:val="1320"/>
        </w:trPr>
        <w:tc>
          <w:tcPr>
            <w:tcW w:w="1286" w:type="dxa"/>
            <w:tcBorders>
              <w:top w:val="nil"/>
              <w:left w:val="nil"/>
              <w:bottom w:val="nil"/>
              <w:right w:val="nil"/>
            </w:tcBorders>
            <w:shd w:val="clear" w:color="auto" w:fill="auto"/>
          </w:tcPr>
          <w:p w14:paraId="602F65C2" w14:textId="77777777" w:rsidR="008F1C7D" w:rsidRPr="004B4FF1" w:rsidRDefault="008F1C7D" w:rsidP="008F1C7D">
            <w:pPr>
              <w:spacing w:after="4" w:line="259" w:lineRule="auto"/>
              <w:rPr>
                <w:rFonts w:ascii="Calibri" w:eastAsia="Calibri" w:hAnsi="Calibri" w:cs="Calibri"/>
                <w:color w:val="000000"/>
              </w:rPr>
            </w:pPr>
            <w:r w:rsidRPr="004B4FF1">
              <w:rPr>
                <w:rFonts w:ascii="Calibri" w:eastAsia="Calibri" w:hAnsi="Calibri" w:cs="Calibri"/>
                <w:color w:val="000000"/>
                <w:sz w:val="26"/>
              </w:rPr>
              <w:t>NORMA EUROPEJSKA</w:t>
            </w:r>
          </w:p>
          <w:p w14:paraId="155FBBF7" w14:textId="77777777" w:rsidR="008F1C7D" w:rsidRPr="004B4FF1" w:rsidRDefault="008F1C7D" w:rsidP="008F1C7D">
            <w:pPr>
              <w:spacing w:after="4" w:line="259" w:lineRule="auto"/>
              <w:rPr>
                <w:rFonts w:ascii="Calibri" w:eastAsia="Calibri" w:hAnsi="Calibri" w:cs="Calibri"/>
                <w:color w:val="000000"/>
              </w:rPr>
            </w:pPr>
            <w:r w:rsidRPr="004B4FF1">
              <w:rPr>
                <w:rFonts w:ascii="Calibri" w:eastAsia="Calibri" w:hAnsi="Calibri" w:cs="Calibri"/>
                <w:color w:val="000000"/>
                <w:sz w:val="26"/>
              </w:rPr>
              <w:t>EUROPEAN STANDARD</w:t>
            </w:r>
          </w:p>
          <w:p w14:paraId="14BAA935" w14:textId="77777777" w:rsidR="008F1C7D" w:rsidRPr="004B4FF1" w:rsidRDefault="008F1C7D" w:rsidP="008F1C7D">
            <w:pPr>
              <w:spacing w:after="4" w:line="259" w:lineRule="auto"/>
              <w:rPr>
                <w:rFonts w:ascii="Calibri" w:eastAsia="Calibri" w:hAnsi="Calibri" w:cs="Calibri"/>
                <w:color w:val="000000"/>
              </w:rPr>
            </w:pPr>
            <w:r w:rsidRPr="004B4FF1">
              <w:rPr>
                <w:rFonts w:ascii="Calibri" w:eastAsia="Calibri" w:hAnsi="Calibri" w:cs="Calibri"/>
                <w:color w:val="000000"/>
                <w:sz w:val="26"/>
              </w:rPr>
              <w:t>NORME EUROPÉENNE</w:t>
            </w:r>
          </w:p>
          <w:p w14:paraId="57FA0BC0"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26"/>
              </w:rPr>
              <w:t>EUROPÄISCHE NORM</w:t>
            </w:r>
          </w:p>
        </w:tc>
        <w:tc>
          <w:tcPr>
            <w:tcW w:w="8270" w:type="dxa"/>
            <w:tcBorders>
              <w:top w:val="nil"/>
              <w:left w:val="nil"/>
              <w:bottom w:val="nil"/>
              <w:right w:val="nil"/>
            </w:tcBorders>
            <w:shd w:val="clear" w:color="auto" w:fill="auto"/>
          </w:tcPr>
          <w:p w14:paraId="2EA1B91D" w14:textId="77777777" w:rsidR="008F1C7D" w:rsidRPr="004B4FF1" w:rsidRDefault="008F1C7D" w:rsidP="008F1C7D">
            <w:pPr>
              <w:spacing w:after="432" w:line="259" w:lineRule="auto"/>
              <w:ind w:right="8"/>
              <w:jc w:val="right"/>
              <w:rPr>
                <w:rFonts w:ascii="Calibri" w:eastAsia="Calibri" w:hAnsi="Calibri" w:cs="Calibri"/>
                <w:color w:val="000000"/>
              </w:rPr>
            </w:pPr>
            <w:r w:rsidRPr="004B4FF1">
              <w:rPr>
                <w:rFonts w:ascii="Calibri" w:eastAsia="Calibri" w:hAnsi="Calibri" w:cs="Calibri"/>
                <w:color w:val="000000"/>
                <w:sz w:val="28"/>
              </w:rPr>
              <w:t>EN ISO 19011</w:t>
            </w:r>
          </w:p>
          <w:p w14:paraId="0D476AC0" w14:textId="77777777" w:rsidR="008F1C7D" w:rsidRPr="004B4FF1" w:rsidRDefault="008F1C7D" w:rsidP="008F1C7D">
            <w:pPr>
              <w:spacing w:line="259" w:lineRule="auto"/>
              <w:ind w:right="10"/>
              <w:jc w:val="right"/>
              <w:rPr>
                <w:rFonts w:ascii="Calibri" w:eastAsia="Calibri" w:hAnsi="Calibri" w:cs="Calibri"/>
                <w:color w:val="000000"/>
              </w:rPr>
            </w:pPr>
            <w:r w:rsidRPr="004B4FF1">
              <w:rPr>
                <w:rFonts w:ascii="Calibri" w:eastAsia="Calibri" w:hAnsi="Calibri" w:cs="Calibri"/>
                <w:color w:val="000000"/>
              </w:rPr>
              <w:t>październik 2002</w:t>
            </w:r>
          </w:p>
          <w:p w14:paraId="07D6F9BB" w14:textId="38E2CE79" w:rsidR="008F1C7D" w:rsidRPr="004B4FF1" w:rsidRDefault="008F1C7D" w:rsidP="008F1C7D">
            <w:pPr>
              <w:spacing w:line="259" w:lineRule="auto"/>
              <w:rPr>
                <w:rFonts w:ascii="Calibri" w:eastAsia="Calibri" w:hAnsi="Calibri" w:cs="Calibri"/>
                <w:color w:val="000000"/>
              </w:rPr>
            </w:pPr>
            <w:r w:rsidRPr="004B4FF1">
              <w:rPr>
                <w:rFonts w:ascii="Calibri" w:hAnsi="Calibri"/>
                <w:noProof/>
              </w:rPr>
              <mc:AlternateContent>
                <mc:Choice Requires="wpg">
                  <w:drawing>
                    <wp:inline distT="0" distB="0" distL="0" distR="0" wp14:anchorId="2276A2CE" wp14:editId="17873401">
                      <wp:extent cx="6120130" cy="6350"/>
                      <wp:effectExtent l="0" t="0" r="0" b="0"/>
                      <wp:docPr id="58573" name="Grupa 58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6350"/>
                                <a:chOff x="0" y="0"/>
                                <a:chExt cx="6120384" cy="6096"/>
                              </a:xfrm>
                            </wpg:grpSpPr>
                            <wps:wsp>
                              <wps:cNvPr id="89" name="Shape 89"/>
                              <wps:cNvSpPr/>
                              <wps:spPr>
                                <a:xfrm>
                                  <a:off x="0" y="0"/>
                                  <a:ext cx="6120384" cy="0"/>
                                </a:xfrm>
                                <a:custGeom>
                                  <a:avLst/>
                                  <a:gdLst/>
                                  <a:ahLst/>
                                  <a:cxnLst/>
                                  <a:rect l="0" t="0" r="0" b="0"/>
                                  <a:pathLst>
                                    <a:path w="6120384">
                                      <a:moveTo>
                                        <a:pt x="0" y="0"/>
                                      </a:moveTo>
                                      <a:lnTo>
                                        <a:pt x="6120384" y="0"/>
                                      </a:lnTo>
                                    </a:path>
                                  </a:pathLst>
                                </a:custGeom>
                                <a:noFill/>
                                <a:ln w="6096" cap="flat" cmpd="sng" algn="ctr">
                                  <a:solidFill>
                                    <a:srgbClr val="000000"/>
                                  </a:solidFill>
                                  <a:prstDash val="solid"/>
                                  <a:miter lim="127000"/>
                                </a:ln>
                                <a:effectLst/>
                              </wps:spPr>
                              <wps:bodyPr/>
                            </wps:wsp>
                          </wpg:wgp>
                        </a:graphicData>
                      </a:graphic>
                    </wp:inline>
                  </w:drawing>
                </mc:Choice>
                <mc:Fallback>
                  <w:pict>
                    <v:group w14:anchorId="04FC0CDE" id="Grupa 58573" o:spid="_x0000_s1026" style="width:481.9pt;height:.5pt;mso-position-horizontal-relative:char;mso-position-vertical-relative:line" coordsize="61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k07YUVoCAAB0BQAADgAAAAAAAAAAAAAAAAAuAgAAZHJzL2Uyb0RvYy54bWxQSwEC&#10;LQAUAAYACAAAACEAiVpx9doAAAADAQAADwAAAAAAAAAAAAAAAAC0BAAAZHJzL2Rvd25yZXYueG1s&#10;UEsFBgAAAAAEAAQA8wAAALsFAAAAAA==&#10;">
                      <v:shape id="Shape 89" o:spid="_x0000_s1027" style="position:absolute;width:61203;height:0;visibility:visible;mso-wrap-style:square;v-text-anchor:top" coordsize="6120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" path="m,l6120384,e" filled="f" strokeweight=".48pt">
                        <v:stroke miterlimit="83231f" joinstyle="miter"/>
                        <v:path arrowok="t" textboxrect="0,0,6120384,0"/>
                      </v:shape>
                      <w10:anchorlock/>
                    </v:group>
                  </w:pict>
                </mc:Fallback>
              </mc:AlternateContent>
            </w:r>
          </w:p>
        </w:tc>
      </w:tr>
      <w:tr w:rsidR="008F1C7D" w:rsidRPr="00020515" w14:paraId="534FE7A5" w14:textId="77777777" w:rsidTr="008F1C7D">
        <w:trPr>
          <w:trHeight w:val="737"/>
        </w:trPr>
        <w:tc>
          <w:tcPr>
            <w:tcW w:w="1286" w:type="dxa"/>
            <w:tcBorders>
              <w:top w:val="nil"/>
              <w:left w:val="nil"/>
              <w:bottom w:val="nil"/>
              <w:right w:val="nil"/>
            </w:tcBorders>
            <w:shd w:val="clear" w:color="auto" w:fill="auto"/>
          </w:tcPr>
          <w:p w14:paraId="29DF599A"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rPr>
              <w:t>ICS 03.120.20; 13.020.10</w:t>
            </w:r>
          </w:p>
        </w:tc>
        <w:tc>
          <w:tcPr>
            <w:tcW w:w="8270" w:type="dxa"/>
            <w:tcBorders>
              <w:top w:val="nil"/>
              <w:left w:val="nil"/>
              <w:bottom w:val="nil"/>
              <w:right w:val="nil"/>
            </w:tcBorders>
            <w:shd w:val="clear" w:color="auto" w:fill="auto"/>
          </w:tcPr>
          <w:p w14:paraId="787D2FAD" w14:textId="77777777" w:rsidR="008F1C7D" w:rsidRPr="00D81937" w:rsidRDefault="008F1C7D" w:rsidP="008F1C7D">
            <w:pPr>
              <w:spacing w:line="259" w:lineRule="auto"/>
              <w:ind w:right="1"/>
              <w:jc w:val="right"/>
              <w:rPr>
                <w:rFonts w:ascii="Calibri" w:eastAsia="Calibri" w:hAnsi="Calibri" w:cs="Calibri"/>
                <w:color w:val="000000"/>
                <w:lang w:val="en-US"/>
              </w:rPr>
            </w:pPr>
            <w:r w:rsidRPr="00D81937">
              <w:rPr>
                <w:rFonts w:ascii="Calibri" w:eastAsia="Calibri" w:hAnsi="Calibri" w:cs="Calibri"/>
                <w:color w:val="000000"/>
                <w:lang w:val="en-US"/>
              </w:rPr>
              <w:t>Zastępuje EN ISO 14010:1996, EN ISO 14011:1996,</w:t>
            </w:r>
          </w:p>
          <w:p w14:paraId="759AEBAB" w14:textId="77777777" w:rsidR="008F1C7D" w:rsidRPr="00D81937" w:rsidRDefault="008F1C7D" w:rsidP="008F1C7D">
            <w:pPr>
              <w:spacing w:line="259" w:lineRule="auto"/>
              <w:jc w:val="right"/>
              <w:rPr>
                <w:rFonts w:ascii="Calibri" w:eastAsia="Calibri" w:hAnsi="Calibri" w:cs="Calibri"/>
                <w:color w:val="000000"/>
                <w:lang w:val="en-US"/>
              </w:rPr>
            </w:pPr>
            <w:r w:rsidRPr="00D81937">
              <w:rPr>
                <w:rFonts w:ascii="Calibri" w:eastAsia="Calibri" w:hAnsi="Calibri" w:cs="Calibri"/>
                <w:color w:val="000000"/>
                <w:lang w:val="en-US"/>
              </w:rPr>
              <w:t>EN ISO 14012:1996, EN 30011-1:1993, EN 30011-2:1993 i EN 30011-3:1993</w:t>
            </w:r>
          </w:p>
        </w:tc>
      </w:tr>
    </w:tbl>
    <w:p w14:paraId="3B768DC4" w14:textId="77777777" w:rsidR="008F1C7D" w:rsidRPr="00272B8F" w:rsidRDefault="008F1C7D" w:rsidP="008F1C7D">
      <w:pPr>
        <w:spacing w:after="311" w:line="261" w:lineRule="auto"/>
        <w:ind w:right="24"/>
        <w:jc w:val="center"/>
        <w:rPr>
          <w:rFonts w:ascii="Calibri" w:eastAsia="Calibri" w:hAnsi="Calibri" w:cs="Calibri"/>
          <w:color w:val="000000"/>
        </w:rPr>
      </w:pPr>
      <w:r w:rsidRPr="00272B8F">
        <w:rPr>
          <w:rFonts w:ascii="Calibri" w:eastAsia="Calibri" w:hAnsi="Calibri" w:cs="Calibri"/>
          <w:color w:val="000000"/>
        </w:rPr>
        <w:t>Wersja polska</w:t>
      </w:r>
    </w:p>
    <w:p w14:paraId="4E297676" w14:textId="77777777" w:rsidR="008F1C7D" w:rsidRPr="00272B8F" w:rsidRDefault="008F1C7D" w:rsidP="008F1C7D">
      <w:pPr>
        <w:spacing w:after="106" w:line="248" w:lineRule="auto"/>
        <w:ind w:right="1115"/>
        <w:jc w:val="center"/>
        <w:rPr>
          <w:rFonts w:ascii="Calibri" w:eastAsia="Calibri" w:hAnsi="Calibri" w:cs="Calibri"/>
          <w:color w:val="000000"/>
        </w:rPr>
      </w:pPr>
      <w:r w:rsidRPr="00272B8F">
        <w:rPr>
          <w:rFonts w:ascii="Calibri" w:eastAsia="Calibri" w:hAnsi="Calibri" w:cs="Calibri"/>
          <w:color w:val="000000"/>
          <w:sz w:val="24"/>
        </w:rPr>
        <w:t>Wytyczne dotyczące auditowania systemów zarządzania jakością i/lub zarządzania środowiskowego (ISO 19011:2002)</w:t>
      </w:r>
    </w:p>
    <w:tbl>
      <w:tblPr>
        <w:tblW w:w="9637" w:type="dxa"/>
        <w:tblInd w:w="569" w:type="dxa"/>
        <w:tblCellMar>
          <w:left w:w="0" w:type="dxa"/>
          <w:right w:w="0" w:type="dxa"/>
        </w:tblCellMar>
        <w:tblLook w:val="04A0" w:firstRow="1" w:lastRow="0" w:firstColumn="1" w:lastColumn="0" w:noHBand="0" w:noVBand="1"/>
      </w:tblPr>
      <w:tblGrid>
        <w:gridCol w:w="3400"/>
        <w:gridCol w:w="3406"/>
        <w:gridCol w:w="2831"/>
      </w:tblGrid>
      <w:tr w:rsidR="008F1C7D" w:rsidRPr="00020515" w14:paraId="72FE7972" w14:textId="77777777" w:rsidTr="008F1C7D">
        <w:trPr>
          <w:trHeight w:val="769"/>
        </w:trPr>
        <w:tc>
          <w:tcPr>
            <w:tcW w:w="3401" w:type="dxa"/>
            <w:tcBorders>
              <w:top w:val="nil"/>
              <w:left w:val="nil"/>
              <w:bottom w:val="nil"/>
              <w:right w:val="nil"/>
            </w:tcBorders>
            <w:shd w:val="clear" w:color="auto" w:fill="auto"/>
          </w:tcPr>
          <w:p w14:paraId="27B27A0A" w14:textId="77777777" w:rsidR="008F1C7D" w:rsidRPr="00D81937" w:rsidRDefault="008F1C7D" w:rsidP="008F1C7D">
            <w:pPr>
              <w:spacing w:line="259" w:lineRule="auto"/>
              <w:ind w:right="567"/>
              <w:jc w:val="both"/>
              <w:rPr>
                <w:rFonts w:ascii="Calibri" w:eastAsia="Calibri" w:hAnsi="Calibri" w:cs="Calibri"/>
                <w:color w:val="000000"/>
                <w:lang w:val="en-US"/>
              </w:rPr>
            </w:pPr>
            <w:r w:rsidRPr="00D81937">
              <w:rPr>
                <w:rFonts w:ascii="Calibri" w:eastAsia="Calibri" w:hAnsi="Calibri" w:cs="Calibri"/>
                <w:color w:val="000000"/>
                <w:sz w:val="17"/>
                <w:lang w:val="en-US"/>
              </w:rPr>
              <w:t>Guidelines for quality and/or environmental management systems auditing (ISO 19011:2002)</w:t>
            </w:r>
          </w:p>
        </w:tc>
        <w:tc>
          <w:tcPr>
            <w:tcW w:w="3406" w:type="dxa"/>
            <w:tcBorders>
              <w:top w:val="nil"/>
              <w:left w:val="nil"/>
              <w:bottom w:val="nil"/>
              <w:right w:val="nil"/>
            </w:tcBorders>
            <w:shd w:val="clear" w:color="auto" w:fill="auto"/>
          </w:tcPr>
          <w:p w14:paraId="05009E10" w14:textId="77777777" w:rsidR="008F1C7D" w:rsidRPr="00D81937" w:rsidRDefault="008F1C7D" w:rsidP="008F1C7D">
            <w:pPr>
              <w:spacing w:line="259" w:lineRule="auto"/>
              <w:ind w:right="571"/>
              <w:jc w:val="both"/>
              <w:rPr>
                <w:rFonts w:ascii="Calibri" w:eastAsia="Calibri" w:hAnsi="Calibri" w:cs="Calibri"/>
                <w:color w:val="000000"/>
                <w:lang w:val="en-US"/>
              </w:rPr>
            </w:pPr>
            <w:r w:rsidRPr="00D81937">
              <w:rPr>
                <w:rFonts w:ascii="Calibri" w:eastAsia="Calibri" w:hAnsi="Calibri" w:cs="Calibri"/>
                <w:color w:val="000000"/>
                <w:sz w:val="17"/>
                <w:lang w:val="en-US"/>
              </w:rPr>
              <w:t>Lignes  directrices  pour  l’audit  des systèmes de management de la qualité et/ou de management environnemental (ISO 19011:2002)</w:t>
            </w:r>
          </w:p>
        </w:tc>
        <w:tc>
          <w:tcPr>
            <w:tcW w:w="2831" w:type="dxa"/>
            <w:tcBorders>
              <w:top w:val="nil"/>
              <w:left w:val="nil"/>
              <w:bottom w:val="nil"/>
              <w:right w:val="nil"/>
            </w:tcBorders>
            <w:shd w:val="clear" w:color="auto" w:fill="auto"/>
          </w:tcPr>
          <w:p w14:paraId="03BC89C8" w14:textId="77777777" w:rsidR="008F1C7D" w:rsidRPr="00D81937" w:rsidRDefault="008F1C7D" w:rsidP="008F1C7D">
            <w:pPr>
              <w:spacing w:line="259" w:lineRule="auto"/>
              <w:jc w:val="both"/>
              <w:rPr>
                <w:rFonts w:ascii="Calibri" w:eastAsia="Calibri" w:hAnsi="Calibri" w:cs="Calibri"/>
                <w:color w:val="000000"/>
                <w:lang w:val="en-US"/>
              </w:rPr>
            </w:pPr>
            <w:r w:rsidRPr="00D81937">
              <w:rPr>
                <w:rFonts w:ascii="Calibri" w:eastAsia="Calibri" w:hAnsi="Calibri" w:cs="Calibri"/>
                <w:color w:val="000000"/>
                <w:sz w:val="17"/>
                <w:lang w:val="en-US"/>
              </w:rPr>
              <w:t>Leitfaden für Audits von Qualitätsmanagement- und/oder Umweltmanagementsystemen (ISO 19011:2002)</w:t>
            </w:r>
          </w:p>
        </w:tc>
      </w:tr>
    </w:tbl>
    <w:p w14:paraId="278608AC" w14:textId="77777777" w:rsidR="008F1C7D" w:rsidRPr="00272B8F" w:rsidRDefault="008F1C7D" w:rsidP="008F1C7D">
      <w:pPr>
        <w:spacing w:after="265" w:line="249" w:lineRule="auto"/>
        <w:jc w:val="both"/>
        <w:rPr>
          <w:rFonts w:ascii="Calibri" w:eastAsia="Calibri" w:hAnsi="Calibri" w:cs="Calibri"/>
          <w:color w:val="000000"/>
        </w:rPr>
      </w:pPr>
      <w:r w:rsidRPr="00272B8F">
        <w:rPr>
          <w:rFonts w:ascii="Calibri" w:eastAsia="Calibri" w:hAnsi="Calibri" w:cs="Calibri"/>
          <w:color w:val="000000"/>
          <w:sz w:val="18"/>
        </w:rPr>
        <w:t>Niniejsza norma jest polską wersją normy europejskiej EN ISO 19011:2002. Została ona przedrukowana z tłumaczeniem przez Polski Komitet Normalizacyjny i ma ten sam status co wersje oficjalne.</w:t>
      </w:r>
    </w:p>
    <w:p w14:paraId="5C076482" w14:textId="77777777" w:rsidR="008F1C7D" w:rsidRPr="00272B8F" w:rsidRDefault="008F1C7D" w:rsidP="008F1C7D">
      <w:pPr>
        <w:spacing w:after="240" w:line="248" w:lineRule="auto"/>
        <w:jc w:val="both"/>
        <w:rPr>
          <w:rFonts w:ascii="Calibri" w:eastAsia="Calibri" w:hAnsi="Calibri" w:cs="Calibri"/>
          <w:color w:val="000000"/>
        </w:rPr>
      </w:pPr>
      <w:r w:rsidRPr="00272B8F">
        <w:rPr>
          <w:rFonts w:ascii="Calibri" w:eastAsia="Calibri" w:hAnsi="Calibri" w:cs="Calibri"/>
          <w:color w:val="000000"/>
        </w:rPr>
        <w:t>Niniejsza norma europejska została przyjęta przez CEN 9 września 2002 r.</w:t>
      </w:r>
    </w:p>
    <w:p w14:paraId="22A7A7A5"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Zgodnie z Przepisami Wewnętrznymi CEN/CENELEC członkowie CEN  są zobowiązani do nadania normie europejskiej statusu normy krajowej bez wprowadzania jakichkolwiek zmian. Aktualne wykazy norm krajowych, łącznie z ich danymi bibliograficznymi, można otrzymać w Centrum Zarządzania CEN lub w krajowych jednostkach normalizacyjnych będących członkami CEN.</w:t>
      </w:r>
    </w:p>
    <w:p w14:paraId="14D7254F"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Niniejsza norma europejska została opracowana w trzech oficjalnych wersjach językowych (angielskiej, francuskiej i niemieckiej). Wersja w każdym innym języku, przetłumaczona na odpowiedzialność danego członka CEN i notyfikowana w Centrum Zarządzania CEN, ma ten sam status co wersje oficjalne.</w:t>
      </w:r>
    </w:p>
    <w:p w14:paraId="1CBEFC4D" w14:textId="77777777" w:rsidR="008F1C7D" w:rsidRPr="00272B8F" w:rsidRDefault="008F1C7D" w:rsidP="008F1C7D">
      <w:pPr>
        <w:spacing w:after="1524" w:line="248" w:lineRule="auto"/>
        <w:jc w:val="both"/>
        <w:rPr>
          <w:rFonts w:ascii="Calibri" w:eastAsia="Calibri" w:hAnsi="Calibri" w:cs="Calibri"/>
          <w:color w:val="000000"/>
        </w:rPr>
      </w:pPr>
      <w:r w:rsidRPr="00272B8F">
        <w:rPr>
          <w:rFonts w:ascii="Calibri" w:eastAsia="Calibri" w:hAnsi="Calibri" w:cs="Calibri"/>
          <w:color w:val="000000"/>
        </w:rPr>
        <w:t>Członkami CEN są krajowe jednostki normalizacyjne następujących państw: Austrii, Belgii, Danii, Finlandii, Francji, Grecji, Hiszpanii, Holandii, Irlandii, Islandii, Luksemburga, Malty, Niemiec, Norwegii, Portugalii, Republiki Czeskiej, Szwajcarii, Szwecji, Włoch i Zjednoczonego Królestwa.</w:t>
      </w:r>
    </w:p>
    <w:p w14:paraId="65E1DD14" w14:textId="77777777" w:rsidR="008F1C7D" w:rsidRPr="00D81937" w:rsidRDefault="008F1C7D" w:rsidP="008F1C7D">
      <w:pPr>
        <w:spacing w:after="240" w:line="248" w:lineRule="auto"/>
        <w:ind w:right="1091"/>
        <w:jc w:val="center"/>
        <w:rPr>
          <w:rFonts w:ascii="Calibri" w:eastAsia="Calibri" w:hAnsi="Calibri" w:cs="Calibri"/>
          <w:color w:val="000000"/>
          <w:lang w:val="en-US"/>
        </w:rPr>
      </w:pPr>
      <w:r w:rsidRPr="00D81937">
        <w:rPr>
          <w:rFonts w:ascii="Calibri" w:eastAsia="Calibri" w:hAnsi="Calibri" w:cs="Calibri"/>
          <w:color w:val="000000"/>
          <w:sz w:val="24"/>
          <w:lang w:val="en-US"/>
        </w:rPr>
        <w:t>CEN</w:t>
      </w:r>
    </w:p>
    <w:p w14:paraId="24EB3091" w14:textId="77777777" w:rsidR="008F1C7D" w:rsidRPr="00D81937" w:rsidRDefault="008F1C7D" w:rsidP="008F1C7D">
      <w:pPr>
        <w:spacing w:line="261" w:lineRule="auto"/>
        <w:ind w:right="2"/>
        <w:jc w:val="center"/>
        <w:rPr>
          <w:rFonts w:ascii="Calibri" w:eastAsia="Calibri" w:hAnsi="Calibri" w:cs="Calibri"/>
          <w:color w:val="000000"/>
          <w:lang w:val="en-US"/>
        </w:rPr>
      </w:pPr>
      <w:r w:rsidRPr="00D81937">
        <w:rPr>
          <w:rFonts w:ascii="Calibri" w:eastAsia="Calibri" w:hAnsi="Calibri" w:cs="Calibri"/>
          <w:color w:val="000000"/>
          <w:lang w:val="en-US"/>
        </w:rPr>
        <w:t>Europejski Komitet Normalizacyjny</w:t>
      </w:r>
    </w:p>
    <w:p w14:paraId="6DB2FE85" w14:textId="77777777" w:rsidR="008F1C7D" w:rsidRPr="00D81937" w:rsidRDefault="008F1C7D" w:rsidP="008F1C7D">
      <w:pPr>
        <w:spacing w:line="261" w:lineRule="auto"/>
        <w:ind w:right="2"/>
        <w:jc w:val="center"/>
        <w:rPr>
          <w:rFonts w:ascii="Calibri" w:eastAsia="Calibri" w:hAnsi="Calibri" w:cs="Calibri"/>
          <w:color w:val="000000"/>
          <w:lang w:val="en-US"/>
        </w:rPr>
      </w:pPr>
      <w:r w:rsidRPr="00D81937">
        <w:rPr>
          <w:rFonts w:ascii="Calibri" w:eastAsia="Calibri" w:hAnsi="Calibri" w:cs="Calibri"/>
          <w:color w:val="000000"/>
          <w:lang w:val="en-US"/>
        </w:rPr>
        <w:t>European Committee for Standardization</w:t>
      </w:r>
    </w:p>
    <w:p w14:paraId="06DB17FA" w14:textId="77777777" w:rsidR="008F1C7D" w:rsidRPr="00D81937" w:rsidRDefault="008F1C7D" w:rsidP="008F1C7D">
      <w:pPr>
        <w:spacing w:line="261" w:lineRule="auto"/>
        <w:jc w:val="center"/>
        <w:rPr>
          <w:rFonts w:ascii="Calibri" w:eastAsia="Calibri" w:hAnsi="Calibri" w:cs="Calibri"/>
          <w:color w:val="000000"/>
          <w:lang w:val="en-US"/>
        </w:rPr>
      </w:pPr>
      <w:r w:rsidRPr="00D81937">
        <w:rPr>
          <w:rFonts w:ascii="Calibri" w:eastAsia="Calibri" w:hAnsi="Calibri" w:cs="Calibri"/>
          <w:color w:val="000000"/>
          <w:lang w:val="en-US"/>
        </w:rPr>
        <w:t>Comité Européen de Normalisation</w:t>
      </w:r>
    </w:p>
    <w:p w14:paraId="1E33756A" w14:textId="77777777" w:rsidR="008F1C7D" w:rsidRPr="00D81937" w:rsidRDefault="008F1C7D" w:rsidP="008F1C7D">
      <w:pPr>
        <w:spacing w:after="215" w:line="261" w:lineRule="auto"/>
        <w:ind w:right="2"/>
        <w:jc w:val="center"/>
        <w:rPr>
          <w:rFonts w:ascii="Calibri" w:eastAsia="Calibri" w:hAnsi="Calibri" w:cs="Calibri"/>
          <w:color w:val="000000"/>
          <w:lang w:val="en-US"/>
        </w:rPr>
      </w:pPr>
      <w:r w:rsidRPr="00D81937">
        <w:rPr>
          <w:rFonts w:ascii="Calibri" w:eastAsia="Calibri" w:hAnsi="Calibri" w:cs="Calibri"/>
          <w:color w:val="000000"/>
          <w:lang w:val="en-US"/>
        </w:rPr>
        <w:t>Europäisches Komitee für Normung</w:t>
      </w:r>
    </w:p>
    <w:p w14:paraId="372C21B3" w14:textId="77777777" w:rsidR="008F1C7D" w:rsidRPr="00272B8F" w:rsidRDefault="008F1C7D" w:rsidP="008F1C7D">
      <w:pPr>
        <w:spacing w:after="61" w:line="265" w:lineRule="auto"/>
        <w:jc w:val="center"/>
        <w:rPr>
          <w:rFonts w:ascii="Calibri" w:eastAsia="Calibri" w:hAnsi="Calibri" w:cs="Calibri"/>
          <w:color w:val="000000"/>
        </w:rPr>
      </w:pPr>
      <w:r w:rsidRPr="00272B8F">
        <w:rPr>
          <w:rFonts w:ascii="Calibri" w:eastAsia="Calibri" w:hAnsi="Calibri" w:cs="Calibri"/>
          <w:color w:val="000000"/>
        </w:rPr>
        <w:t>Centrum Zarządzania: rue de Stassart, 36  B-1050 Brussels</w:t>
      </w:r>
    </w:p>
    <w:p w14:paraId="3315A0BA" w14:textId="501CD651" w:rsidR="008F1C7D" w:rsidRPr="00272B8F" w:rsidRDefault="008F1C7D" w:rsidP="008F1C7D">
      <w:pPr>
        <w:spacing w:after="215" w:line="259" w:lineRule="auto"/>
        <w:rPr>
          <w:rFonts w:ascii="Calibri" w:eastAsia="Calibri" w:hAnsi="Calibri" w:cs="Calibri"/>
          <w:color w:val="000000"/>
        </w:rPr>
      </w:pPr>
      <w:r>
        <w:rPr>
          <w:noProof/>
        </w:rPr>
        <mc:AlternateContent>
          <mc:Choice Requires="wpg">
            <w:drawing>
              <wp:inline distT="0" distB="0" distL="0" distR="0" wp14:anchorId="3C50851D" wp14:editId="26817972">
                <wp:extent cx="6120130" cy="6350"/>
                <wp:effectExtent l="0" t="0" r="0" b="0"/>
                <wp:docPr id="58033" name="Grupa 58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6350"/>
                          <a:chOff x="0" y="0"/>
                          <a:chExt cx="6120384" cy="6096"/>
                        </a:xfrm>
                      </wpg:grpSpPr>
                      <wps:wsp>
                        <wps:cNvPr id="88" name="Shape 88"/>
                        <wps:cNvSpPr/>
                        <wps:spPr>
                          <a:xfrm>
                            <a:off x="0" y="0"/>
                            <a:ext cx="6120384" cy="0"/>
                          </a:xfrm>
                          <a:custGeom>
                            <a:avLst/>
                            <a:gdLst/>
                            <a:ahLst/>
                            <a:cxnLst/>
                            <a:rect l="0" t="0" r="0" b="0"/>
                            <a:pathLst>
                              <a:path w="6120384">
                                <a:moveTo>
                                  <a:pt x="0" y="0"/>
                                </a:moveTo>
                                <a:lnTo>
                                  <a:pt x="6120384" y="0"/>
                                </a:lnTo>
                              </a:path>
                            </a:pathLst>
                          </a:custGeom>
                          <a:noFill/>
                          <a:ln w="6096" cap="flat" cmpd="sng" algn="ctr">
                            <a:solidFill>
                              <a:srgbClr val="000000"/>
                            </a:solidFill>
                            <a:prstDash val="solid"/>
                            <a:miter lim="127000"/>
                          </a:ln>
                          <a:effectLst/>
                        </wps:spPr>
                        <wps:bodyPr/>
                      </wps:wsp>
                    </wpg:wgp>
                  </a:graphicData>
                </a:graphic>
              </wp:inline>
            </w:drawing>
          </mc:Choice>
          <mc:Fallback>
            <w:pict>
              <v:group w14:anchorId="0AF3558B" id="Grupa 58033" o:spid="_x0000_s1026" style="width:481.9pt;height:.5pt;mso-position-horizontal-relative:char;mso-position-vertical-relative:line" coordsize="61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">
                <v:shape id="Shape 88" o:spid="_x0000_s1027" style="position:absolute;width:61203;height:0;visibility:visible;mso-wrap-style:square;v-text-anchor:top" coordsize="6120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" path="m,l6120384,e" filled="f" strokeweight=".48pt">
                  <v:stroke miterlimit="83231f" joinstyle="miter"/>
                  <v:path arrowok="t" textboxrect="0,0,6120384,0"/>
                </v:shape>
                <w10:anchorlock/>
              </v:group>
            </w:pict>
          </mc:Fallback>
        </mc:AlternateContent>
      </w:r>
    </w:p>
    <w:p w14:paraId="5FC3CB19" w14:textId="77777777" w:rsidR="008F1C7D" w:rsidRPr="00D81937" w:rsidRDefault="008F1C7D" w:rsidP="008F1C7D">
      <w:pPr>
        <w:tabs>
          <w:tab w:val="center" w:pos="1080"/>
          <w:tab w:val="center" w:pos="4335"/>
          <w:tab w:val="right" w:pos="10207"/>
        </w:tabs>
        <w:spacing w:after="20" w:line="249" w:lineRule="auto"/>
        <w:rPr>
          <w:rFonts w:ascii="Calibri" w:eastAsia="Calibri" w:hAnsi="Calibri" w:cs="Calibri"/>
          <w:color w:val="000000"/>
          <w:lang w:val="en-US"/>
        </w:rPr>
      </w:pPr>
      <w:r w:rsidRPr="00272B8F">
        <w:rPr>
          <w:rFonts w:ascii="Calibri" w:eastAsia="Calibri" w:hAnsi="Calibri" w:cs="Calibri"/>
          <w:color w:val="000000"/>
        </w:rPr>
        <w:tab/>
      </w:r>
      <w:r w:rsidRPr="00D81937">
        <w:rPr>
          <w:rFonts w:ascii="Calibri" w:eastAsia="Calibri" w:hAnsi="Calibri" w:cs="Calibri"/>
          <w:color w:val="000000"/>
          <w:sz w:val="18"/>
          <w:lang w:val="en-US"/>
        </w:rPr>
        <w:t>© 2002 CEN</w:t>
      </w:r>
      <w:r w:rsidRPr="00D81937">
        <w:rPr>
          <w:rFonts w:ascii="Calibri" w:eastAsia="Calibri" w:hAnsi="Calibri" w:cs="Calibri"/>
          <w:color w:val="000000"/>
          <w:sz w:val="18"/>
          <w:lang w:val="en-US"/>
        </w:rPr>
        <w:tab/>
        <w:t>All rights of exploitation in any form and by any means reserved</w:t>
      </w:r>
      <w:r w:rsidRPr="00D81937">
        <w:rPr>
          <w:rFonts w:ascii="Calibri" w:eastAsia="Calibri" w:hAnsi="Calibri" w:cs="Calibri"/>
          <w:color w:val="000000"/>
          <w:sz w:val="18"/>
          <w:lang w:val="en-US"/>
        </w:rPr>
        <w:tab/>
      </w:r>
      <w:r w:rsidRPr="00D81937">
        <w:rPr>
          <w:rFonts w:ascii="Calibri" w:eastAsia="Calibri" w:hAnsi="Calibri" w:cs="Calibri"/>
          <w:color w:val="000000"/>
          <w:lang w:val="en-US"/>
        </w:rPr>
        <w:t>nr ref. EN ISO 19011:2002 E</w:t>
      </w:r>
    </w:p>
    <w:p w14:paraId="75535B84" w14:textId="77777777" w:rsidR="008F1C7D" w:rsidRPr="00D81937" w:rsidRDefault="008F1C7D" w:rsidP="008F1C7D">
      <w:pPr>
        <w:spacing w:after="265" w:line="249" w:lineRule="auto"/>
        <w:jc w:val="both"/>
        <w:rPr>
          <w:rFonts w:ascii="Calibri" w:eastAsia="Calibri" w:hAnsi="Calibri" w:cs="Calibri"/>
          <w:color w:val="000000"/>
          <w:lang w:val="en-US"/>
        </w:rPr>
      </w:pPr>
      <w:r w:rsidRPr="00D81937">
        <w:rPr>
          <w:rFonts w:ascii="Calibri" w:eastAsia="Calibri" w:hAnsi="Calibri" w:cs="Calibri"/>
          <w:color w:val="000000"/>
          <w:sz w:val="18"/>
          <w:lang w:val="en-US"/>
        </w:rPr>
        <w:t>worldwide for CEN national Members.</w:t>
      </w:r>
    </w:p>
    <w:p w14:paraId="19EAC434" w14:textId="77777777" w:rsidR="008F1C7D" w:rsidRPr="00D81937" w:rsidRDefault="008F1C7D" w:rsidP="008F1C7D">
      <w:pPr>
        <w:spacing w:after="179" w:line="248" w:lineRule="auto"/>
        <w:jc w:val="both"/>
        <w:rPr>
          <w:rFonts w:ascii="Calibri" w:eastAsia="Calibri" w:hAnsi="Calibri" w:cs="Calibri"/>
          <w:color w:val="000000"/>
          <w:lang w:val="en-US"/>
        </w:rPr>
        <w:sectPr w:rsidR="008F1C7D" w:rsidRPr="00D81937" w:rsidSect="00F03956">
          <w:headerReference w:type="even" r:id="rId45"/>
          <w:headerReference w:type="first" r:id="rId46"/>
          <w:pgSz w:w="11900" w:h="16840"/>
          <w:pgMar w:top="1106" w:right="845" w:bottom="953" w:left="845" w:header="709" w:footer="709" w:gutter="0"/>
          <w:cols w:space="708"/>
          <w:titlePg/>
        </w:sectPr>
      </w:pPr>
    </w:p>
    <w:p w14:paraId="5E75AC12" w14:textId="77777777" w:rsidR="008F1C7D" w:rsidRPr="00D81937" w:rsidRDefault="008F1C7D" w:rsidP="008F1C7D">
      <w:pPr>
        <w:keepNext/>
        <w:keepLines/>
        <w:spacing w:after="199" w:line="259" w:lineRule="auto"/>
        <w:outlineLvl w:val="0"/>
        <w:rPr>
          <w:rFonts w:ascii="Calibri" w:eastAsia="Calibri" w:hAnsi="Calibri" w:cs="Calibri"/>
          <w:color w:val="000000"/>
          <w:sz w:val="24"/>
          <w:lang w:val="en-US"/>
        </w:rPr>
      </w:pPr>
      <w:r w:rsidRPr="00D81937">
        <w:rPr>
          <w:rFonts w:ascii="Calibri" w:eastAsia="Calibri" w:hAnsi="Calibri" w:cs="Calibri"/>
          <w:color w:val="000000"/>
          <w:sz w:val="24"/>
          <w:lang w:val="en-US"/>
        </w:rPr>
        <w:t>Foreword</w:t>
      </w:r>
    </w:p>
    <w:p w14:paraId="63571CAF" w14:textId="77777777" w:rsidR="008F1C7D" w:rsidRPr="00D81937" w:rsidRDefault="008F1C7D" w:rsidP="008F1C7D">
      <w:pPr>
        <w:spacing w:after="247"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This document (ISO 19011:2002) has been prepared by Technical Committees ISO/TC 176 “Quality management and quality assurance” and ISO/TC 207 “Environmental management” in collaboration with CMC.</w:t>
      </w:r>
    </w:p>
    <w:p w14:paraId="1FF43FDD"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This European Standard shall be given the status of a national standard, either by publication of an identical text or by endorsement, at the latest by April 2003, and conflicting national standards shall be withdrawn at the latest by April 2003.</w:t>
      </w:r>
    </w:p>
    <w:p w14:paraId="7842D667"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This document supersedes EN ISO 14010:1996, EN ISO 14011:1996, EN ISO 14012:1996, EN 30011-1:1993, EN 30011-2:1993 and EN 30011-3:1993.</w:t>
      </w:r>
    </w:p>
    <w:p w14:paraId="37281472" w14:textId="77777777" w:rsidR="008F1C7D" w:rsidRPr="00D81937" w:rsidRDefault="008F1C7D" w:rsidP="008F1C7D">
      <w:pPr>
        <w:spacing w:after="533" w:line="248" w:lineRule="auto"/>
        <w:jc w:val="both"/>
        <w:rPr>
          <w:rFonts w:ascii="Calibri" w:eastAsia="Calibri" w:hAnsi="Calibri" w:cs="Calibri"/>
          <w:color w:val="000000"/>
          <w:lang w:val="en-US"/>
        </w:rPr>
      </w:pPr>
      <w:r w:rsidRPr="00D81937">
        <w:rPr>
          <w:rFonts w:ascii="Calibri" w:eastAsia="Calibri" w:hAnsi="Calibri" w:cs="Calibri"/>
          <w:color w:val="000000"/>
          <w:lang w:val="en-US"/>
        </w:rPr>
        <w:t>According to the CEN/CENELEC Internal Regulations, the national standards organizations of the following countries are bound to implement this European Standard: Austria, Belgium, Czech Republic, Denmark, Finland, France, Germany, Greece, Iceland, Ireland, Italy, Luxembourg, Malta, Netherlands, Norway, Portugal, Spain, Sweden, Switzerland and the United Kingdom.</w:t>
      </w:r>
    </w:p>
    <w:p w14:paraId="17A529F7" w14:textId="77777777" w:rsidR="008F1C7D" w:rsidRPr="00D81937" w:rsidRDefault="008F1C7D" w:rsidP="008F1C7D">
      <w:pPr>
        <w:spacing w:after="206" w:line="248" w:lineRule="auto"/>
        <w:ind w:right="1658"/>
        <w:jc w:val="center"/>
        <w:rPr>
          <w:rFonts w:ascii="Calibri" w:eastAsia="Calibri" w:hAnsi="Calibri" w:cs="Calibri"/>
          <w:color w:val="000000"/>
          <w:lang w:val="en-US"/>
        </w:rPr>
      </w:pPr>
      <w:r w:rsidRPr="00D81937">
        <w:rPr>
          <w:rFonts w:ascii="Calibri" w:eastAsia="Calibri" w:hAnsi="Calibri" w:cs="Calibri"/>
          <w:color w:val="000000"/>
          <w:sz w:val="24"/>
          <w:lang w:val="en-US"/>
        </w:rPr>
        <w:t>Endorsement notice</w:t>
      </w:r>
    </w:p>
    <w:p w14:paraId="3647A653" w14:textId="77777777" w:rsidR="008F1C7D" w:rsidRPr="00D81937" w:rsidRDefault="008F1C7D" w:rsidP="008F1C7D">
      <w:pPr>
        <w:spacing w:after="240"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text of ISO 19011:2002 has been approved by CEN as EN ISO 19011:2002 without any modifications.</w:t>
      </w:r>
    </w:p>
    <w:p w14:paraId="75C47D77" w14:textId="77777777" w:rsidR="008F1C7D" w:rsidRPr="00D81937" w:rsidRDefault="008F1C7D" w:rsidP="008F1C7D">
      <w:pPr>
        <w:spacing w:after="8739" w:line="248" w:lineRule="auto"/>
        <w:jc w:val="both"/>
        <w:rPr>
          <w:rFonts w:ascii="Calibri" w:eastAsia="Calibri" w:hAnsi="Calibri" w:cs="Calibri"/>
          <w:color w:val="000000"/>
          <w:lang w:val="en-US"/>
        </w:rPr>
      </w:pPr>
      <w:r w:rsidRPr="00D81937">
        <w:rPr>
          <w:rFonts w:ascii="Calibri" w:eastAsia="Calibri" w:hAnsi="Calibri" w:cs="Calibri"/>
          <w:color w:val="000000"/>
          <w:lang w:val="en-US"/>
        </w:rPr>
        <w:t>NOTE Normative references to International Standards are listed in Annex ZA (normative).</w:t>
      </w:r>
    </w:p>
    <w:p w14:paraId="0E0E2ABB"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2</w:t>
      </w:r>
    </w:p>
    <w:p w14:paraId="5089FC02" w14:textId="77777777" w:rsidR="008F1C7D" w:rsidRPr="00272B8F" w:rsidRDefault="008F1C7D" w:rsidP="008F1C7D">
      <w:pPr>
        <w:keepNext/>
        <w:keepLines/>
        <w:spacing w:after="199" w:line="259" w:lineRule="auto"/>
        <w:outlineLvl w:val="0"/>
        <w:rPr>
          <w:rFonts w:ascii="Calibri" w:eastAsia="Calibri" w:hAnsi="Calibri" w:cs="Calibri"/>
          <w:color w:val="000000"/>
          <w:sz w:val="24"/>
        </w:rPr>
      </w:pPr>
      <w:r w:rsidRPr="00272B8F">
        <w:rPr>
          <w:rFonts w:ascii="Calibri" w:eastAsia="Calibri" w:hAnsi="Calibri" w:cs="Calibri"/>
          <w:color w:val="000000"/>
          <w:sz w:val="24"/>
        </w:rPr>
        <w:t>Przedmowa</w:t>
      </w:r>
    </w:p>
    <w:p w14:paraId="5895BBC8" w14:textId="77777777" w:rsidR="008F1C7D" w:rsidRPr="00272B8F" w:rsidRDefault="008F1C7D" w:rsidP="008F1C7D">
      <w:pPr>
        <w:spacing w:after="288" w:line="248" w:lineRule="auto"/>
        <w:jc w:val="both"/>
        <w:rPr>
          <w:rFonts w:ascii="Calibri" w:eastAsia="Calibri" w:hAnsi="Calibri" w:cs="Calibri"/>
          <w:color w:val="000000"/>
        </w:rPr>
      </w:pPr>
      <w:r w:rsidRPr="00272B8F">
        <w:rPr>
          <w:rFonts w:ascii="Calibri" w:eastAsia="Calibri" w:hAnsi="Calibri" w:cs="Calibri"/>
          <w:color w:val="000000"/>
        </w:rPr>
        <w:t>Niniejszy dokument (ISO 19011:2002) został opracowany przez Komitet Techniczny ISO/TC 176 „Zarządzanie jakością i zapewnienie jakości”</w:t>
      </w:r>
      <w:r w:rsidRPr="00272B8F">
        <w:rPr>
          <w:rFonts w:ascii="Calibri" w:eastAsia="Calibri" w:hAnsi="Calibri" w:cs="Calibri"/>
          <w:color w:val="000000"/>
          <w:vertAlign w:val="superscript"/>
        </w:rPr>
        <w:footnoteReference w:id="1"/>
      </w:r>
      <w:r w:rsidRPr="00272B8F">
        <w:rPr>
          <w:rFonts w:ascii="Calibri" w:eastAsia="Calibri" w:hAnsi="Calibri" w:cs="Calibri"/>
          <w:color w:val="000000"/>
        </w:rPr>
        <w:t xml:space="preserve"> oraz ISO/TC 207 “Zarządzanie środowiskowe”</w:t>
      </w:r>
      <w:r w:rsidRPr="00272B8F">
        <w:rPr>
          <w:rFonts w:ascii="Calibri" w:eastAsia="Calibri" w:hAnsi="Calibri" w:cs="Calibri"/>
          <w:color w:val="000000"/>
          <w:vertAlign w:val="superscript"/>
        </w:rPr>
        <w:footnoteReference w:id="2"/>
      </w:r>
      <w:r w:rsidRPr="00272B8F">
        <w:rPr>
          <w:rFonts w:ascii="Calibri" w:eastAsia="Calibri" w:hAnsi="Calibri" w:cs="Calibri"/>
          <w:color w:val="000000"/>
        </w:rPr>
        <w:t xml:space="preserve"> we współpracy z CMC</w:t>
      </w:r>
      <w:r w:rsidRPr="00272B8F">
        <w:rPr>
          <w:rFonts w:ascii="Calibri" w:eastAsia="Calibri" w:hAnsi="Calibri" w:cs="Calibri"/>
          <w:color w:val="000000"/>
          <w:vertAlign w:val="superscript"/>
        </w:rPr>
        <w:footnoteReference w:id="3"/>
      </w:r>
      <w:r w:rsidRPr="00272B8F">
        <w:rPr>
          <w:rFonts w:ascii="Calibri" w:eastAsia="Calibri" w:hAnsi="Calibri" w:cs="Calibri"/>
          <w:color w:val="000000"/>
        </w:rPr>
        <w:t>.</w:t>
      </w:r>
    </w:p>
    <w:p w14:paraId="0351C672"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Niniejsza norma europejska powinna uzyskać status normy krajowej, przez opublikowanie identycznego tekstu lub uznanie, najpóźniej do kwietnia 2003 r., a normy krajowe sprzeczne powinny być wycofane najpóźniej do kwietnia 2003 r.</w:t>
      </w:r>
    </w:p>
    <w:p w14:paraId="7336AE45"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Niniejszy dokument zastępuje EN ISO 14010:1996, EN ISO 14011:1996, EN ISO 14012:1996, EN 30011-1:1993, EN 30011-2:1993 oraz EN 30011-3:1993.</w:t>
      </w:r>
    </w:p>
    <w:p w14:paraId="13C88961" w14:textId="77777777" w:rsidR="008F1C7D" w:rsidRPr="00272B8F" w:rsidRDefault="008F1C7D" w:rsidP="008F1C7D">
      <w:pPr>
        <w:spacing w:after="533" w:line="248" w:lineRule="auto"/>
        <w:jc w:val="both"/>
        <w:rPr>
          <w:rFonts w:ascii="Calibri" w:eastAsia="Calibri" w:hAnsi="Calibri" w:cs="Calibri"/>
          <w:color w:val="000000"/>
        </w:rPr>
      </w:pPr>
      <w:r w:rsidRPr="00272B8F">
        <w:rPr>
          <w:rFonts w:ascii="Calibri" w:eastAsia="Calibri" w:hAnsi="Calibri" w:cs="Calibri"/>
          <w:color w:val="000000"/>
        </w:rPr>
        <w:t>Zgodnie z Przepisami Wewnętrznymi CEN/CENELEC do wprowadzenia niniejszej normy europejskiej są zobowiązane krajowe jednostki normalizacyjne następujących państw: Austrii, Belgii, Danii, Finlandii, Francji, Grecji, Hiszpanii, Holandii, Irlandii, Islandii, Luksemburga, Malty, Niemiec, Norwegii, Portugalii, Republiki Czeskiej, Szwajcarii, Szwecji, Włoch i Zjednoczonego Królestwa.</w:t>
      </w:r>
    </w:p>
    <w:p w14:paraId="0F4AFF78" w14:textId="77777777" w:rsidR="008F1C7D" w:rsidRPr="00272B8F" w:rsidRDefault="008F1C7D" w:rsidP="008F1C7D">
      <w:pPr>
        <w:spacing w:after="206" w:line="248" w:lineRule="auto"/>
        <w:ind w:right="1659"/>
        <w:jc w:val="center"/>
        <w:rPr>
          <w:rFonts w:ascii="Calibri" w:eastAsia="Calibri" w:hAnsi="Calibri" w:cs="Calibri"/>
          <w:color w:val="000000"/>
        </w:rPr>
      </w:pPr>
      <w:r w:rsidRPr="00272B8F">
        <w:rPr>
          <w:rFonts w:ascii="Calibri" w:eastAsia="Calibri" w:hAnsi="Calibri" w:cs="Calibri"/>
          <w:color w:val="000000"/>
          <w:sz w:val="24"/>
        </w:rPr>
        <w:t>Nota uznaniowa</w:t>
      </w:r>
    </w:p>
    <w:p w14:paraId="4B375F08" w14:textId="77777777" w:rsidR="008F1C7D" w:rsidRPr="00272B8F" w:rsidRDefault="008F1C7D" w:rsidP="008F1C7D">
      <w:pPr>
        <w:spacing w:after="240" w:line="248" w:lineRule="auto"/>
        <w:jc w:val="both"/>
        <w:rPr>
          <w:rFonts w:ascii="Calibri" w:eastAsia="Calibri" w:hAnsi="Calibri" w:cs="Calibri"/>
          <w:color w:val="000000"/>
        </w:rPr>
      </w:pPr>
      <w:r w:rsidRPr="00272B8F">
        <w:rPr>
          <w:rFonts w:ascii="Calibri" w:eastAsia="Calibri" w:hAnsi="Calibri" w:cs="Calibri"/>
          <w:color w:val="000000"/>
        </w:rPr>
        <w:t>Tekst ISO 19011:2002 został zatwierdzony przez CEN jako EN ISO 19011:2002 bez żadnych modyfikacji.</w:t>
      </w:r>
    </w:p>
    <w:p w14:paraId="264597D7" w14:textId="77777777" w:rsidR="008F1C7D" w:rsidRPr="00272B8F" w:rsidRDefault="008F1C7D" w:rsidP="008F1C7D">
      <w:pPr>
        <w:spacing w:after="8734" w:line="248" w:lineRule="auto"/>
        <w:jc w:val="both"/>
        <w:rPr>
          <w:rFonts w:ascii="Calibri" w:eastAsia="Calibri" w:hAnsi="Calibri" w:cs="Calibri"/>
          <w:color w:val="000000"/>
        </w:rPr>
      </w:pPr>
      <w:r w:rsidRPr="00272B8F">
        <w:rPr>
          <w:rFonts w:ascii="Calibri" w:eastAsia="Calibri" w:hAnsi="Calibri" w:cs="Calibri"/>
          <w:color w:val="000000"/>
        </w:rPr>
        <w:t>UWAGA Powołania normatywne na normy międzynarodowe podano w załączniku ZA (normatywnym).</w:t>
      </w:r>
    </w:p>
    <w:p w14:paraId="56DED617" w14:textId="77777777" w:rsidR="008F1C7D" w:rsidRPr="00272B8F" w:rsidRDefault="008F1C7D" w:rsidP="008F1C7D">
      <w:pPr>
        <w:spacing w:after="120" w:line="259" w:lineRule="auto"/>
        <w:ind w:right="-13"/>
        <w:jc w:val="right"/>
        <w:rPr>
          <w:rFonts w:ascii="Calibri" w:eastAsia="Calibri" w:hAnsi="Calibri" w:cs="Calibri"/>
          <w:color w:val="000000"/>
        </w:rPr>
      </w:pPr>
      <w:r w:rsidRPr="00272B8F">
        <w:rPr>
          <w:rFonts w:ascii="Calibri" w:eastAsia="Calibri" w:hAnsi="Calibri" w:cs="Calibri"/>
          <w:color w:val="000000"/>
          <w:sz w:val="18"/>
        </w:rPr>
        <w:t>2</w:t>
      </w:r>
    </w:p>
    <w:p w14:paraId="3DC81908" w14:textId="77777777" w:rsidR="008F1C7D" w:rsidRPr="00272B8F" w:rsidRDefault="008F1C7D" w:rsidP="008F1C7D">
      <w:pPr>
        <w:keepNext/>
        <w:keepLines/>
        <w:spacing w:after="199" w:line="259" w:lineRule="auto"/>
        <w:outlineLvl w:val="0"/>
        <w:rPr>
          <w:rFonts w:ascii="Calibri" w:eastAsia="Calibri" w:hAnsi="Calibri" w:cs="Calibri"/>
          <w:color w:val="000000"/>
          <w:sz w:val="24"/>
        </w:rPr>
      </w:pPr>
      <w:r w:rsidRPr="00272B8F">
        <w:rPr>
          <w:rFonts w:ascii="Calibri" w:eastAsia="Calibri" w:hAnsi="Calibri" w:cs="Calibri"/>
          <w:color w:val="000000"/>
          <w:sz w:val="24"/>
        </w:rPr>
        <w:t>Contents</w:t>
      </w:r>
    </w:p>
    <w:p w14:paraId="4075183B"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Introduction</w:t>
      </w:r>
    </w:p>
    <w:p w14:paraId="672F5E7B" w14:textId="77777777" w:rsidR="008F1C7D" w:rsidRPr="00272B8F" w:rsidRDefault="008F1C7D" w:rsidP="00EC6C28">
      <w:pPr>
        <w:numPr>
          <w:ilvl w:val="0"/>
          <w:numId w:val="32"/>
        </w:numPr>
        <w:spacing w:after="179" w:line="248" w:lineRule="auto"/>
        <w:ind w:hanging="624"/>
        <w:jc w:val="both"/>
        <w:rPr>
          <w:rFonts w:ascii="Calibri" w:eastAsia="Calibri" w:hAnsi="Calibri" w:cs="Calibri"/>
          <w:color w:val="000000"/>
        </w:rPr>
      </w:pPr>
      <w:r w:rsidRPr="00272B8F">
        <w:rPr>
          <w:rFonts w:ascii="Calibri" w:eastAsia="Calibri" w:hAnsi="Calibri" w:cs="Calibri"/>
          <w:color w:val="000000"/>
        </w:rPr>
        <w:t>Scope</w:t>
      </w:r>
    </w:p>
    <w:p w14:paraId="1F4886BA" w14:textId="77777777" w:rsidR="008F1C7D" w:rsidRPr="00272B8F" w:rsidRDefault="008F1C7D" w:rsidP="00EC6C28">
      <w:pPr>
        <w:numPr>
          <w:ilvl w:val="0"/>
          <w:numId w:val="32"/>
        </w:numPr>
        <w:spacing w:after="179" w:line="248" w:lineRule="auto"/>
        <w:ind w:hanging="624"/>
        <w:jc w:val="both"/>
        <w:rPr>
          <w:rFonts w:ascii="Calibri" w:eastAsia="Calibri" w:hAnsi="Calibri" w:cs="Calibri"/>
          <w:color w:val="000000"/>
        </w:rPr>
      </w:pPr>
      <w:r w:rsidRPr="00272B8F">
        <w:rPr>
          <w:rFonts w:ascii="Calibri" w:eastAsia="Calibri" w:hAnsi="Calibri" w:cs="Calibri"/>
          <w:color w:val="000000"/>
        </w:rPr>
        <w:t>Normative references</w:t>
      </w:r>
    </w:p>
    <w:p w14:paraId="3C655294" w14:textId="77777777" w:rsidR="008F1C7D" w:rsidRPr="00272B8F" w:rsidRDefault="008F1C7D" w:rsidP="00EC6C28">
      <w:pPr>
        <w:numPr>
          <w:ilvl w:val="0"/>
          <w:numId w:val="32"/>
        </w:numPr>
        <w:spacing w:after="179" w:line="248" w:lineRule="auto"/>
        <w:ind w:hanging="624"/>
        <w:jc w:val="both"/>
        <w:rPr>
          <w:rFonts w:ascii="Calibri" w:eastAsia="Calibri" w:hAnsi="Calibri" w:cs="Calibri"/>
          <w:color w:val="000000"/>
        </w:rPr>
      </w:pPr>
      <w:r w:rsidRPr="00272B8F">
        <w:rPr>
          <w:rFonts w:ascii="Calibri" w:eastAsia="Calibri" w:hAnsi="Calibri" w:cs="Calibri"/>
          <w:color w:val="000000"/>
        </w:rPr>
        <w:t>Terms and definitions</w:t>
      </w:r>
    </w:p>
    <w:p w14:paraId="161DDCC6" w14:textId="77777777" w:rsidR="008F1C7D" w:rsidRPr="00272B8F" w:rsidRDefault="008F1C7D" w:rsidP="00EC6C28">
      <w:pPr>
        <w:numPr>
          <w:ilvl w:val="0"/>
          <w:numId w:val="32"/>
        </w:numPr>
        <w:spacing w:after="179" w:line="248" w:lineRule="auto"/>
        <w:ind w:hanging="624"/>
        <w:jc w:val="both"/>
        <w:rPr>
          <w:rFonts w:ascii="Calibri" w:eastAsia="Calibri" w:hAnsi="Calibri" w:cs="Calibri"/>
          <w:color w:val="000000"/>
        </w:rPr>
      </w:pPr>
      <w:r w:rsidRPr="00272B8F">
        <w:rPr>
          <w:rFonts w:ascii="Calibri" w:eastAsia="Calibri" w:hAnsi="Calibri" w:cs="Calibri"/>
          <w:color w:val="000000"/>
        </w:rPr>
        <w:t>Principles of auditing</w:t>
      </w:r>
    </w:p>
    <w:p w14:paraId="12AB45B7" w14:textId="77777777" w:rsidR="008F1C7D" w:rsidRPr="00272B8F" w:rsidRDefault="008F1C7D" w:rsidP="00EC6C28">
      <w:pPr>
        <w:numPr>
          <w:ilvl w:val="0"/>
          <w:numId w:val="32"/>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Managing an audit programme</w:t>
      </w:r>
    </w:p>
    <w:p w14:paraId="4F9E3048" w14:textId="77777777" w:rsidR="008F1C7D" w:rsidRPr="00272B8F" w:rsidRDefault="008F1C7D" w:rsidP="00EC6C28">
      <w:pPr>
        <w:numPr>
          <w:ilvl w:val="1"/>
          <w:numId w:val="32"/>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General</w:t>
      </w:r>
    </w:p>
    <w:p w14:paraId="02AF19D8" w14:textId="77777777" w:rsidR="008F1C7D" w:rsidRPr="00272B8F" w:rsidRDefault="008F1C7D" w:rsidP="00EC6C28">
      <w:pPr>
        <w:numPr>
          <w:ilvl w:val="1"/>
          <w:numId w:val="32"/>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Audit programme objectives and extent</w:t>
      </w:r>
    </w:p>
    <w:p w14:paraId="127F2539" w14:textId="77777777" w:rsidR="008F1C7D" w:rsidRPr="00272B8F" w:rsidRDefault="008F1C7D" w:rsidP="00EC6C28">
      <w:pPr>
        <w:numPr>
          <w:ilvl w:val="1"/>
          <w:numId w:val="33"/>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Audit programme implementation</w:t>
      </w:r>
    </w:p>
    <w:p w14:paraId="32C3C690" w14:textId="77777777" w:rsidR="008F1C7D" w:rsidRPr="00272B8F" w:rsidRDefault="008F1C7D" w:rsidP="00EC6C28">
      <w:pPr>
        <w:numPr>
          <w:ilvl w:val="1"/>
          <w:numId w:val="33"/>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Audit programme records</w:t>
      </w:r>
    </w:p>
    <w:p w14:paraId="1BA55E67" w14:textId="77777777" w:rsidR="008F1C7D" w:rsidRPr="00272B8F" w:rsidRDefault="008F1C7D" w:rsidP="00EC6C28">
      <w:pPr>
        <w:numPr>
          <w:ilvl w:val="1"/>
          <w:numId w:val="33"/>
        </w:numPr>
        <w:spacing w:after="179" w:line="248" w:lineRule="auto"/>
        <w:ind w:hanging="624"/>
        <w:jc w:val="both"/>
        <w:rPr>
          <w:rFonts w:ascii="Calibri" w:eastAsia="Calibri" w:hAnsi="Calibri" w:cs="Calibri"/>
          <w:color w:val="000000"/>
        </w:rPr>
      </w:pPr>
      <w:r w:rsidRPr="00272B8F">
        <w:rPr>
          <w:rFonts w:ascii="Calibri" w:eastAsia="Calibri" w:hAnsi="Calibri" w:cs="Calibri"/>
          <w:color w:val="000000"/>
        </w:rPr>
        <w:t>Audit programme monitoring and reviewing</w:t>
      </w:r>
    </w:p>
    <w:p w14:paraId="322351F6" w14:textId="77777777" w:rsidR="008F1C7D" w:rsidRPr="00272B8F" w:rsidRDefault="008F1C7D" w:rsidP="00EC6C28">
      <w:pPr>
        <w:numPr>
          <w:ilvl w:val="0"/>
          <w:numId w:val="32"/>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Audit activities</w:t>
      </w:r>
    </w:p>
    <w:p w14:paraId="100C1B38" w14:textId="77777777" w:rsidR="008F1C7D" w:rsidRPr="00272B8F" w:rsidRDefault="008F1C7D" w:rsidP="00EC6C28">
      <w:pPr>
        <w:numPr>
          <w:ilvl w:val="1"/>
          <w:numId w:val="32"/>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General</w:t>
      </w:r>
    </w:p>
    <w:p w14:paraId="3B7CE672" w14:textId="77777777" w:rsidR="008F1C7D" w:rsidRPr="00272B8F" w:rsidRDefault="008F1C7D" w:rsidP="00EC6C28">
      <w:pPr>
        <w:numPr>
          <w:ilvl w:val="1"/>
          <w:numId w:val="32"/>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Initiating the audit</w:t>
      </w:r>
    </w:p>
    <w:p w14:paraId="41A1789C" w14:textId="77777777" w:rsidR="008F1C7D" w:rsidRPr="00272B8F" w:rsidRDefault="008F1C7D" w:rsidP="00EC6C28">
      <w:pPr>
        <w:numPr>
          <w:ilvl w:val="1"/>
          <w:numId w:val="32"/>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Conducting document review</w:t>
      </w:r>
    </w:p>
    <w:p w14:paraId="6A9CC04D" w14:textId="77777777" w:rsidR="008F1C7D" w:rsidRPr="00D81937" w:rsidRDefault="008F1C7D" w:rsidP="00EC6C28">
      <w:pPr>
        <w:numPr>
          <w:ilvl w:val="1"/>
          <w:numId w:val="32"/>
        </w:numPr>
        <w:spacing w:after="13" w:line="248" w:lineRule="auto"/>
        <w:ind w:hanging="624"/>
        <w:jc w:val="both"/>
        <w:rPr>
          <w:rFonts w:ascii="Calibri" w:eastAsia="Calibri" w:hAnsi="Calibri" w:cs="Calibri"/>
          <w:color w:val="000000"/>
          <w:lang w:val="en-US"/>
        </w:rPr>
      </w:pPr>
      <w:r w:rsidRPr="00D81937">
        <w:rPr>
          <w:rFonts w:ascii="Calibri" w:eastAsia="Calibri" w:hAnsi="Calibri" w:cs="Calibri"/>
          <w:color w:val="000000"/>
          <w:lang w:val="en-US"/>
        </w:rPr>
        <w:t>Preparing for the on-site audit activities</w:t>
      </w:r>
    </w:p>
    <w:p w14:paraId="1A8A3CB1" w14:textId="77777777" w:rsidR="008F1C7D" w:rsidRPr="00272B8F" w:rsidRDefault="008F1C7D" w:rsidP="00EC6C28">
      <w:pPr>
        <w:numPr>
          <w:ilvl w:val="1"/>
          <w:numId w:val="32"/>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Conducting on-site audit activities</w:t>
      </w:r>
    </w:p>
    <w:p w14:paraId="4447094C" w14:textId="77777777" w:rsidR="008F1C7D" w:rsidRPr="00D81937" w:rsidRDefault="008F1C7D" w:rsidP="00EC6C28">
      <w:pPr>
        <w:numPr>
          <w:ilvl w:val="1"/>
          <w:numId w:val="32"/>
        </w:numPr>
        <w:spacing w:after="13" w:line="248" w:lineRule="auto"/>
        <w:ind w:hanging="624"/>
        <w:jc w:val="both"/>
        <w:rPr>
          <w:rFonts w:ascii="Calibri" w:eastAsia="Calibri" w:hAnsi="Calibri" w:cs="Calibri"/>
          <w:color w:val="000000"/>
          <w:lang w:val="en-US"/>
        </w:rPr>
      </w:pPr>
      <w:r w:rsidRPr="00D81937">
        <w:rPr>
          <w:rFonts w:ascii="Calibri" w:eastAsia="Calibri" w:hAnsi="Calibri" w:cs="Calibri"/>
          <w:color w:val="000000"/>
          <w:lang w:val="en-US"/>
        </w:rPr>
        <w:t>Preparing, approving and distributing the audit report</w:t>
      </w:r>
    </w:p>
    <w:p w14:paraId="743C8EE2" w14:textId="77777777" w:rsidR="008F1C7D" w:rsidRPr="00272B8F" w:rsidRDefault="008F1C7D" w:rsidP="00EC6C28">
      <w:pPr>
        <w:numPr>
          <w:ilvl w:val="2"/>
          <w:numId w:val="32"/>
        </w:numPr>
        <w:spacing w:after="13" w:line="248" w:lineRule="auto"/>
        <w:ind w:hanging="621"/>
        <w:jc w:val="both"/>
        <w:rPr>
          <w:rFonts w:ascii="Calibri" w:eastAsia="Calibri" w:hAnsi="Calibri" w:cs="Calibri"/>
          <w:color w:val="000000"/>
        </w:rPr>
      </w:pPr>
      <w:r w:rsidRPr="00272B8F">
        <w:rPr>
          <w:rFonts w:ascii="Calibri" w:eastAsia="Calibri" w:hAnsi="Calibri" w:cs="Calibri"/>
          <w:color w:val="000000"/>
        </w:rPr>
        <w:t>Preparing the audit report</w:t>
      </w:r>
    </w:p>
    <w:p w14:paraId="524271FB" w14:textId="77777777" w:rsidR="008F1C7D" w:rsidRPr="00D81937" w:rsidRDefault="008F1C7D" w:rsidP="00EC6C28">
      <w:pPr>
        <w:numPr>
          <w:ilvl w:val="2"/>
          <w:numId w:val="32"/>
        </w:numPr>
        <w:spacing w:after="13" w:line="248" w:lineRule="auto"/>
        <w:ind w:hanging="621"/>
        <w:jc w:val="both"/>
        <w:rPr>
          <w:rFonts w:ascii="Calibri" w:eastAsia="Calibri" w:hAnsi="Calibri" w:cs="Calibri"/>
          <w:color w:val="000000"/>
          <w:lang w:val="en-US"/>
        </w:rPr>
      </w:pPr>
      <w:r w:rsidRPr="00D81937">
        <w:rPr>
          <w:rFonts w:ascii="Calibri" w:eastAsia="Calibri" w:hAnsi="Calibri" w:cs="Calibri"/>
          <w:color w:val="000000"/>
          <w:lang w:val="en-US"/>
        </w:rPr>
        <w:t>Approving and distributing the audit report</w:t>
      </w:r>
    </w:p>
    <w:p w14:paraId="5A1B8A04" w14:textId="77777777" w:rsidR="008F1C7D" w:rsidRPr="00272B8F" w:rsidRDefault="008F1C7D" w:rsidP="00EC6C28">
      <w:pPr>
        <w:numPr>
          <w:ilvl w:val="1"/>
          <w:numId w:val="32"/>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Completing the audit</w:t>
      </w:r>
    </w:p>
    <w:p w14:paraId="6D8AA181" w14:textId="77777777" w:rsidR="008F1C7D" w:rsidRPr="00272B8F" w:rsidRDefault="008F1C7D" w:rsidP="00EC6C28">
      <w:pPr>
        <w:numPr>
          <w:ilvl w:val="1"/>
          <w:numId w:val="32"/>
        </w:numPr>
        <w:spacing w:after="179" w:line="248" w:lineRule="auto"/>
        <w:ind w:hanging="624"/>
        <w:jc w:val="both"/>
        <w:rPr>
          <w:rFonts w:ascii="Calibri" w:eastAsia="Calibri" w:hAnsi="Calibri" w:cs="Calibri"/>
          <w:color w:val="000000"/>
        </w:rPr>
      </w:pPr>
      <w:r w:rsidRPr="00272B8F">
        <w:rPr>
          <w:rFonts w:ascii="Calibri" w:eastAsia="Calibri" w:hAnsi="Calibri" w:cs="Calibri"/>
          <w:color w:val="000000"/>
        </w:rPr>
        <w:t>Conducting audit follow-up</w:t>
      </w:r>
    </w:p>
    <w:p w14:paraId="7A62BAD6" w14:textId="77777777" w:rsidR="008F1C7D" w:rsidRPr="00272B8F" w:rsidRDefault="008F1C7D" w:rsidP="00EC6C28">
      <w:pPr>
        <w:numPr>
          <w:ilvl w:val="0"/>
          <w:numId w:val="32"/>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Competence and evaluation of auditors</w:t>
      </w:r>
    </w:p>
    <w:p w14:paraId="38A69004" w14:textId="77777777" w:rsidR="008F1C7D" w:rsidRPr="00272B8F" w:rsidRDefault="008F1C7D" w:rsidP="00EC6C28">
      <w:pPr>
        <w:numPr>
          <w:ilvl w:val="1"/>
          <w:numId w:val="32"/>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General</w:t>
      </w:r>
    </w:p>
    <w:p w14:paraId="68EFAF0F" w14:textId="77777777" w:rsidR="008F1C7D" w:rsidRPr="00272B8F" w:rsidRDefault="008F1C7D" w:rsidP="00EC6C28">
      <w:pPr>
        <w:numPr>
          <w:ilvl w:val="1"/>
          <w:numId w:val="32"/>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Personal attributes</w:t>
      </w:r>
    </w:p>
    <w:p w14:paraId="4E1BC8D6" w14:textId="77777777" w:rsidR="008F1C7D" w:rsidRPr="00272B8F" w:rsidRDefault="008F1C7D" w:rsidP="00EC6C28">
      <w:pPr>
        <w:numPr>
          <w:ilvl w:val="1"/>
          <w:numId w:val="32"/>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Knowledge and skills</w:t>
      </w:r>
    </w:p>
    <w:p w14:paraId="1AF49349" w14:textId="77777777" w:rsidR="008F1C7D" w:rsidRPr="00D81937" w:rsidRDefault="008F1C7D" w:rsidP="00EC6C28">
      <w:pPr>
        <w:numPr>
          <w:ilvl w:val="1"/>
          <w:numId w:val="32"/>
        </w:numPr>
        <w:spacing w:after="13" w:line="248" w:lineRule="auto"/>
        <w:ind w:hanging="624"/>
        <w:jc w:val="both"/>
        <w:rPr>
          <w:rFonts w:ascii="Calibri" w:eastAsia="Calibri" w:hAnsi="Calibri" w:cs="Calibri"/>
          <w:color w:val="000000"/>
          <w:lang w:val="en-US"/>
        </w:rPr>
      </w:pPr>
      <w:r w:rsidRPr="00D81937">
        <w:rPr>
          <w:rFonts w:ascii="Calibri" w:eastAsia="Calibri" w:hAnsi="Calibri" w:cs="Calibri"/>
          <w:color w:val="000000"/>
          <w:lang w:val="en-US"/>
        </w:rPr>
        <w:t>Education, work experience, auditor training and audit experience</w:t>
      </w:r>
    </w:p>
    <w:p w14:paraId="33C30D52" w14:textId="77777777" w:rsidR="008F1C7D" w:rsidRPr="00D81937" w:rsidRDefault="008F1C7D" w:rsidP="00EC6C28">
      <w:pPr>
        <w:numPr>
          <w:ilvl w:val="1"/>
          <w:numId w:val="32"/>
        </w:numPr>
        <w:spacing w:after="5783" w:line="248" w:lineRule="auto"/>
        <w:ind w:hanging="624"/>
        <w:jc w:val="both"/>
        <w:rPr>
          <w:rFonts w:ascii="Calibri" w:eastAsia="Calibri" w:hAnsi="Calibri" w:cs="Calibri"/>
          <w:color w:val="000000"/>
          <w:lang w:val="en-US"/>
        </w:rPr>
      </w:pPr>
      <w:r w:rsidRPr="00D81937">
        <w:rPr>
          <w:rFonts w:ascii="Calibri" w:eastAsia="Calibri" w:hAnsi="Calibri" w:cs="Calibri"/>
          <w:color w:val="000000"/>
          <w:lang w:val="en-US"/>
        </w:rPr>
        <w:t>Maintenance and improvement of competence 7.6</w:t>
      </w:r>
      <w:r w:rsidRPr="00D81937">
        <w:rPr>
          <w:rFonts w:ascii="Calibri" w:eastAsia="Calibri" w:hAnsi="Calibri" w:cs="Calibri"/>
          <w:color w:val="000000"/>
          <w:lang w:val="en-US"/>
        </w:rPr>
        <w:tab/>
        <w:t>Auditor evaluation</w:t>
      </w:r>
    </w:p>
    <w:p w14:paraId="5CE2C64C"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3</w:t>
      </w:r>
    </w:p>
    <w:p w14:paraId="02DE44B4" w14:textId="77777777" w:rsidR="008F1C7D" w:rsidRPr="00272B8F" w:rsidRDefault="008F1C7D" w:rsidP="008F1C7D">
      <w:pPr>
        <w:keepNext/>
        <w:keepLines/>
        <w:spacing w:after="271" w:line="259" w:lineRule="auto"/>
        <w:outlineLvl w:val="0"/>
        <w:rPr>
          <w:rFonts w:ascii="Calibri" w:eastAsia="Calibri" w:hAnsi="Calibri" w:cs="Calibri"/>
          <w:color w:val="000000"/>
          <w:sz w:val="24"/>
        </w:rPr>
      </w:pPr>
      <w:r w:rsidRPr="00272B8F">
        <w:rPr>
          <w:rFonts w:ascii="Calibri" w:eastAsia="Calibri" w:hAnsi="Calibri" w:cs="Calibri"/>
          <w:color w:val="000000"/>
          <w:sz w:val="24"/>
        </w:rPr>
        <w:t>Spis treści</w:t>
      </w:r>
      <w:r w:rsidRPr="00272B8F">
        <w:rPr>
          <w:rFonts w:ascii="Calibri" w:eastAsia="Calibri" w:hAnsi="Calibri" w:cs="Calibri"/>
          <w:color w:val="000000"/>
          <w:sz w:val="24"/>
          <w:vertAlign w:val="superscript"/>
        </w:rPr>
        <w:t xml:space="preserve"> </w:t>
      </w:r>
      <w:r w:rsidRPr="00272B8F">
        <w:rPr>
          <w:rFonts w:ascii="Calibri" w:eastAsia="Calibri" w:hAnsi="Calibri" w:cs="Calibri"/>
          <w:color w:val="000000"/>
          <w:vertAlign w:val="superscript"/>
        </w:rPr>
        <w:footnoteReference w:id="4"/>
      </w:r>
    </w:p>
    <w:p w14:paraId="23FE60DE"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Wprowadzenie</w:t>
      </w:r>
    </w:p>
    <w:p w14:paraId="70D6F652" w14:textId="77777777" w:rsidR="008F1C7D" w:rsidRPr="00272B8F" w:rsidRDefault="008F1C7D" w:rsidP="00EC6C28">
      <w:pPr>
        <w:numPr>
          <w:ilvl w:val="0"/>
          <w:numId w:val="34"/>
        </w:numPr>
        <w:spacing w:after="179" w:line="248" w:lineRule="auto"/>
        <w:ind w:hanging="624"/>
        <w:jc w:val="both"/>
        <w:rPr>
          <w:rFonts w:ascii="Calibri" w:eastAsia="Calibri" w:hAnsi="Calibri" w:cs="Calibri"/>
          <w:color w:val="000000"/>
        </w:rPr>
      </w:pPr>
      <w:r w:rsidRPr="00272B8F">
        <w:rPr>
          <w:rFonts w:ascii="Calibri" w:eastAsia="Calibri" w:hAnsi="Calibri" w:cs="Calibri"/>
          <w:color w:val="000000"/>
        </w:rPr>
        <w:t>Zakres normy</w:t>
      </w:r>
    </w:p>
    <w:p w14:paraId="01B49830" w14:textId="77777777" w:rsidR="008F1C7D" w:rsidRPr="00272B8F" w:rsidRDefault="008F1C7D" w:rsidP="00EC6C28">
      <w:pPr>
        <w:numPr>
          <w:ilvl w:val="0"/>
          <w:numId w:val="34"/>
        </w:numPr>
        <w:spacing w:after="179" w:line="248" w:lineRule="auto"/>
        <w:ind w:hanging="624"/>
        <w:jc w:val="both"/>
        <w:rPr>
          <w:rFonts w:ascii="Calibri" w:eastAsia="Calibri" w:hAnsi="Calibri" w:cs="Calibri"/>
          <w:color w:val="000000"/>
        </w:rPr>
      </w:pPr>
      <w:r w:rsidRPr="00272B8F">
        <w:rPr>
          <w:rFonts w:ascii="Calibri" w:eastAsia="Calibri" w:hAnsi="Calibri" w:cs="Calibri"/>
          <w:color w:val="000000"/>
        </w:rPr>
        <w:t>Powołania normatywne</w:t>
      </w:r>
    </w:p>
    <w:p w14:paraId="083F083D" w14:textId="77777777" w:rsidR="008F1C7D" w:rsidRPr="00272B8F" w:rsidRDefault="008F1C7D" w:rsidP="00EC6C28">
      <w:pPr>
        <w:numPr>
          <w:ilvl w:val="0"/>
          <w:numId w:val="34"/>
        </w:numPr>
        <w:spacing w:after="179" w:line="248" w:lineRule="auto"/>
        <w:ind w:hanging="624"/>
        <w:jc w:val="both"/>
        <w:rPr>
          <w:rFonts w:ascii="Calibri" w:eastAsia="Calibri" w:hAnsi="Calibri" w:cs="Calibri"/>
          <w:color w:val="000000"/>
        </w:rPr>
      </w:pPr>
      <w:r w:rsidRPr="00272B8F">
        <w:rPr>
          <w:rFonts w:ascii="Calibri" w:eastAsia="Calibri" w:hAnsi="Calibri" w:cs="Calibri"/>
          <w:color w:val="000000"/>
        </w:rPr>
        <w:t>Terminy i definicje</w:t>
      </w:r>
    </w:p>
    <w:p w14:paraId="752BB25F" w14:textId="77777777" w:rsidR="008F1C7D" w:rsidRPr="00272B8F" w:rsidRDefault="008F1C7D" w:rsidP="00EC6C28">
      <w:pPr>
        <w:numPr>
          <w:ilvl w:val="0"/>
          <w:numId w:val="34"/>
        </w:numPr>
        <w:spacing w:after="179" w:line="248" w:lineRule="auto"/>
        <w:ind w:hanging="624"/>
        <w:jc w:val="both"/>
        <w:rPr>
          <w:rFonts w:ascii="Calibri" w:eastAsia="Calibri" w:hAnsi="Calibri" w:cs="Calibri"/>
          <w:color w:val="000000"/>
        </w:rPr>
      </w:pPr>
      <w:r w:rsidRPr="00272B8F">
        <w:rPr>
          <w:rFonts w:ascii="Calibri" w:eastAsia="Calibri" w:hAnsi="Calibri" w:cs="Calibri"/>
          <w:color w:val="000000"/>
        </w:rPr>
        <w:t>Zasady  auditowania</w:t>
      </w:r>
    </w:p>
    <w:p w14:paraId="2866EFC6" w14:textId="77777777" w:rsidR="008F1C7D" w:rsidRPr="00272B8F" w:rsidRDefault="008F1C7D" w:rsidP="00EC6C28">
      <w:pPr>
        <w:numPr>
          <w:ilvl w:val="0"/>
          <w:numId w:val="34"/>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Zarządzanie programem auditów</w:t>
      </w:r>
    </w:p>
    <w:p w14:paraId="100940A5" w14:textId="77777777" w:rsidR="008F1C7D" w:rsidRPr="00272B8F" w:rsidRDefault="008F1C7D" w:rsidP="00EC6C28">
      <w:pPr>
        <w:numPr>
          <w:ilvl w:val="1"/>
          <w:numId w:val="34"/>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Postanowienia ogólne</w:t>
      </w:r>
    </w:p>
    <w:p w14:paraId="4E01B8E1" w14:textId="77777777" w:rsidR="008F1C7D" w:rsidRPr="00272B8F" w:rsidRDefault="008F1C7D" w:rsidP="00EC6C28">
      <w:pPr>
        <w:numPr>
          <w:ilvl w:val="1"/>
          <w:numId w:val="34"/>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Cele i zakres programu auditów</w:t>
      </w:r>
    </w:p>
    <w:p w14:paraId="331E7FC2" w14:textId="77777777" w:rsidR="008F1C7D" w:rsidRPr="00272B8F" w:rsidRDefault="008F1C7D" w:rsidP="00EC6C28">
      <w:pPr>
        <w:numPr>
          <w:ilvl w:val="1"/>
          <w:numId w:val="35"/>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Wdrożenie programu auditów</w:t>
      </w:r>
    </w:p>
    <w:p w14:paraId="3417FE28" w14:textId="77777777" w:rsidR="008F1C7D" w:rsidRPr="00272B8F" w:rsidRDefault="008F1C7D" w:rsidP="00EC6C28">
      <w:pPr>
        <w:numPr>
          <w:ilvl w:val="1"/>
          <w:numId w:val="35"/>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Zapisy dotyczące programu auditów</w:t>
      </w:r>
    </w:p>
    <w:p w14:paraId="177E25B7" w14:textId="77777777" w:rsidR="008F1C7D" w:rsidRPr="00272B8F" w:rsidRDefault="008F1C7D" w:rsidP="00EC6C28">
      <w:pPr>
        <w:numPr>
          <w:ilvl w:val="1"/>
          <w:numId w:val="35"/>
        </w:numPr>
        <w:spacing w:after="179" w:line="248" w:lineRule="auto"/>
        <w:ind w:hanging="624"/>
        <w:jc w:val="both"/>
        <w:rPr>
          <w:rFonts w:ascii="Calibri" w:eastAsia="Calibri" w:hAnsi="Calibri" w:cs="Calibri"/>
          <w:color w:val="000000"/>
        </w:rPr>
      </w:pPr>
      <w:r w:rsidRPr="00272B8F">
        <w:rPr>
          <w:rFonts w:ascii="Calibri" w:eastAsia="Calibri" w:hAnsi="Calibri" w:cs="Calibri"/>
          <w:color w:val="000000"/>
        </w:rPr>
        <w:t>Monitorowanie i przeglądy programu auditów</w:t>
      </w:r>
    </w:p>
    <w:p w14:paraId="5D79A782" w14:textId="77777777" w:rsidR="008F1C7D" w:rsidRPr="00272B8F" w:rsidRDefault="008F1C7D" w:rsidP="00EC6C28">
      <w:pPr>
        <w:numPr>
          <w:ilvl w:val="0"/>
          <w:numId w:val="34"/>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Działania auditowe</w:t>
      </w:r>
    </w:p>
    <w:p w14:paraId="1F1C11C0" w14:textId="77777777" w:rsidR="008F1C7D" w:rsidRPr="00272B8F" w:rsidRDefault="008F1C7D" w:rsidP="00EC6C28">
      <w:pPr>
        <w:numPr>
          <w:ilvl w:val="1"/>
          <w:numId w:val="34"/>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Postanowienia ogólne</w:t>
      </w:r>
    </w:p>
    <w:p w14:paraId="12E1BF54" w14:textId="77777777" w:rsidR="008F1C7D" w:rsidRPr="00272B8F" w:rsidRDefault="008F1C7D" w:rsidP="00EC6C28">
      <w:pPr>
        <w:numPr>
          <w:ilvl w:val="1"/>
          <w:numId w:val="34"/>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Inicjowanie auditu</w:t>
      </w:r>
    </w:p>
    <w:p w14:paraId="7975C56A" w14:textId="77777777" w:rsidR="008F1C7D" w:rsidRPr="00272B8F" w:rsidRDefault="008F1C7D" w:rsidP="00EC6C28">
      <w:pPr>
        <w:numPr>
          <w:ilvl w:val="1"/>
          <w:numId w:val="34"/>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Przeprowadzenie przeglądu dokumentacji</w:t>
      </w:r>
    </w:p>
    <w:p w14:paraId="362373C9" w14:textId="77777777" w:rsidR="008F1C7D" w:rsidRPr="00272B8F" w:rsidRDefault="008F1C7D" w:rsidP="00EC6C28">
      <w:pPr>
        <w:numPr>
          <w:ilvl w:val="1"/>
          <w:numId w:val="34"/>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Przygotowanie działań auditowych realizowanych na miejscu</w:t>
      </w:r>
    </w:p>
    <w:p w14:paraId="091DBEAA" w14:textId="77777777" w:rsidR="008F1C7D" w:rsidRPr="00272B8F" w:rsidRDefault="008F1C7D" w:rsidP="00EC6C28">
      <w:pPr>
        <w:numPr>
          <w:ilvl w:val="1"/>
          <w:numId w:val="34"/>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Przeprowadzanie działań auditowych na miejscu</w:t>
      </w:r>
    </w:p>
    <w:p w14:paraId="55282EA9" w14:textId="77777777" w:rsidR="008F1C7D" w:rsidRPr="00272B8F" w:rsidRDefault="008F1C7D" w:rsidP="00EC6C28">
      <w:pPr>
        <w:numPr>
          <w:ilvl w:val="1"/>
          <w:numId w:val="34"/>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Przygotowanie, zatwierdzenie i rozpowszechnianie raportu z auditu</w:t>
      </w:r>
    </w:p>
    <w:p w14:paraId="0192FE5D" w14:textId="77777777" w:rsidR="008F1C7D" w:rsidRPr="00272B8F" w:rsidRDefault="008F1C7D" w:rsidP="00EC6C28">
      <w:pPr>
        <w:numPr>
          <w:ilvl w:val="2"/>
          <w:numId w:val="34"/>
        </w:numPr>
        <w:spacing w:after="13" w:line="248" w:lineRule="auto"/>
        <w:ind w:hanging="621"/>
        <w:jc w:val="both"/>
        <w:rPr>
          <w:rFonts w:ascii="Calibri" w:eastAsia="Calibri" w:hAnsi="Calibri" w:cs="Calibri"/>
          <w:color w:val="000000"/>
        </w:rPr>
      </w:pPr>
      <w:r w:rsidRPr="00272B8F">
        <w:rPr>
          <w:rFonts w:ascii="Calibri" w:eastAsia="Calibri" w:hAnsi="Calibri" w:cs="Calibri"/>
          <w:color w:val="000000"/>
        </w:rPr>
        <w:t>Przygotowanie raportu z auditu</w:t>
      </w:r>
    </w:p>
    <w:p w14:paraId="7F34D7A6" w14:textId="77777777" w:rsidR="008F1C7D" w:rsidRPr="00272B8F" w:rsidRDefault="008F1C7D" w:rsidP="00EC6C28">
      <w:pPr>
        <w:numPr>
          <w:ilvl w:val="2"/>
          <w:numId w:val="34"/>
        </w:numPr>
        <w:spacing w:after="13" w:line="248" w:lineRule="auto"/>
        <w:ind w:hanging="621"/>
        <w:jc w:val="both"/>
        <w:rPr>
          <w:rFonts w:ascii="Calibri" w:eastAsia="Calibri" w:hAnsi="Calibri" w:cs="Calibri"/>
          <w:color w:val="000000"/>
        </w:rPr>
      </w:pPr>
      <w:r w:rsidRPr="00272B8F">
        <w:rPr>
          <w:rFonts w:ascii="Calibri" w:eastAsia="Calibri" w:hAnsi="Calibri" w:cs="Calibri"/>
          <w:color w:val="000000"/>
        </w:rPr>
        <w:t>Zatwierdzenie i rozpowszechnianie raportu z auditu</w:t>
      </w:r>
    </w:p>
    <w:p w14:paraId="2941FF68" w14:textId="77777777" w:rsidR="008F1C7D" w:rsidRPr="00272B8F" w:rsidRDefault="008F1C7D" w:rsidP="00EC6C28">
      <w:pPr>
        <w:numPr>
          <w:ilvl w:val="1"/>
          <w:numId w:val="34"/>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Zakończenie auditu</w:t>
      </w:r>
    </w:p>
    <w:p w14:paraId="63F000C9" w14:textId="77777777" w:rsidR="008F1C7D" w:rsidRPr="00272B8F" w:rsidRDefault="008F1C7D" w:rsidP="00EC6C28">
      <w:pPr>
        <w:numPr>
          <w:ilvl w:val="1"/>
          <w:numId w:val="34"/>
        </w:numPr>
        <w:spacing w:after="179" w:line="248" w:lineRule="auto"/>
        <w:ind w:hanging="624"/>
        <w:jc w:val="both"/>
        <w:rPr>
          <w:rFonts w:ascii="Calibri" w:eastAsia="Calibri" w:hAnsi="Calibri" w:cs="Calibri"/>
          <w:color w:val="000000"/>
        </w:rPr>
      </w:pPr>
      <w:r w:rsidRPr="00272B8F">
        <w:rPr>
          <w:rFonts w:ascii="Calibri" w:eastAsia="Calibri" w:hAnsi="Calibri" w:cs="Calibri"/>
          <w:color w:val="000000"/>
        </w:rPr>
        <w:t>Przeprowadzenie działań poauditowych</w:t>
      </w:r>
    </w:p>
    <w:p w14:paraId="095B0E37" w14:textId="77777777" w:rsidR="008F1C7D" w:rsidRPr="00272B8F" w:rsidRDefault="008F1C7D" w:rsidP="00EC6C28">
      <w:pPr>
        <w:numPr>
          <w:ilvl w:val="0"/>
          <w:numId w:val="34"/>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Kompetencje i ocena auditorów</w:t>
      </w:r>
    </w:p>
    <w:p w14:paraId="053D1CBD" w14:textId="77777777" w:rsidR="008F1C7D" w:rsidRPr="00272B8F" w:rsidRDefault="008F1C7D" w:rsidP="00EC6C28">
      <w:pPr>
        <w:numPr>
          <w:ilvl w:val="1"/>
          <w:numId w:val="34"/>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Postanowienia ogólne</w:t>
      </w:r>
    </w:p>
    <w:p w14:paraId="14844073" w14:textId="77777777" w:rsidR="008F1C7D" w:rsidRPr="00272B8F" w:rsidRDefault="008F1C7D" w:rsidP="00EC6C28">
      <w:pPr>
        <w:numPr>
          <w:ilvl w:val="1"/>
          <w:numId w:val="34"/>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Cechy osobowości</w:t>
      </w:r>
    </w:p>
    <w:p w14:paraId="30A941B0" w14:textId="77777777" w:rsidR="008F1C7D" w:rsidRPr="00272B8F" w:rsidRDefault="008F1C7D" w:rsidP="00EC6C28">
      <w:pPr>
        <w:numPr>
          <w:ilvl w:val="1"/>
          <w:numId w:val="34"/>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Wiedza i umiejętności</w:t>
      </w:r>
    </w:p>
    <w:p w14:paraId="6849C278" w14:textId="77777777" w:rsidR="008F1C7D" w:rsidRPr="00272B8F" w:rsidRDefault="008F1C7D" w:rsidP="00EC6C28">
      <w:pPr>
        <w:numPr>
          <w:ilvl w:val="1"/>
          <w:numId w:val="34"/>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Wykształcenie, doświadczenie w pracy, szkolenie auditorskie i doświadczenie w auditowaniu</w:t>
      </w:r>
    </w:p>
    <w:p w14:paraId="70B66502" w14:textId="77777777" w:rsidR="008F1C7D" w:rsidRPr="00272B8F" w:rsidRDefault="008F1C7D" w:rsidP="00EC6C28">
      <w:pPr>
        <w:numPr>
          <w:ilvl w:val="1"/>
          <w:numId w:val="34"/>
        </w:numPr>
        <w:spacing w:after="13" w:line="248" w:lineRule="auto"/>
        <w:ind w:hanging="624"/>
        <w:jc w:val="both"/>
        <w:rPr>
          <w:rFonts w:ascii="Calibri" w:eastAsia="Calibri" w:hAnsi="Calibri" w:cs="Calibri"/>
          <w:color w:val="000000"/>
        </w:rPr>
      </w:pPr>
      <w:r w:rsidRPr="00272B8F">
        <w:rPr>
          <w:rFonts w:ascii="Calibri" w:eastAsia="Calibri" w:hAnsi="Calibri" w:cs="Calibri"/>
          <w:color w:val="000000"/>
        </w:rPr>
        <w:t>Utrzymywanie i doskonalenie kompetencji</w:t>
      </w:r>
    </w:p>
    <w:p w14:paraId="204E01C1" w14:textId="77777777" w:rsidR="008F1C7D" w:rsidRPr="00272B8F" w:rsidRDefault="008F1C7D" w:rsidP="00EC6C28">
      <w:pPr>
        <w:numPr>
          <w:ilvl w:val="1"/>
          <w:numId w:val="34"/>
        </w:numPr>
        <w:spacing w:after="5789" w:line="248" w:lineRule="auto"/>
        <w:ind w:hanging="624"/>
        <w:jc w:val="both"/>
        <w:rPr>
          <w:rFonts w:ascii="Calibri" w:eastAsia="Calibri" w:hAnsi="Calibri" w:cs="Calibri"/>
          <w:color w:val="000000"/>
        </w:rPr>
      </w:pPr>
      <w:r w:rsidRPr="00272B8F">
        <w:rPr>
          <w:rFonts w:ascii="Calibri" w:eastAsia="Calibri" w:hAnsi="Calibri" w:cs="Calibri"/>
          <w:color w:val="000000"/>
        </w:rPr>
        <w:t>Ocena auditora</w:t>
      </w:r>
    </w:p>
    <w:p w14:paraId="6BA5FEAF" w14:textId="77777777" w:rsidR="008F1C7D" w:rsidRPr="00272B8F" w:rsidRDefault="008F1C7D" w:rsidP="008F1C7D">
      <w:pPr>
        <w:spacing w:after="120" w:line="259" w:lineRule="auto"/>
        <w:ind w:right="-13"/>
        <w:jc w:val="right"/>
        <w:rPr>
          <w:rFonts w:ascii="Calibri" w:eastAsia="Calibri" w:hAnsi="Calibri" w:cs="Calibri"/>
          <w:color w:val="000000"/>
        </w:rPr>
      </w:pPr>
      <w:r w:rsidRPr="00272B8F">
        <w:rPr>
          <w:rFonts w:ascii="Calibri" w:eastAsia="Calibri" w:hAnsi="Calibri" w:cs="Calibri"/>
          <w:color w:val="000000"/>
          <w:sz w:val="18"/>
        </w:rPr>
        <w:t>3</w:t>
      </w:r>
    </w:p>
    <w:p w14:paraId="5A287AE8" w14:textId="77777777" w:rsidR="008F1C7D" w:rsidRPr="00272B8F" w:rsidRDefault="008F1C7D" w:rsidP="008F1C7D">
      <w:pPr>
        <w:keepNext/>
        <w:keepLines/>
        <w:spacing w:after="199" w:line="259" w:lineRule="auto"/>
        <w:outlineLvl w:val="0"/>
        <w:rPr>
          <w:rFonts w:ascii="Calibri" w:eastAsia="Calibri" w:hAnsi="Calibri" w:cs="Calibri"/>
          <w:color w:val="000000"/>
          <w:sz w:val="24"/>
        </w:rPr>
      </w:pPr>
      <w:r w:rsidRPr="00272B8F">
        <w:rPr>
          <w:rFonts w:ascii="Calibri" w:eastAsia="Calibri" w:hAnsi="Calibri" w:cs="Calibri"/>
          <w:color w:val="000000"/>
          <w:sz w:val="24"/>
        </w:rPr>
        <w:t>Introduction</w:t>
      </w:r>
    </w:p>
    <w:p w14:paraId="5DFFEF85" w14:textId="77777777" w:rsidR="008F1C7D" w:rsidRPr="00D81937" w:rsidRDefault="008F1C7D" w:rsidP="008F1C7D">
      <w:pPr>
        <w:spacing w:after="247"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ISO 9000 and ISO 14000 series of International Standards emphasize the importance of audits as a management tool for monitoring and verifying the effective implementation of an organization’s quality and/or environmental policy. Audits are also an essential part of conformity assessment activities such as external certification/registration and of supply chain evaluation and surveillance.</w:t>
      </w:r>
    </w:p>
    <w:p w14:paraId="3E94A7F8" w14:textId="77777777" w:rsidR="008F1C7D" w:rsidRPr="00D81937" w:rsidRDefault="008F1C7D" w:rsidP="008F1C7D">
      <w:pPr>
        <w:spacing w:after="485"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This International Standard provides guidance on the management of audit programmes, the conduct of internal or external audits of quality and/or environmental management systems, as well as on the competence and evaluation of auditors. It is intended to apply to a broad range of potential users, including auditors, organizations implementing quality and/or environmental management systems, organizations needing to conduct audits of quality and/or environmental management systems for contractual reasons, and organizations involved in auditor certification or training, in certification/registration of management systems, in accreditation or in standardization in the area of conformity assessment.</w:t>
      </w:r>
    </w:p>
    <w:p w14:paraId="67FCA916"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guidance in this International Standard is intended to be flexible. As indicated at various points in the text, the use of these guidelines can differ according to the size, nature and complexity of the organizations to be audited, as well as the objectives and scopes of the audits to be conducted. Throughout this International Standard, supplementary guidance or examples on specific topics are provided in the form of practical help in boxed text. In some instances, this is intended to support the use of this International Standard in small organizations.</w:t>
      </w:r>
    </w:p>
    <w:p w14:paraId="62EFA295"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Clause 4 describes the principles of auditing. These principles help the user to appreciate the essential nature of auditing and they are a necessary prelude to clauses 5, 6 and 7.</w:t>
      </w:r>
    </w:p>
    <w:p w14:paraId="1E3D160F"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Clause 5 provides guidance on managing audit programmes and covers such issues as assigning responsibility for managing audit programmes, establishing the audit programme objectives, coordinating auditing activities and providing sufficient audit team resources.</w:t>
      </w:r>
    </w:p>
    <w:p w14:paraId="2883EE74" w14:textId="77777777" w:rsidR="008F1C7D" w:rsidRPr="00D81937" w:rsidRDefault="008F1C7D" w:rsidP="008F1C7D">
      <w:pPr>
        <w:spacing w:after="247" w:line="248" w:lineRule="auto"/>
        <w:jc w:val="both"/>
        <w:rPr>
          <w:rFonts w:ascii="Calibri" w:eastAsia="Calibri" w:hAnsi="Calibri" w:cs="Calibri"/>
          <w:color w:val="000000"/>
          <w:lang w:val="en-US"/>
        </w:rPr>
      </w:pPr>
      <w:r w:rsidRPr="00D81937">
        <w:rPr>
          <w:rFonts w:ascii="Calibri" w:eastAsia="Calibri" w:hAnsi="Calibri" w:cs="Calibri"/>
          <w:color w:val="000000"/>
          <w:lang w:val="en-US"/>
        </w:rPr>
        <w:t>Clause 6 provides guidance on conducting audits of quality and/or environmental management systems, including the selection of audit teams.</w:t>
      </w:r>
    </w:p>
    <w:p w14:paraId="685FAA09"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Clause 7 provides guidance on the competence needed by an auditor and describes a process for evaluating auditors.</w:t>
      </w:r>
    </w:p>
    <w:p w14:paraId="390B0991"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Where quality and environmental management systems are implemented together, it is at the discretion of the user of this International Standard as to whether the quality management system and environmental management system audits are conducted separately or together.</w:t>
      </w:r>
    </w:p>
    <w:p w14:paraId="777AC189"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Although this International Standard is applicable to the auditing of quality and/or environmental management systems, the user can consider adapting or extending the guidance provided herein to apply to other types of audits, including other management system audits.</w:t>
      </w:r>
    </w:p>
    <w:p w14:paraId="3B5F9803" w14:textId="77777777" w:rsidR="008F1C7D" w:rsidRPr="00D81937" w:rsidRDefault="008F1C7D" w:rsidP="008F1C7D">
      <w:pPr>
        <w:spacing w:after="247"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This International Standard provides only guidance, however, users can apply this to develop their own auditrelated requirements.</w:t>
      </w:r>
    </w:p>
    <w:p w14:paraId="5D576CA7" w14:textId="77777777" w:rsidR="008F1C7D" w:rsidRPr="00D81937" w:rsidRDefault="008F1C7D" w:rsidP="008F1C7D">
      <w:pPr>
        <w:spacing w:after="2263" w:line="248" w:lineRule="auto"/>
        <w:jc w:val="both"/>
        <w:rPr>
          <w:rFonts w:ascii="Calibri" w:eastAsia="Calibri" w:hAnsi="Calibri" w:cs="Calibri"/>
          <w:color w:val="000000"/>
          <w:lang w:val="en-US"/>
        </w:rPr>
      </w:pPr>
      <w:r w:rsidRPr="00D81937">
        <w:rPr>
          <w:rFonts w:ascii="Calibri" w:eastAsia="Calibri" w:hAnsi="Calibri" w:cs="Calibri"/>
          <w:color w:val="000000"/>
          <w:lang w:val="en-US"/>
        </w:rPr>
        <w:t>In addition, any other individual or organization with an interest in monitoring conformance to requirements, such as product specifications or laws and regulations, may find the guidance in this International Standard useful.</w:t>
      </w:r>
    </w:p>
    <w:p w14:paraId="7DF01A08"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4</w:t>
      </w:r>
    </w:p>
    <w:p w14:paraId="7F239D2A" w14:textId="77777777" w:rsidR="008F1C7D" w:rsidRPr="00272B8F" w:rsidRDefault="008F1C7D" w:rsidP="008F1C7D">
      <w:pPr>
        <w:keepNext/>
        <w:keepLines/>
        <w:spacing w:after="199" w:line="259" w:lineRule="auto"/>
        <w:outlineLvl w:val="0"/>
        <w:rPr>
          <w:rFonts w:ascii="Calibri" w:eastAsia="Calibri" w:hAnsi="Calibri" w:cs="Calibri"/>
          <w:color w:val="000000"/>
          <w:sz w:val="24"/>
        </w:rPr>
      </w:pPr>
      <w:r w:rsidRPr="00272B8F">
        <w:rPr>
          <w:rFonts w:ascii="Calibri" w:eastAsia="Calibri" w:hAnsi="Calibri" w:cs="Calibri"/>
          <w:color w:val="000000"/>
          <w:sz w:val="24"/>
        </w:rPr>
        <w:t>Wprowadzenie</w:t>
      </w:r>
    </w:p>
    <w:p w14:paraId="145142A1" w14:textId="77777777" w:rsidR="008F1C7D" w:rsidRPr="00272B8F" w:rsidRDefault="008F1C7D" w:rsidP="008F1C7D">
      <w:pPr>
        <w:spacing w:after="247" w:line="248" w:lineRule="auto"/>
        <w:jc w:val="both"/>
        <w:rPr>
          <w:rFonts w:ascii="Calibri" w:eastAsia="Calibri" w:hAnsi="Calibri" w:cs="Calibri"/>
          <w:color w:val="000000"/>
        </w:rPr>
      </w:pPr>
      <w:r w:rsidRPr="00272B8F">
        <w:rPr>
          <w:rFonts w:ascii="Calibri" w:eastAsia="Calibri" w:hAnsi="Calibri" w:cs="Calibri"/>
          <w:color w:val="000000"/>
        </w:rPr>
        <w:t>Normy międzynarodowe serii ISO 9000 i ISO 14000 podkreślają znaczenie auditów jako narzędzia zarządzania do monitorowania i weryfikowania skutecznego wdrożenia polityki jakości i/lub środowiskowej organizacji. Audity są także istotną częścią działań związanych z oceną zgodności takich jak zewnętrzna certyfikacja/rejestracja i ocena łańcucha dostaw oraz nadzór.</w:t>
      </w:r>
    </w:p>
    <w:p w14:paraId="0C75E366"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W niniejszej normie międzynarodowej podano wytyczne dotyczące zarządzania programami auditów, prowadzenia wewnętrznych lub zewnętrznych auditów systemów zarządzania jakością i/lub systemów zarządzania środowiskowego, jak również dotyczące kompetencji i oceny auditorów. Jest ona przeznaczona do stosowania przez szerokie gremium potencjalnych użytkowników, w tym auditorów, organizacje wdrażające systemy zarządzania jakością i/lub systemy zarządzania środowiskowego, organizacje chcące przeprowadzać audity systemów zarządzania jakością i/lub systemów zarządzania środowiskowego z przyczyn kontraktowych, organizacje zaangażowane w certyfikację lub szkolenia auditorów, certyfikację/rejestrację systemów zarządzania, akredytację lub normalizację w obszarze oceny zgodności.</w:t>
      </w:r>
    </w:p>
    <w:p w14:paraId="21A1696B"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Zamierzeniem wytycznych w niniejszej normie jest ich elastyczność. Jak wskazano w wielu punktach tekstu, stosowanie niniejszych wytycznych może być różne w zależności od wielkości, charakteru i złożoności organizacji, jak również od celów i zakresu auditów, które będą prowadzone. W wielu miejscach niniejszej normy międzynarodowej podano dodatkowe wytyczne lub przykłady dotyczące określonych tematów w formie praktycznych wskazówek zamieszczonych w ramkach. W niektórych przypadkach intencją było udzielenie pomocy małym organizacjom w stosowaniu niniejszej normy międzynarodowej.</w:t>
      </w:r>
    </w:p>
    <w:p w14:paraId="4855EB89"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W rozdziale 4 opisano zasady auditowania. Zasady te pomagają użytkownikowi zrozumieć istotę auditowania i stanowią niezbędny wstęp do rozdziałów 5, 6 i 7.</w:t>
      </w:r>
    </w:p>
    <w:p w14:paraId="2339D36B"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W rozdziale 5 podano wytyczne dotyczące zarządzania programami auditów i obejmujące takie zagadnienia, jak przypisanie odpowiedzialności za zarządzanie programami auditów, ustalenie celów programu auditów, koordynowanie działań auditowych i zapewnienie wystarczających zasobów dla tworzenia zespołów auditujących.</w:t>
      </w:r>
    </w:p>
    <w:p w14:paraId="7C7071E1" w14:textId="77777777" w:rsidR="008F1C7D" w:rsidRPr="00272B8F" w:rsidRDefault="008F1C7D" w:rsidP="008F1C7D">
      <w:pPr>
        <w:spacing w:after="247" w:line="248" w:lineRule="auto"/>
        <w:jc w:val="both"/>
        <w:rPr>
          <w:rFonts w:ascii="Calibri" w:eastAsia="Calibri" w:hAnsi="Calibri" w:cs="Calibri"/>
          <w:color w:val="000000"/>
        </w:rPr>
      </w:pPr>
      <w:r w:rsidRPr="00272B8F">
        <w:rPr>
          <w:rFonts w:ascii="Calibri" w:eastAsia="Calibri" w:hAnsi="Calibri" w:cs="Calibri"/>
          <w:color w:val="000000"/>
        </w:rPr>
        <w:t>W rozdziale 6 podano wytyczne dotyczące prowadzenia auditów systemu zarządzania jakością i/lub systemów zarządzania środowiskowego, łącznie z wyborem zespołów auditujących.</w:t>
      </w:r>
    </w:p>
    <w:p w14:paraId="00CDC5EB"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W rozdziale 7 podano wytyczne dotyczące niezbędnych kompetencji auditora oraz opisano proces oceny auditorów.</w:t>
      </w:r>
    </w:p>
    <w:p w14:paraId="712E818A"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Jeżeli systemy zarządzania jakością i systemy zarządzania środowiskowego są wdrażane razem, to decyzję odnośnie tego, czy audity systemu zarządzania jakością i systemu zarządzania środowiskowego będą prowadzone oddzielnie czy razem, pozostawiono użytkownikowi niniejszej normy międzynarodowej.</w:t>
      </w:r>
    </w:p>
    <w:p w14:paraId="202C7BAE"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Mimo że niniejsza norma międzynarodowa ma zastosowanie do auditowania systemów zarządzania jakością i/lub systemów zarządzania środowiskowego, użytkownik może rozważyć dostosowanie lub rozszerzenie niniejszych wytycznych w celu zastosowania do innych rodzajów auditów, w tym auditów innych systemów zarządzania.</w:t>
      </w:r>
    </w:p>
    <w:p w14:paraId="65917A7B" w14:textId="77777777" w:rsidR="008F1C7D" w:rsidRPr="00272B8F" w:rsidRDefault="008F1C7D" w:rsidP="008F1C7D">
      <w:pPr>
        <w:spacing w:after="247" w:line="248" w:lineRule="auto"/>
        <w:jc w:val="both"/>
        <w:rPr>
          <w:rFonts w:ascii="Calibri" w:eastAsia="Calibri" w:hAnsi="Calibri" w:cs="Calibri"/>
          <w:color w:val="000000"/>
        </w:rPr>
      </w:pPr>
      <w:r w:rsidRPr="00272B8F">
        <w:rPr>
          <w:rFonts w:ascii="Calibri" w:eastAsia="Calibri" w:hAnsi="Calibri" w:cs="Calibri"/>
          <w:color w:val="000000"/>
        </w:rPr>
        <w:t>Mimo że niniejsza norma międzynarodowa dostarcza tylko wytycznych, użytkownicy mogą ją stosować do opracowania własnych wymagań związanych z auditem.</w:t>
      </w:r>
    </w:p>
    <w:p w14:paraId="1914AA56" w14:textId="77777777" w:rsidR="008F1C7D" w:rsidRPr="00272B8F" w:rsidRDefault="008F1C7D" w:rsidP="008F1C7D">
      <w:pPr>
        <w:spacing w:after="2261" w:line="248" w:lineRule="auto"/>
        <w:jc w:val="both"/>
        <w:rPr>
          <w:rFonts w:ascii="Calibri" w:eastAsia="Calibri" w:hAnsi="Calibri" w:cs="Calibri"/>
          <w:color w:val="000000"/>
        </w:rPr>
      </w:pPr>
      <w:r w:rsidRPr="00272B8F">
        <w:rPr>
          <w:rFonts w:ascii="Calibri" w:eastAsia="Calibri" w:hAnsi="Calibri" w:cs="Calibri"/>
          <w:color w:val="000000"/>
        </w:rPr>
        <w:t>Ponadto, każda osoba lub organizacja zainteresowana monitorowaniem zgodności z wymaganiami takimi jak specyfikacje wyrobu lub przepisy prawne, może uznać za użyteczne wytyczne zawarte w niniejszej normie międzynarodowej.</w:t>
      </w:r>
    </w:p>
    <w:p w14:paraId="48D75D10" w14:textId="77777777" w:rsidR="008F1C7D" w:rsidRPr="00D81937" w:rsidRDefault="008F1C7D" w:rsidP="008F1C7D">
      <w:pPr>
        <w:spacing w:after="120" w:line="259" w:lineRule="auto"/>
        <w:ind w:right="-13"/>
        <w:jc w:val="right"/>
        <w:rPr>
          <w:rFonts w:ascii="Calibri" w:eastAsia="Calibri" w:hAnsi="Calibri" w:cs="Calibri"/>
          <w:color w:val="000000"/>
          <w:lang w:val="en-US"/>
        </w:rPr>
      </w:pPr>
      <w:r w:rsidRPr="00D81937">
        <w:rPr>
          <w:rFonts w:ascii="Calibri" w:eastAsia="Calibri" w:hAnsi="Calibri" w:cs="Calibri"/>
          <w:color w:val="000000"/>
          <w:sz w:val="18"/>
          <w:lang w:val="en-US"/>
        </w:rPr>
        <w:t>4</w:t>
      </w:r>
    </w:p>
    <w:p w14:paraId="091A1505" w14:textId="77777777" w:rsidR="008F1C7D" w:rsidRPr="00D81937" w:rsidRDefault="008F1C7D" w:rsidP="008F1C7D">
      <w:pPr>
        <w:spacing w:after="825" w:line="236" w:lineRule="auto"/>
        <w:rPr>
          <w:rFonts w:ascii="Calibri" w:eastAsia="Calibri" w:hAnsi="Calibri" w:cs="Calibri"/>
          <w:color w:val="000000"/>
          <w:lang w:val="en-US"/>
        </w:rPr>
      </w:pPr>
      <w:r w:rsidRPr="00D81937">
        <w:rPr>
          <w:rFonts w:ascii="Calibri" w:eastAsia="Calibri" w:hAnsi="Calibri" w:cs="Calibri"/>
          <w:color w:val="000000"/>
          <w:sz w:val="26"/>
          <w:lang w:val="en-US"/>
        </w:rPr>
        <w:t>Guidelines for quality and/or environmental management systems auditing</w:t>
      </w:r>
    </w:p>
    <w:p w14:paraId="48A50B00" w14:textId="77777777" w:rsidR="008F1C7D" w:rsidRPr="00D81937" w:rsidRDefault="008F1C7D" w:rsidP="008F1C7D">
      <w:pPr>
        <w:keepNext/>
        <w:keepLines/>
        <w:tabs>
          <w:tab w:val="center" w:pos="767"/>
        </w:tabs>
        <w:spacing w:after="199" w:line="259" w:lineRule="auto"/>
        <w:outlineLvl w:val="0"/>
        <w:rPr>
          <w:rFonts w:ascii="Calibri" w:eastAsia="Calibri" w:hAnsi="Calibri" w:cs="Calibri"/>
          <w:color w:val="000000"/>
          <w:sz w:val="24"/>
          <w:lang w:val="en-US"/>
        </w:rPr>
      </w:pPr>
      <w:r w:rsidRPr="00D81937">
        <w:rPr>
          <w:rFonts w:ascii="Calibri" w:eastAsia="Calibri" w:hAnsi="Calibri" w:cs="Calibri"/>
          <w:color w:val="000000"/>
          <w:sz w:val="24"/>
          <w:lang w:val="en-US"/>
        </w:rPr>
        <w:t>1</w:t>
      </w:r>
      <w:r w:rsidRPr="00D81937">
        <w:rPr>
          <w:rFonts w:ascii="Calibri" w:eastAsia="Calibri" w:hAnsi="Calibri" w:cs="Calibri"/>
          <w:color w:val="000000"/>
          <w:sz w:val="24"/>
          <w:lang w:val="en-US"/>
        </w:rPr>
        <w:tab/>
        <w:t>Scope</w:t>
      </w:r>
    </w:p>
    <w:p w14:paraId="7EA3E2F3" w14:textId="77777777" w:rsidR="008F1C7D" w:rsidRPr="00D81937" w:rsidRDefault="008F1C7D" w:rsidP="008F1C7D">
      <w:pPr>
        <w:spacing w:after="485"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This International Standard provides guidance on the principles of auditing, managing audit programmes, conducting quality management system audits and environmental management system audits, as well as guidance on the competence of quality and environmental management system auditors.</w:t>
      </w:r>
    </w:p>
    <w:p w14:paraId="70469051" w14:textId="77777777" w:rsidR="008F1C7D" w:rsidRPr="00D81937" w:rsidRDefault="008F1C7D" w:rsidP="008F1C7D">
      <w:pPr>
        <w:spacing w:after="485" w:line="248" w:lineRule="auto"/>
        <w:jc w:val="both"/>
        <w:rPr>
          <w:rFonts w:ascii="Calibri" w:eastAsia="Calibri" w:hAnsi="Calibri" w:cs="Calibri"/>
          <w:color w:val="000000"/>
          <w:lang w:val="en-US"/>
        </w:rPr>
      </w:pPr>
      <w:r w:rsidRPr="00D81937">
        <w:rPr>
          <w:rFonts w:ascii="Calibri" w:eastAsia="Calibri" w:hAnsi="Calibri" w:cs="Calibri"/>
          <w:color w:val="000000"/>
          <w:lang w:val="en-US"/>
        </w:rPr>
        <w:t>It is applicable to all organizations needing to conduct internal or external audits of quality and/or environmental management systems or to manage an audit programme.</w:t>
      </w:r>
    </w:p>
    <w:p w14:paraId="5E1B5FFF" w14:textId="77777777" w:rsidR="008F1C7D" w:rsidRPr="00D81937" w:rsidRDefault="008F1C7D" w:rsidP="008F1C7D">
      <w:pPr>
        <w:spacing w:after="797"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application of this International Standard to other types of audit is possible in principle, provided that special consideration is paid to identifying the competence needed by the audit team members in such cases.</w:t>
      </w:r>
    </w:p>
    <w:p w14:paraId="5B3E9B1E" w14:textId="77777777" w:rsidR="008F1C7D" w:rsidRPr="00D81937" w:rsidRDefault="008F1C7D" w:rsidP="008F1C7D">
      <w:pPr>
        <w:keepNext/>
        <w:keepLines/>
        <w:tabs>
          <w:tab w:val="center" w:pos="1633"/>
        </w:tabs>
        <w:spacing w:after="199" w:line="259" w:lineRule="auto"/>
        <w:outlineLvl w:val="0"/>
        <w:rPr>
          <w:rFonts w:ascii="Calibri" w:eastAsia="Calibri" w:hAnsi="Calibri" w:cs="Calibri"/>
          <w:color w:val="000000"/>
          <w:sz w:val="24"/>
          <w:lang w:val="en-US"/>
        </w:rPr>
      </w:pPr>
      <w:r w:rsidRPr="00D81937">
        <w:rPr>
          <w:rFonts w:ascii="Calibri" w:eastAsia="Calibri" w:hAnsi="Calibri" w:cs="Calibri"/>
          <w:color w:val="000000"/>
          <w:sz w:val="24"/>
          <w:lang w:val="en-US"/>
        </w:rPr>
        <w:t>2</w:t>
      </w:r>
      <w:r w:rsidRPr="00D81937">
        <w:rPr>
          <w:rFonts w:ascii="Calibri" w:eastAsia="Calibri" w:hAnsi="Calibri" w:cs="Calibri"/>
          <w:color w:val="000000"/>
          <w:sz w:val="24"/>
          <w:lang w:val="en-US"/>
        </w:rPr>
        <w:tab/>
        <w:t>Normative references</w:t>
      </w:r>
    </w:p>
    <w:p w14:paraId="0BD1B3CE" w14:textId="77777777" w:rsidR="008F1C7D" w:rsidRPr="00D81937" w:rsidRDefault="008F1C7D" w:rsidP="008F1C7D">
      <w:pPr>
        <w:spacing w:after="485"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following normative documents contain provisions which, through references in this text, constitute provisions of this International Standard. For dated references, subsequent amendments to, or revisions of, any of these publications do not apply. However, parties to agreements based on this International Standard are encouraged to investigate the possibility of applying the most recent edition of the normative documents indicated below. For undated references, the latest edition of the normative document referred to apply. Members of ISO and IEC maintain registers of currently valid International Standards.</w:t>
      </w:r>
    </w:p>
    <w:p w14:paraId="06EB9A84" w14:textId="77777777" w:rsidR="008F1C7D" w:rsidRPr="00D81937" w:rsidRDefault="008F1C7D" w:rsidP="008F1C7D">
      <w:pPr>
        <w:spacing w:after="238" w:line="251" w:lineRule="auto"/>
        <w:rPr>
          <w:rFonts w:ascii="Calibri" w:eastAsia="Calibri" w:hAnsi="Calibri" w:cs="Calibri"/>
          <w:color w:val="000000"/>
          <w:lang w:val="en-US"/>
        </w:rPr>
      </w:pPr>
      <w:r w:rsidRPr="00D81937">
        <w:rPr>
          <w:rFonts w:ascii="Calibri" w:eastAsia="Calibri" w:hAnsi="Calibri" w:cs="Calibri"/>
          <w:color w:val="000000"/>
          <w:lang w:val="en-US"/>
        </w:rPr>
        <w:t>ISO 9000:2000, Quality management systems – Fundamentals and vocabulary</w:t>
      </w:r>
    </w:p>
    <w:p w14:paraId="179361AB" w14:textId="77777777" w:rsidR="008F1C7D" w:rsidRPr="00D81937" w:rsidRDefault="008F1C7D" w:rsidP="008F1C7D">
      <w:pPr>
        <w:spacing w:after="550" w:line="251" w:lineRule="auto"/>
        <w:rPr>
          <w:rFonts w:ascii="Calibri" w:eastAsia="Calibri" w:hAnsi="Calibri" w:cs="Calibri"/>
          <w:color w:val="000000"/>
          <w:lang w:val="en-US"/>
        </w:rPr>
      </w:pPr>
      <w:r w:rsidRPr="00D81937">
        <w:rPr>
          <w:rFonts w:ascii="Calibri" w:eastAsia="Calibri" w:hAnsi="Calibri" w:cs="Calibri"/>
          <w:color w:val="000000"/>
          <w:lang w:val="en-US"/>
        </w:rPr>
        <w:t>ISO 14050:2002, Environmental management – Vocabulary</w:t>
      </w:r>
    </w:p>
    <w:p w14:paraId="0C169AF1" w14:textId="77777777" w:rsidR="008F1C7D" w:rsidRPr="00D81937" w:rsidRDefault="008F1C7D" w:rsidP="008F1C7D">
      <w:pPr>
        <w:keepNext/>
        <w:keepLines/>
        <w:tabs>
          <w:tab w:val="center" w:pos="1644"/>
        </w:tabs>
        <w:spacing w:after="199" w:line="259" w:lineRule="auto"/>
        <w:outlineLvl w:val="0"/>
        <w:rPr>
          <w:rFonts w:ascii="Calibri" w:eastAsia="Calibri" w:hAnsi="Calibri" w:cs="Calibri"/>
          <w:color w:val="000000"/>
          <w:sz w:val="24"/>
          <w:lang w:val="en-US"/>
        </w:rPr>
      </w:pPr>
      <w:r w:rsidRPr="00D81937">
        <w:rPr>
          <w:rFonts w:ascii="Calibri" w:eastAsia="Calibri" w:hAnsi="Calibri" w:cs="Calibri"/>
          <w:color w:val="000000"/>
          <w:sz w:val="24"/>
          <w:lang w:val="en-US"/>
        </w:rPr>
        <w:t>3</w:t>
      </w:r>
      <w:r w:rsidRPr="00D81937">
        <w:rPr>
          <w:rFonts w:ascii="Calibri" w:eastAsia="Calibri" w:hAnsi="Calibri" w:cs="Calibri"/>
          <w:color w:val="000000"/>
          <w:sz w:val="24"/>
          <w:lang w:val="en-US"/>
        </w:rPr>
        <w:tab/>
        <w:t>Terms and definitions</w:t>
      </w:r>
    </w:p>
    <w:p w14:paraId="5A42BD68"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For the purposes of this International Standard, the terms and definitions given in ISO 9000 and ISO 14050 apply, unless superseded by the terms and definitions given below.</w:t>
      </w:r>
    </w:p>
    <w:p w14:paraId="4D691EEA" w14:textId="77777777" w:rsidR="008F1C7D" w:rsidRPr="00D81937" w:rsidRDefault="008F1C7D" w:rsidP="008F1C7D">
      <w:pPr>
        <w:spacing w:after="247" w:line="248" w:lineRule="auto"/>
        <w:jc w:val="both"/>
        <w:rPr>
          <w:rFonts w:ascii="Calibri" w:eastAsia="Calibri" w:hAnsi="Calibri" w:cs="Calibri"/>
          <w:color w:val="000000"/>
          <w:lang w:val="en-US"/>
        </w:rPr>
      </w:pPr>
      <w:r w:rsidRPr="00D81937">
        <w:rPr>
          <w:rFonts w:ascii="Calibri" w:eastAsia="Calibri" w:hAnsi="Calibri" w:cs="Calibri"/>
          <w:color w:val="000000"/>
          <w:lang w:val="en-US"/>
        </w:rPr>
        <w:t>A term in a definition or note which is defined elsewhere in this clause is indicated by boldface followed by its entry number in parentheses. Such a boldface term may be replaced in the definition by its complete definition.</w:t>
      </w:r>
    </w:p>
    <w:p w14:paraId="54D3D292" w14:textId="77777777" w:rsidR="008F1C7D" w:rsidRPr="00D81937" w:rsidRDefault="008F1C7D" w:rsidP="008F1C7D">
      <w:pPr>
        <w:spacing w:after="213" w:line="248" w:lineRule="auto"/>
        <w:jc w:val="both"/>
        <w:rPr>
          <w:rFonts w:ascii="Calibri" w:eastAsia="Calibri" w:hAnsi="Calibri" w:cs="Calibri"/>
          <w:color w:val="000000"/>
          <w:lang w:val="en-US"/>
        </w:rPr>
      </w:pPr>
      <w:r w:rsidRPr="00D81937">
        <w:rPr>
          <w:rFonts w:ascii="Calibri" w:eastAsia="Calibri" w:hAnsi="Calibri" w:cs="Calibri"/>
          <w:color w:val="000000"/>
          <w:lang w:val="en-US"/>
        </w:rPr>
        <w:t>3.1 audit systematic, independent and documented process for obtaining audit evidence (3.3) and evaluating it objectively to determine the extent to which the audit criteria (3.2) are fulfilled</w:t>
      </w:r>
    </w:p>
    <w:p w14:paraId="5D420387" w14:textId="77777777" w:rsidR="008F1C7D" w:rsidRPr="00D81937" w:rsidRDefault="008F1C7D" w:rsidP="008F1C7D">
      <w:pPr>
        <w:spacing w:after="1255" w:line="249" w:lineRule="auto"/>
        <w:jc w:val="both"/>
        <w:rPr>
          <w:rFonts w:ascii="Calibri" w:eastAsia="Calibri" w:hAnsi="Calibri" w:cs="Calibri"/>
          <w:color w:val="000000"/>
          <w:lang w:val="en-US"/>
        </w:rPr>
      </w:pPr>
      <w:r w:rsidRPr="00D81937">
        <w:rPr>
          <w:rFonts w:ascii="Calibri" w:eastAsia="Calibri" w:hAnsi="Calibri" w:cs="Calibri"/>
          <w:color w:val="000000"/>
          <w:sz w:val="18"/>
          <w:lang w:val="en-US"/>
        </w:rPr>
        <w:t>NOTE 1 Internal audits, sometimes called first-party audits, are conducted by, or on behalf of, the organization itself for management review and other internal purposes, and may form the basis for an organization’s self-declaration of conformity. In many cases, particularly in smaller organizations, independence can be demonstrated by the freedom from responsibility for the activity being audited.</w:t>
      </w:r>
    </w:p>
    <w:p w14:paraId="488E3FBD"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5</w:t>
      </w:r>
    </w:p>
    <w:p w14:paraId="14300C81" w14:textId="77777777" w:rsidR="008F1C7D" w:rsidRPr="00272B8F" w:rsidRDefault="008F1C7D" w:rsidP="008F1C7D">
      <w:pPr>
        <w:spacing w:after="519" w:line="236" w:lineRule="auto"/>
        <w:ind w:right="1073"/>
        <w:rPr>
          <w:rFonts w:ascii="Calibri" w:eastAsia="Calibri" w:hAnsi="Calibri" w:cs="Calibri"/>
          <w:color w:val="000000"/>
        </w:rPr>
      </w:pPr>
      <w:r w:rsidRPr="00272B8F">
        <w:rPr>
          <w:rFonts w:ascii="Calibri" w:eastAsia="Calibri" w:hAnsi="Calibri" w:cs="Calibri"/>
          <w:color w:val="000000"/>
          <w:sz w:val="26"/>
        </w:rPr>
        <w:t>Wytyczne dotyczące auditowania systemów zarządzania jakością i/lub zarządzania środowiskowego</w:t>
      </w:r>
    </w:p>
    <w:p w14:paraId="125C7859" w14:textId="77777777" w:rsidR="008F1C7D" w:rsidRPr="00272B8F" w:rsidRDefault="008F1C7D" w:rsidP="008F1C7D">
      <w:pPr>
        <w:keepNext/>
        <w:keepLines/>
        <w:tabs>
          <w:tab w:val="center" w:pos="643"/>
          <w:tab w:val="center" w:pos="1761"/>
        </w:tabs>
        <w:spacing w:after="199" w:line="259" w:lineRule="auto"/>
        <w:outlineLvl w:val="0"/>
        <w:rPr>
          <w:rFonts w:ascii="Calibri" w:eastAsia="Calibri" w:hAnsi="Calibri" w:cs="Calibri"/>
          <w:color w:val="000000"/>
          <w:sz w:val="24"/>
        </w:rPr>
      </w:pPr>
      <w:r w:rsidRPr="00272B8F">
        <w:rPr>
          <w:rFonts w:ascii="Calibri" w:eastAsia="Calibri" w:hAnsi="Calibri" w:cs="Calibri"/>
          <w:color w:val="000000"/>
        </w:rPr>
        <w:tab/>
      </w:r>
      <w:r w:rsidRPr="00272B8F">
        <w:rPr>
          <w:rFonts w:ascii="Calibri" w:eastAsia="Calibri" w:hAnsi="Calibri" w:cs="Calibri"/>
          <w:color w:val="000000"/>
          <w:sz w:val="24"/>
        </w:rPr>
        <w:t>1</w:t>
      </w:r>
      <w:r w:rsidRPr="00272B8F">
        <w:rPr>
          <w:rFonts w:ascii="Calibri" w:eastAsia="Calibri" w:hAnsi="Calibri" w:cs="Calibri"/>
          <w:color w:val="000000"/>
          <w:sz w:val="24"/>
        </w:rPr>
        <w:tab/>
        <w:t>Zakres normy</w:t>
      </w:r>
    </w:p>
    <w:p w14:paraId="0081ACC0"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W niniejszej normie międzynarodowej podano wytyczne dotyczące zasad auditowania, zarządzania programami auditów, prowadzenia auditów systemu zarządzania jakością oraz systemów zarządzania środowiskowego, jak również wytyczne dotyczące kompetencji auditorów systemu zarządzania jakością i zarządzania środowiskowego.</w:t>
      </w:r>
    </w:p>
    <w:p w14:paraId="09CD00FE"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Ma ona zastosowanie do wszystkich organizacji, które mają potrzebę przeprowadzenia wewnętrznych lub zewnętrznych auditów systemu zarządzania jakością i/lub systemu zarządzania środowiskowego lub zarządzania programem auditów.</w:t>
      </w:r>
    </w:p>
    <w:p w14:paraId="18ABCF71" w14:textId="77777777" w:rsidR="008F1C7D" w:rsidRPr="00272B8F" w:rsidRDefault="008F1C7D" w:rsidP="008F1C7D">
      <w:pPr>
        <w:spacing w:after="537" w:line="248" w:lineRule="auto"/>
        <w:jc w:val="both"/>
        <w:rPr>
          <w:rFonts w:ascii="Calibri" w:eastAsia="Calibri" w:hAnsi="Calibri" w:cs="Calibri"/>
          <w:color w:val="000000"/>
        </w:rPr>
      </w:pPr>
      <w:r w:rsidRPr="00272B8F">
        <w:rPr>
          <w:rFonts w:ascii="Calibri" w:eastAsia="Calibri" w:hAnsi="Calibri" w:cs="Calibri"/>
          <w:color w:val="000000"/>
        </w:rPr>
        <w:t>Stosowanie niniejszej normy międzynarodowej do innych rodzajów auditów jest w zasadzie możliwe, pod warunkiem że szczególną uwagę zwraca się na określenie kompetencji, jakie powinni posiadać w takich przypadkach członkowie zespołu auditującego.</w:t>
      </w:r>
    </w:p>
    <w:p w14:paraId="1241E5C0" w14:textId="77777777" w:rsidR="008F1C7D" w:rsidRPr="00272B8F" w:rsidRDefault="008F1C7D" w:rsidP="008F1C7D">
      <w:pPr>
        <w:keepNext/>
        <w:keepLines/>
        <w:tabs>
          <w:tab w:val="center" w:pos="643"/>
          <w:tab w:val="center" w:pos="2420"/>
        </w:tabs>
        <w:spacing w:after="230" w:line="259" w:lineRule="auto"/>
        <w:outlineLvl w:val="0"/>
        <w:rPr>
          <w:rFonts w:ascii="Calibri" w:eastAsia="Calibri" w:hAnsi="Calibri" w:cs="Calibri"/>
          <w:color w:val="000000"/>
          <w:sz w:val="24"/>
        </w:rPr>
      </w:pPr>
      <w:r w:rsidRPr="00272B8F">
        <w:rPr>
          <w:rFonts w:ascii="Calibri" w:eastAsia="Calibri" w:hAnsi="Calibri" w:cs="Calibri"/>
          <w:color w:val="000000"/>
        </w:rPr>
        <w:tab/>
      </w:r>
      <w:r w:rsidRPr="00272B8F">
        <w:rPr>
          <w:rFonts w:ascii="Calibri" w:eastAsia="Calibri" w:hAnsi="Calibri" w:cs="Calibri"/>
          <w:color w:val="000000"/>
          <w:sz w:val="24"/>
        </w:rPr>
        <w:t>2</w:t>
      </w:r>
      <w:r w:rsidRPr="00272B8F">
        <w:rPr>
          <w:rFonts w:ascii="Calibri" w:eastAsia="Calibri" w:hAnsi="Calibri" w:cs="Calibri"/>
          <w:color w:val="000000"/>
          <w:sz w:val="24"/>
        </w:rPr>
        <w:tab/>
        <w:t>Powołania normatywne</w:t>
      </w:r>
      <w:r w:rsidRPr="00272B8F">
        <w:rPr>
          <w:rFonts w:ascii="Calibri" w:eastAsia="Calibri" w:hAnsi="Calibri" w:cs="Calibri"/>
          <w:color w:val="000000"/>
          <w:vertAlign w:val="superscript"/>
        </w:rPr>
        <w:footnoteReference w:id="5"/>
      </w:r>
    </w:p>
    <w:p w14:paraId="0517C1B8" w14:textId="77777777" w:rsidR="008F1C7D" w:rsidRPr="00272B8F" w:rsidRDefault="008F1C7D" w:rsidP="008F1C7D">
      <w:pPr>
        <w:spacing w:after="273" w:line="248" w:lineRule="auto"/>
        <w:jc w:val="both"/>
        <w:rPr>
          <w:rFonts w:ascii="Calibri" w:eastAsia="Calibri" w:hAnsi="Calibri" w:cs="Calibri"/>
          <w:color w:val="000000"/>
        </w:rPr>
      </w:pPr>
      <w:r w:rsidRPr="00272B8F">
        <w:rPr>
          <w:rFonts w:ascii="Calibri" w:eastAsia="Calibri" w:hAnsi="Calibri" w:cs="Calibri"/>
          <w:color w:val="000000"/>
        </w:rPr>
        <w:t>Wymienione niżej dokumenty normatywne zawierają postanowienia, które – przez określone powołanie się (na dany dokument) w treści niniejszej normy międzynarodowej – stają się również postanowieniami niniejszej normy międzynarodowej. Dla powołań datowanych późniejsze zmiany lub nowelizacje wymienionych publikacji nie mają zastosowania. Jednakże zachęca się strony zawierające umowy na podstawie niniejszej normy międzynarodowej do zbadania możliwości zastosowania najnowszego wydania wymienionych poniżej dokumentów normatywnych. Dla powołań niedatowanych stosuje się ostatnie wydanie dokumentu normatywnego. Rejestry aktualnych norm międzynarodowych prowadzą członkowie ISO i IEC</w:t>
      </w:r>
      <w:r w:rsidRPr="00272B8F">
        <w:rPr>
          <w:rFonts w:ascii="Calibri" w:eastAsia="Calibri" w:hAnsi="Calibri" w:cs="Calibri"/>
          <w:color w:val="000000"/>
          <w:vertAlign w:val="superscript"/>
        </w:rPr>
        <w:footnoteReference w:id="6"/>
      </w:r>
      <w:r w:rsidRPr="00272B8F">
        <w:rPr>
          <w:rFonts w:ascii="Calibri" w:eastAsia="Calibri" w:hAnsi="Calibri" w:cs="Calibri"/>
          <w:color w:val="000000"/>
        </w:rPr>
        <w:t>.</w:t>
      </w:r>
    </w:p>
    <w:p w14:paraId="7B6F6C32" w14:textId="77777777" w:rsidR="008F1C7D" w:rsidRPr="00D81937" w:rsidRDefault="008F1C7D" w:rsidP="008F1C7D">
      <w:pPr>
        <w:spacing w:after="238" w:line="251" w:lineRule="auto"/>
        <w:rPr>
          <w:rFonts w:ascii="Calibri" w:eastAsia="Calibri" w:hAnsi="Calibri" w:cs="Calibri"/>
          <w:color w:val="000000"/>
          <w:lang w:val="en-US"/>
        </w:rPr>
      </w:pPr>
      <w:r w:rsidRPr="00D81937">
        <w:rPr>
          <w:rFonts w:ascii="Calibri" w:eastAsia="Calibri" w:hAnsi="Calibri" w:cs="Calibri"/>
          <w:color w:val="000000"/>
          <w:lang w:val="en-US"/>
        </w:rPr>
        <w:t>ISO 9000:2000, Quality management systems – Fundamentals and vocabulary</w:t>
      </w:r>
    </w:p>
    <w:p w14:paraId="7C96B322" w14:textId="77777777" w:rsidR="008F1C7D" w:rsidRPr="00D81937" w:rsidRDefault="008F1C7D" w:rsidP="008F1C7D">
      <w:pPr>
        <w:spacing w:after="550" w:line="251" w:lineRule="auto"/>
        <w:rPr>
          <w:rFonts w:ascii="Calibri" w:eastAsia="Calibri" w:hAnsi="Calibri" w:cs="Calibri"/>
          <w:color w:val="000000"/>
          <w:lang w:val="en-US"/>
        </w:rPr>
      </w:pPr>
      <w:r w:rsidRPr="00D81937">
        <w:rPr>
          <w:rFonts w:ascii="Calibri" w:eastAsia="Calibri" w:hAnsi="Calibri" w:cs="Calibri"/>
          <w:color w:val="000000"/>
          <w:lang w:val="en-US"/>
        </w:rPr>
        <w:t>ISO 14050:2002, Environmental management – Vocabulary</w:t>
      </w:r>
    </w:p>
    <w:p w14:paraId="3C63166A" w14:textId="77777777" w:rsidR="008F1C7D" w:rsidRPr="00D81937" w:rsidRDefault="008F1C7D" w:rsidP="008F1C7D">
      <w:pPr>
        <w:keepNext/>
        <w:keepLines/>
        <w:tabs>
          <w:tab w:val="center" w:pos="643"/>
          <w:tab w:val="center" w:pos="2019"/>
        </w:tabs>
        <w:spacing w:after="199" w:line="259" w:lineRule="auto"/>
        <w:outlineLvl w:val="0"/>
        <w:rPr>
          <w:rFonts w:ascii="Calibri" w:eastAsia="Calibri" w:hAnsi="Calibri" w:cs="Calibri"/>
          <w:color w:val="000000"/>
          <w:sz w:val="24"/>
          <w:lang w:val="en-US"/>
        </w:rPr>
      </w:pPr>
      <w:r w:rsidRPr="00D81937">
        <w:rPr>
          <w:rFonts w:ascii="Calibri" w:eastAsia="Calibri" w:hAnsi="Calibri" w:cs="Calibri"/>
          <w:color w:val="000000"/>
          <w:lang w:val="en-US"/>
        </w:rPr>
        <w:tab/>
      </w:r>
      <w:r w:rsidRPr="00D81937">
        <w:rPr>
          <w:rFonts w:ascii="Calibri" w:eastAsia="Calibri" w:hAnsi="Calibri" w:cs="Calibri"/>
          <w:color w:val="000000"/>
          <w:sz w:val="24"/>
          <w:lang w:val="en-US"/>
        </w:rPr>
        <w:t>3</w:t>
      </w:r>
      <w:r w:rsidRPr="00D81937">
        <w:rPr>
          <w:rFonts w:ascii="Calibri" w:eastAsia="Calibri" w:hAnsi="Calibri" w:cs="Calibri"/>
          <w:color w:val="000000"/>
          <w:sz w:val="24"/>
          <w:lang w:val="en-US"/>
        </w:rPr>
        <w:tab/>
        <w:t>Terminy i definicje</w:t>
      </w:r>
    </w:p>
    <w:p w14:paraId="405FAC1C"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W niniejszej normie międzynarodowej są stosowane terminy i definicje podane w ISO 9000 i ISO 14050, chyba że zostały zastąpione definicjami podanymi niżej.</w:t>
      </w:r>
    </w:p>
    <w:p w14:paraId="315A9294" w14:textId="77777777" w:rsidR="008F1C7D" w:rsidRPr="00272B8F" w:rsidRDefault="008F1C7D" w:rsidP="008F1C7D">
      <w:pPr>
        <w:spacing w:after="247" w:line="248" w:lineRule="auto"/>
        <w:jc w:val="both"/>
        <w:rPr>
          <w:rFonts w:ascii="Calibri" w:eastAsia="Calibri" w:hAnsi="Calibri" w:cs="Calibri"/>
          <w:color w:val="000000"/>
        </w:rPr>
      </w:pPr>
      <w:r w:rsidRPr="00272B8F">
        <w:rPr>
          <w:rFonts w:ascii="Calibri" w:eastAsia="Calibri" w:hAnsi="Calibri" w:cs="Calibri"/>
          <w:color w:val="000000"/>
        </w:rPr>
        <w:t>Termin w definicji lub uwadze, który został zdefiniowany w jakimkolwiek innym miejscu niniejszego rozdziału jest wyróżniony czcionką grubą, a po terminie podany jest w nawiasach jego numer. Taki termin, pisany czcionką grubą w definicji, można zastąpić jego pełną definicją.</w:t>
      </w:r>
    </w:p>
    <w:p w14:paraId="7AB5FA86" w14:textId="77777777" w:rsidR="008F1C7D" w:rsidRPr="00272B8F" w:rsidRDefault="008F1C7D" w:rsidP="008F1C7D">
      <w:pPr>
        <w:spacing w:after="213" w:line="248" w:lineRule="auto"/>
        <w:jc w:val="both"/>
        <w:rPr>
          <w:rFonts w:ascii="Calibri" w:eastAsia="Calibri" w:hAnsi="Calibri" w:cs="Calibri"/>
          <w:color w:val="000000"/>
        </w:rPr>
      </w:pPr>
      <w:r w:rsidRPr="00272B8F">
        <w:rPr>
          <w:rFonts w:ascii="Calibri" w:eastAsia="Calibri" w:hAnsi="Calibri" w:cs="Calibri"/>
          <w:color w:val="000000"/>
        </w:rPr>
        <w:t>3.1 audit systematyczny, niezależny i udokumentowany proces uzyskiwania dowodu z auditu (3.3) oraz jego obiektywnej oceny w celu określenia stopnia spełnienia kryteriów auditu (3.2)</w:t>
      </w:r>
    </w:p>
    <w:p w14:paraId="3258E0D0" w14:textId="77777777" w:rsidR="008F1C7D" w:rsidRPr="00272B8F" w:rsidRDefault="008F1C7D" w:rsidP="008F1C7D">
      <w:pPr>
        <w:spacing w:after="1255" w:line="249" w:lineRule="auto"/>
        <w:jc w:val="both"/>
        <w:rPr>
          <w:rFonts w:ascii="Calibri" w:eastAsia="Calibri" w:hAnsi="Calibri" w:cs="Calibri"/>
          <w:color w:val="000000"/>
        </w:rPr>
      </w:pPr>
      <w:r w:rsidRPr="00272B8F">
        <w:rPr>
          <w:rFonts w:ascii="Calibri" w:eastAsia="Calibri" w:hAnsi="Calibri" w:cs="Calibri"/>
          <w:color w:val="000000"/>
          <w:sz w:val="18"/>
        </w:rPr>
        <w:t>UWAGA 1 Audity wewnętrzne, nazywane czasami auditami strony pierwszej, są przeprowadzane przez samą organizację lub w jej imieniu dla potrzeb przeglądu zarządzania oraz do innych celów wewnętrznych i mogą stanowić dla organizacji podstawę do zadeklarowania przez nią zgodności. W wielu przypadkach, w szczególności w mniejszych organizacjach, niezależność może być wykazana przez brak odpowiedzialności za działania będące przedmiotem auditu.</w:t>
      </w:r>
    </w:p>
    <w:p w14:paraId="16B56867" w14:textId="77777777" w:rsidR="008F1C7D" w:rsidRPr="00D81937" w:rsidRDefault="008F1C7D" w:rsidP="008F1C7D">
      <w:pPr>
        <w:spacing w:after="120" w:line="259" w:lineRule="auto"/>
        <w:ind w:right="-13"/>
        <w:jc w:val="right"/>
        <w:rPr>
          <w:rFonts w:ascii="Calibri" w:eastAsia="Calibri" w:hAnsi="Calibri" w:cs="Calibri"/>
          <w:color w:val="000000"/>
          <w:lang w:val="en-US"/>
        </w:rPr>
      </w:pPr>
      <w:r w:rsidRPr="00D81937">
        <w:rPr>
          <w:rFonts w:ascii="Calibri" w:eastAsia="Calibri" w:hAnsi="Calibri" w:cs="Calibri"/>
          <w:color w:val="000000"/>
          <w:sz w:val="18"/>
          <w:lang w:val="en-US"/>
        </w:rPr>
        <w:t>5</w:t>
      </w:r>
    </w:p>
    <w:p w14:paraId="4872ECEB" w14:textId="77777777" w:rsidR="008F1C7D" w:rsidRPr="00D81937" w:rsidRDefault="008F1C7D" w:rsidP="008F1C7D">
      <w:pPr>
        <w:spacing w:after="179" w:line="249" w:lineRule="auto"/>
        <w:jc w:val="both"/>
        <w:rPr>
          <w:rFonts w:ascii="Calibri" w:eastAsia="Calibri" w:hAnsi="Calibri" w:cs="Calibri"/>
          <w:color w:val="000000"/>
          <w:lang w:val="en-US"/>
        </w:rPr>
      </w:pPr>
      <w:r w:rsidRPr="00D81937">
        <w:rPr>
          <w:rFonts w:ascii="Calibri" w:eastAsia="Calibri" w:hAnsi="Calibri" w:cs="Calibri"/>
          <w:color w:val="000000"/>
          <w:sz w:val="18"/>
          <w:lang w:val="en-US"/>
        </w:rPr>
        <w:t>NOTE 2 External audits include those generally termed second- and third-party audits. Second-party audits are conducted by parties having an interest in the organization, such as customers, or by other persons on their behalf. Third-party audits are conducted by external, independent auditing organizations, such as those providing registration or certification of conformity to the requirements of ISO 9001 or ISO 14001.</w:t>
      </w:r>
    </w:p>
    <w:p w14:paraId="7BF7C15E" w14:textId="77777777" w:rsidR="008F1C7D" w:rsidRPr="00D81937" w:rsidRDefault="008F1C7D" w:rsidP="008F1C7D">
      <w:pPr>
        <w:spacing w:after="178" w:line="249" w:lineRule="auto"/>
        <w:jc w:val="both"/>
        <w:rPr>
          <w:rFonts w:ascii="Calibri" w:eastAsia="Calibri" w:hAnsi="Calibri" w:cs="Calibri"/>
          <w:color w:val="000000"/>
          <w:lang w:val="en-US"/>
        </w:rPr>
      </w:pPr>
      <w:r w:rsidRPr="00D81937">
        <w:rPr>
          <w:rFonts w:ascii="Calibri" w:eastAsia="Calibri" w:hAnsi="Calibri" w:cs="Calibri"/>
          <w:color w:val="000000"/>
          <w:sz w:val="18"/>
          <w:lang w:val="en-US"/>
        </w:rPr>
        <w:t>NOTE 3 When a quality management system and an environmental management system are audited together, this is termed a combined audit.</w:t>
      </w:r>
    </w:p>
    <w:p w14:paraId="6AC236B8" w14:textId="77777777" w:rsidR="008F1C7D" w:rsidRPr="00D81937" w:rsidRDefault="008F1C7D" w:rsidP="008F1C7D">
      <w:pPr>
        <w:tabs>
          <w:tab w:val="right" w:pos="9653"/>
        </w:tabs>
        <w:spacing w:after="480" w:line="249" w:lineRule="auto"/>
        <w:rPr>
          <w:rFonts w:ascii="Calibri" w:eastAsia="Calibri" w:hAnsi="Calibri" w:cs="Calibri"/>
          <w:color w:val="000000"/>
          <w:lang w:val="en-US"/>
        </w:rPr>
      </w:pPr>
      <w:r w:rsidRPr="00D81937">
        <w:rPr>
          <w:rFonts w:ascii="Calibri" w:eastAsia="Calibri" w:hAnsi="Calibri" w:cs="Calibri"/>
          <w:color w:val="000000"/>
          <w:sz w:val="18"/>
          <w:lang w:val="en-US"/>
        </w:rPr>
        <w:t>NOTE 4</w:t>
      </w:r>
      <w:r w:rsidRPr="00D81937">
        <w:rPr>
          <w:rFonts w:ascii="Calibri" w:eastAsia="Calibri" w:hAnsi="Calibri" w:cs="Calibri"/>
          <w:color w:val="000000"/>
          <w:sz w:val="18"/>
          <w:lang w:val="en-US"/>
        </w:rPr>
        <w:tab/>
        <w:t>When two or more auditing organizations cooperate to audit a single auditee (3.7), this is termed a joint audit.</w:t>
      </w:r>
    </w:p>
    <w:p w14:paraId="37BA2F8C" w14:textId="77777777" w:rsidR="008F1C7D" w:rsidRPr="00D81937" w:rsidRDefault="008F1C7D" w:rsidP="00F62DDF">
      <w:pPr>
        <w:spacing w:after="37" w:line="248" w:lineRule="auto"/>
        <w:ind w:right="119"/>
        <w:rPr>
          <w:rFonts w:ascii="Calibri" w:eastAsia="Calibri" w:hAnsi="Calibri" w:cs="Calibri"/>
          <w:color w:val="000000"/>
          <w:lang w:val="en-US"/>
        </w:rPr>
      </w:pPr>
      <w:r w:rsidRPr="00D81937">
        <w:rPr>
          <w:rFonts w:ascii="Calibri" w:eastAsia="Calibri" w:hAnsi="Calibri" w:cs="Calibri"/>
          <w:color w:val="000000"/>
          <w:lang w:val="en-US"/>
        </w:rPr>
        <w:t>3.2 audit criteria</w:t>
      </w:r>
    </w:p>
    <w:p w14:paraId="7CBEED9D" w14:textId="77777777" w:rsidR="008F1C7D" w:rsidRPr="00D81937" w:rsidRDefault="008F1C7D" w:rsidP="008F1C7D">
      <w:pPr>
        <w:spacing w:after="179" w:line="248" w:lineRule="auto"/>
        <w:jc w:val="both"/>
        <w:rPr>
          <w:rFonts w:ascii="Calibri" w:eastAsia="Calibri" w:hAnsi="Calibri" w:cs="Calibri"/>
          <w:color w:val="000000"/>
          <w:lang w:val="en-US"/>
        </w:rPr>
      </w:pPr>
      <w:r w:rsidRPr="00D81937">
        <w:rPr>
          <w:rFonts w:ascii="Calibri" w:eastAsia="Calibri" w:hAnsi="Calibri" w:cs="Calibri"/>
          <w:color w:val="000000"/>
          <w:lang w:val="en-US"/>
        </w:rPr>
        <w:t>set of policies, procedures or requirements</w:t>
      </w:r>
    </w:p>
    <w:p w14:paraId="43AEA57C" w14:textId="77777777" w:rsidR="008F1C7D" w:rsidRPr="00D81937" w:rsidRDefault="008F1C7D" w:rsidP="008F1C7D">
      <w:pPr>
        <w:tabs>
          <w:tab w:val="center" w:pos="4422"/>
        </w:tabs>
        <w:spacing w:after="265" w:line="249" w:lineRule="auto"/>
        <w:rPr>
          <w:rFonts w:ascii="Calibri" w:eastAsia="Calibri" w:hAnsi="Calibri" w:cs="Calibri"/>
          <w:color w:val="000000"/>
          <w:lang w:val="en-US"/>
        </w:rPr>
      </w:pPr>
      <w:r w:rsidRPr="00D81937">
        <w:rPr>
          <w:rFonts w:ascii="Calibri" w:eastAsia="Calibri" w:hAnsi="Calibri" w:cs="Calibri"/>
          <w:color w:val="000000"/>
          <w:sz w:val="18"/>
          <w:lang w:val="en-US"/>
        </w:rPr>
        <w:t>NOTE</w:t>
      </w:r>
      <w:r w:rsidRPr="00D81937">
        <w:rPr>
          <w:rFonts w:ascii="Calibri" w:eastAsia="Calibri" w:hAnsi="Calibri" w:cs="Calibri"/>
          <w:color w:val="000000"/>
          <w:sz w:val="18"/>
          <w:lang w:val="en-US"/>
        </w:rPr>
        <w:tab/>
        <w:t>Audit criteria are used as a reference against which audit evidence (3.3) is compared.</w:t>
      </w:r>
    </w:p>
    <w:p w14:paraId="1E0F4CDB" w14:textId="77777777" w:rsidR="008F1C7D" w:rsidRPr="00D81937" w:rsidRDefault="008F1C7D" w:rsidP="00F62DDF">
      <w:pPr>
        <w:spacing w:after="38" w:line="248" w:lineRule="auto"/>
        <w:ind w:right="119"/>
        <w:rPr>
          <w:rFonts w:ascii="Calibri" w:eastAsia="Calibri" w:hAnsi="Calibri" w:cs="Calibri"/>
          <w:color w:val="000000"/>
          <w:lang w:val="en-US"/>
        </w:rPr>
      </w:pPr>
      <w:r w:rsidRPr="00D81937">
        <w:rPr>
          <w:rFonts w:ascii="Calibri" w:eastAsia="Calibri" w:hAnsi="Calibri" w:cs="Calibri"/>
          <w:color w:val="000000"/>
          <w:lang w:val="en-US"/>
        </w:rPr>
        <w:t>3.3 audit evidence</w:t>
      </w:r>
    </w:p>
    <w:p w14:paraId="4C0439FC" w14:textId="77777777" w:rsidR="008F1C7D" w:rsidRPr="00D81937" w:rsidRDefault="008F1C7D" w:rsidP="008F1C7D">
      <w:pPr>
        <w:spacing w:after="398" w:line="248" w:lineRule="auto"/>
        <w:jc w:val="both"/>
        <w:rPr>
          <w:rFonts w:ascii="Calibri" w:eastAsia="Calibri" w:hAnsi="Calibri" w:cs="Calibri"/>
          <w:color w:val="000000"/>
          <w:lang w:val="en-US"/>
        </w:rPr>
      </w:pPr>
      <w:r w:rsidRPr="00D81937">
        <w:rPr>
          <w:rFonts w:ascii="Calibri" w:eastAsia="Calibri" w:hAnsi="Calibri" w:cs="Calibri"/>
          <w:color w:val="000000"/>
          <w:lang w:val="en-US"/>
        </w:rPr>
        <w:t>records, statements of fact or other information, which are relevant to the audit criteria (3.2) and verifiable</w:t>
      </w:r>
    </w:p>
    <w:p w14:paraId="59315CE0" w14:textId="77777777" w:rsidR="008F1C7D" w:rsidRPr="00D81937" w:rsidRDefault="008F1C7D" w:rsidP="008F1C7D">
      <w:pPr>
        <w:tabs>
          <w:tab w:val="center" w:pos="2906"/>
        </w:tabs>
        <w:spacing w:after="265" w:line="249" w:lineRule="auto"/>
        <w:rPr>
          <w:rFonts w:ascii="Calibri" w:eastAsia="Calibri" w:hAnsi="Calibri" w:cs="Calibri"/>
          <w:color w:val="000000"/>
          <w:lang w:val="en-US"/>
        </w:rPr>
      </w:pPr>
      <w:r w:rsidRPr="00D81937">
        <w:rPr>
          <w:rFonts w:ascii="Calibri" w:eastAsia="Calibri" w:hAnsi="Calibri" w:cs="Calibri"/>
          <w:color w:val="000000"/>
          <w:sz w:val="18"/>
          <w:lang w:val="en-US"/>
        </w:rPr>
        <w:t>NOTE</w:t>
      </w:r>
      <w:r w:rsidRPr="00D81937">
        <w:rPr>
          <w:rFonts w:ascii="Calibri" w:eastAsia="Calibri" w:hAnsi="Calibri" w:cs="Calibri"/>
          <w:color w:val="000000"/>
          <w:sz w:val="18"/>
          <w:lang w:val="en-US"/>
        </w:rPr>
        <w:tab/>
        <w:t>Audit evidence may be qualitative or quantitative.</w:t>
      </w:r>
    </w:p>
    <w:p w14:paraId="55C4DF88" w14:textId="77777777" w:rsidR="008F1C7D" w:rsidRPr="00D81937" w:rsidRDefault="008F1C7D" w:rsidP="00F62DDF">
      <w:pPr>
        <w:spacing w:after="37" w:line="248" w:lineRule="auto"/>
        <w:ind w:right="119"/>
        <w:rPr>
          <w:rFonts w:ascii="Calibri" w:eastAsia="Calibri" w:hAnsi="Calibri" w:cs="Calibri"/>
          <w:color w:val="000000"/>
          <w:lang w:val="en-US"/>
        </w:rPr>
      </w:pPr>
      <w:r w:rsidRPr="00D81937">
        <w:rPr>
          <w:rFonts w:ascii="Calibri" w:eastAsia="Calibri" w:hAnsi="Calibri" w:cs="Calibri"/>
          <w:color w:val="000000"/>
          <w:lang w:val="en-US"/>
        </w:rPr>
        <w:t>3.4 audit findings</w:t>
      </w:r>
    </w:p>
    <w:p w14:paraId="7CC03C4B" w14:textId="77777777" w:rsidR="008F1C7D" w:rsidRPr="00D81937" w:rsidRDefault="008F1C7D" w:rsidP="008F1C7D">
      <w:pPr>
        <w:spacing w:after="158" w:line="248" w:lineRule="auto"/>
        <w:jc w:val="both"/>
        <w:rPr>
          <w:rFonts w:ascii="Calibri" w:eastAsia="Calibri" w:hAnsi="Calibri" w:cs="Calibri"/>
          <w:color w:val="000000"/>
          <w:lang w:val="en-US"/>
        </w:rPr>
      </w:pPr>
      <w:r w:rsidRPr="00D81937">
        <w:rPr>
          <w:rFonts w:ascii="Calibri" w:eastAsia="Calibri" w:hAnsi="Calibri" w:cs="Calibri"/>
          <w:color w:val="000000"/>
          <w:lang w:val="en-US"/>
        </w:rPr>
        <w:t>results of the evaluation of the collected audit evidence (3.3) against audit criteria (3.2)</w:t>
      </w:r>
    </w:p>
    <w:p w14:paraId="75D60BEB" w14:textId="77777777" w:rsidR="008F1C7D" w:rsidRPr="00D81937" w:rsidRDefault="008F1C7D" w:rsidP="008F1C7D">
      <w:pPr>
        <w:spacing w:after="265" w:line="249" w:lineRule="auto"/>
        <w:jc w:val="both"/>
        <w:rPr>
          <w:rFonts w:ascii="Calibri" w:eastAsia="Calibri" w:hAnsi="Calibri" w:cs="Calibri"/>
          <w:color w:val="000000"/>
          <w:lang w:val="en-US"/>
        </w:rPr>
      </w:pPr>
      <w:r w:rsidRPr="00D81937">
        <w:rPr>
          <w:rFonts w:ascii="Calibri" w:eastAsia="Calibri" w:hAnsi="Calibri" w:cs="Calibri"/>
          <w:color w:val="000000"/>
          <w:sz w:val="18"/>
          <w:lang w:val="en-US"/>
        </w:rPr>
        <w:t>NOTE</w:t>
      </w:r>
      <w:r w:rsidRPr="00D81937">
        <w:rPr>
          <w:rFonts w:ascii="Calibri" w:eastAsia="Calibri" w:hAnsi="Calibri" w:cs="Calibri"/>
          <w:color w:val="000000"/>
          <w:sz w:val="18"/>
          <w:lang w:val="en-US"/>
        </w:rPr>
        <w:tab/>
        <w:t>Audit findings can indicate either conformity or nonconformity with audit criteria or opportunities for improvement.</w:t>
      </w:r>
    </w:p>
    <w:p w14:paraId="2F942E2F" w14:textId="77777777" w:rsidR="008F1C7D" w:rsidRPr="00D81937" w:rsidRDefault="008F1C7D" w:rsidP="008F1C7D">
      <w:pPr>
        <w:spacing w:after="238" w:line="248" w:lineRule="auto"/>
        <w:jc w:val="both"/>
        <w:rPr>
          <w:rFonts w:ascii="Calibri" w:eastAsia="Calibri" w:hAnsi="Calibri" w:cs="Calibri"/>
          <w:color w:val="000000"/>
          <w:lang w:val="en-US"/>
        </w:rPr>
      </w:pPr>
      <w:r w:rsidRPr="00D81937">
        <w:rPr>
          <w:rFonts w:ascii="Calibri" w:eastAsia="Calibri" w:hAnsi="Calibri" w:cs="Calibri"/>
          <w:color w:val="000000"/>
          <w:lang w:val="en-US"/>
        </w:rPr>
        <w:t>3.5 audit conclusion outcome of an audit (3.1), provided by the audit team (3.9) after consideration of the audit objectives and all audit findings (3.4)</w:t>
      </w:r>
    </w:p>
    <w:p w14:paraId="62BC85A2" w14:textId="77777777" w:rsidR="008F1C7D" w:rsidRPr="00D81937" w:rsidRDefault="008F1C7D" w:rsidP="00F62DDF">
      <w:pPr>
        <w:spacing w:after="37" w:line="248" w:lineRule="auto"/>
        <w:ind w:right="119"/>
        <w:rPr>
          <w:rFonts w:ascii="Calibri" w:eastAsia="Calibri" w:hAnsi="Calibri" w:cs="Calibri"/>
          <w:color w:val="000000"/>
          <w:lang w:val="en-US"/>
        </w:rPr>
      </w:pPr>
      <w:r w:rsidRPr="00D81937">
        <w:rPr>
          <w:rFonts w:ascii="Calibri" w:eastAsia="Calibri" w:hAnsi="Calibri" w:cs="Calibri"/>
          <w:color w:val="000000"/>
          <w:lang w:val="en-US"/>
        </w:rPr>
        <w:t>3.6 audit client</w:t>
      </w:r>
    </w:p>
    <w:p w14:paraId="755F7968" w14:textId="77777777" w:rsidR="008F1C7D" w:rsidRPr="00D81937" w:rsidRDefault="008F1C7D" w:rsidP="008F1C7D">
      <w:pPr>
        <w:spacing w:after="158" w:line="248" w:lineRule="auto"/>
        <w:jc w:val="both"/>
        <w:rPr>
          <w:rFonts w:ascii="Calibri" w:eastAsia="Calibri" w:hAnsi="Calibri" w:cs="Calibri"/>
          <w:color w:val="000000"/>
          <w:lang w:val="en-US"/>
        </w:rPr>
      </w:pPr>
      <w:r w:rsidRPr="00D81937">
        <w:rPr>
          <w:rFonts w:ascii="Calibri" w:eastAsia="Calibri" w:hAnsi="Calibri" w:cs="Calibri"/>
          <w:color w:val="000000"/>
          <w:lang w:val="en-US"/>
        </w:rPr>
        <w:t>organization or person requesting an audit (3.1)</w:t>
      </w:r>
    </w:p>
    <w:p w14:paraId="6AC177A6" w14:textId="77777777" w:rsidR="008F1C7D" w:rsidRPr="00D81937" w:rsidRDefault="008F1C7D" w:rsidP="008F1C7D">
      <w:pPr>
        <w:spacing w:after="265" w:line="249" w:lineRule="auto"/>
        <w:jc w:val="both"/>
        <w:rPr>
          <w:rFonts w:ascii="Calibri" w:eastAsia="Calibri" w:hAnsi="Calibri" w:cs="Calibri"/>
          <w:color w:val="000000"/>
          <w:lang w:val="en-US"/>
        </w:rPr>
      </w:pPr>
      <w:r w:rsidRPr="00D81937">
        <w:rPr>
          <w:rFonts w:ascii="Calibri" w:eastAsia="Calibri" w:hAnsi="Calibri" w:cs="Calibri"/>
          <w:color w:val="000000"/>
          <w:sz w:val="18"/>
          <w:lang w:val="en-US"/>
        </w:rPr>
        <w:t>NOTE The audit client may be the auditee (3.7) or any other organization which has the regulatory or contractual right to request an audit.</w:t>
      </w:r>
    </w:p>
    <w:p w14:paraId="1B1818AA" w14:textId="77777777" w:rsidR="008F1C7D" w:rsidRPr="00D81937" w:rsidRDefault="008F1C7D" w:rsidP="00F62DDF">
      <w:pPr>
        <w:spacing w:after="247" w:line="238" w:lineRule="auto"/>
        <w:ind w:right="-22"/>
        <w:rPr>
          <w:rFonts w:ascii="Calibri" w:eastAsia="Calibri" w:hAnsi="Calibri" w:cs="Calibri"/>
          <w:color w:val="000000"/>
          <w:lang w:val="en-US"/>
        </w:rPr>
      </w:pPr>
      <w:r w:rsidRPr="00D81937">
        <w:rPr>
          <w:rFonts w:ascii="Calibri" w:eastAsia="Calibri" w:hAnsi="Calibri" w:cs="Calibri"/>
          <w:color w:val="000000"/>
          <w:lang w:val="en-US"/>
        </w:rPr>
        <w:t>3.7 auditee organization being audited</w:t>
      </w:r>
    </w:p>
    <w:p w14:paraId="0676E0D1" w14:textId="77777777" w:rsidR="008F1C7D" w:rsidRPr="00D81937" w:rsidRDefault="008F1C7D" w:rsidP="008F1C7D">
      <w:pPr>
        <w:spacing w:after="247" w:line="238" w:lineRule="auto"/>
        <w:ind w:right="4167"/>
        <w:rPr>
          <w:rFonts w:ascii="Calibri" w:eastAsia="Calibri" w:hAnsi="Calibri" w:cs="Calibri"/>
          <w:color w:val="000000"/>
          <w:lang w:val="en-US"/>
        </w:rPr>
      </w:pPr>
      <w:r w:rsidRPr="00D81937">
        <w:rPr>
          <w:rFonts w:ascii="Calibri" w:eastAsia="Calibri" w:hAnsi="Calibri" w:cs="Calibri"/>
          <w:color w:val="000000"/>
          <w:lang w:val="en-US"/>
        </w:rPr>
        <w:t>3.8 auditor person with the competence (3.14) to conduct an audit (3.1)</w:t>
      </w:r>
    </w:p>
    <w:p w14:paraId="199B681A" w14:textId="77777777" w:rsidR="008F1C7D" w:rsidRPr="00D81937" w:rsidRDefault="008F1C7D" w:rsidP="00F62DDF">
      <w:pPr>
        <w:spacing w:after="37" w:line="248" w:lineRule="auto"/>
        <w:ind w:right="119"/>
        <w:rPr>
          <w:rFonts w:ascii="Calibri" w:eastAsia="Calibri" w:hAnsi="Calibri" w:cs="Calibri"/>
          <w:color w:val="000000"/>
          <w:lang w:val="en-US"/>
        </w:rPr>
      </w:pPr>
      <w:r w:rsidRPr="00D81937">
        <w:rPr>
          <w:rFonts w:ascii="Calibri" w:eastAsia="Calibri" w:hAnsi="Calibri" w:cs="Calibri"/>
          <w:color w:val="000000"/>
          <w:lang w:val="en-US"/>
        </w:rPr>
        <w:t>3.9 audit team</w:t>
      </w:r>
    </w:p>
    <w:p w14:paraId="79F56D6E" w14:textId="77777777" w:rsidR="008F1C7D" w:rsidRPr="00D81937" w:rsidRDefault="008F1C7D" w:rsidP="008F1C7D">
      <w:pPr>
        <w:spacing w:after="398" w:line="248" w:lineRule="auto"/>
        <w:jc w:val="both"/>
        <w:rPr>
          <w:rFonts w:ascii="Calibri" w:eastAsia="Calibri" w:hAnsi="Calibri" w:cs="Calibri"/>
          <w:color w:val="000000"/>
          <w:lang w:val="en-US"/>
        </w:rPr>
      </w:pPr>
      <w:r w:rsidRPr="00D81937">
        <w:rPr>
          <w:rFonts w:ascii="Calibri" w:eastAsia="Calibri" w:hAnsi="Calibri" w:cs="Calibri"/>
          <w:color w:val="000000"/>
          <w:lang w:val="en-US"/>
        </w:rPr>
        <w:t>one or more auditors (3.8) conducting an audit (3.1), supported if needed by technical experts (3.10)</w:t>
      </w:r>
    </w:p>
    <w:p w14:paraId="577419CF" w14:textId="77777777" w:rsidR="008F1C7D" w:rsidRPr="00D81937" w:rsidRDefault="008F1C7D" w:rsidP="008F1C7D">
      <w:pPr>
        <w:tabs>
          <w:tab w:val="center" w:pos="3650"/>
        </w:tabs>
        <w:spacing w:after="239" w:line="249" w:lineRule="auto"/>
        <w:rPr>
          <w:rFonts w:ascii="Calibri" w:eastAsia="Calibri" w:hAnsi="Calibri" w:cs="Calibri"/>
          <w:color w:val="000000"/>
          <w:lang w:val="en-US"/>
        </w:rPr>
      </w:pPr>
      <w:r w:rsidRPr="00D81937">
        <w:rPr>
          <w:rFonts w:ascii="Calibri" w:eastAsia="Calibri" w:hAnsi="Calibri" w:cs="Calibri"/>
          <w:color w:val="000000"/>
          <w:sz w:val="18"/>
          <w:lang w:val="en-US"/>
        </w:rPr>
        <w:t>NOTE 1</w:t>
      </w:r>
      <w:r w:rsidRPr="00D81937">
        <w:rPr>
          <w:rFonts w:ascii="Calibri" w:eastAsia="Calibri" w:hAnsi="Calibri" w:cs="Calibri"/>
          <w:color w:val="000000"/>
          <w:sz w:val="18"/>
          <w:lang w:val="en-US"/>
        </w:rPr>
        <w:tab/>
        <w:t>One auditor of the audit team is appointed as the audit team leader.</w:t>
      </w:r>
    </w:p>
    <w:p w14:paraId="1C0EF5FD" w14:textId="77777777" w:rsidR="008F1C7D" w:rsidRPr="00D81937" w:rsidRDefault="008F1C7D" w:rsidP="008F1C7D">
      <w:pPr>
        <w:tabs>
          <w:tab w:val="center" w:pos="2851"/>
        </w:tabs>
        <w:spacing w:after="189" w:line="249" w:lineRule="auto"/>
        <w:rPr>
          <w:rFonts w:ascii="Calibri" w:eastAsia="Calibri" w:hAnsi="Calibri" w:cs="Calibri"/>
          <w:color w:val="000000"/>
          <w:lang w:val="en-US"/>
        </w:rPr>
      </w:pPr>
      <w:r w:rsidRPr="00D81937">
        <w:rPr>
          <w:rFonts w:ascii="Calibri" w:eastAsia="Calibri" w:hAnsi="Calibri" w:cs="Calibri"/>
          <w:color w:val="000000"/>
          <w:sz w:val="18"/>
          <w:lang w:val="en-US"/>
        </w:rPr>
        <w:t>NOTE 2</w:t>
      </w:r>
      <w:r w:rsidRPr="00D81937">
        <w:rPr>
          <w:rFonts w:ascii="Calibri" w:eastAsia="Calibri" w:hAnsi="Calibri" w:cs="Calibri"/>
          <w:color w:val="000000"/>
          <w:sz w:val="18"/>
          <w:lang w:val="en-US"/>
        </w:rPr>
        <w:tab/>
        <w:t>The audit team may include auditors-in-training.</w:t>
      </w:r>
    </w:p>
    <w:p w14:paraId="04FFB1F2"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6</w:t>
      </w:r>
    </w:p>
    <w:p w14:paraId="605A4BE2" w14:textId="77777777" w:rsidR="008F1C7D" w:rsidRPr="00272B8F" w:rsidRDefault="008F1C7D" w:rsidP="008F1C7D">
      <w:pPr>
        <w:spacing w:after="179" w:line="249" w:lineRule="auto"/>
        <w:jc w:val="both"/>
        <w:rPr>
          <w:rFonts w:ascii="Calibri" w:eastAsia="Calibri" w:hAnsi="Calibri" w:cs="Calibri"/>
          <w:color w:val="000000"/>
        </w:rPr>
      </w:pPr>
      <w:r w:rsidRPr="00272B8F">
        <w:rPr>
          <w:rFonts w:ascii="Calibri" w:eastAsia="Calibri" w:hAnsi="Calibri" w:cs="Calibri"/>
          <w:color w:val="000000"/>
          <w:sz w:val="18"/>
        </w:rPr>
        <w:t>UWAGA 2 Audity zewnętrzne obejmują audity nazywane ogólnie auditami strony drugiej lub strony trzeciej. Audity strony drugiej są przeprowadzane przez strony zainteresowane organizacją, takie jak klienci, lub przez inne osoby występujące w ich imieniu. Audity strony trzeciej są przeprowadzane przez niezależne organizacje zewnętrzne, takie jak te, które prowadzą certyfikację lub rejestrację na zgodność z wymaganiami ISO 9001 lub ISO 14001.</w:t>
      </w:r>
    </w:p>
    <w:p w14:paraId="031DF512" w14:textId="77777777" w:rsidR="008F1C7D" w:rsidRPr="00272B8F" w:rsidRDefault="008F1C7D" w:rsidP="008F1C7D">
      <w:pPr>
        <w:spacing w:after="178" w:line="249" w:lineRule="auto"/>
        <w:jc w:val="both"/>
        <w:rPr>
          <w:rFonts w:ascii="Calibri" w:eastAsia="Calibri" w:hAnsi="Calibri" w:cs="Calibri"/>
          <w:color w:val="000000"/>
        </w:rPr>
      </w:pPr>
      <w:r w:rsidRPr="00272B8F">
        <w:rPr>
          <w:rFonts w:ascii="Calibri" w:eastAsia="Calibri" w:hAnsi="Calibri" w:cs="Calibri"/>
          <w:color w:val="000000"/>
          <w:sz w:val="18"/>
        </w:rPr>
        <w:t>UWAGA 3 Jeżeli systemy zarządzania jakością i środowiskowego są auditowane razem, to audit taki nazywa się auditem połączonym.</w:t>
      </w:r>
    </w:p>
    <w:p w14:paraId="2F4F7075" w14:textId="77777777" w:rsidR="008F1C7D" w:rsidRPr="00272B8F" w:rsidRDefault="008F1C7D" w:rsidP="008F1C7D">
      <w:pPr>
        <w:spacing w:after="265" w:line="249" w:lineRule="auto"/>
        <w:jc w:val="both"/>
        <w:rPr>
          <w:rFonts w:ascii="Calibri" w:eastAsia="Calibri" w:hAnsi="Calibri" w:cs="Calibri"/>
          <w:color w:val="000000"/>
        </w:rPr>
      </w:pPr>
      <w:r w:rsidRPr="00272B8F">
        <w:rPr>
          <w:rFonts w:ascii="Calibri" w:eastAsia="Calibri" w:hAnsi="Calibri" w:cs="Calibri"/>
          <w:color w:val="000000"/>
          <w:sz w:val="18"/>
        </w:rPr>
        <w:t>UWAGA 4</w:t>
      </w:r>
      <w:r w:rsidRPr="00272B8F">
        <w:rPr>
          <w:rFonts w:ascii="Calibri" w:eastAsia="Calibri" w:hAnsi="Calibri" w:cs="Calibri"/>
          <w:color w:val="000000"/>
          <w:sz w:val="18"/>
        </w:rPr>
        <w:tab/>
        <w:t>Jeżeli dwie lub więcej organizacji auditujących współpracuje w celu przeprowadzenia auditu jednego auditowanego (3.7), to audit taki nazywa się auditem wspólnym.</w:t>
      </w:r>
    </w:p>
    <w:p w14:paraId="159A05D6" w14:textId="77777777" w:rsidR="008F1C7D" w:rsidRPr="00272B8F" w:rsidRDefault="008F1C7D" w:rsidP="00F62DDF">
      <w:pPr>
        <w:spacing w:after="37" w:line="248" w:lineRule="auto"/>
        <w:ind w:right="119"/>
        <w:rPr>
          <w:rFonts w:ascii="Calibri" w:eastAsia="Calibri" w:hAnsi="Calibri" w:cs="Calibri"/>
          <w:color w:val="000000"/>
        </w:rPr>
      </w:pPr>
      <w:r w:rsidRPr="00272B8F">
        <w:rPr>
          <w:rFonts w:ascii="Calibri" w:eastAsia="Calibri" w:hAnsi="Calibri" w:cs="Calibri"/>
          <w:color w:val="000000"/>
        </w:rPr>
        <w:t>3.2 kryteria auditu</w:t>
      </w:r>
    </w:p>
    <w:p w14:paraId="50DE983E"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zestaw polityk, procedur lub wymagań</w:t>
      </w:r>
    </w:p>
    <w:p w14:paraId="06835087" w14:textId="77777777" w:rsidR="008F1C7D" w:rsidRPr="00272B8F" w:rsidRDefault="008F1C7D" w:rsidP="008F1C7D">
      <w:pPr>
        <w:tabs>
          <w:tab w:val="center" w:pos="917"/>
          <w:tab w:val="center" w:pos="5309"/>
        </w:tabs>
        <w:spacing w:after="265" w:line="249" w:lineRule="auto"/>
        <w:rPr>
          <w:rFonts w:ascii="Calibri" w:eastAsia="Calibri" w:hAnsi="Calibri" w:cs="Calibri"/>
          <w:color w:val="000000"/>
        </w:rPr>
      </w:pPr>
      <w:r w:rsidRPr="00272B8F">
        <w:rPr>
          <w:rFonts w:ascii="Calibri" w:eastAsia="Calibri" w:hAnsi="Calibri" w:cs="Calibri"/>
          <w:color w:val="000000"/>
        </w:rPr>
        <w:tab/>
      </w:r>
      <w:r w:rsidRPr="00272B8F">
        <w:rPr>
          <w:rFonts w:ascii="Calibri" w:eastAsia="Calibri" w:hAnsi="Calibri" w:cs="Calibri"/>
          <w:color w:val="000000"/>
          <w:sz w:val="18"/>
        </w:rPr>
        <w:t>UWAGA</w:t>
      </w:r>
      <w:r w:rsidRPr="00272B8F">
        <w:rPr>
          <w:rFonts w:ascii="Calibri" w:eastAsia="Calibri" w:hAnsi="Calibri" w:cs="Calibri"/>
          <w:color w:val="000000"/>
          <w:sz w:val="18"/>
        </w:rPr>
        <w:tab/>
        <w:t>Kryteria auditu są stosowane jako odniesienie, z którym porównuje się dowody z auditu (3.3).</w:t>
      </w:r>
    </w:p>
    <w:p w14:paraId="76B501E3" w14:textId="77777777" w:rsidR="008F1C7D" w:rsidRPr="00272B8F" w:rsidRDefault="008F1C7D" w:rsidP="008F1C7D">
      <w:pPr>
        <w:spacing w:after="155" w:line="248" w:lineRule="auto"/>
        <w:jc w:val="both"/>
        <w:rPr>
          <w:rFonts w:ascii="Calibri" w:eastAsia="Calibri" w:hAnsi="Calibri" w:cs="Calibri"/>
          <w:color w:val="000000"/>
        </w:rPr>
      </w:pPr>
      <w:r w:rsidRPr="00272B8F">
        <w:rPr>
          <w:rFonts w:ascii="Calibri" w:eastAsia="Calibri" w:hAnsi="Calibri" w:cs="Calibri"/>
          <w:color w:val="000000"/>
        </w:rPr>
        <w:t>3.3 dowód z auditu zapisy, stwierdzenia faktu lub inne informacje, które są istotne ze względu na kryteria auditu (3.2) i możliwe do zweryfikowania</w:t>
      </w:r>
    </w:p>
    <w:p w14:paraId="1916602C" w14:textId="77777777" w:rsidR="008F1C7D" w:rsidRPr="00272B8F" w:rsidRDefault="008F1C7D" w:rsidP="008F1C7D">
      <w:pPr>
        <w:tabs>
          <w:tab w:val="center" w:pos="917"/>
          <w:tab w:val="center" w:pos="3538"/>
        </w:tabs>
        <w:spacing w:after="265" w:line="249" w:lineRule="auto"/>
        <w:rPr>
          <w:rFonts w:ascii="Calibri" w:eastAsia="Calibri" w:hAnsi="Calibri" w:cs="Calibri"/>
          <w:color w:val="000000"/>
        </w:rPr>
      </w:pPr>
      <w:r w:rsidRPr="00272B8F">
        <w:rPr>
          <w:rFonts w:ascii="Calibri" w:eastAsia="Calibri" w:hAnsi="Calibri" w:cs="Calibri"/>
          <w:color w:val="000000"/>
        </w:rPr>
        <w:tab/>
      </w:r>
      <w:r w:rsidRPr="00272B8F">
        <w:rPr>
          <w:rFonts w:ascii="Calibri" w:eastAsia="Calibri" w:hAnsi="Calibri" w:cs="Calibri"/>
          <w:color w:val="000000"/>
          <w:sz w:val="18"/>
        </w:rPr>
        <w:t>UWAGA</w:t>
      </w:r>
      <w:r w:rsidRPr="00272B8F">
        <w:rPr>
          <w:rFonts w:ascii="Calibri" w:eastAsia="Calibri" w:hAnsi="Calibri" w:cs="Calibri"/>
          <w:color w:val="000000"/>
          <w:sz w:val="18"/>
        </w:rPr>
        <w:tab/>
        <w:t>Dowód z auditu może być jakościowy lub ilościowy</w:t>
      </w:r>
    </w:p>
    <w:p w14:paraId="0A743175" w14:textId="77777777" w:rsidR="008F1C7D" w:rsidRPr="00272B8F" w:rsidRDefault="008F1C7D" w:rsidP="00F62DDF">
      <w:pPr>
        <w:spacing w:after="37" w:line="248" w:lineRule="auto"/>
        <w:ind w:right="-22"/>
        <w:rPr>
          <w:rFonts w:ascii="Calibri" w:eastAsia="Calibri" w:hAnsi="Calibri" w:cs="Calibri"/>
          <w:color w:val="000000"/>
        </w:rPr>
      </w:pPr>
      <w:r w:rsidRPr="00272B8F">
        <w:rPr>
          <w:rFonts w:ascii="Calibri" w:eastAsia="Calibri" w:hAnsi="Calibri" w:cs="Calibri"/>
          <w:color w:val="000000"/>
        </w:rPr>
        <w:t>3.4 ustalenia z auditu</w:t>
      </w:r>
    </w:p>
    <w:p w14:paraId="269A1532" w14:textId="77777777" w:rsidR="008F1C7D" w:rsidRPr="00272B8F" w:rsidRDefault="008F1C7D" w:rsidP="008F1C7D">
      <w:pPr>
        <w:spacing w:after="158" w:line="248" w:lineRule="auto"/>
        <w:jc w:val="both"/>
        <w:rPr>
          <w:rFonts w:ascii="Calibri" w:eastAsia="Calibri" w:hAnsi="Calibri" w:cs="Calibri"/>
          <w:color w:val="000000"/>
        </w:rPr>
      </w:pPr>
      <w:r w:rsidRPr="00272B8F">
        <w:rPr>
          <w:rFonts w:ascii="Calibri" w:eastAsia="Calibri" w:hAnsi="Calibri" w:cs="Calibri"/>
          <w:color w:val="000000"/>
        </w:rPr>
        <w:t>wyniki oceny zebranych dowodów z auditu (3.3) w stosunku do kryteriów auditu (3.2)</w:t>
      </w:r>
    </w:p>
    <w:p w14:paraId="002BE1C8" w14:textId="77777777" w:rsidR="008F1C7D" w:rsidRPr="00272B8F" w:rsidRDefault="008F1C7D" w:rsidP="008F1C7D">
      <w:pPr>
        <w:spacing w:after="265" w:line="249" w:lineRule="auto"/>
        <w:jc w:val="both"/>
        <w:rPr>
          <w:rFonts w:ascii="Calibri" w:eastAsia="Calibri" w:hAnsi="Calibri" w:cs="Calibri"/>
          <w:color w:val="000000"/>
        </w:rPr>
      </w:pPr>
      <w:r w:rsidRPr="00272B8F">
        <w:rPr>
          <w:rFonts w:ascii="Calibri" w:eastAsia="Calibri" w:hAnsi="Calibri" w:cs="Calibri"/>
          <w:color w:val="000000"/>
          <w:sz w:val="18"/>
        </w:rPr>
        <w:t>UWAGA Ustalenia z auditu mogą wskazywać na zgodność albo niezgodność z kryteriami auditu, lub na możliwości doskonalenia.</w:t>
      </w:r>
    </w:p>
    <w:p w14:paraId="2E815521" w14:textId="77777777" w:rsidR="008F1C7D" w:rsidRPr="00272B8F" w:rsidRDefault="008F1C7D" w:rsidP="008F1C7D">
      <w:pPr>
        <w:spacing w:after="41" w:line="248" w:lineRule="auto"/>
        <w:rPr>
          <w:rFonts w:ascii="Calibri" w:eastAsia="Calibri" w:hAnsi="Calibri" w:cs="Calibri"/>
          <w:color w:val="000000"/>
        </w:rPr>
      </w:pPr>
      <w:r w:rsidRPr="00272B8F">
        <w:rPr>
          <w:rFonts w:ascii="Calibri" w:eastAsia="Calibri" w:hAnsi="Calibri" w:cs="Calibri"/>
          <w:color w:val="000000"/>
        </w:rPr>
        <w:t>3.5.</w:t>
      </w:r>
    </w:p>
    <w:p w14:paraId="32AB918E" w14:textId="77777777" w:rsidR="008F1C7D" w:rsidRPr="00272B8F" w:rsidRDefault="008F1C7D" w:rsidP="008F1C7D">
      <w:pPr>
        <w:spacing w:after="239" w:line="248" w:lineRule="auto"/>
        <w:jc w:val="both"/>
        <w:rPr>
          <w:rFonts w:ascii="Calibri" w:eastAsia="Calibri" w:hAnsi="Calibri" w:cs="Calibri"/>
          <w:color w:val="000000"/>
        </w:rPr>
      </w:pPr>
      <w:r w:rsidRPr="00272B8F">
        <w:rPr>
          <w:rFonts w:ascii="Calibri" w:eastAsia="Calibri" w:hAnsi="Calibri" w:cs="Calibri"/>
          <w:color w:val="000000"/>
        </w:rPr>
        <w:t>wniosek z auditu wynik auditu (3.1), przedstawiony przez zespół auditujący (3.9) po rozważeniu celów auditu i wszystkich ustaleń z auditu (3.4)</w:t>
      </w:r>
    </w:p>
    <w:p w14:paraId="7AFBD025" w14:textId="77777777" w:rsidR="008F1C7D" w:rsidRPr="00272B8F" w:rsidRDefault="008F1C7D" w:rsidP="00F62DDF">
      <w:pPr>
        <w:spacing w:after="37" w:line="248" w:lineRule="auto"/>
        <w:ind w:right="119"/>
        <w:rPr>
          <w:rFonts w:ascii="Calibri" w:eastAsia="Calibri" w:hAnsi="Calibri" w:cs="Calibri"/>
          <w:color w:val="000000"/>
        </w:rPr>
      </w:pPr>
      <w:r w:rsidRPr="00272B8F">
        <w:rPr>
          <w:rFonts w:ascii="Calibri" w:eastAsia="Calibri" w:hAnsi="Calibri" w:cs="Calibri"/>
          <w:color w:val="000000"/>
        </w:rPr>
        <w:t>3.6 klient auditu</w:t>
      </w:r>
    </w:p>
    <w:p w14:paraId="296D1A4C" w14:textId="77777777" w:rsidR="008F1C7D" w:rsidRPr="00272B8F" w:rsidRDefault="008F1C7D" w:rsidP="008F1C7D">
      <w:pPr>
        <w:spacing w:after="158" w:line="248" w:lineRule="auto"/>
        <w:jc w:val="both"/>
        <w:rPr>
          <w:rFonts w:ascii="Calibri" w:eastAsia="Calibri" w:hAnsi="Calibri" w:cs="Calibri"/>
          <w:color w:val="000000"/>
        </w:rPr>
      </w:pPr>
      <w:r w:rsidRPr="00272B8F">
        <w:rPr>
          <w:rFonts w:ascii="Calibri" w:eastAsia="Calibri" w:hAnsi="Calibri" w:cs="Calibri"/>
          <w:color w:val="000000"/>
        </w:rPr>
        <w:t>organizacja lub osoba zlecająca przeprowadzenie auditu (3.1)</w:t>
      </w:r>
    </w:p>
    <w:p w14:paraId="59969D04" w14:textId="77777777" w:rsidR="008F1C7D" w:rsidRPr="00272B8F" w:rsidRDefault="008F1C7D" w:rsidP="008F1C7D">
      <w:pPr>
        <w:spacing w:after="265" w:line="249" w:lineRule="auto"/>
        <w:jc w:val="both"/>
        <w:rPr>
          <w:rFonts w:ascii="Calibri" w:eastAsia="Calibri" w:hAnsi="Calibri" w:cs="Calibri"/>
          <w:color w:val="000000"/>
        </w:rPr>
      </w:pPr>
      <w:r w:rsidRPr="00272B8F">
        <w:rPr>
          <w:rFonts w:ascii="Calibri" w:eastAsia="Calibri" w:hAnsi="Calibri" w:cs="Calibri"/>
          <w:color w:val="000000"/>
          <w:sz w:val="18"/>
        </w:rPr>
        <w:t>UWAGA Klientem może być sam auditowany (3.7) lub inna organizacja, która jest uprawniona do zlecenia auditu na mocy przepisów lub umowy.</w:t>
      </w:r>
    </w:p>
    <w:p w14:paraId="02128044" w14:textId="77777777" w:rsidR="008F1C7D" w:rsidRPr="00272B8F" w:rsidRDefault="008F1C7D" w:rsidP="00F62DDF">
      <w:pPr>
        <w:spacing w:after="37" w:line="248" w:lineRule="auto"/>
        <w:ind w:right="119"/>
        <w:rPr>
          <w:rFonts w:ascii="Calibri" w:eastAsia="Calibri" w:hAnsi="Calibri" w:cs="Calibri"/>
          <w:color w:val="000000"/>
        </w:rPr>
      </w:pPr>
      <w:r w:rsidRPr="00272B8F">
        <w:rPr>
          <w:rFonts w:ascii="Calibri" w:eastAsia="Calibri" w:hAnsi="Calibri" w:cs="Calibri"/>
          <w:color w:val="000000"/>
        </w:rPr>
        <w:t>3.7 auditowany</w:t>
      </w:r>
    </w:p>
    <w:p w14:paraId="1ACF7411" w14:textId="77777777" w:rsidR="008F1C7D" w:rsidRPr="00272B8F" w:rsidRDefault="008F1C7D" w:rsidP="008F1C7D">
      <w:pPr>
        <w:spacing w:after="243" w:line="248" w:lineRule="auto"/>
        <w:jc w:val="both"/>
        <w:rPr>
          <w:rFonts w:ascii="Calibri" w:eastAsia="Calibri" w:hAnsi="Calibri" w:cs="Calibri"/>
          <w:color w:val="000000"/>
        </w:rPr>
      </w:pPr>
      <w:r w:rsidRPr="00272B8F">
        <w:rPr>
          <w:rFonts w:ascii="Calibri" w:eastAsia="Calibri" w:hAnsi="Calibri" w:cs="Calibri"/>
          <w:color w:val="000000"/>
        </w:rPr>
        <w:t>organizacja, która jest auditowana</w:t>
      </w:r>
    </w:p>
    <w:p w14:paraId="23A46EF8" w14:textId="77777777" w:rsidR="008F1C7D" w:rsidRPr="00272B8F" w:rsidRDefault="008F1C7D" w:rsidP="008F1C7D">
      <w:pPr>
        <w:spacing w:after="247" w:line="238" w:lineRule="auto"/>
        <w:ind w:right="3506"/>
        <w:rPr>
          <w:rFonts w:ascii="Calibri" w:eastAsia="Calibri" w:hAnsi="Calibri" w:cs="Calibri"/>
          <w:color w:val="000000"/>
        </w:rPr>
      </w:pPr>
      <w:r w:rsidRPr="00272B8F">
        <w:rPr>
          <w:rFonts w:ascii="Calibri" w:eastAsia="Calibri" w:hAnsi="Calibri" w:cs="Calibri"/>
          <w:color w:val="000000"/>
        </w:rPr>
        <w:t>3.8 auditor osoba mająca kompetencje (3.14) do przeprowadzania auditu (3.1)</w:t>
      </w:r>
    </w:p>
    <w:p w14:paraId="7641F2D0" w14:textId="77777777" w:rsidR="008F1C7D" w:rsidRPr="00272B8F" w:rsidRDefault="008F1C7D" w:rsidP="008F1C7D">
      <w:pPr>
        <w:spacing w:after="155" w:line="248" w:lineRule="auto"/>
        <w:jc w:val="both"/>
        <w:rPr>
          <w:rFonts w:ascii="Calibri" w:eastAsia="Calibri" w:hAnsi="Calibri" w:cs="Calibri"/>
          <w:color w:val="000000"/>
        </w:rPr>
      </w:pPr>
      <w:r w:rsidRPr="00272B8F">
        <w:rPr>
          <w:rFonts w:ascii="Calibri" w:eastAsia="Calibri" w:hAnsi="Calibri" w:cs="Calibri"/>
          <w:color w:val="000000"/>
        </w:rPr>
        <w:t>3.9 zespół auditujący jeden lub więcej auditorów (3.8) przeprowadzających audit (3.1), wspomaganych przez ekspertów technicznych (3.10), jeżeli jest to wymagane</w:t>
      </w:r>
    </w:p>
    <w:p w14:paraId="5B0D03C8" w14:textId="77777777" w:rsidR="008F1C7D" w:rsidRPr="00272B8F" w:rsidRDefault="008F1C7D" w:rsidP="008F1C7D">
      <w:pPr>
        <w:tabs>
          <w:tab w:val="center" w:pos="993"/>
          <w:tab w:val="center" w:pos="4789"/>
        </w:tabs>
        <w:spacing w:after="221" w:line="249" w:lineRule="auto"/>
        <w:rPr>
          <w:rFonts w:ascii="Calibri" w:eastAsia="Calibri" w:hAnsi="Calibri" w:cs="Calibri"/>
          <w:color w:val="000000"/>
        </w:rPr>
      </w:pPr>
      <w:r w:rsidRPr="00272B8F">
        <w:rPr>
          <w:rFonts w:ascii="Calibri" w:eastAsia="Calibri" w:hAnsi="Calibri" w:cs="Calibri"/>
          <w:color w:val="000000"/>
        </w:rPr>
        <w:tab/>
      </w:r>
      <w:r w:rsidRPr="00272B8F">
        <w:rPr>
          <w:rFonts w:ascii="Calibri" w:eastAsia="Calibri" w:hAnsi="Calibri" w:cs="Calibri"/>
          <w:color w:val="000000"/>
          <w:sz w:val="18"/>
        </w:rPr>
        <w:t>UWAGA 1</w:t>
      </w:r>
      <w:r w:rsidRPr="00272B8F">
        <w:rPr>
          <w:rFonts w:ascii="Calibri" w:eastAsia="Calibri" w:hAnsi="Calibri" w:cs="Calibri"/>
          <w:color w:val="000000"/>
          <w:sz w:val="18"/>
        </w:rPr>
        <w:tab/>
        <w:t>Jeden z auditorów zespołu auditującego jest wyznaczony jako auditor wiodący.</w:t>
      </w:r>
    </w:p>
    <w:p w14:paraId="1D56F0FE" w14:textId="77777777" w:rsidR="008F1C7D" w:rsidRPr="00272B8F" w:rsidRDefault="008F1C7D" w:rsidP="008F1C7D">
      <w:pPr>
        <w:spacing w:after="183" w:line="249" w:lineRule="auto"/>
        <w:jc w:val="both"/>
        <w:rPr>
          <w:rFonts w:ascii="Calibri" w:eastAsia="Calibri" w:hAnsi="Calibri" w:cs="Calibri"/>
          <w:color w:val="000000"/>
        </w:rPr>
      </w:pPr>
      <w:r w:rsidRPr="00272B8F">
        <w:rPr>
          <w:rFonts w:ascii="Calibri" w:eastAsia="Calibri" w:hAnsi="Calibri" w:cs="Calibri"/>
          <w:color w:val="000000"/>
          <w:sz w:val="18"/>
        </w:rPr>
        <w:t>UWAGA 2 Do zespołu auditującego mogą być włączeni auditorzy szkolący się.</w:t>
      </w:r>
    </w:p>
    <w:p w14:paraId="2B67F1E1" w14:textId="77777777" w:rsidR="008F1C7D" w:rsidRPr="00D81937" w:rsidRDefault="008F1C7D" w:rsidP="008F1C7D">
      <w:pPr>
        <w:spacing w:after="120" w:line="259" w:lineRule="auto"/>
        <w:ind w:right="-13"/>
        <w:jc w:val="right"/>
        <w:rPr>
          <w:rFonts w:ascii="Calibri" w:eastAsia="Calibri" w:hAnsi="Calibri" w:cs="Calibri"/>
          <w:color w:val="000000"/>
          <w:lang w:val="en-US"/>
        </w:rPr>
      </w:pPr>
      <w:r w:rsidRPr="00D81937">
        <w:rPr>
          <w:rFonts w:ascii="Calibri" w:eastAsia="Calibri" w:hAnsi="Calibri" w:cs="Calibri"/>
          <w:color w:val="000000"/>
          <w:sz w:val="18"/>
          <w:lang w:val="en-US"/>
        </w:rPr>
        <w:t>6</w:t>
      </w:r>
    </w:p>
    <w:p w14:paraId="4DB701A8" w14:textId="77777777" w:rsidR="008F1C7D" w:rsidRPr="00D81937" w:rsidRDefault="008F1C7D" w:rsidP="00F62DDF">
      <w:pPr>
        <w:spacing w:after="37" w:line="248" w:lineRule="auto"/>
        <w:ind w:right="119"/>
        <w:rPr>
          <w:rFonts w:ascii="Calibri" w:eastAsia="Calibri" w:hAnsi="Calibri" w:cs="Calibri"/>
          <w:color w:val="000000"/>
          <w:lang w:val="en-US"/>
        </w:rPr>
      </w:pPr>
      <w:r w:rsidRPr="00D81937">
        <w:rPr>
          <w:rFonts w:ascii="Calibri" w:eastAsia="Calibri" w:hAnsi="Calibri" w:cs="Calibri"/>
          <w:color w:val="000000"/>
          <w:lang w:val="en-US"/>
        </w:rPr>
        <w:t>3.10 technical expert</w:t>
      </w:r>
    </w:p>
    <w:p w14:paraId="00C7575D" w14:textId="77777777" w:rsidR="008F1C7D" w:rsidRPr="00D81937" w:rsidRDefault="008F1C7D" w:rsidP="008F1C7D">
      <w:pPr>
        <w:spacing w:after="213" w:line="248" w:lineRule="auto"/>
        <w:jc w:val="both"/>
        <w:rPr>
          <w:rFonts w:ascii="Calibri" w:eastAsia="Calibri" w:hAnsi="Calibri" w:cs="Calibri"/>
          <w:color w:val="000000"/>
          <w:lang w:val="en-US"/>
        </w:rPr>
      </w:pPr>
      <w:r w:rsidRPr="00D81937">
        <w:rPr>
          <w:rFonts w:ascii="Calibri" w:eastAsia="Calibri" w:hAnsi="Calibri" w:cs="Calibri"/>
          <w:color w:val="000000"/>
          <w:lang w:val="en-US"/>
        </w:rPr>
        <w:t>person who provides specific knowledge or expertise to the audit team (3.9)</w:t>
      </w:r>
    </w:p>
    <w:p w14:paraId="7A6F2947" w14:textId="77777777" w:rsidR="008F1C7D" w:rsidRPr="00D81937" w:rsidRDefault="008F1C7D" w:rsidP="008F1C7D">
      <w:pPr>
        <w:spacing w:after="236" w:line="249" w:lineRule="auto"/>
        <w:jc w:val="both"/>
        <w:rPr>
          <w:rFonts w:ascii="Calibri" w:eastAsia="Calibri" w:hAnsi="Calibri" w:cs="Calibri"/>
          <w:color w:val="000000"/>
          <w:lang w:val="en-US"/>
        </w:rPr>
      </w:pPr>
      <w:r w:rsidRPr="00D81937">
        <w:rPr>
          <w:rFonts w:ascii="Calibri" w:eastAsia="Calibri" w:hAnsi="Calibri" w:cs="Calibri"/>
          <w:color w:val="000000"/>
          <w:sz w:val="18"/>
          <w:lang w:val="en-US"/>
        </w:rPr>
        <w:t>NOTE 1 Specific knowledge or expertise is that which relates to the organization, the process or activity to be audited, or language or culture.</w:t>
      </w:r>
    </w:p>
    <w:p w14:paraId="158F863A" w14:textId="77777777" w:rsidR="008F1C7D" w:rsidRPr="00D81937" w:rsidRDefault="008F1C7D" w:rsidP="008F1C7D">
      <w:pPr>
        <w:tabs>
          <w:tab w:val="center" w:pos="3688"/>
        </w:tabs>
        <w:spacing w:after="265" w:line="249" w:lineRule="auto"/>
        <w:rPr>
          <w:rFonts w:ascii="Calibri" w:eastAsia="Calibri" w:hAnsi="Calibri" w:cs="Calibri"/>
          <w:color w:val="000000"/>
          <w:lang w:val="en-US"/>
        </w:rPr>
      </w:pPr>
      <w:r w:rsidRPr="00D81937">
        <w:rPr>
          <w:rFonts w:ascii="Calibri" w:eastAsia="Calibri" w:hAnsi="Calibri" w:cs="Calibri"/>
          <w:color w:val="000000"/>
          <w:sz w:val="18"/>
          <w:lang w:val="en-US"/>
        </w:rPr>
        <w:t>NOTE 2</w:t>
      </w:r>
      <w:r w:rsidRPr="00D81937">
        <w:rPr>
          <w:rFonts w:ascii="Calibri" w:eastAsia="Calibri" w:hAnsi="Calibri" w:cs="Calibri"/>
          <w:color w:val="000000"/>
          <w:sz w:val="18"/>
          <w:lang w:val="en-US"/>
        </w:rPr>
        <w:tab/>
        <w:t>A technical expert does not act as an auditor (3.8) in the audit team.</w:t>
      </w:r>
    </w:p>
    <w:p w14:paraId="3E1D20A2" w14:textId="77777777" w:rsidR="008F1C7D" w:rsidRPr="00D81937" w:rsidRDefault="008F1C7D" w:rsidP="00F62DDF">
      <w:pPr>
        <w:spacing w:after="37" w:line="248" w:lineRule="auto"/>
        <w:ind w:right="119"/>
        <w:rPr>
          <w:rFonts w:ascii="Calibri" w:eastAsia="Calibri" w:hAnsi="Calibri" w:cs="Calibri"/>
          <w:color w:val="000000"/>
          <w:lang w:val="en-US"/>
        </w:rPr>
      </w:pPr>
      <w:r w:rsidRPr="00D81937">
        <w:rPr>
          <w:rFonts w:ascii="Calibri" w:eastAsia="Calibri" w:hAnsi="Calibri" w:cs="Calibri"/>
          <w:color w:val="000000"/>
          <w:lang w:val="en-US"/>
        </w:rPr>
        <w:t>3.11 audit programme</w:t>
      </w:r>
    </w:p>
    <w:p w14:paraId="7E79BE37" w14:textId="77777777" w:rsidR="008F1C7D" w:rsidRPr="00D81937" w:rsidRDefault="008F1C7D" w:rsidP="008F1C7D">
      <w:pPr>
        <w:spacing w:line="775" w:lineRule="auto"/>
        <w:jc w:val="both"/>
        <w:rPr>
          <w:rFonts w:ascii="Calibri" w:eastAsia="Calibri" w:hAnsi="Calibri" w:cs="Calibri"/>
          <w:color w:val="000000"/>
          <w:lang w:val="en-US"/>
        </w:rPr>
      </w:pPr>
      <w:r w:rsidRPr="00D81937">
        <w:rPr>
          <w:rFonts w:ascii="Calibri" w:eastAsia="Calibri" w:hAnsi="Calibri" w:cs="Calibri"/>
          <w:color w:val="000000"/>
          <w:lang w:val="en-US"/>
        </w:rPr>
        <w:t xml:space="preserve">set of one or more audits (3.1) planned for a specific time frame and directed towards a specific purpose </w:t>
      </w:r>
      <w:r w:rsidRPr="00D81937">
        <w:rPr>
          <w:rFonts w:ascii="Calibri" w:eastAsia="Calibri" w:hAnsi="Calibri" w:cs="Calibri"/>
          <w:color w:val="000000"/>
          <w:sz w:val="18"/>
          <w:lang w:val="en-US"/>
        </w:rPr>
        <w:t>NOTE An audit programme includes all activities necessary for planning, organizing and conducting the audits.</w:t>
      </w:r>
    </w:p>
    <w:p w14:paraId="1F833C3E" w14:textId="77777777" w:rsidR="008F1C7D" w:rsidRPr="00D81937" w:rsidRDefault="008F1C7D" w:rsidP="008F1C7D">
      <w:pPr>
        <w:spacing w:after="247" w:line="238" w:lineRule="auto"/>
        <w:ind w:right="3983"/>
        <w:rPr>
          <w:rFonts w:ascii="Calibri" w:eastAsia="Calibri" w:hAnsi="Calibri" w:cs="Calibri"/>
          <w:color w:val="000000"/>
          <w:lang w:val="en-US"/>
        </w:rPr>
      </w:pPr>
      <w:r w:rsidRPr="00D81937">
        <w:rPr>
          <w:rFonts w:ascii="Calibri" w:eastAsia="Calibri" w:hAnsi="Calibri" w:cs="Calibri"/>
          <w:color w:val="000000"/>
          <w:lang w:val="en-US"/>
        </w:rPr>
        <w:t>3.12 audit plan description of the activities and arrangements for an audit (3.1)</w:t>
      </w:r>
    </w:p>
    <w:p w14:paraId="08AADE89" w14:textId="77777777" w:rsidR="008F1C7D" w:rsidRPr="00D81937" w:rsidRDefault="008F1C7D" w:rsidP="00F62DDF">
      <w:pPr>
        <w:spacing w:after="37" w:line="248" w:lineRule="auto"/>
        <w:ind w:right="119"/>
        <w:rPr>
          <w:rFonts w:ascii="Calibri" w:eastAsia="Calibri" w:hAnsi="Calibri" w:cs="Calibri"/>
          <w:color w:val="000000"/>
          <w:lang w:val="en-US"/>
        </w:rPr>
      </w:pPr>
      <w:r w:rsidRPr="00D81937">
        <w:rPr>
          <w:rFonts w:ascii="Calibri" w:eastAsia="Calibri" w:hAnsi="Calibri" w:cs="Calibri"/>
          <w:color w:val="000000"/>
          <w:lang w:val="en-US"/>
        </w:rPr>
        <w:t>3.13 audit scope</w:t>
      </w:r>
    </w:p>
    <w:p w14:paraId="1E27D03D" w14:textId="77777777" w:rsidR="008F1C7D" w:rsidRPr="00D81937" w:rsidRDefault="008F1C7D" w:rsidP="008F1C7D">
      <w:pPr>
        <w:spacing w:after="213" w:line="248" w:lineRule="auto"/>
        <w:jc w:val="both"/>
        <w:rPr>
          <w:rFonts w:ascii="Calibri" w:eastAsia="Calibri" w:hAnsi="Calibri" w:cs="Calibri"/>
          <w:color w:val="000000"/>
          <w:lang w:val="en-US"/>
        </w:rPr>
      </w:pPr>
      <w:r w:rsidRPr="00D81937">
        <w:rPr>
          <w:rFonts w:ascii="Calibri" w:eastAsia="Calibri" w:hAnsi="Calibri" w:cs="Calibri"/>
          <w:color w:val="000000"/>
          <w:lang w:val="en-US"/>
        </w:rPr>
        <w:t>extent and boundaries of an audit (3.1)</w:t>
      </w:r>
    </w:p>
    <w:p w14:paraId="786C7CEA" w14:textId="77777777" w:rsidR="008F1C7D" w:rsidRPr="00D81937" w:rsidRDefault="008F1C7D" w:rsidP="008F1C7D">
      <w:pPr>
        <w:spacing w:after="265" w:line="249" w:lineRule="auto"/>
        <w:jc w:val="both"/>
        <w:rPr>
          <w:rFonts w:ascii="Calibri" w:eastAsia="Calibri" w:hAnsi="Calibri" w:cs="Calibri"/>
          <w:color w:val="000000"/>
          <w:lang w:val="en-US"/>
        </w:rPr>
      </w:pPr>
      <w:r w:rsidRPr="00D81937">
        <w:rPr>
          <w:rFonts w:ascii="Calibri" w:eastAsia="Calibri" w:hAnsi="Calibri" w:cs="Calibri"/>
          <w:color w:val="000000"/>
          <w:sz w:val="18"/>
          <w:lang w:val="en-US"/>
        </w:rPr>
        <w:t>NOTE</w:t>
      </w:r>
      <w:r w:rsidRPr="00D81937">
        <w:rPr>
          <w:rFonts w:ascii="Calibri" w:eastAsia="Calibri" w:hAnsi="Calibri" w:cs="Calibri"/>
          <w:color w:val="000000"/>
          <w:sz w:val="18"/>
          <w:lang w:val="en-US"/>
        </w:rPr>
        <w:tab/>
        <w:t>The audit scope generally includes a description of the physical locations, organizational units, activities and processes, as well as the time period covered.</w:t>
      </w:r>
    </w:p>
    <w:p w14:paraId="75010528" w14:textId="77777777" w:rsidR="008F1C7D" w:rsidRPr="00D81937" w:rsidRDefault="008F1C7D" w:rsidP="00F62DDF">
      <w:pPr>
        <w:spacing w:after="37" w:line="248" w:lineRule="auto"/>
        <w:ind w:right="119"/>
        <w:rPr>
          <w:rFonts w:ascii="Calibri" w:eastAsia="Calibri" w:hAnsi="Calibri" w:cs="Calibri"/>
          <w:color w:val="000000"/>
          <w:lang w:val="en-US"/>
        </w:rPr>
      </w:pPr>
      <w:r w:rsidRPr="00D81937">
        <w:rPr>
          <w:rFonts w:ascii="Calibri" w:eastAsia="Calibri" w:hAnsi="Calibri" w:cs="Calibri"/>
          <w:color w:val="000000"/>
          <w:lang w:val="en-US"/>
        </w:rPr>
        <w:t>3.14 competence</w:t>
      </w:r>
    </w:p>
    <w:p w14:paraId="432FBBF4" w14:textId="77777777" w:rsidR="008F1C7D" w:rsidRPr="00D81937" w:rsidRDefault="008F1C7D" w:rsidP="008F1C7D">
      <w:pPr>
        <w:spacing w:after="440" w:line="248" w:lineRule="auto"/>
        <w:jc w:val="both"/>
        <w:rPr>
          <w:rFonts w:ascii="Calibri" w:eastAsia="Calibri" w:hAnsi="Calibri" w:cs="Calibri"/>
          <w:color w:val="000000"/>
          <w:lang w:val="en-US"/>
        </w:rPr>
      </w:pPr>
      <w:r w:rsidRPr="00D81937">
        <w:rPr>
          <w:rFonts w:ascii="Calibri" w:eastAsia="Calibri" w:hAnsi="Calibri" w:cs="Calibri"/>
          <w:color w:val="000000"/>
          <w:lang w:val="en-US"/>
        </w:rPr>
        <w:t>demonstrated personal attributes and demonstrated ability to apply knowledge and skills</w:t>
      </w:r>
    </w:p>
    <w:p w14:paraId="194A5330" w14:textId="77777777" w:rsidR="008F1C7D" w:rsidRPr="00D81937" w:rsidRDefault="008F1C7D" w:rsidP="008F1C7D">
      <w:pPr>
        <w:keepNext/>
        <w:keepLines/>
        <w:tabs>
          <w:tab w:val="center" w:pos="1616"/>
        </w:tabs>
        <w:spacing w:after="145" w:line="259" w:lineRule="auto"/>
        <w:outlineLvl w:val="0"/>
        <w:rPr>
          <w:rFonts w:ascii="Calibri" w:eastAsia="Calibri" w:hAnsi="Calibri" w:cs="Calibri"/>
          <w:color w:val="000000"/>
          <w:sz w:val="24"/>
          <w:lang w:val="en-US"/>
        </w:rPr>
      </w:pPr>
      <w:r w:rsidRPr="00D81937">
        <w:rPr>
          <w:rFonts w:ascii="Calibri" w:eastAsia="Calibri" w:hAnsi="Calibri" w:cs="Calibri"/>
          <w:color w:val="000000"/>
          <w:sz w:val="24"/>
          <w:lang w:val="en-US"/>
        </w:rPr>
        <w:t>4</w:t>
      </w:r>
      <w:r w:rsidRPr="00D81937">
        <w:rPr>
          <w:rFonts w:ascii="Calibri" w:eastAsia="Calibri" w:hAnsi="Calibri" w:cs="Calibri"/>
          <w:color w:val="000000"/>
          <w:sz w:val="24"/>
          <w:lang w:val="en-US"/>
        </w:rPr>
        <w:tab/>
        <w:t>Principles of auditing</w:t>
      </w:r>
    </w:p>
    <w:p w14:paraId="53662038" w14:textId="77777777" w:rsidR="008F1C7D" w:rsidRPr="00D81937" w:rsidRDefault="008F1C7D" w:rsidP="008F1C7D">
      <w:pPr>
        <w:spacing w:after="179" w:line="248" w:lineRule="auto"/>
        <w:jc w:val="both"/>
        <w:rPr>
          <w:rFonts w:ascii="Calibri" w:eastAsia="Calibri" w:hAnsi="Calibri" w:cs="Calibri"/>
          <w:color w:val="000000"/>
          <w:lang w:val="en-US"/>
        </w:rPr>
      </w:pPr>
      <w:r w:rsidRPr="00D81937">
        <w:rPr>
          <w:rFonts w:ascii="Calibri" w:eastAsia="Calibri" w:hAnsi="Calibri" w:cs="Calibri"/>
          <w:color w:val="000000"/>
          <w:lang w:val="en-US"/>
        </w:rPr>
        <w:t>Auditing is characterized by reliance on a number of principles. These make the audit an effective and reliable tool in support of management policies and controls, providing information on which an organization can act to improve its performance. Adherence to these principles is a prerequisite for providing audit conclusions that are relevant and sufficient and for enabling auditors working independently from one another to reach similar conclusions in similar circumstances.</w:t>
      </w:r>
    </w:p>
    <w:p w14:paraId="0FEEDEA3" w14:textId="77777777" w:rsidR="008F1C7D" w:rsidRPr="00D81937" w:rsidRDefault="008F1C7D" w:rsidP="008F1C7D">
      <w:pPr>
        <w:spacing w:after="179"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following principles relate to auditors.</w:t>
      </w:r>
    </w:p>
    <w:p w14:paraId="59DFC1F8" w14:textId="77777777" w:rsidR="008F1C7D" w:rsidRPr="00D81937" w:rsidRDefault="008F1C7D" w:rsidP="00EC6C28">
      <w:pPr>
        <w:numPr>
          <w:ilvl w:val="0"/>
          <w:numId w:val="36"/>
        </w:numPr>
        <w:spacing w:after="188" w:line="251"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Ethical conduct: the foundation of professionalism</w:t>
      </w:r>
    </w:p>
    <w:p w14:paraId="78212E1E" w14:textId="77777777" w:rsidR="008F1C7D" w:rsidRPr="00D81937" w:rsidRDefault="008F1C7D" w:rsidP="008F1C7D">
      <w:pPr>
        <w:spacing w:after="179" w:line="248" w:lineRule="auto"/>
        <w:jc w:val="both"/>
        <w:rPr>
          <w:rFonts w:ascii="Calibri" w:eastAsia="Calibri" w:hAnsi="Calibri" w:cs="Calibri"/>
          <w:color w:val="000000"/>
          <w:lang w:val="en-US"/>
        </w:rPr>
      </w:pPr>
      <w:r w:rsidRPr="00D81937">
        <w:rPr>
          <w:rFonts w:ascii="Calibri" w:eastAsia="Calibri" w:hAnsi="Calibri" w:cs="Calibri"/>
          <w:color w:val="000000"/>
          <w:lang w:val="en-US"/>
        </w:rPr>
        <w:t>Trust, integrity, confidentiality and discretion are essential to auditing.</w:t>
      </w:r>
    </w:p>
    <w:p w14:paraId="2BF32BBC" w14:textId="77777777" w:rsidR="008F1C7D" w:rsidRPr="00D81937" w:rsidRDefault="008F1C7D" w:rsidP="00EC6C28">
      <w:pPr>
        <w:numPr>
          <w:ilvl w:val="0"/>
          <w:numId w:val="36"/>
        </w:numPr>
        <w:spacing w:after="188" w:line="251"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Fair presentation: the obligation to report truthfully and accurately</w:t>
      </w:r>
    </w:p>
    <w:p w14:paraId="2AE1A86F" w14:textId="77777777" w:rsidR="008F1C7D" w:rsidRPr="00D81937" w:rsidRDefault="008F1C7D" w:rsidP="008F1C7D">
      <w:pPr>
        <w:spacing w:after="179" w:line="248" w:lineRule="auto"/>
        <w:jc w:val="both"/>
        <w:rPr>
          <w:rFonts w:ascii="Calibri" w:eastAsia="Calibri" w:hAnsi="Calibri" w:cs="Calibri"/>
          <w:color w:val="000000"/>
          <w:lang w:val="en-US"/>
        </w:rPr>
      </w:pPr>
      <w:r w:rsidRPr="00D81937">
        <w:rPr>
          <w:rFonts w:ascii="Calibri" w:eastAsia="Calibri" w:hAnsi="Calibri" w:cs="Calibri"/>
          <w:color w:val="000000"/>
          <w:lang w:val="en-US"/>
        </w:rPr>
        <w:t>Audit findings, audit conclusions and audit reports reflect truthfully and accurately the audit activities. Significant obstacles encountered during the audit and unresolved diverging opinions between the audit team and the auditee are reported.</w:t>
      </w:r>
    </w:p>
    <w:p w14:paraId="2E077BB3" w14:textId="77777777" w:rsidR="008F1C7D" w:rsidRPr="00D81937" w:rsidRDefault="008F1C7D" w:rsidP="00EC6C28">
      <w:pPr>
        <w:numPr>
          <w:ilvl w:val="0"/>
          <w:numId w:val="36"/>
        </w:numPr>
        <w:spacing w:after="188" w:line="251"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Due professional care: the application of diligence and judgement in auditing</w:t>
      </w:r>
    </w:p>
    <w:p w14:paraId="70213F8A" w14:textId="77777777" w:rsidR="008F1C7D" w:rsidRPr="00D81937" w:rsidRDefault="008F1C7D" w:rsidP="008F1C7D">
      <w:pPr>
        <w:spacing w:after="179" w:line="248" w:lineRule="auto"/>
        <w:jc w:val="both"/>
        <w:rPr>
          <w:rFonts w:ascii="Calibri" w:eastAsia="Calibri" w:hAnsi="Calibri" w:cs="Calibri"/>
          <w:color w:val="000000"/>
          <w:lang w:val="en-US"/>
        </w:rPr>
      </w:pPr>
      <w:r w:rsidRPr="00D81937">
        <w:rPr>
          <w:rFonts w:ascii="Calibri" w:eastAsia="Calibri" w:hAnsi="Calibri" w:cs="Calibri"/>
          <w:color w:val="000000"/>
          <w:lang w:val="en-US"/>
        </w:rPr>
        <w:t>Auditors exercise care in accordance with the importance of the task they perform and the confidence placed in them by audit clients and other interested parties. Having the necessary competence is an important factor.</w:t>
      </w:r>
    </w:p>
    <w:p w14:paraId="468F9635" w14:textId="77777777" w:rsidR="008F1C7D" w:rsidRPr="00D81937" w:rsidRDefault="008F1C7D" w:rsidP="008F1C7D">
      <w:pPr>
        <w:spacing w:after="179" w:line="248" w:lineRule="auto"/>
        <w:jc w:val="both"/>
        <w:rPr>
          <w:rFonts w:ascii="Calibri" w:eastAsia="Calibri" w:hAnsi="Calibri" w:cs="Calibri"/>
          <w:color w:val="000000"/>
          <w:lang w:val="en-US"/>
        </w:rPr>
      </w:pPr>
      <w:r w:rsidRPr="00D81937">
        <w:rPr>
          <w:rFonts w:ascii="Calibri" w:eastAsia="Calibri" w:hAnsi="Calibri" w:cs="Calibri"/>
          <w:color w:val="000000"/>
          <w:lang w:val="en-US"/>
        </w:rPr>
        <w:t>Further principles relate to the audit, which is by definition independent and systematic.</w:t>
      </w:r>
    </w:p>
    <w:p w14:paraId="0D823983"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7</w:t>
      </w:r>
    </w:p>
    <w:p w14:paraId="57E50A4A" w14:textId="77777777" w:rsidR="008F1C7D" w:rsidRPr="00272B8F" w:rsidRDefault="008F1C7D" w:rsidP="00F62DDF">
      <w:pPr>
        <w:numPr>
          <w:ilvl w:val="1"/>
          <w:numId w:val="37"/>
        </w:numPr>
        <w:spacing w:after="37" w:line="248" w:lineRule="auto"/>
        <w:ind w:right="-22"/>
        <w:jc w:val="both"/>
        <w:rPr>
          <w:rFonts w:ascii="Calibri" w:eastAsia="Calibri" w:hAnsi="Calibri" w:cs="Calibri"/>
          <w:color w:val="000000"/>
        </w:rPr>
      </w:pPr>
      <w:r w:rsidRPr="00272B8F">
        <w:rPr>
          <w:rFonts w:ascii="Calibri" w:eastAsia="Calibri" w:hAnsi="Calibri" w:cs="Calibri"/>
          <w:color w:val="000000"/>
        </w:rPr>
        <w:t>ekspert techniczny</w:t>
      </w:r>
    </w:p>
    <w:p w14:paraId="08C89F77" w14:textId="77777777" w:rsidR="008F1C7D" w:rsidRPr="00272B8F" w:rsidRDefault="008F1C7D" w:rsidP="008F1C7D">
      <w:pPr>
        <w:spacing w:after="213" w:line="248" w:lineRule="auto"/>
        <w:jc w:val="both"/>
        <w:rPr>
          <w:rFonts w:ascii="Calibri" w:eastAsia="Calibri" w:hAnsi="Calibri" w:cs="Calibri"/>
          <w:color w:val="000000"/>
        </w:rPr>
      </w:pPr>
      <w:r w:rsidRPr="00272B8F">
        <w:rPr>
          <w:rFonts w:ascii="Calibri" w:eastAsia="Calibri" w:hAnsi="Calibri" w:cs="Calibri"/>
          <w:color w:val="000000"/>
        </w:rPr>
        <w:t>osoba, która służy zespołowi auditującemu (3.9) specjalistyczną wiedzą lub umiejętnościami</w:t>
      </w:r>
    </w:p>
    <w:p w14:paraId="139A3EE6" w14:textId="77777777" w:rsidR="008F1C7D" w:rsidRPr="00272B8F" w:rsidRDefault="008F1C7D" w:rsidP="008F1C7D">
      <w:pPr>
        <w:spacing w:after="236" w:line="249" w:lineRule="auto"/>
        <w:jc w:val="both"/>
        <w:rPr>
          <w:rFonts w:ascii="Calibri" w:eastAsia="Calibri" w:hAnsi="Calibri" w:cs="Calibri"/>
          <w:color w:val="000000"/>
        </w:rPr>
      </w:pPr>
      <w:r w:rsidRPr="00272B8F">
        <w:rPr>
          <w:rFonts w:ascii="Calibri" w:eastAsia="Calibri" w:hAnsi="Calibri" w:cs="Calibri"/>
          <w:color w:val="000000"/>
          <w:sz w:val="18"/>
        </w:rPr>
        <w:t>UWAGA 1 Określona wiedza lub umiejętności specjalistyczne odnoszą się do organizacji, procesu lub działalności podlegających auditowaniu oraz do znajomości języka lub kultury.</w:t>
      </w:r>
    </w:p>
    <w:p w14:paraId="1F6BA68B" w14:textId="77777777" w:rsidR="008F1C7D" w:rsidRPr="00272B8F" w:rsidRDefault="008F1C7D" w:rsidP="008F1C7D">
      <w:pPr>
        <w:tabs>
          <w:tab w:val="center" w:pos="993"/>
          <w:tab w:val="center" w:pos="4492"/>
        </w:tabs>
        <w:spacing w:after="265" w:line="249" w:lineRule="auto"/>
        <w:rPr>
          <w:rFonts w:ascii="Calibri" w:eastAsia="Calibri" w:hAnsi="Calibri" w:cs="Calibri"/>
          <w:color w:val="000000"/>
        </w:rPr>
      </w:pPr>
      <w:r w:rsidRPr="00272B8F">
        <w:rPr>
          <w:rFonts w:ascii="Calibri" w:eastAsia="Calibri" w:hAnsi="Calibri" w:cs="Calibri"/>
          <w:color w:val="000000"/>
        </w:rPr>
        <w:tab/>
      </w:r>
      <w:r w:rsidRPr="00272B8F">
        <w:rPr>
          <w:rFonts w:ascii="Calibri" w:eastAsia="Calibri" w:hAnsi="Calibri" w:cs="Calibri"/>
          <w:color w:val="000000"/>
          <w:sz w:val="18"/>
        </w:rPr>
        <w:t>UWAGA 2</w:t>
      </w:r>
      <w:r w:rsidRPr="00272B8F">
        <w:rPr>
          <w:rFonts w:ascii="Calibri" w:eastAsia="Calibri" w:hAnsi="Calibri" w:cs="Calibri"/>
          <w:color w:val="000000"/>
          <w:sz w:val="18"/>
        </w:rPr>
        <w:tab/>
        <w:t>Ekspert techniczny nie działa w zespole auditującym jako auditor (3.8).</w:t>
      </w:r>
    </w:p>
    <w:p w14:paraId="7FE0E3AE" w14:textId="77777777" w:rsidR="008F1C7D" w:rsidRPr="00272B8F" w:rsidRDefault="008F1C7D" w:rsidP="00F62DDF">
      <w:pPr>
        <w:numPr>
          <w:ilvl w:val="1"/>
          <w:numId w:val="37"/>
        </w:numPr>
        <w:spacing w:after="213" w:line="248" w:lineRule="auto"/>
        <w:ind w:right="-22"/>
        <w:jc w:val="both"/>
        <w:rPr>
          <w:rFonts w:ascii="Calibri" w:eastAsia="Calibri" w:hAnsi="Calibri" w:cs="Calibri"/>
          <w:color w:val="000000"/>
        </w:rPr>
      </w:pPr>
      <w:r w:rsidRPr="00272B8F">
        <w:rPr>
          <w:rFonts w:ascii="Calibri" w:eastAsia="Calibri" w:hAnsi="Calibri" w:cs="Calibri"/>
          <w:color w:val="000000"/>
        </w:rPr>
        <w:t>program auditów zestaw auditów (3.1), jednego lub więcej, zaplanowanych w określonych ramach czasowych i mających określony cel</w:t>
      </w:r>
    </w:p>
    <w:p w14:paraId="718B8B76" w14:textId="77777777" w:rsidR="008F1C7D" w:rsidRPr="00272B8F" w:rsidRDefault="008F1C7D" w:rsidP="008F1C7D">
      <w:pPr>
        <w:spacing w:after="265" w:line="249" w:lineRule="auto"/>
        <w:jc w:val="both"/>
        <w:rPr>
          <w:rFonts w:ascii="Calibri" w:eastAsia="Calibri" w:hAnsi="Calibri" w:cs="Calibri"/>
          <w:color w:val="000000"/>
        </w:rPr>
      </w:pPr>
      <w:r w:rsidRPr="00272B8F">
        <w:rPr>
          <w:rFonts w:ascii="Calibri" w:eastAsia="Calibri" w:hAnsi="Calibri" w:cs="Calibri"/>
          <w:color w:val="000000"/>
          <w:sz w:val="18"/>
        </w:rPr>
        <w:t>UWAGA Program auditów obejmuje wszystkie działania niezbędne do zaplanowania, zorganizowania i przeprowadzenia auditów.</w:t>
      </w:r>
    </w:p>
    <w:p w14:paraId="11721472" w14:textId="77777777" w:rsidR="008F1C7D" w:rsidRPr="00272B8F" w:rsidRDefault="008F1C7D" w:rsidP="00F62DDF">
      <w:pPr>
        <w:numPr>
          <w:ilvl w:val="1"/>
          <w:numId w:val="37"/>
        </w:numPr>
        <w:spacing w:after="247" w:line="238" w:lineRule="auto"/>
        <w:ind w:right="-22"/>
        <w:jc w:val="both"/>
        <w:rPr>
          <w:rFonts w:ascii="Calibri" w:eastAsia="Calibri" w:hAnsi="Calibri" w:cs="Calibri"/>
          <w:color w:val="000000"/>
        </w:rPr>
      </w:pPr>
      <w:r w:rsidRPr="00272B8F">
        <w:rPr>
          <w:rFonts w:ascii="Calibri" w:eastAsia="Calibri" w:hAnsi="Calibri" w:cs="Calibri"/>
          <w:color w:val="000000"/>
        </w:rPr>
        <w:t>plan auditu opis działań oraz ustaleń organizacyjnych związanych z auditem (3.1)</w:t>
      </w:r>
    </w:p>
    <w:p w14:paraId="60872683" w14:textId="77777777" w:rsidR="008F1C7D" w:rsidRPr="00272B8F" w:rsidRDefault="008F1C7D" w:rsidP="00F62DDF">
      <w:pPr>
        <w:numPr>
          <w:ilvl w:val="1"/>
          <w:numId w:val="37"/>
        </w:numPr>
        <w:spacing w:after="37" w:line="248" w:lineRule="auto"/>
        <w:ind w:right="119"/>
        <w:jc w:val="both"/>
        <w:rPr>
          <w:rFonts w:ascii="Calibri" w:eastAsia="Calibri" w:hAnsi="Calibri" w:cs="Calibri"/>
          <w:color w:val="000000"/>
        </w:rPr>
      </w:pPr>
      <w:r w:rsidRPr="00272B8F">
        <w:rPr>
          <w:rFonts w:ascii="Calibri" w:eastAsia="Calibri" w:hAnsi="Calibri" w:cs="Calibri"/>
          <w:color w:val="000000"/>
        </w:rPr>
        <w:t>zakres auditu</w:t>
      </w:r>
    </w:p>
    <w:p w14:paraId="3BDD6C45" w14:textId="77777777" w:rsidR="008F1C7D" w:rsidRPr="00272B8F" w:rsidRDefault="008F1C7D" w:rsidP="008F1C7D">
      <w:pPr>
        <w:spacing w:after="213" w:line="248" w:lineRule="auto"/>
        <w:jc w:val="both"/>
        <w:rPr>
          <w:rFonts w:ascii="Calibri" w:eastAsia="Calibri" w:hAnsi="Calibri" w:cs="Calibri"/>
          <w:color w:val="000000"/>
        </w:rPr>
      </w:pPr>
      <w:r w:rsidRPr="00272B8F">
        <w:rPr>
          <w:rFonts w:ascii="Calibri" w:eastAsia="Calibri" w:hAnsi="Calibri" w:cs="Calibri"/>
          <w:color w:val="000000"/>
        </w:rPr>
        <w:t>obszar i granice auditu (3.1)</w:t>
      </w:r>
    </w:p>
    <w:p w14:paraId="388F767F" w14:textId="77777777" w:rsidR="008F1C7D" w:rsidRPr="00272B8F" w:rsidRDefault="008F1C7D" w:rsidP="008F1C7D">
      <w:pPr>
        <w:spacing w:after="265" w:line="249" w:lineRule="auto"/>
        <w:jc w:val="both"/>
        <w:rPr>
          <w:rFonts w:ascii="Calibri" w:eastAsia="Calibri" w:hAnsi="Calibri" w:cs="Calibri"/>
          <w:color w:val="000000"/>
        </w:rPr>
      </w:pPr>
      <w:r w:rsidRPr="00272B8F">
        <w:rPr>
          <w:rFonts w:ascii="Calibri" w:eastAsia="Calibri" w:hAnsi="Calibri" w:cs="Calibri"/>
          <w:color w:val="000000"/>
          <w:sz w:val="18"/>
        </w:rPr>
        <w:t>UWAGA Zakres auditu zwykle obejmuje opis fizycznych lokalizacji, jednostek organizacyjnych, działalności i procesów, jak również ramy czasowe.</w:t>
      </w:r>
    </w:p>
    <w:p w14:paraId="72C1C166" w14:textId="77777777" w:rsidR="008F1C7D" w:rsidRPr="00272B8F" w:rsidRDefault="008F1C7D" w:rsidP="00F62DDF">
      <w:pPr>
        <w:numPr>
          <w:ilvl w:val="1"/>
          <w:numId w:val="37"/>
        </w:numPr>
        <w:spacing w:after="37" w:line="248" w:lineRule="auto"/>
        <w:ind w:right="-22"/>
        <w:jc w:val="both"/>
        <w:rPr>
          <w:rFonts w:ascii="Calibri" w:eastAsia="Calibri" w:hAnsi="Calibri" w:cs="Calibri"/>
          <w:color w:val="000000"/>
        </w:rPr>
      </w:pPr>
      <w:r w:rsidRPr="00272B8F">
        <w:rPr>
          <w:rFonts w:ascii="Calibri" w:eastAsia="Calibri" w:hAnsi="Calibri" w:cs="Calibri"/>
          <w:color w:val="000000"/>
        </w:rPr>
        <w:t>kompetencje</w:t>
      </w:r>
    </w:p>
    <w:p w14:paraId="0E25490A" w14:textId="77777777" w:rsidR="008F1C7D" w:rsidRPr="00272B8F" w:rsidRDefault="008F1C7D" w:rsidP="008F1C7D">
      <w:pPr>
        <w:spacing w:after="440" w:line="248" w:lineRule="auto"/>
        <w:jc w:val="both"/>
        <w:rPr>
          <w:rFonts w:ascii="Calibri" w:eastAsia="Calibri" w:hAnsi="Calibri" w:cs="Calibri"/>
          <w:color w:val="000000"/>
        </w:rPr>
      </w:pPr>
      <w:r w:rsidRPr="00272B8F">
        <w:rPr>
          <w:rFonts w:ascii="Calibri" w:eastAsia="Calibri" w:hAnsi="Calibri" w:cs="Calibri"/>
          <w:color w:val="000000"/>
        </w:rPr>
        <w:t>wykazane cechy osobowości oraz wykazana zdolność stosowania wiedzy i umiejętności</w:t>
      </w:r>
    </w:p>
    <w:p w14:paraId="476FB629" w14:textId="77777777" w:rsidR="008F1C7D" w:rsidRPr="00272B8F" w:rsidRDefault="008F1C7D" w:rsidP="008F1C7D">
      <w:pPr>
        <w:keepNext/>
        <w:keepLines/>
        <w:tabs>
          <w:tab w:val="center" w:pos="643"/>
          <w:tab w:val="center" w:pos="2112"/>
        </w:tabs>
        <w:spacing w:after="145" w:line="259" w:lineRule="auto"/>
        <w:outlineLvl w:val="0"/>
        <w:rPr>
          <w:rFonts w:ascii="Calibri" w:eastAsia="Calibri" w:hAnsi="Calibri" w:cs="Calibri"/>
          <w:color w:val="000000"/>
          <w:sz w:val="24"/>
        </w:rPr>
      </w:pPr>
      <w:r w:rsidRPr="00272B8F">
        <w:rPr>
          <w:rFonts w:ascii="Calibri" w:eastAsia="Calibri" w:hAnsi="Calibri" w:cs="Calibri"/>
          <w:color w:val="000000"/>
        </w:rPr>
        <w:tab/>
      </w:r>
      <w:r w:rsidRPr="00272B8F">
        <w:rPr>
          <w:rFonts w:ascii="Calibri" w:eastAsia="Calibri" w:hAnsi="Calibri" w:cs="Calibri"/>
          <w:color w:val="000000"/>
          <w:sz w:val="24"/>
        </w:rPr>
        <w:t>4</w:t>
      </w:r>
      <w:r w:rsidRPr="00272B8F">
        <w:rPr>
          <w:rFonts w:ascii="Calibri" w:eastAsia="Calibri" w:hAnsi="Calibri" w:cs="Calibri"/>
          <w:color w:val="000000"/>
          <w:sz w:val="24"/>
        </w:rPr>
        <w:tab/>
        <w:t>Zasady auditowania</w:t>
      </w:r>
    </w:p>
    <w:p w14:paraId="23AC1F35"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Auditowanie charakteryzowane jest w oparciu o kilka zasad. Dzięki nim audit jest efektywnym i wiarygodnym narzędziem wspierającym politykę i nadzór kierownictwa, dostarcza informacji, na podstawie których organizacja może doskonalić swoje wyniki działania. Przestrzeganie tych zasad jest warunkiem koniecznym do zapewnienia, że wnioski z auditu są właściwe i wystarczające oraz, umożliwienia auditorom pracującym niezależnie dochodzenia w podobnych sytuacjach do podobnych wniosków.</w:t>
      </w:r>
    </w:p>
    <w:p w14:paraId="1D3605B4"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Niżej podane zasady stosują się do auditorów.</w:t>
      </w:r>
    </w:p>
    <w:p w14:paraId="3C858EE0" w14:textId="77777777" w:rsidR="008F1C7D" w:rsidRPr="00272B8F" w:rsidRDefault="008F1C7D" w:rsidP="00EC6C28">
      <w:pPr>
        <w:numPr>
          <w:ilvl w:val="0"/>
          <w:numId w:val="38"/>
        </w:numPr>
        <w:spacing w:after="188" w:line="251" w:lineRule="auto"/>
        <w:ind w:hanging="341"/>
        <w:jc w:val="both"/>
        <w:rPr>
          <w:rFonts w:ascii="Calibri" w:eastAsia="Calibri" w:hAnsi="Calibri" w:cs="Calibri"/>
          <w:color w:val="000000"/>
        </w:rPr>
      </w:pPr>
      <w:r w:rsidRPr="00272B8F">
        <w:rPr>
          <w:rFonts w:ascii="Calibri" w:eastAsia="Calibri" w:hAnsi="Calibri" w:cs="Calibri"/>
          <w:color w:val="000000"/>
        </w:rPr>
        <w:t>Postępowanie etyczne: podstawa profesjonalizmu</w:t>
      </w:r>
    </w:p>
    <w:p w14:paraId="6AC701F6"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Zaufanie, rzetelność, poufność i rozwaga są istotne dla auditowania.</w:t>
      </w:r>
    </w:p>
    <w:p w14:paraId="6FA32B5B" w14:textId="77777777" w:rsidR="008F1C7D" w:rsidRPr="00272B8F" w:rsidRDefault="008F1C7D" w:rsidP="00EC6C28">
      <w:pPr>
        <w:numPr>
          <w:ilvl w:val="0"/>
          <w:numId w:val="38"/>
        </w:numPr>
        <w:spacing w:after="188" w:line="251" w:lineRule="auto"/>
        <w:ind w:hanging="341"/>
        <w:jc w:val="both"/>
        <w:rPr>
          <w:rFonts w:ascii="Calibri" w:eastAsia="Calibri" w:hAnsi="Calibri" w:cs="Calibri"/>
          <w:color w:val="000000"/>
        </w:rPr>
      </w:pPr>
      <w:r w:rsidRPr="00272B8F">
        <w:rPr>
          <w:rFonts w:ascii="Calibri" w:eastAsia="Calibri" w:hAnsi="Calibri" w:cs="Calibri"/>
          <w:color w:val="000000"/>
        </w:rPr>
        <w:t>Rzetelna prezentacja: obowiązek przedstawiania spraw dokładnie i zgodnie z prawdą</w:t>
      </w:r>
    </w:p>
    <w:p w14:paraId="61C33EF6"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Ustalenia z auditu, wnioski z auditu oraz raporty z auditu odzwierciedlają działania auditowe dokładnie i zgodnie z prawdą. Znaczące przeszkody napotkane podczas auditu oraz nierozstrzygnięte lub rozbieżne opinie pomiędzy zespołem auditującym a auditowanym są odnotowywane w raporcie.</w:t>
      </w:r>
    </w:p>
    <w:p w14:paraId="1A535BC8" w14:textId="77777777" w:rsidR="008F1C7D" w:rsidRPr="00272B8F" w:rsidRDefault="008F1C7D" w:rsidP="00EC6C28">
      <w:pPr>
        <w:numPr>
          <w:ilvl w:val="0"/>
          <w:numId w:val="38"/>
        </w:numPr>
        <w:spacing w:after="188" w:line="251" w:lineRule="auto"/>
        <w:ind w:hanging="341"/>
        <w:jc w:val="both"/>
        <w:rPr>
          <w:rFonts w:ascii="Calibri" w:eastAsia="Calibri" w:hAnsi="Calibri" w:cs="Calibri"/>
          <w:color w:val="000000"/>
        </w:rPr>
      </w:pPr>
      <w:r w:rsidRPr="00272B8F">
        <w:rPr>
          <w:rFonts w:ascii="Calibri" w:eastAsia="Calibri" w:hAnsi="Calibri" w:cs="Calibri"/>
          <w:color w:val="000000"/>
        </w:rPr>
        <w:t>Należyta staranność zawodowa: pracowitość i rozsądek w auditowaniu</w:t>
      </w:r>
    </w:p>
    <w:p w14:paraId="0AF4B72A"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Auditorzy wykazują staranność odpowiednią do ważności zadań, jakie wykonują, oraz do zaufania, jakie mają do nich klienci auditu i inne strony zainteresowane. Ważnym czynnikiem jest, aby auditorzy mieli odpowiednie kompetencje.</w:t>
      </w:r>
    </w:p>
    <w:p w14:paraId="69237FE0"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Pozostałe zasady auditowania dotyczą auditu, który z definicji jest niezależny i systematyczny.</w:t>
      </w:r>
    </w:p>
    <w:p w14:paraId="11EDA85E" w14:textId="77777777" w:rsidR="008F1C7D" w:rsidRPr="00272B8F" w:rsidRDefault="008F1C7D" w:rsidP="008F1C7D">
      <w:pPr>
        <w:spacing w:after="120" w:line="259" w:lineRule="auto"/>
        <w:ind w:right="-13"/>
        <w:jc w:val="right"/>
        <w:rPr>
          <w:rFonts w:ascii="Calibri" w:eastAsia="Calibri" w:hAnsi="Calibri" w:cs="Calibri"/>
          <w:color w:val="000000"/>
        </w:rPr>
      </w:pPr>
      <w:r w:rsidRPr="00272B8F">
        <w:rPr>
          <w:rFonts w:ascii="Calibri" w:eastAsia="Calibri" w:hAnsi="Calibri" w:cs="Calibri"/>
          <w:color w:val="000000"/>
          <w:sz w:val="18"/>
        </w:rPr>
        <w:t>7</w:t>
      </w:r>
    </w:p>
    <w:p w14:paraId="6560D884" w14:textId="77777777" w:rsidR="008F1C7D" w:rsidRPr="00D81937" w:rsidRDefault="008F1C7D" w:rsidP="00EC6C28">
      <w:pPr>
        <w:numPr>
          <w:ilvl w:val="0"/>
          <w:numId w:val="38"/>
        </w:numPr>
        <w:spacing w:after="245" w:line="251"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Independence: the basis for the impartiality of the audit and objectivity of the audit conclusions</w:t>
      </w:r>
    </w:p>
    <w:p w14:paraId="4F5F2CE6" w14:textId="77777777" w:rsidR="008F1C7D" w:rsidRPr="00D81937" w:rsidRDefault="008F1C7D" w:rsidP="008F1C7D">
      <w:pPr>
        <w:spacing w:after="179" w:line="248" w:lineRule="auto"/>
        <w:jc w:val="both"/>
        <w:rPr>
          <w:rFonts w:ascii="Calibri" w:eastAsia="Calibri" w:hAnsi="Calibri" w:cs="Calibri"/>
          <w:color w:val="000000"/>
          <w:lang w:val="en-US"/>
        </w:rPr>
      </w:pPr>
      <w:r w:rsidRPr="00D81937">
        <w:rPr>
          <w:rFonts w:ascii="Calibri" w:eastAsia="Calibri" w:hAnsi="Calibri" w:cs="Calibri"/>
          <w:color w:val="000000"/>
          <w:lang w:val="en-US"/>
        </w:rPr>
        <w:t>Auditors are independent of the activity being audited and are free from bias and conflict of interest. Auditors maintain an objective state of mind throughout the audit process to ensure that the audit findings and conclusions will be based only on the audit evidence.</w:t>
      </w:r>
    </w:p>
    <w:p w14:paraId="114A5171" w14:textId="77777777" w:rsidR="008F1C7D" w:rsidRPr="00D81937" w:rsidRDefault="008F1C7D" w:rsidP="00EC6C28">
      <w:pPr>
        <w:numPr>
          <w:ilvl w:val="0"/>
          <w:numId w:val="38"/>
        </w:numPr>
        <w:spacing w:after="241" w:line="251"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Evidence-based approach: the rational method for reaching reliable and reproducible audit conclusions in a systematic audit process</w:t>
      </w:r>
    </w:p>
    <w:p w14:paraId="6B232661" w14:textId="77777777" w:rsidR="008F1C7D" w:rsidRPr="00D81937" w:rsidRDefault="008F1C7D" w:rsidP="008F1C7D">
      <w:pPr>
        <w:spacing w:after="247" w:line="248" w:lineRule="auto"/>
        <w:jc w:val="both"/>
        <w:rPr>
          <w:rFonts w:ascii="Calibri" w:eastAsia="Calibri" w:hAnsi="Calibri" w:cs="Calibri"/>
          <w:color w:val="000000"/>
          <w:lang w:val="en-US"/>
        </w:rPr>
      </w:pPr>
      <w:r w:rsidRPr="00D81937">
        <w:rPr>
          <w:rFonts w:ascii="Calibri" w:eastAsia="Calibri" w:hAnsi="Calibri" w:cs="Calibri"/>
          <w:color w:val="000000"/>
          <w:lang w:val="en-US"/>
        </w:rPr>
        <w:t>Audit evidence is verifiable. It is based on samples of the information available, since an audit is conducted during a finite period of time and with finite resources. The appropriate use of sampling is closely related to the confidence that can be placed in the audit conclusions.</w:t>
      </w:r>
    </w:p>
    <w:p w14:paraId="3E843845" w14:textId="77777777" w:rsidR="008F1C7D" w:rsidRPr="00D81937" w:rsidRDefault="008F1C7D" w:rsidP="008F1C7D">
      <w:pPr>
        <w:spacing w:after="555"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guidance given in the remaining clauses of this International Standard is based on the principles set out above.</w:t>
      </w:r>
    </w:p>
    <w:p w14:paraId="716F9198" w14:textId="77777777" w:rsidR="008F1C7D" w:rsidRPr="00D81937" w:rsidRDefault="008F1C7D" w:rsidP="008F1C7D">
      <w:pPr>
        <w:keepNext/>
        <w:keepLines/>
        <w:tabs>
          <w:tab w:val="center" w:pos="2151"/>
        </w:tabs>
        <w:spacing w:after="223" w:line="259" w:lineRule="auto"/>
        <w:outlineLvl w:val="0"/>
        <w:rPr>
          <w:rFonts w:ascii="Calibri" w:eastAsia="Calibri" w:hAnsi="Calibri" w:cs="Calibri"/>
          <w:color w:val="000000"/>
          <w:sz w:val="24"/>
          <w:lang w:val="en-US"/>
        </w:rPr>
      </w:pPr>
      <w:r w:rsidRPr="00D81937">
        <w:rPr>
          <w:rFonts w:ascii="Calibri" w:eastAsia="Calibri" w:hAnsi="Calibri" w:cs="Calibri"/>
          <w:color w:val="000000"/>
          <w:sz w:val="24"/>
          <w:lang w:val="en-US"/>
        </w:rPr>
        <w:t>5</w:t>
      </w:r>
      <w:r w:rsidRPr="00D81937">
        <w:rPr>
          <w:rFonts w:ascii="Calibri" w:eastAsia="Calibri" w:hAnsi="Calibri" w:cs="Calibri"/>
          <w:color w:val="000000"/>
          <w:sz w:val="24"/>
          <w:lang w:val="en-US"/>
        </w:rPr>
        <w:tab/>
        <w:t>Managing an audit programme</w:t>
      </w:r>
    </w:p>
    <w:p w14:paraId="60316EF3" w14:textId="77777777" w:rsidR="008F1C7D" w:rsidRPr="00D81937" w:rsidRDefault="008F1C7D" w:rsidP="008F1C7D">
      <w:pPr>
        <w:tabs>
          <w:tab w:val="center" w:pos="896"/>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5.1</w:t>
      </w:r>
      <w:r w:rsidRPr="00D81937">
        <w:rPr>
          <w:rFonts w:ascii="Calibri" w:eastAsia="Calibri" w:hAnsi="Calibri" w:cs="Calibri"/>
          <w:color w:val="000000"/>
          <w:lang w:val="en-US"/>
        </w:rPr>
        <w:tab/>
        <w:t>General</w:t>
      </w:r>
    </w:p>
    <w:p w14:paraId="637A4E7F" w14:textId="77777777" w:rsidR="008F1C7D" w:rsidRPr="00D81937" w:rsidRDefault="008F1C7D" w:rsidP="008F1C7D">
      <w:pPr>
        <w:spacing w:after="247" w:line="238" w:lineRule="auto"/>
        <w:ind w:right="-11"/>
        <w:rPr>
          <w:rFonts w:ascii="Calibri" w:eastAsia="Calibri" w:hAnsi="Calibri" w:cs="Calibri"/>
          <w:color w:val="000000"/>
          <w:lang w:val="en-US"/>
        </w:rPr>
      </w:pPr>
      <w:r w:rsidRPr="00D81937">
        <w:rPr>
          <w:rFonts w:ascii="Calibri" w:eastAsia="Calibri" w:hAnsi="Calibri" w:cs="Calibri"/>
          <w:color w:val="000000"/>
          <w:lang w:val="en-US"/>
        </w:rPr>
        <w:t>An audit programme may include one or more audits, depending upon the size, nature and complexity of the organization to be audited. These audits may have a variety of objectives and may also include joint or combined audits (see Notes 3 and 4 to the definition of audit in 3.1).</w:t>
      </w:r>
    </w:p>
    <w:p w14:paraId="66223F64" w14:textId="77777777" w:rsidR="008F1C7D" w:rsidRPr="00D81937" w:rsidRDefault="008F1C7D" w:rsidP="008F1C7D">
      <w:pPr>
        <w:spacing w:after="485" w:line="248" w:lineRule="auto"/>
        <w:jc w:val="both"/>
        <w:rPr>
          <w:rFonts w:ascii="Calibri" w:eastAsia="Calibri" w:hAnsi="Calibri" w:cs="Calibri"/>
          <w:color w:val="000000"/>
          <w:lang w:val="en-US"/>
        </w:rPr>
      </w:pPr>
      <w:r w:rsidRPr="00D81937">
        <w:rPr>
          <w:rFonts w:ascii="Calibri" w:eastAsia="Calibri" w:hAnsi="Calibri" w:cs="Calibri"/>
          <w:color w:val="000000"/>
          <w:lang w:val="en-US"/>
        </w:rPr>
        <w:t>An audit programme also includes all activities necessary for planning and organizing the types and number of audits, and for providing resources to conduct them effectively and efficiently within the specified time frames.</w:t>
      </w:r>
    </w:p>
    <w:p w14:paraId="4AE6D6B0" w14:textId="77777777" w:rsidR="008F1C7D" w:rsidRPr="00D81937" w:rsidRDefault="008F1C7D" w:rsidP="008F1C7D">
      <w:pPr>
        <w:spacing w:after="240" w:line="248" w:lineRule="auto"/>
        <w:jc w:val="both"/>
        <w:rPr>
          <w:rFonts w:ascii="Calibri" w:eastAsia="Calibri" w:hAnsi="Calibri" w:cs="Calibri"/>
          <w:color w:val="000000"/>
          <w:lang w:val="en-US"/>
        </w:rPr>
      </w:pPr>
      <w:r w:rsidRPr="00D81937">
        <w:rPr>
          <w:rFonts w:ascii="Calibri" w:eastAsia="Calibri" w:hAnsi="Calibri" w:cs="Calibri"/>
          <w:color w:val="000000"/>
          <w:lang w:val="en-US"/>
        </w:rPr>
        <w:t>An organization may establish more than one audit programme.</w:t>
      </w:r>
    </w:p>
    <w:p w14:paraId="14C70557" w14:textId="77777777" w:rsidR="008F1C7D" w:rsidRPr="00D81937" w:rsidRDefault="008F1C7D" w:rsidP="008F1C7D">
      <w:pPr>
        <w:spacing w:after="243"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organization’s top management should grant the authority for managing the audit programme.</w:t>
      </w:r>
    </w:p>
    <w:p w14:paraId="3224A78F" w14:textId="77777777" w:rsidR="008F1C7D" w:rsidRPr="00D81937" w:rsidRDefault="008F1C7D" w:rsidP="008F1C7D">
      <w:pPr>
        <w:spacing w:after="154"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Those assigned the responsibility for managing the audit programme should</w:t>
      </w:r>
    </w:p>
    <w:p w14:paraId="433CE155" w14:textId="77777777" w:rsidR="008F1C7D" w:rsidRPr="00D81937" w:rsidRDefault="008F1C7D" w:rsidP="00EC6C28">
      <w:pPr>
        <w:numPr>
          <w:ilvl w:val="0"/>
          <w:numId w:val="39"/>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establish, implement, monitor, review and improve the audit programme, and</w:t>
      </w:r>
    </w:p>
    <w:p w14:paraId="119D3F31" w14:textId="77777777" w:rsidR="008F1C7D" w:rsidRPr="00D81937" w:rsidRDefault="008F1C7D" w:rsidP="00EC6C28">
      <w:pPr>
        <w:numPr>
          <w:ilvl w:val="0"/>
          <w:numId w:val="39"/>
        </w:numPr>
        <w:spacing w:after="240"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identify the necessary resources and ensure they are provided.</w:t>
      </w:r>
    </w:p>
    <w:p w14:paraId="588DEEF3" w14:textId="77777777" w:rsidR="008F1C7D" w:rsidRPr="00D81937" w:rsidRDefault="008F1C7D" w:rsidP="008F1C7D">
      <w:pPr>
        <w:spacing w:after="4856" w:line="248" w:lineRule="auto"/>
        <w:jc w:val="both"/>
        <w:rPr>
          <w:rFonts w:ascii="Calibri" w:eastAsia="Calibri" w:hAnsi="Calibri" w:cs="Calibri"/>
          <w:color w:val="000000"/>
          <w:lang w:val="en-US"/>
        </w:rPr>
      </w:pPr>
      <w:r w:rsidRPr="00D81937">
        <w:rPr>
          <w:rFonts w:ascii="Calibri" w:eastAsia="Calibri" w:hAnsi="Calibri" w:cs="Calibri"/>
          <w:color w:val="000000"/>
          <w:lang w:val="en-US"/>
        </w:rPr>
        <w:t>Figure 1 illustrates the process flow for the management of an audit programme.</w:t>
      </w:r>
    </w:p>
    <w:p w14:paraId="5814CA4D"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8</w:t>
      </w:r>
    </w:p>
    <w:p w14:paraId="30A1C6A3" w14:textId="77777777" w:rsidR="008F1C7D" w:rsidRPr="00272B8F" w:rsidRDefault="008F1C7D" w:rsidP="00EC6C28">
      <w:pPr>
        <w:numPr>
          <w:ilvl w:val="0"/>
          <w:numId w:val="40"/>
        </w:numPr>
        <w:spacing w:after="245" w:line="251" w:lineRule="auto"/>
        <w:ind w:hanging="341"/>
        <w:jc w:val="both"/>
        <w:rPr>
          <w:rFonts w:ascii="Calibri" w:eastAsia="Calibri" w:hAnsi="Calibri" w:cs="Calibri"/>
          <w:color w:val="000000"/>
        </w:rPr>
      </w:pPr>
      <w:r w:rsidRPr="00272B8F">
        <w:rPr>
          <w:rFonts w:ascii="Calibri" w:eastAsia="Calibri" w:hAnsi="Calibri" w:cs="Calibri"/>
          <w:color w:val="000000"/>
        </w:rPr>
        <w:t>Niezależność: podstawa bezstronności auditu i obiektywności wniosków z auditu</w:t>
      </w:r>
    </w:p>
    <w:p w14:paraId="494E2CD0"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Auditorzy są niezależni od działalności poddanej auditowi oraz są wolni od uprzedzeń i konfliktu interesów. Auditorzy zachowują obiektywizm podczas całego procesu auditu, aby zapewnić, że ustalenia i wnioski z auditu będą oparte wyłącznie na dowodach z auditu.</w:t>
      </w:r>
    </w:p>
    <w:p w14:paraId="5719F9FC" w14:textId="77777777" w:rsidR="008F1C7D" w:rsidRPr="00272B8F" w:rsidRDefault="008F1C7D" w:rsidP="00EC6C28">
      <w:pPr>
        <w:numPr>
          <w:ilvl w:val="0"/>
          <w:numId w:val="40"/>
        </w:numPr>
        <w:spacing w:after="241" w:line="251" w:lineRule="auto"/>
        <w:ind w:hanging="341"/>
        <w:jc w:val="both"/>
        <w:rPr>
          <w:rFonts w:ascii="Calibri" w:eastAsia="Calibri" w:hAnsi="Calibri" w:cs="Calibri"/>
          <w:color w:val="000000"/>
        </w:rPr>
      </w:pPr>
      <w:r w:rsidRPr="00272B8F">
        <w:rPr>
          <w:rFonts w:ascii="Calibri" w:eastAsia="Calibri" w:hAnsi="Calibri" w:cs="Calibri"/>
          <w:color w:val="000000"/>
        </w:rPr>
        <w:t>Podejście oparte na dowodach: racjonalna metoda uzyskiwania wiarygodnych i odtwarzalnych wniosków z auditu w systematycznym procesie auditu</w:t>
      </w:r>
    </w:p>
    <w:p w14:paraId="1A980AE5" w14:textId="77777777" w:rsidR="008F1C7D" w:rsidRPr="00272B8F" w:rsidRDefault="008F1C7D" w:rsidP="008F1C7D">
      <w:pPr>
        <w:spacing w:after="247" w:line="248" w:lineRule="auto"/>
        <w:jc w:val="both"/>
        <w:rPr>
          <w:rFonts w:ascii="Calibri" w:eastAsia="Calibri" w:hAnsi="Calibri" w:cs="Calibri"/>
          <w:color w:val="000000"/>
        </w:rPr>
      </w:pPr>
      <w:r w:rsidRPr="00272B8F">
        <w:rPr>
          <w:rFonts w:ascii="Calibri" w:eastAsia="Calibri" w:hAnsi="Calibri" w:cs="Calibri"/>
          <w:color w:val="000000"/>
        </w:rPr>
        <w:t>Dowód z auditu jest weryfikowalny. Ponieważ audit prowadzony jest w ograniczonym czasie z użyciem ograniczonych zasobów, oparty jest on na próbkach dostępnych informacji. Odpowiedni dobór próbki związany jest ściśle z zaufaniem, jakie można mieć do wniosków z auditu.</w:t>
      </w:r>
    </w:p>
    <w:p w14:paraId="55E6BE91" w14:textId="77777777" w:rsidR="008F1C7D" w:rsidRPr="00272B8F" w:rsidRDefault="008F1C7D" w:rsidP="008F1C7D">
      <w:pPr>
        <w:spacing w:after="555" w:line="248" w:lineRule="auto"/>
        <w:jc w:val="both"/>
        <w:rPr>
          <w:rFonts w:ascii="Calibri" w:eastAsia="Calibri" w:hAnsi="Calibri" w:cs="Calibri"/>
          <w:color w:val="000000"/>
        </w:rPr>
      </w:pPr>
      <w:r w:rsidRPr="00272B8F">
        <w:rPr>
          <w:rFonts w:ascii="Calibri" w:eastAsia="Calibri" w:hAnsi="Calibri" w:cs="Calibri"/>
          <w:color w:val="000000"/>
        </w:rPr>
        <w:t>Wytyczne podane w pozostałych rozdziałach niniejszej normy międzynarodowej oparte są na zasadach określonych wyżej.</w:t>
      </w:r>
    </w:p>
    <w:p w14:paraId="1029B68B" w14:textId="77777777" w:rsidR="008F1C7D" w:rsidRPr="00272B8F" w:rsidRDefault="008F1C7D" w:rsidP="008F1C7D">
      <w:pPr>
        <w:keepNext/>
        <w:keepLines/>
        <w:tabs>
          <w:tab w:val="center" w:pos="643"/>
          <w:tab w:val="center" w:pos="2838"/>
        </w:tabs>
        <w:spacing w:after="223" w:line="259" w:lineRule="auto"/>
        <w:outlineLvl w:val="0"/>
        <w:rPr>
          <w:rFonts w:ascii="Calibri" w:eastAsia="Calibri" w:hAnsi="Calibri" w:cs="Calibri"/>
          <w:color w:val="000000"/>
          <w:sz w:val="24"/>
        </w:rPr>
      </w:pPr>
      <w:r w:rsidRPr="00272B8F">
        <w:rPr>
          <w:rFonts w:ascii="Calibri" w:eastAsia="Calibri" w:hAnsi="Calibri" w:cs="Calibri"/>
          <w:color w:val="000000"/>
        </w:rPr>
        <w:tab/>
      </w:r>
      <w:r w:rsidRPr="00272B8F">
        <w:rPr>
          <w:rFonts w:ascii="Calibri" w:eastAsia="Calibri" w:hAnsi="Calibri" w:cs="Calibri"/>
          <w:color w:val="000000"/>
          <w:sz w:val="24"/>
        </w:rPr>
        <w:t>5</w:t>
      </w:r>
      <w:r w:rsidRPr="00272B8F">
        <w:rPr>
          <w:rFonts w:ascii="Calibri" w:eastAsia="Calibri" w:hAnsi="Calibri" w:cs="Calibri"/>
          <w:color w:val="000000"/>
          <w:sz w:val="24"/>
        </w:rPr>
        <w:tab/>
        <w:t>Zarządzanie programem auditów</w:t>
      </w:r>
    </w:p>
    <w:p w14:paraId="2B4C9B42" w14:textId="77777777" w:rsidR="008F1C7D" w:rsidRPr="00272B8F" w:rsidRDefault="008F1C7D" w:rsidP="008F1C7D">
      <w:pPr>
        <w:tabs>
          <w:tab w:val="center" w:pos="717"/>
          <w:tab w:val="center" w:pos="2152"/>
        </w:tabs>
        <w:spacing w:after="245" w:line="248" w:lineRule="auto"/>
        <w:rPr>
          <w:rFonts w:ascii="Calibri" w:eastAsia="Calibri" w:hAnsi="Calibri" w:cs="Calibri"/>
          <w:color w:val="000000"/>
        </w:rPr>
      </w:pPr>
      <w:r w:rsidRPr="00272B8F">
        <w:rPr>
          <w:rFonts w:ascii="Calibri" w:eastAsia="Calibri" w:hAnsi="Calibri" w:cs="Calibri"/>
          <w:color w:val="000000"/>
        </w:rPr>
        <w:tab/>
        <w:t>5.1</w:t>
      </w:r>
      <w:r w:rsidRPr="00272B8F">
        <w:rPr>
          <w:rFonts w:ascii="Calibri" w:eastAsia="Calibri" w:hAnsi="Calibri" w:cs="Calibri"/>
          <w:color w:val="000000"/>
        </w:rPr>
        <w:tab/>
        <w:t>Postanowienia ogólne</w:t>
      </w:r>
    </w:p>
    <w:p w14:paraId="34ED05A0"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Program auditów może obejmować jeden lub więcej auditów w zależności od wielkości, charakteru oraz złożoności organizacji, która ma być auditowana. Audity te mogą mieć różne cele i mogą obejmować audity wspólne lub połączone (patrz uwagi 3 i 4 do definicji auditu w 3.1).</w:t>
      </w:r>
    </w:p>
    <w:p w14:paraId="03FD8C04"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Program auditów obejmuje także wszystkie działania niezbędne do zaplanowania i zorganizowania rodzajów i liczby auditów oraz zapewnienia zasobów do ich skutecznego i efektywnego przeprowadzenia w określonych ramach czasowych.</w:t>
      </w:r>
    </w:p>
    <w:p w14:paraId="30F13478" w14:textId="77777777" w:rsidR="008F1C7D" w:rsidRPr="00272B8F" w:rsidRDefault="008F1C7D" w:rsidP="008F1C7D">
      <w:pPr>
        <w:spacing w:after="240" w:line="248" w:lineRule="auto"/>
        <w:jc w:val="both"/>
        <w:rPr>
          <w:rFonts w:ascii="Calibri" w:eastAsia="Calibri" w:hAnsi="Calibri" w:cs="Calibri"/>
          <w:color w:val="000000"/>
        </w:rPr>
      </w:pPr>
      <w:r w:rsidRPr="00272B8F">
        <w:rPr>
          <w:rFonts w:ascii="Calibri" w:eastAsia="Calibri" w:hAnsi="Calibri" w:cs="Calibri"/>
          <w:color w:val="000000"/>
        </w:rPr>
        <w:t>Organizacja może ustanowić więcej niż jeden program auditów.</w:t>
      </w:r>
    </w:p>
    <w:p w14:paraId="3076B038" w14:textId="77777777" w:rsidR="008F1C7D" w:rsidRPr="00272B8F" w:rsidRDefault="008F1C7D" w:rsidP="008F1C7D">
      <w:pPr>
        <w:spacing w:after="243" w:line="248" w:lineRule="auto"/>
        <w:jc w:val="both"/>
        <w:rPr>
          <w:rFonts w:ascii="Calibri" w:eastAsia="Calibri" w:hAnsi="Calibri" w:cs="Calibri"/>
          <w:color w:val="000000"/>
        </w:rPr>
      </w:pPr>
      <w:r w:rsidRPr="00272B8F">
        <w:rPr>
          <w:rFonts w:ascii="Calibri" w:eastAsia="Calibri" w:hAnsi="Calibri" w:cs="Calibri"/>
          <w:color w:val="000000"/>
        </w:rPr>
        <w:t>Zaleca się, aby najwyższe kierownictwo organizacji ustaliło uprawnienia do zarządzania programem auditów.</w:t>
      </w:r>
    </w:p>
    <w:p w14:paraId="545318E7" w14:textId="77777777" w:rsidR="008F1C7D" w:rsidRPr="00272B8F" w:rsidRDefault="008F1C7D" w:rsidP="008F1C7D">
      <w:pPr>
        <w:spacing w:after="154" w:line="248" w:lineRule="auto"/>
        <w:jc w:val="both"/>
        <w:rPr>
          <w:rFonts w:ascii="Calibri" w:eastAsia="Calibri" w:hAnsi="Calibri" w:cs="Calibri"/>
          <w:color w:val="000000"/>
        </w:rPr>
      </w:pPr>
      <w:r w:rsidRPr="00272B8F">
        <w:rPr>
          <w:rFonts w:ascii="Calibri" w:eastAsia="Calibri" w:hAnsi="Calibri" w:cs="Calibri"/>
          <w:color w:val="000000"/>
        </w:rPr>
        <w:t>Zaleca się, aby osoby odpowiedzialne za zarządzanie programem auditów</w:t>
      </w:r>
    </w:p>
    <w:p w14:paraId="12EF377A" w14:textId="77777777" w:rsidR="008F1C7D" w:rsidRPr="00272B8F" w:rsidRDefault="008F1C7D" w:rsidP="00EC6C28">
      <w:pPr>
        <w:numPr>
          <w:ilvl w:val="0"/>
          <w:numId w:val="41"/>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ustanowiły, wdrożyły, monitorowały, przeglądały i doskonaliły program auditów, oraz</w:t>
      </w:r>
    </w:p>
    <w:p w14:paraId="7E3009D3" w14:textId="77777777" w:rsidR="008F1C7D" w:rsidRPr="00272B8F" w:rsidRDefault="008F1C7D" w:rsidP="00EC6C28">
      <w:pPr>
        <w:numPr>
          <w:ilvl w:val="0"/>
          <w:numId w:val="41"/>
        </w:numPr>
        <w:spacing w:after="240" w:line="248" w:lineRule="auto"/>
        <w:ind w:hanging="341"/>
        <w:jc w:val="both"/>
        <w:rPr>
          <w:rFonts w:ascii="Calibri" w:eastAsia="Calibri" w:hAnsi="Calibri" w:cs="Calibri"/>
          <w:color w:val="000000"/>
        </w:rPr>
      </w:pPr>
      <w:r w:rsidRPr="00272B8F">
        <w:rPr>
          <w:rFonts w:ascii="Calibri" w:eastAsia="Calibri" w:hAnsi="Calibri" w:cs="Calibri"/>
          <w:color w:val="000000"/>
        </w:rPr>
        <w:t>zidentyfikowały i zapewniły niezbędne zasoby.</w:t>
      </w:r>
    </w:p>
    <w:p w14:paraId="13F5E0EF" w14:textId="77777777" w:rsidR="008F1C7D" w:rsidRPr="00272B8F" w:rsidRDefault="008F1C7D" w:rsidP="008F1C7D">
      <w:pPr>
        <w:spacing w:after="4856" w:line="248" w:lineRule="auto"/>
        <w:jc w:val="both"/>
        <w:rPr>
          <w:rFonts w:ascii="Calibri" w:eastAsia="Calibri" w:hAnsi="Calibri" w:cs="Calibri"/>
          <w:color w:val="000000"/>
        </w:rPr>
      </w:pPr>
      <w:r w:rsidRPr="00272B8F">
        <w:rPr>
          <w:rFonts w:ascii="Calibri" w:eastAsia="Calibri" w:hAnsi="Calibri" w:cs="Calibri"/>
          <w:color w:val="000000"/>
        </w:rPr>
        <w:t>Na rysunku 1 przedstawiono przebieg procesu zarządzania programem auditów.</w:t>
      </w:r>
    </w:p>
    <w:p w14:paraId="5AC2FF46" w14:textId="77777777" w:rsidR="008F1C7D" w:rsidRPr="00272B8F" w:rsidRDefault="008F1C7D" w:rsidP="008F1C7D">
      <w:pPr>
        <w:spacing w:after="120" w:line="259" w:lineRule="auto"/>
        <w:ind w:right="-13"/>
        <w:jc w:val="right"/>
        <w:rPr>
          <w:rFonts w:ascii="Calibri" w:eastAsia="Calibri" w:hAnsi="Calibri" w:cs="Calibri"/>
          <w:color w:val="000000"/>
        </w:rPr>
      </w:pPr>
      <w:r w:rsidRPr="00272B8F">
        <w:rPr>
          <w:rFonts w:ascii="Calibri" w:eastAsia="Calibri" w:hAnsi="Calibri" w:cs="Calibri"/>
          <w:color w:val="000000"/>
          <w:sz w:val="18"/>
        </w:rPr>
        <w:t>8</w:t>
      </w:r>
    </w:p>
    <w:p w14:paraId="05C80117" w14:textId="55276F0A" w:rsidR="008F1C7D" w:rsidRPr="00272B8F" w:rsidRDefault="008F1C7D" w:rsidP="008F1C7D">
      <w:pPr>
        <w:spacing w:after="753" w:line="259" w:lineRule="auto"/>
        <w:rPr>
          <w:rFonts w:ascii="Calibri" w:eastAsia="Calibri" w:hAnsi="Calibri" w:cs="Calibri"/>
          <w:color w:val="000000"/>
        </w:rPr>
      </w:pPr>
      <w:r w:rsidRPr="00272B8F">
        <w:rPr>
          <w:rFonts w:ascii="Calibri" w:eastAsia="Calibri" w:hAnsi="Calibri" w:cs="Calibri"/>
          <w:noProof/>
          <w:color w:val="000000"/>
        </w:rPr>
        <w:drawing>
          <wp:inline distT="0" distB="0" distL="0" distR="0" wp14:anchorId="11130F43" wp14:editId="6FA98385">
            <wp:extent cx="5876925" cy="6000750"/>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76925" cy="6000750"/>
                    </a:xfrm>
                    <a:prstGeom prst="rect">
                      <a:avLst/>
                    </a:prstGeom>
                    <a:noFill/>
                    <a:ln>
                      <a:noFill/>
                    </a:ln>
                  </pic:spPr>
                </pic:pic>
              </a:graphicData>
            </a:graphic>
          </wp:inline>
        </w:drawing>
      </w:r>
    </w:p>
    <w:p w14:paraId="64DE8EF8" w14:textId="77777777" w:rsidR="008F1C7D" w:rsidRPr="00D81937" w:rsidRDefault="008F1C7D" w:rsidP="008F1C7D">
      <w:pPr>
        <w:spacing w:after="132" w:line="630" w:lineRule="auto"/>
        <w:jc w:val="both"/>
        <w:rPr>
          <w:rFonts w:ascii="Calibri" w:eastAsia="Calibri" w:hAnsi="Calibri" w:cs="Calibri"/>
          <w:color w:val="000000"/>
          <w:lang w:val="en-US"/>
        </w:rPr>
      </w:pPr>
      <w:r w:rsidRPr="00D81937">
        <w:rPr>
          <w:rFonts w:ascii="Calibri" w:eastAsia="Calibri" w:hAnsi="Calibri" w:cs="Calibri"/>
          <w:color w:val="000000"/>
          <w:lang w:val="en-US"/>
        </w:rPr>
        <w:t xml:space="preserve">Figure 1 – Illustration of the process flow for the management of an audit programme </w:t>
      </w:r>
      <w:r w:rsidRPr="00D81937">
        <w:rPr>
          <w:rFonts w:ascii="Calibri" w:eastAsia="Calibri" w:hAnsi="Calibri" w:cs="Calibri"/>
          <w:color w:val="000000"/>
          <w:sz w:val="18"/>
          <w:lang w:val="en-US"/>
        </w:rPr>
        <w:t>NOTE 1 Figure 1 also illustrates the application of the Plan-Do-Check-Act methodology in this International Standard. NOTE 2 The numbers in this and all subsequent figures refer to the relevant clauses of this International Standard.</w:t>
      </w:r>
    </w:p>
    <w:p w14:paraId="491FA21A"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If an organization to be audited operates both quality management and environmental management systems, combined audits may be included in the audit programme. In such a case, special attention should be paid to the competence of the audit team.</w:t>
      </w:r>
    </w:p>
    <w:p w14:paraId="5D9A8966" w14:textId="77777777" w:rsidR="008F1C7D" w:rsidRPr="00D81937" w:rsidRDefault="008F1C7D" w:rsidP="008F1C7D">
      <w:pPr>
        <w:spacing w:after="550" w:line="248" w:lineRule="auto"/>
        <w:jc w:val="both"/>
        <w:rPr>
          <w:rFonts w:ascii="Calibri" w:eastAsia="Calibri" w:hAnsi="Calibri" w:cs="Calibri"/>
          <w:color w:val="000000"/>
          <w:lang w:val="en-US"/>
        </w:rPr>
      </w:pPr>
      <w:r w:rsidRPr="00D81937">
        <w:rPr>
          <w:rFonts w:ascii="Calibri" w:eastAsia="Calibri" w:hAnsi="Calibri" w:cs="Calibri"/>
          <w:color w:val="000000"/>
          <w:lang w:val="en-US"/>
        </w:rPr>
        <w:t>Two or more auditing organizations may cooperate, as part of their audit programmes, to conduct a joint audit. In such a case, special attention should be paid to the division of responsibilities, the provision of any additional resources, the competence of the audit team and the appropriate procedures. Agreement on these should be reached before the audit commences.</w:t>
      </w:r>
    </w:p>
    <w:p w14:paraId="0C95F29D"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9</w:t>
      </w:r>
    </w:p>
    <w:p w14:paraId="6F891B5E" w14:textId="58C4A0A6" w:rsidR="008F1C7D" w:rsidRPr="00272B8F" w:rsidRDefault="008F1C7D" w:rsidP="008F1C7D">
      <w:pPr>
        <w:spacing w:after="753" w:line="259" w:lineRule="auto"/>
        <w:rPr>
          <w:rFonts w:ascii="Calibri" w:eastAsia="Calibri" w:hAnsi="Calibri" w:cs="Calibri"/>
          <w:color w:val="000000"/>
        </w:rPr>
      </w:pPr>
      <w:r w:rsidRPr="00272B8F">
        <w:rPr>
          <w:rFonts w:ascii="Calibri" w:eastAsia="Calibri" w:hAnsi="Calibri" w:cs="Calibri"/>
          <w:noProof/>
          <w:color w:val="000000"/>
        </w:rPr>
        <w:drawing>
          <wp:inline distT="0" distB="0" distL="0" distR="0" wp14:anchorId="233D3563" wp14:editId="50E41348">
            <wp:extent cx="5934075" cy="600075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4075" cy="6000750"/>
                    </a:xfrm>
                    <a:prstGeom prst="rect">
                      <a:avLst/>
                    </a:prstGeom>
                    <a:noFill/>
                    <a:ln>
                      <a:noFill/>
                    </a:ln>
                  </pic:spPr>
                </pic:pic>
              </a:graphicData>
            </a:graphic>
          </wp:inline>
        </w:drawing>
      </w:r>
    </w:p>
    <w:p w14:paraId="79EBD709" w14:textId="77777777" w:rsidR="008F1C7D" w:rsidRPr="00272B8F" w:rsidRDefault="008F1C7D" w:rsidP="008F1C7D">
      <w:pPr>
        <w:spacing w:after="201" w:line="265" w:lineRule="auto"/>
        <w:ind w:right="159"/>
        <w:jc w:val="center"/>
        <w:rPr>
          <w:rFonts w:ascii="Calibri" w:eastAsia="Calibri" w:hAnsi="Calibri" w:cs="Calibri"/>
          <w:color w:val="000000"/>
        </w:rPr>
      </w:pPr>
      <w:r w:rsidRPr="00272B8F">
        <w:rPr>
          <w:rFonts w:ascii="Calibri" w:eastAsia="Calibri" w:hAnsi="Calibri" w:cs="Calibri"/>
          <w:color w:val="000000"/>
        </w:rPr>
        <w:t>Rysunek 1 – Ilustracja przebiegu procesu zarządzania programem auditów</w:t>
      </w:r>
    </w:p>
    <w:p w14:paraId="67A57811" w14:textId="77777777" w:rsidR="008F1C7D" w:rsidRPr="00272B8F" w:rsidRDefault="008F1C7D" w:rsidP="008F1C7D">
      <w:pPr>
        <w:spacing w:after="236" w:line="249" w:lineRule="auto"/>
        <w:jc w:val="both"/>
        <w:rPr>
          <w:rFonts w:ascii="Calibri" w:eastAsia="Calibri" w:hAnsi="Calibri" w:cs="Calibri"/>
          <w:color w:val="000000"/>
        </w:rPr>
      </w:pPr>
      <w:r w:rsidRPr="00272B8F">
        <w:rPr>
          <w:rFonts w:ascii="Calibri" w:eastAsia="Calibri" w:hAnsi="Calibri" w:cs="Calibri"/>
          <w:color w:val="000000"/>
          <w:sz w:val="18"/>
        </w:rPr>
        <w:t>UWAGA 1 Rysunek 1 przedstawia także zastosowanie w niniejszej normie międzynarodowej metody Planuj – Wykonaj – Sprawdź – Działaj.</w:t>
      </w:r>
    </w:p>
    <w:p w14:paraId="51FC117F" w14:textId="77777777" w:rsidR="008F1C7D" w:rsidRPr="00272B8F" w:rsidRDefault="008F1C7D" w:rsidP="008F1C7D">
      <w:pPr>
        <w:spacing w:after="265" w:line="249" w:lineRule="auto"/>
        <w:jc w:val="both"/>
        <w:rPr>
          <w:rFonts w:ascii="Calibri" w:eastAsia="Calibri" w:hAnsi="Calibri" w:cs="Calibri"/>
          <w:color w:val="000000"/>
        </w:rPr>
      </w:pPr>
      <w:r w:rsidRPr="00272B8F">
        <w:rPr>
          <w:rFonts w:ascii="Calibri" w:eastAsia="Calibri" w:hAnsi="Calibri" w:cs="Calibri"/>
          <w:color w:val="000000"/>
          <w:sz w:val="18"/>
        </w:rPr>
        <w:t>UWAGA 2 Numeracja na tym rysunku (i następnych) odnosi się do odpowiednich rozdziałów niniejszej normy międzynarodowej.</w:t>
      </w:r>
    </w:p>
    <w:p w14:paraId="4E380F80"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Jeżeli w organizacji, która ma być auditowana, funkcjonuje zarówno system zarządzania jakością jak i system zarządzania środowiskowego, to program auditów może obejmować audity połączone. W takich przypadkach zaleca się zwrócenie szczególnej uwagi na kompetencje zespołu auditującego.</w:t>
      </w:r>
    </w:p>
    <w:p w14:paraId="57B77D96" w14:textId="77777777" w:rsidR="008F1C7D" w:rsidRPr="00272B8F" w:rsidRDefault="008F1C7D" w:rsidP="008F1C7D">
      <w:pPr>
        <w:spacing w:after="312" w:line="248" w:lineRule="auto"/>
        <w:jc w:val="both"/>
        <w:rPr>
          <w:rFonts w:ascii="Calibri" w:eastAsia="Calibri" w:hAnsi="Calibri" w:cs="Calibri"/>
          <w:color w:val="000000"/>
        </w:rPr>
      </w:pPr>
      <w:r w:rsidRPr="00272B8F">
        <w:rPr>
          <w:rFonts w:ascii="Calibri" w:eastAsia="Calibri" w:hAnsi="Calibri" w:cs="Calibri"/>
          <w:color w:val="000000"/>
        </w:rPr>
        <w:t>Dwie lub więcej organizacji auditujących może ze sobą współpracować w ramach swoich programów auditów w celu przeprowadzenia auditu wspólnego. Zaleca się w takim przypadku zwrócenie szczególnej uwagi na podział odpowiedzialności, zapewnienie dodatkowych zasobów, dodatkowych niezbędnych kompetencji zespołu auditującego oraz odpowiednich procedur. Zaleca się, aby powyższe uzgodnienia były przyjęte przed rozpoczęciem auditu.</w:t>
      </w:r>
    </w:p>
    <w:p w14:paraId="3559C666" w14:textId="77777777" w:rsidR="008F1C7D" w:rsidRPr="00D81937" w:rsidRDefault="008F1C7D" w:rsidP="008F1C7D">
      <w:pPr>
        <w:spacing w:after="120" w:line="259" w:lineRule="auto"/>
        <w:ind w:right="-13"/>
        <w:jc w:val="right"/>
        <w:rPr>
          <w:rFonts w:ascii="Calibri" w:eastAsia="Calibri" w:hAnsi="Calibri" w:cs="Calibri"/>
          <w:color w:val="000000"/>
          <w:lang w:val="en-US"/>
        </w:rPr>
      </w:pPr>
      <w:r w:rsidRPr="00D81937">
        <w:rPr>
          <w:rFonts w:ascii="Calibri" w:eastAsia="Calibri" w:hAnsi="Calibri" w:cs="Calibri"/>
          <w:color w:val="000000"/>
          <w:sz w:val="18"/>
          <w:lang w:val="en-US"/>
        </w:rPr>
        <w:t>9</w:t>
      </w:r>
    </w:p>
    <w:p w14:paraId="501D07E7" w14:textId="77777777" w:rsidR="008F1C7D" w:rsidRPr="00D81937" w:rsidRDefault="008F1C7D" w:rsidP="008F1C7D">
      <w:pPr>
        <w:pBdr>
          <w:top w:val="single" w:sz="6" w:space="0" w:color="000000"/>
          <w:left w:val="single" w:sz="6" w:space="0" w:color="000000"/>
          <w:bottom w:val="single" w:sz="6" w:space="0" w:color="000000"/>
          <w:right w:val="single" w:sz="6" w:space="0" w:color="000000"/>
        </w:pBdr>
        <w:spacing w:after="232" w:line="259" w:lineRule="auto"/>
        <w:rPr>
          <w:rFonts w:ascii="Calibri" w:eastAsia="Calibri" w:hAnsi="Calibri" w:cs="Calibri"/>
          <w:color w:val="000000"/>
          <w:lang w:val="en-US"/>
        </w:rPr>
      </w:pPr>
      <w:r w:rsidRPr="00D81937">
        <w:rPr>
          <w:rFonts w:ascii="Calibri" w:eastAsia="Calibri" w:hAnsi="Calibri" w:cs="Calibri"/>
          <w:color w:val="000000"/>
          <w:lang w:val="en-US"/>
        </w:rPr>
        <w:t>Practical help – Examples of audit programmes</w:t>
      </w:r>
    </w:p>
    <w:p w14:paraId="04C50263" w14:textId="77777777" w:rsidR="008F1C7D" w:rsidRPr="00D81937" w:rsidRDefault="008F1C7D" w:rsidP="008F1C7D">
      <w:pPr>
        <w:pBdr>
          <w:top w:val="single" w:sz="6" w:space="0" w:color="000000"/>
          <w:left w:val="single" w:sz="6" w:space="0" w:color="000000"/>
          <w:bottom w:val="single" w:sz="6" w:space="0" w:color="000000"/>
          <w:right w:val="single" w:sz="6" w:space="0" w:color="000000"/>
        </w:pBdr>
        <w:spacing w:after="159" w:line="248" w:lineRule="auto"/>
        <w:jc w:val="both"/>
        <w:rPr>
          <w:rFonts w:ascii="Calibri" w:eastAsia="Calibri" w:hAnsi="Calibri" w:cs="Calibri"/>
          <w:color w:val="000000"/>
          <w:lang w:val="en-US"/>
        </w:rPr>
      </w:pPr>
      <w:r w:rsidRPr="00D81937">
        <w:rPr>
          <w:rFonts w:ascii="Calibri" w:eastAsia="Calibri" w:hAnsi="Calibri" w:cs="Calibri"/>
          <w:color w:val="000000"/>
          <w:lang w:val="en-US"/>
        </w:rPr>
        <w:t>Examples of audit programmes include the following:</w:t>
      </w:r>
    </w:p>
    <w:p w14:paraId="14F93ECC" w14:textId="77777777" w:rsidR="008F1C7D" w:rsidRPr="00D81937" w:rsidRDefault="008F1C7D" w:rsidP="00EC6C28">
      <w:pPr>
        <w:numPr>
          <w:ilvl w:val="0"/>
          <w:numId w:val="42"/>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a series of internal audits covering an organization-wide quality management system for the current year;</w:t>
      </w:r>
    </w:p>
    <w:p w14:paraId="38EADFBE" w14:textId="77777777" w:rsidR="008F1C7D" w:rsidRPr="00D81937" w:rsidRDefault="008F1C7D" w:rsidP="00EC6C28">
      <w:pPr>
        <w:numPr>
          <w:ilvl w:val="0"/>
          <w:numId w:val="42"/>
        </w:numPr>
        <w:pBdr>
          <w:top w:val="single" w:sz="6" w:space="0" w:color="000000"/>
          <w:left w:val="single" w:sz="6" w:space="0" w:color="000000"/>
          <w:bottom w:val="single" w:sz="6" w:space="0" w:color="000000"/>
          <w:right w:val="single" w:sz="6" w:space="0" w:color="000000"/>
        </w:pBdr>
        <w:spacing w:after="181"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second-party management system audits of potential suppliers of critical products to be conducted within6 months;</w:t>
      </w:r>
    </w:p>
    <w:p w14:paraId="25964861" w14:textId="77777777" w:rsidR="008F1C7D" w:rsidRPr="00D81937" w:rsidRDefault="008F1C7D" w:rsidP="00EC6C28">
      <w:pPr>
        <w:numPr>
          <w:ilvl w:val="0"/>
          <w:numId w:val="42"/>
        </w:numPr>
        <w:pBdr>
          <w:top w:val="single" w:sz="6" w:space="0" w:color="000000"/>
          <w:left w:val="single" w:sz="6" w:space="0" w:color="000000"/>
          <w:bottom w:val="single" w:sz="6" w:space="0" w:color="000000"/>
          <w:right w:val="single" w:sz="6" w:space="0" w:color="000000"/>
        </w:pBdr>
        <w:spacing w:after="244"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certification/registration and surveillance audits conducted by a third-party certification/registration body on an environmental management system within a time period agreed contractually between the certification body and the client.</w:t>
      </w:r>
    </w:p>
    <w:p w14:paraId="1163683D" w14:textId="77777777" w:rsidR="008F1C7D" w:rsidRPr="00D81937" w:rsidRDefault="008F1C7D" w:rsidP="008F1C7D">
      <w:pPr>
        <w:pBdr>
          <w:top w:val="single" w:sz="6" w:space="0" w:color="000000"/>
          <w:left w:val="single" w:sz="6" w:space="0" w:color="000000"/>
          <w:bottom w:val="single" w:sz="6" w:space="0" w:color="000000"/>
          <w:right w:val="single" w:sz="6" w:space="0" w:color="000000"/>
        </w:pBdr>
        <w:spacing w:after="505" w:line="248" w:lineRule="auto"/>
        <w:jc w:val="both"/>
        <w:rPr>
          <w:rFonts w:ascii="Calibri" w:eastAsia="Calibri" w:hAnsi="Calibri" w:cs="Calibri"/>
          <w:color w:val="000000"/>
          <w:lang w:val="en-US"/>
        </w:rPr>
      </w:pPr>
      <w:r w:rsidRPr="00D81937">
        <w:rPr>
          <w:rFonts w:ascii="Calibri" w:eastAsia="Calibri" w:hAnsi="Calibri" w:cs="Calibri"/>
          <w:color w:val="000000"/>
          <w:lang w:val="en-US"/>
        </w:rPr>
        <w:t>An audit programme also includes appropriate planning, the provision of resources and the establishment of procedures to conduct audits within the programme.</w:t>
      </w:r>
    </w:p>
    <w:p w14:paraId="2DA2AC13" w14:textId="77777777" w:rsidR="008F1C7D" w:rsidRPr="00D81937" w:rsidRDefault="008F1C7D" w:rsidP="008F1C7D">
      <w:pPr>
        <w:tabs>
          <w:tab w:val="center" w:pos="2418"/>
        </w:tabs>
        <w:spacing w:after="270" w:line="248" w:lineRule="auto"/>
        <w:rPr>
          <w:rFonts w:ascii="Calibri" w:eastAsia="Calibri" w:hAnsi="Calibri" w:cs="Calibri"/>
          <w:color w:val="000000"/>
          <w:lang w:val="en-US"/>
        </w:rPr>
      </w:pPr>
      <w:r w:rsidRPr="00D81937">
        <w:rPr>
          <w:rFonts w:ascii="Calibri" w:eastAsia="Calibri" w:hAnsi="Calibri" w:cs="Calibri"/>
          <w:color w:val="000000"/>
          <w:lang w:val="en-US"/>
        </w:rPr>
        <w:t>5.2</w:t>
      </w:r>
      <w:r w:rsidRPr="00D81937">
        <w:rPr>
          <w:rFonts w:ascii="Calibri" w:eastAsia="Calibri" w:hAnsi="Calibri" w:cs="Calibri"/>
          <w:color w:val="000000"/>
          <w:lang w:val="en-US"/>
        </w:rPr>
        <w:tab/>
        <w:t>Audit programme objectives and extent</w:t>
      </w:r>
    </w:p>
    <w:p w14:paraId="54B02C6B" w14:textId="77777777" w:rsidR="008F1C7D" w:rsidRPr="00D81937" w:rsidRDefault="008F1C7D" w:rsidP="008F1C7D">
      <w:pPr>
        <w:tabs>
          <w:tab w:val="center" w:pos="2265"/>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5.2.1</w:t>
      </w:r>
      <w:r w:rsidRPr="00D81937">
        <w:rPr>
          <w:rFonts w:ascii="Calibri" w:eastAsia="Calibri" w:hAnsi="Calibri" w:cs="Calibri"/>
          <w:color w:val="000000"/>
          <w:lang w:val="en-US"/>
        </w:rPr>
        <w:tab/>
        <w:t>Objectives of an audit programme</w:t>
      </w:r>
    </w:p>
    <w:p w14:paraId="05A4E4B5" w14:textId="77777777" w:rsidR="008F1C7D" w:rsidRPr="00D81937" w:rsidRDefault="008F1C7D" w:rsidP="008F1C7D">
      <w:pPr>
        <w:spacing w:after="240" w:line="248" w:lineRule="auto"/>
        <w:jc w:val="both"/>
        <w:rPr>
          <w:rFonts w:ascii="Calibri" w:eastAsia="Calibri" w:hAnsi="Calibri" w:cs="Calibri"/>
          <w:color w:val="000000"/>
          <w:lang w:val="en-US"/>
        </w:rPr>
      </w:pPr>
      <w:r w:rsidRPr="00D81937">
        <w:rPr>
          <w:rFonts w:ascii="Calibri" w:eastAsia="Calibri" w:hAnsi="Calibri" w:cs="Calibri"/>
          <w:color w:val="000000"/>
          <w:lang w:val="en-US"/>
        </w:rPr>
        <w:t>Objectives should be established for an audit programme, to direct the planning and conduct of audits.</w:t>
      </w:r>
    </w:p>
    <w:p w14:paraId="21E6B372" w14:textId="77777777" w:rsidR="008F1C7D" w:rsidRPr="00D81937" w:rsidRDefault="008F1C7D" w:rsidP="008F1C7D">
      <w:pPr>
        <w:spacing w:after="156"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These objectives can be based on consideration of</w:t>
      </w:r>
    </w:p>
    <w:p w14:paraId="2A7EDF07" w14:textId="77777777" w:rsidR="008F1C7D" w:rsidRPr="00272B8F" w:rsidRDefault="008F1C7D" w:rsidP="00EC6C28">
      <w:pPr>
        <w:numPr>
          <w:ilvl w:val="0"/>
          <w:numId w:val="43"/>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management priorities,</w:t>
      </w:r>
    </w:p>
    <w:p w14:paraId="603ED560" w14:textId="77777777" w:rsidR="008F1C7D" w:rsidRPr="00272B8F" w:rsidRDefault="008F1C7D" w:rsidP="00EC6C28">
      <w:pPr>
        <w:numPr>
          <w:ilvl w:val="0"/>
          <w:numId w:val="43"/>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commercial intentions,</w:t>
      </w:r>
    </w:p>
    <w:p w14:paraId="658CA8CD" w14:textId="77777777" w:rsidR="008F1C7D" w:rsidRPr="00272B8F" w:rsidRDefault="008F1C7D" w:rsidP="00EC6C28">
      <w:pPr>
        <w:numPr>
          <w:ilvl w:val="0"/>
          <w:numId w:val="43"/>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management system requirements,</w:t>
      </w:r>
    </w:p>
    <w:p w14:paraId="6034B403" w14:textId="77777777" w:rsidR="008F1C7D" w:rsidRPr="00D81937" w:rsidRDefault="008F1C7D" w:rsidP="00EC6C28">
      <w:pPr>
        <w:numPr>
          <w:ilvl w:val="0"/>
          <w:numId w:val="43"/>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statutory, regulatory and contractual requirements,</w:t>
      </w:r>
    </w:p>
    <w:p w14:paraId="60EAB460" w14:textId="77777777" w:rsidR="008F1C7D" w:rsidRPr="00272B8F" w:rsidRDefault="008F1C7D" w:rsidP="00EC6C28">
      <w:pPr>
        <w:numPr>
          <w:ilvl w:val="0"/>
          <w:numId w:val="43"/>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need for supplier evaluation,</w:t>
      </w:r>
    </w:p>
    <w:p w14:paraId="2716A630" w14:textId="77777777" w:rsidR="008F1C7D" w:rsidRPr="00272B8F" w:rsidRDefault="008F1C7D" w:rsidP="00EC6C28">
      <w:pPr>
        <w:numPr>
          <w:ilvl w:val="0"/>
          <w:numId w:val="43"/>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customer requirements,</w:t>
      </w:r>
    </w:p>
    <w:p w14:paraId="2AF234B7" w14:textId="77777777" w:rsidR="008F1C7D" w:rsidRPr="00D81937" w:rsidRDefault="008F1C7D" w:rsidP="00EC6C28">
      <w:pPr>
        <w:numPr>
          <w:ilvl w:val="0"/>
          <w:numId w:val="43"/>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needs of other interested parties, and</w:t>
      </w:r>
    </w:p>
    <w:p w14:paraId="28DD0994" w14:textId="77777777" w:rsidR="008F1C7D" w:rsidRPr="00272B8F" w:rsidRDefault="008F1C7D" w:rsidP="00EC6C28">
      <w:pPr>
        <w:numPr>
          <w:ilvl w:val="0"/>
          <w:numId w:val="43"/>
        </w:numPr>
        <w:spacing w:after="324" w:line="248" w:lineRule="auto"/>
        <w:ind w:hanging="341"/>
        <w:jc w:val="both"/>
        <w:rPr>
          <w:rFonts w:ascii="Calibri" w:eastAsia="Calibri" w:hAnsi="Calibri" w:cs="Calibri"/>
          <w:color w:val="000000"/>
        </w:rPr>
      </w:pPr>
      <w:r w:rsidRPr="00272B8F">
        <w:rPr>
          <w:rFonts w:ascii="Calibri" w:eastAsia="Calibri" w:hAnsi="Calibri" w:cs="Calibri"/>
          <w:color w:val="000000"/>
        </w:rPr>
        <w:t>risks to the organization.</w:t>
      </w:r>
    </w:p>
    <w:p w14:paraId="42C535FA" w14:textId="77777777" w:rsidR="008F1C7D" w:rsidRPr="00D81937" w:rsidRDefault="008F1C7D" w:rsidP="008F1C7D">
      <w:pPr>
        <w:pBdr>
          <w:top w:val="single" w:sz="6" w:space="0" w:color="000000"/>
          <w:left w:val="single" w:sz="6" w:space="0" w:color="000000"/>
          <w:bottom w:val="single" w:sz="6" w:space="0" w:color="000000"/>
          <w:right w:val="single" w:sz="6" w:space="0" w:color="000000"/>
        </w:pBdr>
        <w:spacing w:after="232" w:line="259" w:lineRule="auto"/>
        <w:rPr>
          <w:rFonts w:ascii="Calibri" w:eastAsia="Calibri" w:hAnsi="Calibri" w:cs="Calibri"/>
          <w:color w:val="000000"/>
          <w:lang w:val="en-US"/>
        </w:rPr>
      </w:pPr>
      <w:r w:rsidRPr="00D81937">
        <w:rPr>
          <w:rFonts w:ascii="Calibri" w:eastAsia="Calibri" w:hAnsi="Calibri" w:cs="Calibri"/>
          <w:color w:val="000000"/>
          <w:lang w:val="en-US"/>
        </w:rPr>
        <w:t>Practical help – Examples of audit programme objectives</w:t>
      </w:r>
    </w:p>
    <w:p w14:paraId="22B48F0A" w14:textId="77777777" w:rsidR="008F1C7D" w:rsidRPr="00D81937" w:rsidRDefault="008F1C7D" w:rsidP="008F1C7D">
      <w:pPr>
        <w:pBdr>
          <w:top w:val="single" w:sz="6" w:space="0" w:color="000000"/>
          <w:left w:val="single" w:sz="6" w:space="0" w:color="000000"/>
          <w:bottom w:val="single" w:sz="6" w:space="0" w:color="000000"/>
          <w:right w:val="single" w:sz="6" w:space="0" w:color="000000"/>
        </w:pBdr>
        <w:spacing w:after="159" w:line="248" w:lineRule="auto"/>
        <w:jc w:val="both"/>
        <w:rPr>
          <w:rFonts w:ascii="Calibri" w:eastAsia="Calibri" w:hAnsi="Calibri" w:cs="Calibri"/>
          <w:color w:val="000000"/>
          <w:lang w:val="en-US"/>
        </w:rPr>
      </w:pPr>
      <w:r w:rsidRPr="00D81937">
        <w:rPr>
          <w:rFonts w:ascii="Calibri" w:eastAsia="Calibri" w:hAnsi="Calibri" w:cs="Calibri"/>
          <w:color w:val="000000"/>
          <w:lang w:val="en-US"/>
        </w:rPr>
        <w:t>Examples of audit programme objectives include the following:</w:t>
      </w:r>
    </w:p>
    <w:p w14:paraId="03E03699" w14:textId="77777777" w:rsidR="008F1C7D" w:rsidRPr="00D81937" w:rsidRDefault="008F1C7D" w:rsidP="00EC6C28">
      <w:pPr>
        <w:numPr>
          <w:ilvl w:val="0"/>
          <w:numId w:val="44"/>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to meet requirements for certification to a management system standard;</w:t>
      </w:r>
    </w:p>
    <w:p w14:paraId="4B9B3564" w14:textId="77777777" w:rsidR="008F1C7D" w:rsidRPr="00D81937" w:rsidRDefault="008F1C7D" w:rsidP="00EC6C28">
      <w:pPr>
        <w:numPr>
          <w:ilvl w:val="0"/>
          <w:numId w:val="44"/>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to verify conformance with contractual requirements;</w:t>
      </w:r>
    </w:p>
    <w:p w14:paraId="1C5C24CE" w14:textId="77777777" w:rsidR="008F1C7D" w:rsidRPr="00D81937" w:rsidRDefault="008F1C7D" w:rsidP="00EC6C28">
      <w:pPr>
        <w:numPr>
          <w:ilvl w:val="0"/>
          <w:numId w:val="44"/>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to obtain and maintain confidence in the capability of a supplier;</w:t>
      </w:r>
    </w:p>
    <w:p w14:paraId="15FCC6C2" w14:textId="77777777" w:rsidR="008F1C7D" w:rsidRPr="00D81937" w:rsidRDefault="008F1C7D" w:rsidP="00EC6C28">
      <w:pPr>
        <w:numPr>
          <w:ilvl w:val="0"/>
          <w:numId w:val="44"/>
        </w:numPr>
        <w:pBdr>
          <w:top w:val="single" w:sz="6" w:space="0" w:color="000000"/>
          <w:left w:val="single" w:sz="6" w:space="0" w:color="000000"/>
          <w:bottom w:val="single" w:sz="6" w:space="0" w:color="000000"/>
          <w:right w:val="single" w:sz="6" w:space="0" w:color="000000"/>
        </w:pBdr>
        <w:spacing w:after="347"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to contribute to the improvement of the management system.</w:t>
      </w:r>
    </w:p>
    <w:p w14:paraId="1D61C4BD" w14:textId="77777777" w:rsidR="008F1C7D" w:rsidRPr="00D81937" w:rsidRDefault="008F1C7D" w:rsidP="008F1C7D">
      <w:pPr>
        <w:tabs>
          <w:tab w:val="center" w:pos="2063"/>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5.2.2</w:t>
      </w:r>
      <w:r w:rsidRPr="00D81937">
        <w:rPr>
          <w:rFonts w:ascii="Calibri" w:eastAsia="Calibri" w:hAnsi="Calibri" w:cs="Calibri"/>
          <w:color w:val="000000"/>
          <w:lang w:val="en-US"/>
        </w:rPr>
        <w:tab/>
        <w:t>Extent of an audit programme</w:t>
      </w:r>
    </w:p>
    <w:p w14:paraId="4AC54C58" w14:textId="77777777" w:rsidR="008F1C7D" w:rsidRPr="00D81937" w:rsidRDefault="008F1C7D" w:rsidP="008F1C7D">
      <w:pPr>
        <w:spacing w:after="179"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extent of an audit programme can vary and will be influenced by the size, nature and complexity of the organization to be audited, as well as by the following:</w:t>
      </w:r>
    </w:p>
    <w:p w14:paraId="0E0EA2F7" w14:textId="77777777" w:rsidR="008F1C7D" w:rsidRPr="00D81937" w:rsidRDefault="008F1C7D" w:rsidP="00EC6C28">
      <w:pPr>
        <w:numPr>
          <w:ilvl w:val="0"/>
          <w:numId w:val="45"/>
        </w:numPr>
        <w:spacing w:after="154"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scope, objective and duration of each audit to be conducted;</w:t>
      </w:r>
    </w:p>
    <w:p w14:paraId="628E8CC9" w14:textId="77777777" w:rsidR="008F1C7D" w:rsidRPr="00D81937" w:rsidRDefault="008F1C7D" w:rsidP="00EC6C28">
      <w:pPr>
        <w:numPr>
          <w:ilvl w:val="0"/>
          <w:numId w:val="45"/>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frequency of audits to be conducted;</w:t>
      </w:r>
    </w:p>
    <w:p w14:paraId="11BBD78F" w14:textId="77777777" w:rsidR="008F1C7D" w:rsidRPr="00D81937" w:rsidRDefault="008F1C7D" w:rsidP="00EC6C28">
      <w:pPr>
        <w:numPr>
          <w:ilvl w:val="0"/>
          <w:numId w:val="45"/>
        </w:numPr>
        <w:spacing w:after="300"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number, importance, complexity, similarity and locations of the activities to be audited;</w:t>
      </w:r>
    </w:p>
    <w:p w14:paraId="6E4948EF"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10</w:t>
      </w:r>
    </w:p>
    <w:p w14:paraId="0C7FFDAD" w14:textId="77777777" w:rsidR="008F1C7D" w:rsidRPr="00272B8F" w:rsidRDefault="008F1C7D" w:rsidP="008F1C7D">
      <w:pPr>
        <w:pBdr>
          <w:top w:val="single" w:sz="6" w:space="0" w:color="000000"/>
          <w:left w:val="single" w:sz="6" w:space="0" w:color="000000"/>
          <w:bottom w:val="single" w:sz="6" w:space="0" w:color="000000"/>
          <w:right w:val="single" w:sz="6" w:space="0" w:color="000000"/>
        </w:pBdr>
        <w:spacing w:after="232" w:line="259" w:lineRule="auto"/>
        <w:rPr>
          <w:rFonts w:ascii="Calibri" w:eastAsia="Calibri" w:hAnsi="Calibri" w:cs="Calibri"/>
          <w:color w:val="000000"/>
        </w:rPr>
      </w:pPr>
      <w:r w:rsidRPr="00272B8F">
        <w:rPr>
          <w:rFonts w:ascii="Calibri" w:eastAsia="Calibri" w:hAnsi="Calibri" w:cs="Calibri"/>
          <w:color w:val="000000"/>
        </w:rPr>
        <w:t>Wskazówki praktyczne – Przykłady programów auditów</w:t>
      </w:r>
    </w:p>
    <w:p w14:paraId="25338B46" w14:textId="77777777" w:rsidR="008F1C7D" w:rsidRPr="00272B8F" w:rsidRDefault="008F1C7D" w:rsidP="008F1C7D">
      <w:pPr>
        <w:pBdr>
          <w:top w:val="single" w:sz="6" w:space="0" w:color="000000"/>
          <w:left w:val="single" w:sz="6" w:space="0" w:color="000000"/>
          <w:bottom w:val="single" w:sz="6" w:space="0" w:color="000000"/>
          <w:right w:val="single" w:sz="6" w:space="0" w:color="000000"/>
        </w:pBdr>
        <w:spacing w:after="159" w:line="248" w:lineRule="auto"/>
        <w:jc w:val="both"/>
        <w:rPr>
          <w:rFonts w:ascii="Calibri" w:eastAsia="Calibri" w:hAnsi="Calibri" w:cs="Calibri"/>
          <w:color w:val="000000"/>
        </w:rPr>
      </w:pPr>
      <w:r w:rsidRPr="00272B8F">
        <w:rPr>
          <w:rFonts w:ascii="Calibri" w:eastAsia="Calibri" w:hAnsi="Calibri" w:cs="Calibri"/>
          <w:color w:val="000000"/>
        </w:rPr>
        <w:t>Przykłady programów auditu:</w:t>
      </w:r>
    </w:p>
    <w:p w14:paraId="4572C376" w14:textId="77777777" w:rsidR="008F1C7D" w:rsidRPr="00272B8F" w:rsidRDefault="008F1C7D" w:rsidP="00EC6C28">
      <w:pPr>
        <w:numPr>
          <w:ilvl w:val="0"/>
          <w:numId w:val="46"/>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seria auditów wewnętrznych dotyczących systemu zarządzania jakością w całej organizacji w bieżącym roku;</w:t>
      </w:r>
    </w:p>
    <w:p w14:paraId="5EC16733" w14:textId="77777777" w:rsidR="008F1C7D" w:rsidRPr="00272B8F" w:rsidRDefault="008F1C7D" w:rsidP="00EC6C28">
      <w:pPr>
        <w:numPr>
          <w:ilvl w:val="0"/>
          <w:numId w:val="46"/>
        </w:numPr>
        <w:pBdr>
          <w:top w:val="single" w:sz="6" w:space="0" w:color="000000"/>
          <w:left w:val="single" w:sz="6" w:space="0" w:color="000000"/>
          <w:bottom w:val="single" w:sz="6" w:space="0" w:color="000000"/>
          <w:right w:val="single" w:sz="6" w:space="0" w:color="000000"/>
        </w:pBdr>
        <w:spacing w:after="181" w:line="248" w:lineRule="auto"/>
        <w:ind w:left="326" w:hanging="341"/>
        <w:jc w:val="both"/>
        <w:rPr>
          <w:rFonts w:ascii="Calibri" w:eastAsia="Calibri" w:hAnsi="Calibri" w:cs="Calibri"/>
          <w:color w:val="000000"/>
        </w:rPr>
      </w:pPr>
      <w:r w:rsidRPr="00272B8F">
        <w:rPr>
          <w:rFonts w:ascii="Calibri" w:eastAsia="Calibri" w:hAnsi="Calibri" w:cs="Calibri"/>
          <w:color w:val="000000"/>
        </w:rPr>
        <w:t>audity strony drugiej systemu zarządzania u potencjalnych dostawców istotnych wyrobów przeprowadza-ne w ciągu 6 miesięcy;</w:t>
      </w:r>
    </w:p>
    <w:p w14:paraId="3CA0E77E" w14:textId="77777777" w:rsidR="008F1C7D" w:rsidRPr="00272B8F" w:rsidRDefault="008F1C7D" w:rsidP="00EC6C28">
      <w:pPr>
        <w:numPr>
          <w:ilvl w:val="0"/>
          <w:numId w:val="46"/>
        </w:numPr>
        <w:pBdr>
          <w:top w:val="single" w:sz="6" w:space="0" w:color="000000"/>
          <w:left w:val="single" w:sz="6" w:space="0" w:color="000000"/>
          <w:bottom w:val="single" w:sz="6" w:space="0" w:color="000000"/>
          <w:right w:val="single" w:sz="6" w:space="0" w:color="000000"/>
        </w:pBdr>
        <w:spacing w:after="244" w:line="248" w:lineRule="auto"/>
        <w:ind w:left="326" w:hanging="341"/>
        <w:jc w:val="both"/>
        <w:rPr>
          <w:rFonts w:ascii="Calibri" w:eastAsia="Calibri" w:hAnsi="Calibri" w:cs="Calibri"/>
          <w:color w:val="000000"/>
        </w:rPr>
      </w:pPr>
      <w:r w:rsidRPr="00272B8F">
        <w:rPr>
          <w:rFonts w:ascii="Calibri" w:eastAsia="Calibri" w:hAnsi="Calibri" w:cs="Calibri"/>
          <w:color w:val="000000"/>
        </w:rPr>
        <w:t>audity certyfikacyjne/rejestracyjne i audity nadzoru systemu zarządzania środowiskowego prowadzone przez jednostkę certyfikującą/rejestrującą strony trzeciej w okresie uzgodnionym w umowie pomiędzy jednostką certyfikującą a klientem.</w:t>
      </w:r>
    </w:p>
    <w:p w14:paraId="03DDB00F" w14:textId="77777777" w:rsidR="008F1C7D" w:rsidRPr="00272B8F" w:rsidRDefault="008F1C7D" w:rsidP="008F1C7D">
      <w:pPr>
        <w:pBdr>
          <w:top w:val="single" w:sz="6" w:space="0" w:color="000000"/>
          <w:left w:val="single" w:sz="6" w:space="0" w:color="000000"/>
          <w:bottom w:val="single" w:sz="6" w:space="0" w:color="000000"/>
          <w:right w:val="single" w:sz="6" w:space="0" w:color="000000"/>
        </w:pBdr>
        <w:spacing w:after="505" w:line="248" w:lineRule="auto"/>
        <w:jc w:val="both"/>
        <w:rPr>
          <w:rFonts w:ascii="Calibri" w:eastAsia="Calibri" w:hAnsi="Calibri" w:cs="Calibri"/>
          <w:color w:val="000000"/>
        </w:rPr>
      </w:pPr>
      <w:r w:rsidRPr="00272B8F">
        <w:rPr>
          <w:rFonts w:ascii="Calibri" w:eastAsia="Calibri" w:hAnsi="Calibri" w:cs="Calibri"/>
          <w:color w:val="000000"/>
        </w:rPr>
        <w:t>Program auditów obejmuje także właściwe planowanie, zapewnienie zasobów oraz ustalenie procedur prowadzenia auditów w ramach programu.</w:t>
      </w:r>
    </w:p>
    <w:p w14:paraId="6AB7D669" w14:textId="77777777" w:rsidR="008F1C7D" w:rsidRPr="00272B8F" w:rsidRDefault="008F1C7D" w:rsidP="008F1C7D">
      <w:pPr>
        <w:tabs>
          <w:tab w:val="center" w:pos="717"/>
          <w:tab w:val="center" w:pos="2609"/>
        </w:tabs>
        <w:spacing w:after="270" w:line="248" w:lineRule="auto"/>
        <w:rPr>
          <w:rFonts w:ascii="Calibri" w:eastAsia="Calibri" w:hAnsi="Calibri" w:cs="Calibri"/>
          <w:color w:val="000000"/>
        </w:rPr>
      </w:pPr>
      <w:r w:rsidRPr="00272B8F">
        <w:rPr>
          <w:rFonts w:ascii="Calibri" w:eastAsia="Calibri" w:hAnsi="Calibri" w:cs="Calibri"/>
          <w:color w:val="000000"/>
        </w:rPr>
        <w:tab/>
        <w:t>5.2</w:t>
      </w:r>
      <w:r w:rsidRPr="00272B8F">
        <w:rPr>
          <w:rFonts w:ascii="Calibri" w:eastAsia="Calibri" w:hAnsi="Calibri" w:cs="Calibri"/>
          <w:color w:val="000000"/>
        </w:rPr>
        <w:tab/>
        <w:t>Cele i zakres programu auditów</w:t>
      </w:r>
    </w:p>
    <w:p w14:paraId="29A9655E" w14:textId="77777777" w:rsidR="008F1C7D" w:rsidRPr="00272B8F" w:rsidRDefault="008F1C7D" w:rsidP="008F1C7D">
      <w:pPr>
        <w:tabs>
          <w:tab w:val="center" w:pos="799"/>
          <w:tab w:val="center" w:pos="2321"/>
        </w:tabs>
        <w:spacing w:after="245" w:line="248" w:lineRule="auto"/>
        <w:rPr>
          <w:rFonts w:ascii="Calibri" w:eastAsia="Calibri" w:hAnsi="Calibri" w:cs="Calibri"/>
          <w:color w:val="000000"/>
        </w:rPr>
      </w:pPr>
      <w:r w:rsidRPr="00272B8F">
        <w:rPr>
          <w:rFonts w:ascii="Calibri" w:eastAsia="Calibri" w:hAnsi="Calibri" w:cs="Calibri"/>
          <w:color w:val="000000"/>
        </w:rPr>
        <w:tab/>
        <w:t>5.2.1</w:t>
      </w:r>
      <w:r w:rsidRPr="00272B8F">
        <w:rPr>
          <w:rFonts w:ascii="Calibri" w:eastAsia="Calibri" w:hAnsi="Calibri" w:cs="Calibri"/>
          <w:color w:val="000000"/>
        </w:rPr>
        <w:tab/>
        <w:t>Cele programu auditów</w:t>
      </w:r>
    </w:p>
    <w:p w14:paraId="62A29E37" w14:textId="77777777" w:rsidR="008F1C7D" w:rsidRPr="00272B8F" w:rsidRDefault="008F1C7D" w:rsidP="008F1C7D">
      <w:pPr>
        <w:spacing w:after="240" w:line="248" w:lineRule="auto"/>
        <w:jc w:val="both"/>
        <w:rPr>
          <w:rFonts w:ascii="Calibri" w:eastAsia="Calibri" w:hAnsi="Calibri" w:cs="Calibri"/>
          <w:color w:val="000000"/>
        </w:rPr>
      </w:pPr>
      <w:r w:rsidRPr="00272B8F">
        <w:rPr>
          <w:rFonts w:ascii="Calibri" w:eastAsia="Calibri" w:hAnsi="Calibri" w:cs="Calibri"/>
          <w:color w:val="000000"/>
        </w:rPr>
        <w:t>Zaleca się, aby dla programu auditów były ustalone cele ukierunkowujące planowanie i prowadzenie auditów.</w:t>
      </w:r>
    </w:p>
    <w:p w14:paraId="139C805F" w14:textId="77777777" w:rsidR="008F1C7D" w:rsidRPr="00272B8F" w:rsidRDefault="008F1C7D" w:rsidP="008F1C7D">
      <w:pPr>
        <w:spacing w:after="156" w:line="248" w:lineRule="auto"/>
        <w:jc w:val="both"/>
        <w:rPr>
          <w:rFonts w:ascii="Calibri" w:eastAsia="Calibri" w:hAnsi="Calibri" w:cs="Calibri"/>
          <w:color w:val="000000"/>
        </w:rPr>
      </w:pPr>
      <w:r w:rsidRPr="00272B8F">
        <w:rPr>
          <w:rFonts w:ascii="Calibri" w:eastAsia="Calibri" w:hAnsi="Calibri" w:cs="Calibri"/>
          <w:color w:val="000000"/>
        </w:rPr>
        <w:t>Cele te mogą wynikać z rozważenia:</w:t>
      </w:r>
    </w:p>
    <w:p w14:paraId="75F56E90" w14:textId="77777777" w:rsidR="008F1C7D" w:rsidRPr="00272B8F" w:rsidRDefault="008F1C7D" w:rsidP="00EC6C28">
      <w:pPr>
        <w:numPr>
          <w:ilvl w:val="0"/>
          <w:numId w:val="47"/>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priorytetów zarządzania,</w:t>
      </w:r>
    </w:p>
    <w:p w14:paraId="639F710A" w14:textId="77777777" w:rsidR="008F1C7D" w:rsidRPr="00272B8F" w:rsidRDefault="008F1C7D" w:rsidP="00EC6C28">
      <w:pPr>
        <w:numPr>
          <w:ilvl w:val="0"/>
          <w:numId w:val="4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zamierzeń komercyjnych,</w:t>
      </w:r>
    </w:p>
    <w:p w14:paraId="76C067AB" w14:textId="77777777" w:rsidR="008F1C7D" w:rsidRPr="00272B8F" w:rsidRDefault="008F1C7D" w:rsidP="00EC6C28">
      <w:pPr>
        <w:numPr>
          <w:ilvl w:val="0"/>
          <w:numId w:val="4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wymagań systemu zarządzania,</w:t>
      </w:r>
    </w:p>
    <w:p w14:paraId="4E55FF8F" w14:textId="77777777" w:rsidR="008F1C7D" w:rsidRPr="00272B8F" w:rsidRDefault="008F1C7D" w:rsidP="00EC6C28">
      <w:pPr>
        <w:numPr>
          <w:ilvl w:val="0"/>
          <w:numId w:val="47"/>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wymagań wynikających z ustaw i przepisów oraz z umów,</w:t>
      </w:r>
    </w:p>
    <w:p w14:paraId="5439F547" w14:textId="77777777" w:rsidR="008F1C7D" w:rsidRPr="00272B8F" w:rsidRDefault="008F1C7D" w:rsidP="00EC6C28">
      <w:pPr>
        <w:numPr>
          <w:ilvl w:val="0"/>
          <w:numId w:val="4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potrzeby oceny dostawcy,</w:t>
      </w:r>
    </w:p>
    <w:p w14:paraId="4E8386F3" w14:textId="77777777" w:rsidR="008F1C7D" w:rsidRPr="00272B8F" w:rsidRDefault="008F1C7D" w:rsidP="00EC6C28">
      <w:pPr>
        <w:numPr>
          <w:ilvl w:val="0"/>
          <w:numId w:val="4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wymagań klienta,</w:t>
      </w:r>
    </w:p>
    <w:p w14:paraId="26DCF02C" w14:textId="77777777" w:rsidR="008F1C7D" w:rsidRPr="00272B8F" w:rsidRDefault="008F1C7D" w:rsidP="00EC6C28">
      <w:pPr>
        <w:numPr>
          <w:ilvl w:val="0"/>
          <w:numId w:val="47"/>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potrzeb innych stron zainteresowanych, oraz</w:t>
      </w:r>
    </w:p>
    <w:p w14:paraId="04F67DF0" w14:textId="77777777" w:rsidR="008F1C7D" w:rsidRPr="00272B8F" w:rsidRDefault="008F1C7D" w:rsidP="00EC6C28">
      <w:pPr>
        <w:numPr>
          <w:ilvl w:val="0"/>
          <w:numId w:val="47"/>
        </w:numPr>
        <w:spacing w:after="324" w:line="248" w:lineRule="auto"/>
        <w:ind w:hanging="341"/>
        <w:jc w:val="both"/>
        <w:rPr>
          <w:rFonts w:ascii="Calibri" w:eastAsia="Calibri" w:hAnsi="Calibri" w:cs="Calibri"/>
          <w:color w:val="000000"/>
        </w:rPr>
      </w:pPr>
      <w:r w:rsidRPr="00272B8F">
        <w:rPr>
          <w:rFonts w:ascii="Calibri" w:eastAsia="Calibri" w:hAnsi="Calibri" w:cs="Calibri"/>
          <w:color w:val="000000"/>
        </w:rPr>
        <w:t>ryzyka dla organizacji.</w:t>
      </w:r>
    </w:p>
    <w:p w14:paraId="7F4A0B45" w14:textId="77777777" w:rsidR="008F1C7D" w:rsidRPr="00272B8F" w:rsidRDefault="008F1C7D" w:rsidP="008F1C7D">
      <w:pPr>
        <w:pBdr>
          <w:top w:val="single" w:sz="6" w:space="0" w:color="000000"/>
          <w:left w:val="single" w:sz="6" w:space="0" w:color="000000"/>
          <w:bottom w:val="single" w:sz="6" w:space="0" w:color="000000"/>
          <w:right w:val="single" w:sz="6" w:space="0" w:color="000000"/>
        </w:pBdr>
        <w:spacing w:after="232" w:line="259" w:lineRule="auto"/>
        <w:rPr>
          <w:rFonts w:ascii="Calibri" w:eastAsia="Calibri" w:hAnsi="Calibri" w:cs="Calibri"/>
          <w:color w:val="000000"/>
        </w:rPr>
      </w:pPr>
      <w:r w:rsidRPr="00272B8F">
        <w:rPr>
          <w:rFonts w:ascii="Calibri" w:eastAsia="Calibri" w:hAnsi="Calibri" w:cs="Calibri"/>
          <w:color w:val="000000"/>
        </w:rPr>
        <w:t>Wskazówki praktyczne – Przykłady celów programu auditów</w:t>
      </w:r>
    </w:p>
    <w:p w14:paraId="569F40EA" w14:textId="77777777" w:rsidR="008F1C7D" w:rsidRPr="00272B8F" w:rsidRDefault="008F1C7D" w:rsidP="008F1C7D">
      <w:pPr>
        <w:pBdr>
          <w:top w:val="single" w:sz="6" w:space="0" w:color="000000"/>
          <w:left w:val="single" w:sz="6" w:space="0" w:color="000000"/>
          <w:bottom w:val="single" w:sz="6" w:space="0" w:color="000000"/>
          <w:right w:val="single" w:sz="6" w:space="0" w:color="000000"/>
        </w:pBdr>
        <w:spacing w:after="159" w:line="248" w:lineRule="auto"/>
        <w:jc w:val="both"/>
        <w:rPr>
          <w:rFonts w:ascii="Calibri" w:eastAsia="Calibri" w:hAnsi="Calibri" w:cs="Calibri"/>
          <w:color w:val="000000"/>
        </w:rPr>
      </w:pPr>
      <w:r w:rsidRPr="00272B8F">
        <w:rPr>
          <w:rFonts w:ascii="Calibri" w:eastAsia="Calibri" w:hAnsi="Calibri" w:cs="Calibri"/>
          <w:color w:val="000000"/>
        </w:rPr>
        <w:t>Przykłady celów programu auditów obejmują:</w:t>
      </w:r>
    </w:p>
    <w:p w14:paraId="368A2BBF" w14:textId="77777777" w:rsidR="008F1C7D" w:rsidRPr="00272B8F" w:rsidRDefault="008F1C7D" w:rsidP="00EC6C28">
      <w:pPr>
        <w:numPr>
          <w:ilvl w:val="0"/>
          <w:numId w:val="48"/>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spełnienie wymagań dotyczących certyfikacji zgodnie z normą dotyczącą systemu zarządzania;</w:t>
      </w:r>
    </w:p>
    <w:p w14:paraId="6DBD16F3" w14:textId="77777777" w:rsidR="008F1C7D" w:rsidRPr="00272B8F" w:rsidRDefault="008F1C7D" w:rsidP="00EC6C28">
      <w:pPr>
        <w:numPr>
          <w:ilvl w:val="0"/>
          <w:numId w:val="48"/>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weryfikację zgodności z wymaganiami wynikającymi z umów;</w:t>
      </w:r>
    </w:p>
    <w:p w14:paraId="0A265CF2" w14:textId="77777777" w:rsidR="008F1C7D" w:rsidRPr="00272B8F" w:rsidRDefault="008F1C7D" w:rsidP="00EC6C28">
      <w:pPr>
        <w:numPr>
          <w:ilvl w:val="0"/>
          <w:numId w:val="48"/>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uzyskanie i utrzymanie zaufania do zdolności dostawcy;</w:t>
      </w:r>
    </w:p>
    <w:p w14:paraId="7CC85C58" w14:textId="77777777" w:rsidR="008F1C7D" w:rsidRPr="00272B8F" w:rsidRDefault="008F1C7D" w:rsidP="00EC6C28">
      <w:pPr>
        <w:numPr>
          <w:ilvl w:val="0"/>
          <w:numId w:val="48"/>
        </w:numPr>
        <w:pBdr>
          <w:top w:val="single" w:sz="6" w:space="0" w:color="000000"/>
          <w:left w:val="single" w:sz="6" w:space="0" w:color="000000"/>
          <w:bottom w:val="single" w:sz="6" w:space="0" w:color="000000"/>
          <w:right w:val="single" w:sz="6" w:space="0" w:color="000000"/>
        </w:pBdr>
        <w:spacing w:after="347" w:line="248" w:lineRule="auto"/>
        <w:ind w:left="326" w:hanging="341"/>
        <w:jc w:val="both"/>
        <w:rPr>
          <w:rFonts w:ascii="Calibri" w:eastAsia="Calibri" w:hAnsi="Calibri" w:cs="Calibri"/>
          <w:color w:val="000000"/>
        </w:rPr>
      </w:pPr>
      <w:r w:rsidRPr="00272B8F">
        <w:rPr>
          <w:rFonts w:ascii="Calibri" w:eastAsia="Calibri" w:hAnsi="Calibri" w:cs="Calibri"/>
          <w:color w:val="000000"/>
        </w:rPr>
        <w:t>wspieranie doskonalenia systemu zarządzania.</w:t>
      </w:r>
    </w:p>
    <w:p w14:paraId="2D8B9128" w14:textId="77777777" w:rsidR="008F1C7D" w:rsidRPr="00272B8F" w:rsidRDefault="008F1C7D" w:rsidP="008F1C7D">
      <w:pPr>
        <w:tabs>
          <w:tab w:val="center" w:pos="799"/>
          <w:tab w:val="center" w:pos="2433"/>
        </w:tabs>
        <w:spacing w:after="245" w:line="248" w:lineRule="auto"/>
        <w:rPr>
          <w:rFonts w:ascii="Calibri" w:eastAsia="Calibri" w:hAnsi="Calibri" w:cs="Calibri"/>
          <w:color w:val="000000"/>
        </w:rPr>
      </w:pPr>
      <w:r w:rsidRPr="00272B8F">
        <w:rPr>
          <w:rFonts w:ascii="Calibri" w:eastAsia="Calibri" w:hAnsi="Calibri" w:cs="Calibri"/>
          <w:color w:val="000000"/>
        </w:rPr>
        <w:tab/>
        <w:t>5.2.2</w:t>
      </w:r>
      <w:r w:rsidRPr="00272B8F">
        <w:rPr>
          <w:rFonts w:ascii="Calibri" w:eastAsia="Calibri" w:hAnsi="Calibri" w:cs="Calibri"/>
          <w:color w:val="000000"/>
        </w:rPr>
        <w:tab/>
        <w:t>Zakres programu auditów</w:t>
      </w:r>
    </w:p>
    <w:p w14:paraId="5E4C88AA"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Zakres programu auditów może być różny i będzie zależeć od wielkości, charakteru oraz złożoności organizacji, która ma być auditowana oraz od:</w:t>
      </w:r>
    </w:p>
    <w:p w14:paraId="3923D97E" w14:textId="77777777" w:rsidR="008F1C7D" w:rsidRPr="00272B8F" w:rsidRDefault="008F1C7D" w:rsidP="00EC6C28">
      <w:pPr>
        <w:numPr>
          <w:ilvl w:val="0"/>
          <w:numId w:val="49"/>
        </w:numPr>
        <w:spacing w:after="154" w:line="248" w:lineRule="auto"/>
        <w:ind w:hanging="341"/>
        <w:jc w:val="both"/>
        <w:rPr>
          <w:rFonts w:ascii="Calibri" w:eastAsia="Calibri" w:hAnsi="Calibri" w:cs="Calibri"/>
          <w:color w:val="000000"/>
        </w:rPr>
      </w:pPr>
      <w:r w:rsidRPr="00272B8F">
        <w:rPr>
          <w:rFonts w:ascii="Calibri" w:eastAsia="Calibri" w:hAnsi="Calibri" w:cs="Calibri"/>
          <w:color w:val="000000"/>
        </w:rPr>
        <w:t>zakresu, celu i czasu trwania każdego auditu, który ma być przeprowadzony;</w:t>
      </w:r>
    </w:p>
    <w:p w14:paraId="2F5B9AA7" w14:textId="77777777" w:rsidR="008F1C7D" w:rsidRPr="00272B8F" w:rsidRDefault="008F1C7D" w:rsidP="00EC6C28">
      <w:pPr>
        <w:numPr>
          <w:ilvl w:val="0"/>
          <w:numId w:val="49"/>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częstości auditów, które mają być przeprowadzone;</w:t>
      </w:r>
    </w:p>
    <w:p w14:paraId="6848D760" w14:textId="77777777" w:rsidR="008F1C7D" w:rsidRPr="00272B8F" w:rsidRDefault="008F1C7D" w:rsidP="00EC6C28">
      <w:pPr>
        <w:numPr>
          <w:ilvl w:val="0"/>
          <w:numId w:val="49"/>
        </w:numPr>
        <w:spacing w:after="300" w:line="248" w:lineRule="auto"/>
        <w:ind w:hanging="341"/>
        <w:jc w:val="both"/>
        <w:rPr>
          <w:rFonts w:ascii="Calibri" w:eastAsia="Calibri" w:hAnsi="Calibri" w:cs="Calibri"/>
          <w:color w:val="000000"/>
        </w:rPr>
      </w:pPr>
      <w:r w:rsidRPr="00272B8F">
        <w:rPr>
          <w:rFonts w:ascii="Calibri" w:eastAsia="Calibri" w:hAnsi="Calibri" w:cs="Calibri"/>
          <w:color w:val="000000"/>
        </w:rPr>
        <w:t>liczby, ważności, złożoności, podobieństwa oraz lokalizacji działań, które mają być auditowane;</w:t>
      </w:r>
    </w:p>
    <w:p w14:paraId="4D7B6E7E" w14:textId="77777777" w:rsidR="008F1C7D" w:rsidRPr="00272B8F" w:rsidRDefault="008F1C7D" w:rsidP="008F1C7D">
      <w:pPr>
        <w:spacing w:after="120" w:line="259" w:lineRule="auto"/>
        <w:ind w:right="-13"/>
        <w:jc w:val="right"/>
        <w:rPr>
          <w:rFonts w:ascii="Calibri" w:eastAsia="Calibri" w:hAnsi="Calibri" w:cs="Calibri"/>
          <w:color w:val="000000"/>
        </w:rPr>
      </w:pPr>
      <w:r w:rsidRPr="00272B8F">
        <w:rPr>
          <w:rFonts w:ascii="Calibri" w:eastAsia="Calibri" w:hAnsi="Calibri" w:cs="Calibri"/>
          <w:color w:val="000000"/>
          <w:sz w:val="18"/>
        </w:rPr>
        <w:t>10</w:t>
      </w:r>
    </w:p>
    <w:p w14:paraId="134AB1D7" w14:textId="77777777" w:rsidR="008F1C7D" w:rsidRPr="00D81937" w:rsidRDefault="008F1C7D" w:rsidP="00EC6C28">
      <w:pPr>
        <w:numPr>
          <w:ilvl w:val="0"/>
          <w:numId w:val="49"/>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standards, statutory, regulatory and contractual requirements and other audit criteria;</w:t>
      </w:r>
    </w:p>
    <w:p w14:paraId="33954552" w14:textId="77777777" w:rsidR="008F1C7D" w:rsidRPr="00D81937" w:rsidRDefault="008F1C7D" w:rsidP="00EC6C28">
      <w:pPr>
        <w:numPr>
          <w:ilvl w:val="0"/>
          <w:numId w:val="49"/>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need for accreditation or registration/certification;</w:t>
      </w:r>
    </w:p>
    <w:p w14:paraId="009127D2" w14:textId="77777777" w:rsidR="008F1C7D" w:rsidRPr="00D81937" w:rsidRDefault="008F1C7D" w:rsidP="00EC6C28">
      <w:pPr>
        <w:numPr>
          <w:ilvl w:val="0"/>
          <w:numId w:val="49"/>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conclusions of previous audits or results of a previous audit programme review;</w:t>
      </w:r>
    </w:p>
    <w:p w14:paraId="5BB14C46" w14:textId="77777777" w:rsidR="008F1C7D" w:rsidRPr="00D81937" w:rsidRDefault="008F1C7D" w:rsidP="00EC6C28">
      <w:pPr>
        <w:numPr>
          <w:ilvl w:val="0"/>
          <w:numId w:val="49"/>
        </w:numPr>
        <w:spacing w:after="154"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any language, cultural and social issues;</w:t>
      </w:r>
    </w:p>
    <w:p w14:paraId="3BC800FB" w14:textId="77777777" w:rsidR="008F1C7D" w:rsidRPr="00D81937" w:rsidRDefault="008F1C7D" w:rsidP="00EC6C28">
      <w:pPr>
        <w:numPr>
          <w:ilvl w:val="0"/>
          <w:numId w:val="49"/>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concerns of interested parties;</w:t>
      </w:r>
    </w:p>
    <w:p w14:paraId="02DA838A" w14:textId="77777777" w:rsidR="008F1C7D" w:rsidRPr="00D81937" w:rsidRDefault="008F1C7D" w:rsidP="00EC6C28">
      <w:pPr>
        <w:numPr>
          <w:ilvl w:val="0"/>
          <w:numId w:val="49"/>
        </w:numPr>
        <w:spacing w:after="267"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significant changes to an organization or its operations.</w:t>
      </w:r>
    </w:p>
    <w:p w14:paraId="13F4FD42" w14:textId="77777777" w:rsidR="008F1C7D" w:rsidRPr="00D81937" w:rsidRDefault="008F1C7D" w:rsidP="008F1C7D">
      <w:pPr>
        <w:tabs>
          <w:tab w:val="center" w:pos="3456"/>
        </w:tabs>
        <w:spacing w:after="270" w:line="248" w:lineRule="auto"/>
        <w:rPr>
          <w:rFonts w:ascii="Calibri" w:eastAsia="Calibri" w:hAnsi="Calibri" w:cs="Calibri"/>
          <w:color w:val="000000"/>
          <w:lang w:val="en-US"/>
        </w:rPr>
      </w:pPr>
      <w:r w:rsidRPr="00D81937">
        <w:rPr>
          <w:rFonts w:ascii="Calibri" w:eastAsia="Calibri" w:hAnsi="Calibri" w:cs="Calibri"/>
          <w:color w:val="000000"/>
          <w:lang w:val="en-US"/>
        </w:rPr>
        <w:t>5.3</w:t>
      </w:r>
      <w:r w:rsidRPr="00D81937">
        <w:rPr>
          <w:rFonts w:ascii="Calibri" w:eastAsia="Calibri" w:hAnsi="Calibri" w:cs="Calibri"/>
          <w:color w:val="000000"/>
          <w:lang w:val="en-US"/>
        </w:rPr>
        <w:tab/>
        <w:t>Audit programme responsibilities, resources and procedures</w:t>
      </w:r>
    </w:p>
    <w:p w14:paraId="38A48254" w14:textId="77777777" w:rsidR="008F1C7D" w:rsidRPr="00D81937" w:rsidRDefault="008F1C7D" w:rsidP="008F1C7D">
      <w:pPr>
        <w:tabs>
          <w:tab w:val="center" w:pos="2244"/>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5.3.1</w:t>
      </w:r>
      <w:r w:rsidRPr="00D81937">
        <w:rPr>
          <w:rFonts w:ascii="Calibri" w:eastAsia="Calibri" w:hAnsi="Calibri" w:cs="Calibri"/>
          <w:color w:val="000000"/>
          <w:lang w:val="en-US"/>
        </w:rPr>
        <w:tab/>
        <w:t>Audit programme responsibilities</w:t>
      </w:r>
    </w:p>
    <w:p w14:paraId="1A28A796"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responsibility for managing an audit programme should be assigned to one or more individuals with a general understanding of audit principles, of the competence of auditors and the application of audit techniques. They should have management skills as well as technical and business understanding relevant to the activities to be audited.</w:t>
      </w:r>
    </w:p>
    <w:p w14:paraId="24B1DB84" w14:textId="77777777" w:rsidR="008F1C7D" w:rsidRPr="00D81937" w:rsidRDefault="008F1C7D" w:rsidP="008F1C7D">
      <w:pPr>
        <w:spacing w:after="156"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Those assigned the responsibility for managing the audit programme should</w:t>
      </w:r>
    </w:p>
    <w:p w14:paraId="563F2F5E" w14:textId="77777777" w:rsidR="008F1C7D" w:rsidRPr="00D81937" w:rsidRDefault="008F1C7D" w:rsidP="00EC6C28">
      <w:pPr>
        <w:numPr>
          <w:ilvl w:val="0"/>
          <w:numId w:val="50"/>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establish the objectives and extent of the audit programme,</w:t>
      </w:r>
    </w:p>
    <w:p w14:paraId="51090FE0" w14:textId="77777777" w:rsidR="008F1C7D" w:rsidRPr="00D81937" w:rsidRDefault="008F1C7D" w:rsidP="00EC6C28">
      <w:pPr>
        <w:numPr>
          <w:ilvl w:val="0"/>
          <w:numId w:val="50"/>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establish the responsibilities and procedures, and ensure resources are provided,</w:t>
      </w:r>
    </w:p>
    <w:p w14:paraId="63B2DF56" w14:textId="77777777" w:rsidR="008F1C7D" w:rsidRPr="00D81937" w:rsidRDefault="008F1C7D" w:rsidP="00EC6C28">
      <w:pPr>
        <w:numPr>
          <w:ilvl w:val="0"/>
          <w:numId w:val="50"/>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ensure the implementation of the audit programme,</w:t>
      </w:r>
    </w:p>
    <w:p w14:paraId="602ED3B6" w14:textId="77777777" w:rsidR="008F1C7D" w:rsidRPr="00D81937" w:rsidRDefault="008F1C7D" w:rsidP="00EC6C28">
      <w:pPr>
        <w:numPr>
          <w:ilvl w:val="0"/>
          <w:numId w:val="50"/>
        </w:numPr>
        <w:spacing w:after="154"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ensure that appropriate audit programme records are maintained, and</w:t>
      </w:r>
    </w:p>
    <w:p w14:paraId="7F7CD56A" w14:textId="77777777" w:rsidR="008F1C7D" w:rsidRPr="00D81937" w:rsidRDefault="008F1C7D" w:rsidP="00EC6C28">
      <w:pPr>
        <w:numPr>
          <w:ilvl w:val="0"/>
          <w:numId w:val="50"/>
        </w:numPr>
        <w:spacing w:after="263"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monitor, review and improve the audit programme.</w:t>
      </w:r>
    </w:p>
    <w:p w14:paraId="73143DB7" w14:textId="77777777" w:rsidR="008F1C7D" w:rsidRPr="00D81937" w:rsidRDefault="008F1C7D" w:rsidP="008F1C7D">
      <w:pPr>
        <w:tabs>
          <w:tab w:val="center" w:pos="1983"/>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5.3.2</w:t>
      </w:r>
      <w:r w:rsidRPr="00D81937">
        <w:rPr>
          <w:rFonts w:ascii="Calibri" w:eastAsia="Calibri" w:hAnsi="Calibri" w:cs="Calibri"/>
          <w:color w:val="000000"/>
          <w:lang w:val="en-US"/>
        </w:rPr>
        <w:tab/>
        <w:t>Audit programme resources</w:t>
      </w:r>
    </w:p>
    <w:p w14:paraId="6A907935" w14:textId="77777777" w:rsidR="008F1C7D" w:rsidRPr="00D81937" w:rsidRDefault="008F1C7D" w:rsidP="008F1C7D">
      <w:pPr>
        <w:spacing w:after="156" w:line="248" w:lineRule="auto"/>
        <w:jc w:val="both"/>
        <w:rPr>
          <w:rFonts w:ascii="Calibri" w:eastAsia="Calibri" w:hAnsi="Calibri" w:cs="Calibri"/>
          <w:color w:val="000000"/>
          <w:lang w:val="en-US"/>
        </w:rPr>
      </w:pPr>
      <w:r w:rsidRPr="00D81937">
        <w:rPr>
          <w:rFonts w:ascii="Calibri" w:eastAsia="Calibri" w:hAnsi="Calibri" w:cs="Calibri"/>
          <w:color w:val="000000"/>
          <w:lang w:val="en-US"/>
        </w:rPr>
        <w:t>When identifying resources for the audit programme, consideration should be given to</w:t>
      </w:r>
    </w:p>
    <w:p w14:paraId="4386DD77" w14:textId="77777777" w:rsidR="008F1C7D" w:rsidRPr="00D81937" w:rsidRDefault="008F1C7D" w:rsidP="008F1C7D">
      <w:pPr>
        <w:spacing w:line="637" w:lineRule="auto"/>
        <w:ind w:right="1028"/>
        <w:jc w:val="both"/>
        <w:rPr>
          <w:rFonts w:ascii="Calibri" w:eastAsia="Calibri" w:hAnsi="Calibri" w:cs="Calibri"/>
          <w:color w:val="000000"/>
          <w:lang w:val="en-US"/>
        </w:rPr>
      </w:pPr>
      <w:r w:rsidRPr="00D81937">
        <w:rPr>
          <w:rFonts w:ascii="Calibri" w:eastAsia="Calibri" w:hAnsi="Calibri" w:cs="Calibri"/>
          <w:color w:val="000000"/>
          <w:lang w:val="en-US"/>
        </w:rPr>
        <w:t>a) financial resources necessary to develop, implement, manage and improve audit activities, b) audit techniques,</w:t>
      </w:r>
    </w:p>
    <w:p w14:paraId="27EAF7B2" w14:textId="77777777" w:rsidR="008F1C7D" w:rsidRPr="00D81937" w:rsidRDefault="008F1C7D" w:rsidP="00EC6C28">
      <w:pPr>
        <w:numPr>
          <w:ilvl w:val="0"/>
          <w:numId w:val="51"/>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processes to achieve and maintain the competence of auditors, and to improve auditor performance,</w:t>
      </w:r>
    </w:p>
    <w:p w14:paraId="7C2D3CDB" w14:textId="77777777" w:rsidR="008F1C7D" w:rsidRPr="00D81937" w:rsidRDefault="008F1C7D" w:rsidP="00EC6C28">
      <w:pPr>
        <w:numPr>
          <w:ilvl w:val="0"/>
          <w:numId w:val="51"/>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availability of auditors and technical experts having competence appropriate to the particular auditprogramme objectives,</w:t>
      </w:r>
    </w:p>
    <w:p w14:paraId="6E848B8D" w14:textId="77777777" w:rsidR="008F1C7D" w:rsidRPr="00D81937" w:rsidRDefault="008F1C7D" w:rsidP="00EC6C28">
      <w:pPr>
        <w:numPr>
          <w:ilvl w:val="0"/>
          <w:numId w:val="51"/>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extent of the audit programme, and</w:t>
      </w:r>
    </w:p>
    <w:p w14:paraId="6DEA92EF" w14:textId="77777777" w:rsidR="008F1C7D" w:rsidRPr="00D81937" w:rsidRDefault="008F1C7D" w:rsidP="00EC6C28">
      <w:pPr>
        <w:numPr>
          <w:ilvl w:val="0"/>
          <w:numId w:val="51"/>
        </w:numPr>
        <w:spacing w:after="267"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travelling time, accommodation and other auditing needs.</w:t>
      </w:r>
    </w:p>
    <w:p w14:paraId="5B13DE9F" w14:textId="77777777" w:rsidR="008F1C7D" w:rsidRPr="00D81937" w:rsidRDefault="008F1C7D" w:rsidP="008F1C7D">
      <w:pPr>
        <w:tabs>
          <w:tab w:val="center" w:pos="2051"/>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5.3.3</w:t>
      </w:r>
      <w:r w:rsidRPr="00D81937">
        <w:rPr>
          <w:rFonts w:ascii="Calibri" w:eastAsia="Calibri" w:hAnsi="Calibri" w:cs="Calibri"/>
          <w:color w:val="000000"/>
          <w:lang w:val="en-US"/>
        </w:rPr>
        <w:tab/>
        <w:t>Audit programme procedures</w:t>
      </w:r>
    </w:p>
    <w:p w14:paraId="24506716" w14:textId="77777777" w:rsidR="008F1C7D" w:rsidRPr="00D81937" w:rsidRDefault="008F1C7D" w:rsidP="008F1C7D">
      <w:pPr>
        <w:spacing w:after="156" w:line="248" w:lineRule="auto"/>
        <w:jc w:val="both"/>
        <w:rPr>
          <w:rFonts w:ascii="Calibri" w:eastAsia="Calibri" w:hAnsi="Calibri" w:cs="Calibri"/>
          <w:color w:val="000000"/>
          <w:lang w:val="en-US"/>
        </w:rPr>
      </w:pPr>
      <w:r w:rsidRPr="00D81937">
        <w:rPr>
          <w:rFonts w:ascii="Calibri" w:eastAsia="Calibri" w:hAnsi="Calibri" w:cs="Calibri"/>
          <w:color w:val="000000"/>
          <w:lang w:val="en-US"/>
        </w:rPr>
        <w:t>Audit programme procedures should address the following:</w:t>
      </w:r>
    </w:p>
    <w:p w14:paraId="3B8F6AFE" w14:textId="77777777" w:rsidR="008F1C7D" w:rsidRPr="00272B8F" w:rsidRDefault="008F1C7D" w:rsidP="00EC6C28">
      <w:pPr>
        <w:numPr>
          <w:ilvl w:val="0"/>
          <w:numId w:val="52"/>
        </w:numPr>
        <w:spacing w:after="140" w:line="248" w:lineRule="auto"/>
        <w:ind w:hanging="341"/>
        <w:jc w:val="both"/>
        <w:rPr>
          <w:rFonts w:ascii="Calibri" w:eastAsia="Calibri" w:hAnsi="Calibri" w:cs="Calibri"/>
          <w:color w:val="000000"/>
        </w:rPr>
      </w:pPr>
      <w:r w:rsidRPr="00272B8F">
        <w:rPr>
          <w:rFonts w:ascii="Calibri" w:eastAsia="Calibri" w:hAnsi="Calibri" w:cs="Calibri"/>
          <w:color w:val="000000"/>
        </w:rPr>
        <w:t>planning and scheduling audits;</w:t>
      </w:r>
    </w:p>
    <w:p w14:paraId="08086E5D" w14:textId="77777777" w:rsidR="008F1C7D" w:rsidRPr="00D81937" w:rsidRDefault="008F1C7D" w:rsidP="00EC6C28">
      <w:pPr>
        <w:numPr>
          <w:ilvl w:val="0"/>
          <w:numId w:val="52"/>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assuring the competence of auditors and audit team leaders;</w:t>
      </w:r>
    </w:p>
    <w:p w14:paraId="467EA254" w14:textId="77777777" w:rsidR="008F1C7D" w:rsidRPr="00D81937" w:rsidRDefault="008F1C7D" w:rsidP="00EC6C28">
      <w:pPr>
        <w:numPr>
          <w:ilvl w:val="0"/>
          <w:numId w:val="52"/>
        </w:numPr>
        <w:spacing w:after="179" w:line="391"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selecting appropriate audit teams and assigning their roles and responsibilities; d) conducting audits;</w:t>
      </w:r>
    </w:p>
    <w:p w14:paraId="0326415E" w14:textId="77777777" w:rsidR="008F1C7D" w:rsidRPr="00D81937" w:rsidRDefault="008F1C7D" w:rsidP="00EC6C28">
      <w:pPr>
        <w:numPr>
          <w:ilvl w:val="0"/>
          <w:numId w:val="53"/>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conducting audit follow-up, if applicable;</w:t>
      </w:r>
    </w:p>
    <w:p w14:paraId="6DA6663F" w14:textId="77777777" w:rsidR="008F1C7D" w:rsidRPr="00272B8F" w:rsidRDefault="008F1C7D" w:rsidP="00EC6C28">
      <w:pPr>
        <w:numPr>
          <w:ilvl w:val="0"/>
          <w:numId w:val="53"/>
        </w:numPr>
        <w:spacing w:after="144" w:line="248" w:lineRule="auto"/>
        <w:ind w:hanging="341"/>
        <w:jc w:val="both"/>
        <w:rPr>
          <w:rFonts w:ascii="Calibri" w:eastAsia="Calibri" w:hAnsi="Calibri" w:cs="Calibri"/>
          <w:color w:val="000000"/>
        </w:rPr>
      </w:pPr>
      <w:r w:rsidRPr="00272B8F">
        <w:rPr>
          <w:rFonts w:ascii="Calibri" w:eastAsia="Calibri" w:hAnsi="Calibri" w:cs="Calibri"/>
          <w:color w:val="000000"/>
        </w:rPr>
        <w:t>maintaining audit programme records;</w:t>
      </w:r>
    </w:p>
    <w:p w14:paraId="23AD7A73"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11</w:t>
      </w:r>
    </w:p>
    <w:p w14:paraId="513F460C" w14:textId="77777777" w:rsidR="008F1C7D" w:rsidRPr="00272B8F" w:rsidRDefault="008F1C7D" w:rsidP="00EC6C28">
      <w:pPr>
        <w:numPr>
          <w:ilvl w:val="0"/>
          <w:numId w:val="54"/>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wymagań norm, ustaw, przepisów oraz umów i innych kryteriów auditu;</w:t>
      </w:r>
    </w:p>
    <w:p w14:paraId="036F2403" w14:textId="77777777" w:rsidR="008F1C7D" w:rsidRPr="00272B8F" w:rsidRDefault="008F1C7D" w:rsidP="00EC6C28">
      <w:pPr>
        <w:numPr>
          <w:ilvl w:val="0"/>
          <w:numId w:val="54"/>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potrzeby akredytacji lub rejestracji/certyfikacji;</w:t>
      </w:r>
    </w:p>
    <w:p w14:paraId="59C53EE9" w14:textId="77777777" w:rsidR="008F1C7D" w:rsidRPr="00272B8F" w:rsidRDefault="008F1C7D" w:rsidP="00EC6C28">
      <w:pPr>
        <w:numPr>
          <w:ilvl w:val="0"/>
          <w:numId w:val="54"/>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wyników poprzednich auditów lub przeglądu poprzedniego programu auditów;</w:t>
      </w:r>
    </w:p>
    <w:p w14:paraId="7F0B56D8" w14:textId="77777777" w:rsidR="008F1C7D" w:rsidRPr="00272B8F" w:rsidRDefault="008F1C7D" w:rsidP="00EC6C28">
      <w:pPr>
        <w:numPr>
          <w:ilvl w:val="0"/>
          <w:numId w:val="54"/>
        </w:numPr>
        <w:spacing w:after="154" w:line="248" w:lineRule="auto"/>
        <w:ind w:hanging="341"/>
        <w:jc w:val="both"/>
        <w:rPr>
          <w:rFonts w:ascii="Calibri" w:eastAsia="Calibri" w:hAnsi="Calibri" w:cs="Calibri"/>
          <w:color w:val="000000"/>
        </w:rPr>
      </w:pPr>
      <w:r w:rsidRPr="00272B8F">
        <w:rPr>
          <w:rFonts w:ascii="Calibri" w:eastAsia="Calibri" w:hAnsi="Calibri" w:cs="Calibri"/>
          <w:color w:val="000000"/>
        </w:rPr>
        <w:t>języka, kwestii kulturowych i społecznych;</w:t>
      </w:r>
    </w:p>
    <w:p w14:paraId="710F9361" w14:textId="77777777" w:rsidR="008F1C7D" w:rsidRPr="00272B8F" w:rsidRDefault="008F1C7D" w:rsidP="00EC6C28">
      <w:pPr>
        <w:numPr>
          <w:ilvl w:val="0"/>
          <w:numId w:val="54"/>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uwag stron zainteresowanych;</w:t>
      </w:r>
    </w:p>
    <w:p w14:paraId="7D95D444" w14:textId="77777777" w:rsidR="008F1C7D" w:rsidRPr="00272B8F" w:rsidRDefault="008F1C7D" w:rsidP="00EC6C28">
      <w:pPr>
        <w:numPr>
          <w:ilvl w:val="0"/>
          <w:numId w:val="54"/>
        </w:numPr>
        <w:spacing w:after="267" w:line="248" w:lineRule="auto"/>
        <w:ind w:hanging="341"/>
        <w:jc w:val="both"/>
        <w:rPr>
          <w:rFonts w:ascii="Calibri" w:eastAsia="Calibri" w:hAnsi="Calibri" w:cs="Calibri"/>
          <w:color w:val="000000"/>
        </w:rPr>
      </w:pPr>
      <w:r w:rsidRPr="00272B8F">
        <w:rPr>
          <w:rFonts w:ascii="Calibri" w:eastAsia="Calibri" w:hAnsi="Calibri" w:cs="Calibri"/>
          <w:color w:val="000000"/>
        </w:rPr>
        <w:t>znaczących zmian w organizacji lub jej działaniach.</w:t>
      </w:r>
    </w:p>
    <w:p w14:paraId="77FD216C" w14:textId="77777777" w:rsidR="008F1C7D" w:rsidRPr="00272B8F" w:rsidRDefault="008F1C7D" w:rsidP="008F1C7D">
      <w:pPr>
        <w:tabs>
          <w:tab w:val="center" w:pos="717"/>
          <w:tab w:val="center" w:pos="4488"/>
        </w:tabs>
        <w:spacing w:after="270" w:line="248" w:lineRule="auto"/>
        <w:rPr>
          <w:rFonts w:ascii="Calibri" w:eastAsia="Calibri" w:hAnsi="Calibri" w:cs="Calibri"/>
          <w:color w:val="000000"/>
        </w:rPr>
      </w:pPr>
      <w:r w:rsidRPr="00272B8F">
        <w:rPr>
          <w:rFonts w:ascii="Calibri" w:eastAsia="Calibri" w:hAnsi="Calibri" w:cs="Calibri"/>
          <w:color w:val="000000"/>
        </w:rPr>
        <w:tab/>
        <w:t>5.3</w:t>
      </w:r>
      <w:r w:rsidRPr="00272B8F">
        <w:rPr>
          <w:rFonts w:ascii="Calibri" w:eastAsia="Calibri" w:hAnsi="Calibri" w:cs="Calibri"/>
          <w:color w:val="000000"/>
        </w:rPr>
        <w:tab/>
        <w:t>Odpowiedzialność, zasoby i procedury związane z programem auditów</w:t>
      </w:r>
    </w:p>
    <w:p w14:paraId="44F81BA7" w14:textId="77777777" w:rsidR="008F1C7D" w:rsidRPr="00272B8F" w:rsidRDefault="008F1C7D" w:rsidP="008F1C7D">
      <w:pPr>
        <w:tabs>
          <w:tab w:val="center" w:pos="799"/>
          <w:tab w:val="center" w:pos="3068"/>
        </w:tabs>
        <w:spacing w:after="245" w:line="248" w:lineRule="auto"/>
        <w:rPr>
          <w:rFonts w:ascii="Calibri" w:eastAsia="Calibri" w:hAnsi="Calibri" w:cs="Calibri"/>
          <w:color w:val="000000"/>
        </w:rPr>
      </w:pPr>
      <w:r w:rsidRPr="00272B8F">
        <w:rPr>
          <w:rFonts w:ascii="Calibri" w:eastAsia="Calibri" w:hAnsi="Calibri" w:cs="Calibri"/>
          <w:color w:val="000000"/>
        </w:rPr>
        <w:tab/>
        <w:t>5.3.1</w:t>
      </w:r>
      <w:r w:rsidRPr="00272B8F">
        <w:rPr>
          <w:rFonts w:ascii="Calibri" w:eastAsia="Calibri" w:hAnsi="Calibri" w:cs="Calibri"/>
          <w:color w:val="000000"/>
        </w:rPr>
        <w:tab/>
        <w:t>Odpowiedzialność za program auditów</w:t>
      </w:r>
    </w:p>
    <w:p w14:paraId="7D49B366"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Zaleca się, aby odpowiedzialność za zarządzanie programem auditów była przypisana jednej osobie lub kilku osobom z ogólną znajomością zasad auditowania, kompetencji auditorów oraz stosowania technik auditowania. Zaleca się, aby osoby te miały umiejętności kierownicze, a także rozumiały techniczne i biznesowe aspekty działań, które będą auditowane.</w:t>
      </w:r>
    </w:p>
    <w:p w14:paraId="0F74592D" w14:textId="77777777" w:rsidR="008F1C7D" w:rsidRPr="00272B8F" w:rsidRDefault="008F1C7D" w:rsidP="008F1C7D">
      <w:pPr>
        <w:spacing w:line="403" w:lineRule="auto"/>
        <w:ind w:right="806"/>
        <w:jc w:val="both"/>
        <w:rPr>
          <w:rFonts w:ascii="Calibri" w:eastAsia="Calibri" w:hAnsi="Calibri" w:cs="Calibri"/>
          <w:color w:val="000000"/>
        </w:rPr>
      </w:pPr>
      <w:r w:rsidRPr="00272B8F">
        <w:rPr>
          <w:rFonts w:ascii="Calibri" w:eastAsia="Calibri" w:hAnsi="Calibri" w:cs="Calibri"/>
          <w:color w:val="000000"/>
        </w:rPr>
        <w:t>Zaleca się, aby osoby, którym przypisano odpowiedzialność za zarządzanie programem auditów: a) ustaliły cele i zakres programu auditów,</w:t>
      </w:r>
    </w:p>
    <w:p w14:paraId="7D8DD668" w14:textId="77777777" w:rsidR="008F1C7D" w:rsidRPr="00272B8F" w:rsidRDefault="008F1C7D" w:rsidP="00EC6C28">
      <w:pPr>
        <w:numPr>
          <w:ilvl w:val="0"/>
          <w:numId w:val="55"/>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ustaliły odpowiedzialność i procedury oraz zapewniły dostępność zasobów,</w:t>
      </w:r>
    </w:p>
    <w:p w14:paraId="4567436D" w14:textId="77777777" w:rsidR="008F1C7D" w:rsidRPr="00272B8F" w:rsidRDefault="008F1C7D" w:rsidP="00EC6C28">
      <w:pPr>
        <w:numPr>
          <w:ilvl w:val="0"/>
          <w:numId w:val="55"/>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zapewniły wdrożenie programu auditów,</w:t>
      </w:r>
    </w:p>
    <w:p w14:paraId="259278F4" w14:textId="77777777" w:rsidR="008F1C7D" w:rsidRPr="00272B8F" w:rsidRDefault="008F1C7D" w:rsidP="00EC6C28">
      <w:pPr>
        <w:numPr>
          <w:ilvl w:val="0"/>
          <w:numId w:val="55"/>
        </w:numPr>
        <w:spacing w:after="154" w:line="248" w:lineRule="auto"/>
        <w:ind w:hanging="341"/>
        <w:jc w:val="both"/>
        <w:rPr>
          <w:rFonts w:ascii="Calibri" w:eastAsia="Calibri" w:hAnsi="Calibri" w:cs="Calibri"/>
          <w:color w:val="000000"/>
        </w:rPr>
      </w:pPr>
      <w:r w:rsidRPr="00272B8F">
        <w:rPr>
          <w:rFonts w:ascii="Calibri" w:eastAsia="Calibri" w:hAnsi="Calibri" w:cs="Calibri"/>
          <w:color w:val="000000"/>
        </w:rPr>
        <w:t>zapewniły utrzymywanie odpowiednich zapisów z programu auditów, oraz</w:t>
      </w:r>
    </w:p>
    <w:p w14:paraId="7F36DFA2" w14:textId="77777777" w:rsidR="008F1C7D" w:rsidRPr="00272B8F" w:rsidRDefault="008F1C7D" w:rsidP="00EC6C28">
      <w:pPr>
        <w:numPr>
          <w:ilvl w:val="0"/>
          <w:numId w:val="55"/>
        </w:numPr>
        <w:spacing w:after="263" w:line="248" w:lineRule="auto"/>
        <w:ind w:hanging="341"/>
        <w:jc w:val="both"/>
        <w:rPr>
          <w:rFonts w:ascii="Calibri" w:eastAsia="Calibri" w:hAnsi="Calibri" w:cs="Calibri"/>
          <w:color w:val="000000"/>
        </w:rPr>
      </w:pPr>
      <w:r w:rsidRPr="00272B8F">
        <w:rPr>
          <w:rFonts w:ascii="Calibri" w:eastAsia="Calibri" w:hAnsi="Calibri" w:cs="Calibri"/>
          <w:color w:val="000000"/>
        </w:rPr>
        <w:t>monitorowały, przeglądały i doskonaliły program auditów.</w:t>
      </w:r>
    </w:p>
    <w:p w14:paraId="772E567D" w14:textId="77777777" w:rsidR="008F1C7D" w:rsidRPr="00272B8F" w:rsidRDefault="008F1C7D" w:rsidP="008F1C7D">
      <w:pPr>
        <w:tabs>
          <w:tab w:val="center" w:pos="799"/>
          <w:tab w:val="center" w:pos="2634"/>
        </w:tabs>
        <w:spacing w:after="245" w:line="248" w:lineRule="auto"/>
        <w:rPr>
          <w:rFonts w:ascii="Calibri" w:eastAsia="Calibri" w:hAnsi="Calibri" w:cs="Calibri"/>
          <w:color w:val="000000"/>
        </w:rPr>
      </w:pPr>
      <w:r w:rsidRPr="00272B8F">
        <w:rPr>
          <w:rFonts w:ascii="Calibri" w:eastAsia="Calibri" w:hAnsi="Calibri" w:cs="Calibri"/>
          <w:color w:val="000000"/>
        </w:rPr>
        <w:tab/>
        <w:t>5.3.2</w:t>
      </w:r>
      <w:r w:rsidRPr="00272B8F">
        <w:rPr>
          <w:rFonts w:ascii="Calibri" w:eastAsia="Calibri" w:hAnsi="Calibri" w:cs="Calibri"/>
          <w:color w:val="000000"/>
        </w:rPr>
        <w:tab/>
        <w:t>Zasoby dla programu auditów</w:t>
      </w:r>
    </w:p>
    <w:p w14:paraId="47B8F75D" w14:textId="77777777" w:rsidR="008F1C7D" w:rsidRPr="00272B8F" w:rsidRDefault="008F1C7D" w:rsidP="008F1C7D">
      <w:pPr>
        <w:spacing w:after="156" w:line="248" w:lineRule="auto"/>
        <w:jc w:val="both"/>
        <w:rPr>
          <w:rFonts w:ascii="Calibri" w:eastAsia="Calibri" w:hAnsi="Calibri" w:cs="Calibri"/>
          <w:color w:val="000000"/>
        </w:rPr>
      </w:pPr>
      <w:r w:rsidRPr="00272B8F">
        <w:rPr>
          <w:rFonts w:ascii="Calibri" w:eastAsia="Calibri" w:hAnsi="Calibri" w:cs="Calibri"/>
          <w:color w:val="000000"/>
        </w:rPr>
        <w:t>Podczas identyfikowania zasobów dla programu auditów zaleca się uwzględnienie:</w:t>
      </w:r>
    </w:p>
    <w:p w14:paraId="1DF691AA" w14:textId="77777777" w:rsidR="008F1C7D" w:rsidRPr="00272B8F" w:rsidRDefault="008F1C7D" w:rsidP="00EC6C28">
      <w:pPr>
        <w:numPr>
          <w:ilvl w:val="0"/>
          <w:numId w:val="5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zasobów finansowych niezbędnych do opracowania, wdrożenia, zarządzania i doskonalenia działań audi-towych,</w:t>
      </w:r>
    </w:p>
    <w:p w14:paraId="173EE94C" w14:textId="77777777" w:rsidR="008F1C7D" w:rsidRPr="00272B8F" w:rsidRDefault="008F1C7D" w:rsidP="00EC6C28">
      <w:pPr>
        <w:numPr>
          <w:ilvl w:val="0"/>
          <w:numId w:val="5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technik auditu,</w:t>
      </w:r>
    </w:p>
    <w:p w14:paraId="6388C779" w14:textId="77777777" w:rsidR="008F1C7D" w:rsidRPr="00272B8F" w:rsidRDefault="008F1C7D" w:rsidP="00EC6C28">
      <w:pPr>
        <w:numPr>
          <w:ilvl w:val="0"/>
          <w:numId w:val="5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procesów osiągania i utrzymywania kompetencji auditorów oraz doskonalenia działania auditorów,</w:t>
      </w:r>
    </w:p>
    <w:p w14:paraId="11595602" w14:textId="77777777" w:rsidR="008F1C7D" w:rsidRPr="00272B8F" w:rsidRDefault="008F1C7D" w:rsidP="00EC6C28">
      <w:pPr>
        <w:numPr>
          <w:ilvl w:val="0"/>
          <w:numId w:val="5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dostępności auditorów i ekspertów technicznych mających kompetencje odpowiednie do poszczególnychcelów programu auditów,</w:t>
      </w:r>
    </w:p>
    <w:p w14:paraId="2B455788" w14:textId="77777777" w:rsidR="008F1C7D" w:rsidRPr="00272B8F" w:rsidRDefault="008F1C7D" w:rsidP="00EC6C28">
      <w:pPr>
        <w:numPr>
          <w:ilvl w:val="0"/>
          <w:numId w:val="5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zakresu programu auditów, oraz</w:t>
      </w:r>
    </w:p>
    <w:p w14:paraId="1E3BB6DA" w14:textId="77777777" w:rsidR="008F1C7D" w:rsidRPr="00272B8F" w:rsidRDefault="008F1C7D" w:rsidP="00EC6C28">
      <w:pPr>
        <w:numPr>
          <w:ilvl w:val="0"/>
          <w:numId w:val="56"/>
        </w:numPr>
        <w:spacing w:after="267" w:line="248" w:lineRule="auto"/>
        <w:ind w:hanging="341"/>
        <w:jc w:val="both"/>
        <w:rPr>
          <w:rFonts w:ascii="Calibri" w:eastAsia="Calibri" w:hAnsi="Calibri" w:cs="Calibri"/>
          <w:color w:val="000000"/>
        </w:rPr>
      </w:pPr>
      <w:r w:rsidRPr="00272B8F">
        <w:rPr>
          <w:rFonts w:ascii="Calibri" w:eastAsia="Calibri" w:hAnsi="Calibri" w:cs="Calibri"/>
          <w:color w:val="000000"/>
        </w:rPr>
        <w:t>czasu podróży, zakwaterowania i innych potrzeb związanych z auditowaniem.</w:t>
      </w:r>
    </w:p>
    <w:p w14:paraId="73E296BE" w14:textId="77777777" w:rsidR="008F1C7D" w:rsidRPr="00272B8F" w:rsidRDefault="008F1C7D" w:rsidP="008F1C7D">
      <w:pPr>
        <w:tabs>
          <w:tab w:val="center" w:pos="799"/>
          <w:tab w:val="center" w:pos="2605"/>
        </w:tabs>
        <w:spacing w:after="245" w:line="248" w:lineRule="auto"/>
        <w:rPr>
          <w:rFonts w:ascii="Calibri" w:eastAsia="Calibri" w:hAnsi="Calibri" w:cs="Calibri"/>
          <w:color w:val="000000"/>
        </w:rPr>
      </w:pPr>
      <w:r w:rsidRPr="00272B8F">
        <w:rPr>
          <w:rFonts w:ascii="Calibri" w:eastAsia="Calibri" w:hAnsi="Calibri" w:cs="Calibri"/>
          <w:color w:val="000000"/>
        </w:rPr>
        <w:tab/>
        <w:t>5.3.3</w:t>
      </w:r>
      <w:r w:rsidRPr="00272B8F">
        <w:rPr>
          <w:rFonts w:ascii="Calibri" w:eastAsia="Calibri" w:hAnsi="Calibri" w:cs="Calibri"/>
          <w:color w:val="000000"/>
        </w:rPr>
        <w:tab/>
        <w:t>Procedury programu auditów</w:t>
      </w:r>
    </w:p>
    <w:p w14:paraId="56BDF726" w14:textId="77777777" w:rsidR="008F1C7D" w:rsidRPr="00272B8F" w:rsidRDefault="008F1C7D" w:rsidP="008F1C7D">
      <w:pPr>
        <w:spacing w:after="156" w:line="248" w:lineRule="auto"/>
        <w:jc w:val="both"/>
        <w:rPr>
          <w:rFonts w:ascii="Calibri" w:eastAsia="Calibri" w:hAnsi="Calibri" w:cs="Calibri"/>
          <w:color w:val="000000"/>
        </w:rPr>
      </w:pPr>
      <w:r w:rsidRPr="00272B8F">
        <w:rPr>
          <w:rFonts w:ascii="Calibri" w:eastAsia="Calibri" w:hAnsi="Calibri" w:cs="Calibri"/>
          <w:color w:val="000000"/>
        </w:rPr>
        <w:t>Zaleca się, aby procedury programu auditów obejmowały:</w:t>
      </w:r>
    </w:p>
    <w:p w14:paraId="50BF5E05" w14:textId="77777777" w:rsidR="008F1C7D" w:rsidRPr="00272B8F" w:rsidRDefault="008F1C7D" w:rsidP="00EC6C28">
      <w:pPr>
        <w:numPr>
          <w:ilvl w:val="0"/>
          <w:numId w:val="57"/>
        </w:numPr>
        <w:spacing w:after="140" w:line="248" w:lineRule="auto"/>
        <w:ind w:hanging="341"/>
        <w:jc w:val="both"/>
        <w:rPr>
          <w:rFonts w:ascii="Calibri" w:eastAsia="Calibri" w:hAnsi="Calibri" w:cs="Calibri"/>
          <w:color w:val="000000"/>
        </w:rPr>
      </w:pPr>
      <w:r w:rsidRPr="00272B8F">
        <w:rPr>
          <w:rFonts w:ascii="Calibri" w:eastAsia="Calibri" w:hAnsi="Calibri" w:cs="Calibri"/>
          <w:color w:val="000000"/>
        </w:rPr>
        <w:t>planowanie i ustalanie terminów auditów;</w:t>
      </w:r>
    </w:p>
    <w:p w14:paraId="5886D143" w14:textId="77777777" w:rsidR="008F1C7D" w:rsidRPr="00272B8F" w:rsidRDefault="008F1C7D" w:rsidP="00EC6C28">
      <w:pPr>
        <w:numPr>
          <w:ilvl w:val="0"/>
          <w:numId w:val="5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zapewnienie kompetencji auditorów i auditorów wiodących;</w:t>
      </w:r>
    </w:p>
    <w:p w14:paraId="4716E350" w14:textId="77777777" w:rsidR="008F1C7D" w:rsidRPr="00272B8F" w:rsidRDefault="008F1C7D" w:rsidP="00EC6C28">
      <w:pPr>
        <w:numPr>
          <w:ilvl w:val="0"/>
          <w:numId w:val="57"/>
        </w:numPr>
        <w:spacing w:after="144" w:line="248" w:lineRule="auto"/>
        <w:ind w:hanging="341"/>
        <w:jc w:val="both"/>
        <w:rPr>
          <w:rFonts w:ascii="Calibri" w:eastAsia="Calibri" w:hAnsi="Calibri" w:cs="Calibri"/>
          <w:color w:val="000000"/>
        </w:rPr>
      </w:pPr>
      <w:r w:rsidRPr="00272B8F">
        <w:rPr>
          <w:rFonts w:ascii="Calibri" w:eastAsia="Calibri" w:hAnsi="Calibri" w:cs="Calibri"/>
          <w:color w:val="000000"/>
        </w:rPr>
        <w:t>dobór odpowiednich zespołów auditujących i przydzielenie ról i odpowiedzialności;</w:t>
      </w:r>
    </w:p>
    <w:p w14:paraId="541B4416" w14:textId="77777777" w:rsidR="008F1C7D" w:rsidRPr="00272B8F" w:rsidRDefault="008F1C7D" w:rsidP="00EC6C28">
      <w:pPr>
        <w:numPr>
          <w:ilvl w:val="0"/>
          <w:numId w:val="57"/>
        </w:numPr>
        <w:spacing w:after="140" w:line="248" w:lineRule="auto"/>
        <w:ind w:hanging="341"/>
        <w:jc w:val="both"/>
        <w:rPr>
          <w:rFonts w:ascii="Calibri" w:eastAsia="Calibri" w:hAnsi="Calibri" w:cs="Calibri"/>
          <w:color w:val="000000"/>
        </w:rPr>
      </w:pPr>
      <w:r w:rsidRPr="00272B8F">
        <w:rPr>
          <w:rFonts w:ascii="Calibri" w:eastAsia="Calibri" w:hAnsi="Calibri" w:cs="Calibri"/>
          <w:color w:val="000000"/>
        </w:rPr>
        <w:t>przeprowadzanie auditów;</w:t>
      </w:r>
    </w:p>
    <w:p w14:paraId="350FD988" w14:textId="77777777" w:rsidR="008F1C7D" w:rsidRPr="00272B8F" w:rsidRDefault="008F1C7D" w:rsidP="00EC6C28">
      <w:pPr>
        <w:numPr>
          <w:ilvl w:val="0"/>
          <w:numId w:val="5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przeprowadzanie działań poauditowych, jeśli ma to zastosowanie;</w:t>
      </w:r>
    </w:p>
    <w:p w14:paraId="3C191292" w14:textId="77777777" w:rsidR="008F1C7D" w:rsidRPr="00272B8F" w:rsidRDefault="008F1C7D" w:rsidP="00EC6C28">
      <w:pPr>
        <w:numPr>
          <w:ilvl w:val="0"/>
          <w:numId w:val="57"/>
        </w:numPr>
        <w:spacing w:after="144" w:line="248" w:lineRule="auto"/>
        <w:ind w:hanging="341"/>
        <w:jc w:val="both"/>
        <w:rPr>
          <w:rFonts w:ascii="Calibri" w:eastAsia="Calibri" w:hAnsi="Calibri" w:cs="Calibri"/>
          <w:color w:val="000000"/>
        </w:rPr>
      </w:pPr>
      <w:r w:rsidRPr="00272B8F">
        <w:rPr>
          <w:rFonts w:ascii="Calibri" w:eastAsia="Calibri" w:hAnsi="Calibri" w:cs="Calibri"/>
          <w:color w:val="000000"/>
        </w:rPr>
        <w:t>utrzymywanie zapisów dotyczących programu auditów;</w:t>
      </w:r>
    </w:p>
    <w:p w14:paraId="28EA2E8D" w14:textId="77777777" w:rsidR="008F1C7D" w:rsidRPr="00272B8F" w:rsidRDefault="008F1C7D" w:rsidP="008F1C7D">
      <w:pPr>
        <w:spacing w:after="120" w:line="259" w:lineRule="auto"/>
        <w:ind w:right="-13"/>
        <w:jc w:val="right"/>
        <w:rPr>
          <w:rFonts w:ascii="Calibri" w:eastAsia="Calibri" w:hAnsi="Calibri" w:cs="Calibri"/>
          <w:color w:val="000000"/>
        </w:rPr>
      </w:pPr>
      <w:r w:rsidRPr="00272B8F">
        <w:rPr>
          <w:rFonts w:ascii="Calibri" w:eastAsia="Calibri" w:hAnsi="Calibri" w:cs="Calibri"/>
          <w:color w:val="000000"/>
          <w:sz w:val="18"/>
        </w:rPr>
        <w:t>11</w:t>
      </w:r>
    </w:p>
    <w:p w14:paraId="3B08A3F3" w14:textId="77777777" w:rsidR="008F1C7D" w:rsidRPr="00D81937" w:rsidRDefault="008F1C7D" w:rsidP="00EC6C28">
      <w:pPr>
        <w:numPr>
          <w:ilvl w:val="0"/>
          <w:numId w:val="57"/>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monitoring the performance and effectiveness of the audit programme;</w:t>
      </w:r>
    </w:p>
    <w:p w14:paraId="55867B1E" w14:textId="77777777" w:rsidR="008F1C7D" w:rsidRPr="00D81937" w:rsidRDefault="008F1C7D" w:rsidP="00EC6C28">
      <w:pPr>
        <w:numPr>
          <w:ilvl w:val="0"/>
          <w:numId w:val="57"/>
        </w:numPr>
        <w:spacing w:after="240"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reporting to top management on the overall achievements of the audit programme.</w:t>
      </w:r>
    </w:p>
    <w:p w14:paraId="232DFF93" w14:textId="77777777" w:rsidR="008F1C7D" w:rsidRPr="00D81937" w:rsidRDefault="008F1C7D" w:rsidP="008F1C7D">
      <w:pPr>
        <w:spacing w:after="347" w:line="248" w:lineRule="auto"/>
        <w:jc w:val="both"/>
        <w:rPr>
          <w:rFonts w:ascii="Calibri" w:eastAsia="Calibri" w:hAnsi="Calibri" w:cs="Calibri"/>
          <w:color w:val="000000"/>
          <w:lang w:val="en-US"/>
        </w:rPr>
      </w:pPr>
      <w:r w:rsidRPr="00D81937">
        <w:rPr>
          <w:rFonts w:ascii="Calibri" w:eastAsia="Calibri" w:hAnsi="Calibri" w:cs="Calibri"/>
          <w:color w:val="000000"/>
          <w:lang w:val="en-US"/>
        </w:rPr>
        <w:t>For smaller organizations, the activities above can be addressed in a single procedure.</w:t>
      </w:r>
    </w:p>
    <w:p w14:paraId="36B25D6E" w14:textId="77777777" w:rsidR="008F1C7D" w:rsidRPr="00D81937" w:rsidRDefault="008F1C7D" w:rsidP="008F1C7D">
      <w:pPr>
        <w:tabs>
          <w:tab w:val="center" w:pos="2137"/>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5.4</w:t>
      </w:r>
      <w:r w:rsidRPr="00D81937">
        <w:rPr>
          <w:rFonts w:ascii="Calibri" w:eastAsia="Calibri" w:hAnsi="Calibri" w:cs="Calibri"/>
          <w:color w:val="000000"/>
          <w:lang w:val="en-US"/>
        </w:rPr>
        <w:tab/>
        <w:t>Audit programme implementation</w:t>
      </w:r>
    </w:p>
    <w:p w14:paraId="73B7132F" w14:textId="77777777" w:rsidR="008F1C7D" w:rsidRPr="00D81937" w:rsidRDefault="008F1C7D" w:rsidP="008F1C7D">
      <w:pPr>
        <w:spacing w:after="156"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implementation of an audit programme should address the following:</w:t>
      </w:r>
    </w:p>
    <w:p w14:paraId="5167E430" w14:textId="77777777" w:rsidR="008F1C7D" w:rsidRPr="00D81937" w:rsidRDefault="008F1C7D" w:rsidP="00EC6C28">
      <w:pPr>
        <w:numPr>
          <w:ilvl w:val="0"/>
          <w:numId w:val="58"/>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communicating the audit programme to relevant parties;</w:t>
      </w:r>
    </w:p>
    <w:p w14:paraId="19A9F7DB" w14:textId="77777777" w:rsidR="008F1C7D" w:rsidRPr="00D81937" w:rsidRDefault="008F1C7D" w:rsidP="00EC6C28">
      <w:pPr>
        <w:numPr>
          <w:ilvl w:val="0"/>
          <w:numId w:val="58"/>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coordinating and scheduling audits and other activities relevant to the audit programme;</w:t>
      </w:r>
    </w:p>
    <w:p w14:paraId="28964E0C" w14:textId="77777777" w:rsidR="008F1C7D" w:rsidRPr="00D81937" w:rsidRDefault="008F1C7D" w:rsidP="00EC6C28">
      <w:pPr>
        <w:numPr>
          <w:ilvl w:val="0"/>
          <w:numId w:val="58"/>
        </w:numPr>
        <w:spacing w:after="157"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establishing and maintaining a process for the evaluation of the auditors and their continual professional development, in accordance with respectively 7.6 and 7.5;</w:t>
      </w:r>
    </w:p>
    <w:p w14:paraId="293CF2C2" w14:textId="77777777" w:rsidR="008F1C7D" w:rsidRPr="00D81937" w:rsidRDefault="008F1C7D" w:rsidP="00EC6C28">
      <w:pPr>
        <w:numPr>
          <w:ilvl w:val="0"/>
          <w:numId w:val="58"/>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ensuring the selection of audit teams;</w:t>
      </w:r>
    </w:p>
    <w:p w14:paraId="2239D27F" w14:textId="77777777" w:rsidR="008F1C7D" w:rsidRPr="00D81937" w:rsidRDefault="008F1C7D" w:rsidP="00EC6C28">
      <w:pPr>
        <w:numPr>
          <w:ilvl w:val="0"/>
          <w:numId w:val="58"/>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providing necessary resources to the audit teams;</w:t>
      </w:r>
    </w:p>
    <w:p w14:paraId="1F4D19B2" w14:textId="77777777" w:rsidR="008F1C7D" w:rsidRPr="00D81937" w:rsidRDefault="008F1C7D" w:rsidP="00EC6C28">
      <w:pPr>
        <w:numPr>
          <w:ilvl w:val="0"/>
          <w:numId w:val="58"/>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ensuring the conduct of audits according to the audit programme;</w:t>
      </w:r>
    </w:p>
    <w:p w14:paraId="6BDF870C" w14:textId="77777777" w:rsidR="008F1C7D" w:rsidRPr="00D81937" w:rsidRDefault="008F1C7D" w:rsidP="00EC6C28">
      <w:pPr>
        <w:numPr>
          <w:ilvl w:val="0"/>
          <w:numId w:val="58"/>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ensuring the control of records of the audit activities;</w:t>
      </w:r>
    </w:p>
    <w:p w14:paraId="794CB8D7" w14:textId="77777777" w:rsidR="008F1C7D" w:rsidRPr="00D81937" w:rsidRDefault="008F1C7D" w:rsidP="00EC6C28">
      <w:pPr>
        <w:numPr>
          <w:ilvl w:val="0"/>
          <w:numId w:val="58"/>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ensuring review and approval of audit reports, and ensuring their distribution to the audit client and otherspecified parties;</w:t>
      </w:r>
    </w:p>
    <w:p w14:paraId="0F5BF616" w14:textId="77777777" w:rsidR="008F1C7D" w:rsidRPr="00D81937" w:rsidRDefault="008F1C7D" w:rsidP="00EC6C28">
      <w:pPr>
        <w:numPr>
          <w:ilvl w:val="0"/>
          <w:numId w:val="58"/>
        </w:numPr>
        <w:spacing w:after="351"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ensuring audit follow-up, if applicable.</w:t>
      </w:r>
    </w:p>
    <w:p w14:paraId="55FC65B6" w14:textId="77777777" w:rsidR="008F1C7D" w:rsidRPr="00D81937" w:rsidRDefault="008F1C7D" w:rsidP="008F1C7D">
      <w:pPr>
        <w:tabs>
          <w:tab w:val="center" w:pos="1760"/>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5.5</w:t>
      </w:r>
      <w:r w:rsidRPr="00D81937">
        <w:rPr>
          <w:rFonts w:ascii="Calibri" w:eastAsia="Calibri" w:hAnsi="Calibri" w:cs="Calibri"/>
          <w:color w:val="000000"/>
          <w:lang w:val="en-US"/>
        </w:rPr>
        <w:tab/>
        <w:t>Audit programme records</w:t>
      </w:r>
    </w:p>
    <w:p w14:paraId="4ED6C80A" w14:textId="77777777" w:rsidR="008F1C7D" w:rsidRPr="00D81937" w:rsidRDefault="008F1C7D" w:rsidP="008F1C7D">
      <w:pPr>
        <w:spacing w:after="179" w:line="248" w:lineRule="auto"/>
        <w:jc w:val="both"/>
        <w:rPr>
          <w:rFonts w:ascii="Calibri" w:eastAsia="Calibri" w:hAnsi="Calibri" w:cs="Calibri"/>
          <w:color w:val="000000"/>
          <w:lang w:val="en-US"/>
        </w:rPr>
      </w:pPr>
      <w:r w:rsidRPr="00D81937">
        <w:rPr>
          <w:rFonts w:ascii="Calibri" w:eastAsia="Calibri" w:hAnsi="Calibri" w:cs="Calibri"/>
          <w:color w:val="000000"/>
          <w:lang w:val="en-US"/>
        </w:rPr>
        <w:t>Records should be maintained to demonstrate the implementation of the audit programme and should include the following:</w:t>
      </w:r>
    </w:p>
    <w:p w14:paraId="20C50811" w14:textId="77777777" w:rsidR="008F1C7D" w:rsidRPr="00D81937" w:rsidRDefault="008F1C7D" w:rsidP="00EC6C28">
      <w:pPr>
        <w:numPr>
          <w:ilvl w:val="0"/>
          <w:numId w:val="59"/>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records related to individual audits, such as</w:t>
      </w:r>
    </w:p>
    <w:p w14:paraId="41D34540" w14:textId="77777777" w:rsidR="008F1C7D" w:rsidRPr="00272B8F" w:rsidRDefault="008F1C7D" w:rsidP="00EC6C28">
      <w:pPr>
        <w:numPr>
          <w:ilvl w:val="2"/>
          <w:numId w:val="60"/>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audit plans,</w:t>
      </w:r>
    </w:p>
    <w:p w14:paraId="61147041" w14:textId="77777777" w:rsidR="008F1C7D" w:rsidRPr="00272B8F" w:rsidRDefault="008F1C7D" w:rsidP="00EC6C28">
      <w:pPr>
        <w:numPr>
          <w:ilvl w:val="2"/>
          <w:numId w:val="60"/>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audit reports,</w:t>
      </w:r>
    </w:p>
    <w:p w14:paraId="68235CCE" w14:textId="77777777" w:rsidR="008F1C7D" w:rsidRPr="00272B8F" w:rsidRDefault="008F1C7D" w:rsidP="00EC6C28">
      <w:pPr>
        <w:numPr>
          <w:ilvl w:val="2"/>
          <w:numId w:val="60"/>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nonconformity reports,</w:t>
      </w:r>
    </w:p>
    <w:p w14:paraId="2FAC39F5" w14:textId="77777777" w:rsidR="008F1C7D" w:rsidRPr="00D81937" w:rsidRDefault="008F1C7D" w:rsidP="00EC6C28">
      <w:pPr>
        <w:numPr>
          <w:ilvl w:val="2"/>
          <w:numId w:val="60"/>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corrective and preventive action reports, and</w:t>
      </w:r>
    </w:p>
    <w:p w14:paraId="7D382DCA" w14:textId="77777777" w:rsidR="008F1C7D" w:rsidRPr="00D81937" w:rsidRDefault="008F1C7D" w:rsidP="00EC6C28">
      <w:pPr>
        <w:numPr>
          <w:ilvl w:val="2"/>
          <w:numId w:val="60"/>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audit follow-up reports, if applicable;</w:t>
      </w:r>
    </w:p>
    <w:p w14:paraId="6F418AA7" w14:textId="77777777" w:rsidR="008F1C7D" w:rsidRPr="00D81937" w:rsidRDefault="008F1C7D" w:rsidP="00EC6C28">
      <w:pPr>
        <w:numPr>
          <w:ilvl w:val="0"/>
          <w:numId w:val="59"/>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results of audit programme review;</w:t>
      </w:r>
    </w:p>
    <w:p w14:paraId="407114A4" w14:textId="77777777" w:rsidR="008F1C7D" w:rsidRPr="00D81937" w:rsidRDefault="008F1C7D" w:rsidP="00EC6C28">
      <w:pPr>
        <w:numPr>
          <w:ilvl w:val="0"/>
          <w:numId w:val="59"/>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records related to audit personnel covering subjects such as</w:t>
      </w:r>
    </w:p>
    <w:p w14:paraId="4D31A7AD" w14:textId="77777777" w:rsidR="008F1C7D" w:rsidRPr="00D81937" w:rsidRDefault="008F1C7D" w:rsidP="00EC6C28">
      <w:pPr>
        <w:numPr>
          <w:ilvl w:val="2"/>
          <w:numId w:val="61"/>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auditor competence and performance evaluation,</w:t>
      </w:r>
    </w:p>
    <w:p w14:paraId="04FA785C" w14:textId="77777777" w:rsidR="008F1C7D" w:rsidRPr="00272B8F" w:rsidRDefault="008F1C7D" w:rsidP="00EC6C28">
      <w:pPr>
        <w:numPr>
          <w:ilvl w:val="2"/>
          <w:numId w:val="61"/>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audit team selection, and</w:t>
      </w:r>
    </w:p>
    <w:p w14:paraId="17E8131A" w14:textId="77777777" w:rsidR="008F1C7D" w:rsidRPr="00D81937" w:rsidRDefault="008F1C7D" w:rsidP="00EC6C28">
      <w:pPr>
        <w:numPr>
          <w:ilvl w:val="2"/>
          <w:numId w:val="61"/>
        </w:numPr>
        <w:spacing w:after="247"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maintenance and improvement of competence.</w:t>
      </w:r>
    </w:p>
    <w:p w14:paraId="3D319055" w14:textId="77777777" w:rsidR="008F1C7D" w:rsidRPr="00D81937" w:rsidRDefault="008F1C7D" w:rsidP="008F1C7D">
      <w:pPr>
        <w:spacing w:after="3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Records should be retained and suitably safeguarded.</w:t>
      </w:r>
    </w:p>
    <w:p w14:paraId="317AD616" w14:textId="77777777" w:rsidR="008F1C7D" w:rsidRPr="00D81937" w:rsidRDefault="008F1C7D" w:rsidP="008F1C7D">
      <w:pPr>
        <w:tabs>
          <w:tab w:val="center" w:pos="2620"/>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5.6</w:t>
      </w:r>
      <w:r w:rsidRPr="00D81937">
        <w:rPr>
          <w:rFonts w:ascii="Calibri" w:eastAsia="Calibri" w:hAnsi="Calibri" w:cs="Calibri"/>
          <w:color w:val="000000"/>
          <w:lang w:val="en-US"/>
        </w:rPr>
        <w:tab/>
        <w:t>Audit programme monitoring and reviewing</w:t>
      </w:r>
    </w:p>
    <w:p w14:paraId="5073CF3A" w14:textId="77777777" w:rsidR="008F1C7D" w:rsidRPr="00272B8F" w:rsidRDefault="008F1C7D" w:rsidP="008F1C7D">
      <w:pPr>
        <w:spacing w:after="214" w:line="248" w:lineRule="auto"/>
        <w:jc w:val="both"/>
        <w:rPr>
          <w:rFonts w:ascii="Calibri" w:eastAsia="Calibri" w:hAnsi="Calibri" w:cs="Calibri"/>
          <w:color w:val="000000"/>
        </w:rPr>
      </w:pPr>
      <w:r w:rsidRPr="00D81937">
        <w:rPr>
          <w:rFonts w:ascii="Calibri" w:eastAsia="Calibri" w:hAnsi="Calibri" w:cs="Calibri"/>
          <w:color w:val="000000"/>
          <w:lang w:val="en-US"/>
        </w:rPr>
        <w:t xml:space="preserve">The implementation of the audit programme should be monitored and, at appropriate intervals, reviewed to assess whether its objectives have been met and to identify opportunities for improvement. </w:t>
      </w:r>
      <w:r w:rsidRPr="00272B8F">
        <w:rPr>
          <w:rFonts w:ascii="Calibri" w:eastAsia="Calibri" w:hAnsi="Calibri" w:cs="Calibri"/>
          <w:color w:val="000000"/>
        </w:rPr>
        <w:t>The results should be reported to top management.</w:t>
      </w:r>
    </w:p>
    <w:p w14:paraId="05E1B79F"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12</w:t>
      </w:r>
    </w:p>
    <w:p w14:paraId="3F4DF02E" w14:textId="77777777" w:rsidR="008F1C7D" w:rsidRPr="00272B8F" w:rsidRDefault="008F1C7D" w:rsidP="00EC6C28">
      <w:pPr>
        <w:numPr>
          <w:ilvl w:val="0"/>
          <w:numId w:val="62"/>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monitorowanie funkcjonowania oraz skuteczności programu auditów;</w:t>
      </w:r>
    </w:p>
    <w:p w14:paraId="2C03EF00" w14:textId="77777777" w:rsidR="008F1C7D" w:rsidRPr="00272B8F" w:rsidRDefault="008F1C7D" w:rsidP="00EC6C28">
      <w:pPr>
        <w:numPr>
          <w:ilvl w:val="0"/>
          <w:numId w:val="62"/>
        </w:numPr>
        <w:spacing w:after="240" w:line="248" w:lineRule="auto"/>
        <w:ind w:hanging="341"/>
        <w:jc w:val="both"/>
        <w:rPr>
          <w:rFonts w:ascii="Calibri" w:eastAsia="Calibri" w:hAnsi="Calibri" w:cs="Calibri"/>
          <w:color w:val="000000"/>
        </w:rPr>
      </w:pPr>
      <w:r w:rsidRPr="00272B8F">
        <w:rPr>
          <w:rFonts w:ascii="Calibri" w:eastAsia="Calibri" w:hAnsi="Calibri" w:cs="Calibri"/>
          <w:color w:val="000000"/>
        </w:rPr>
        <w:t>składanie najwyższemu kierownictwu raportów o ogólnych wynikach programu auditów.</w:t>
      </w:r>
    </w:p>
    <w:p w14:paraId="2DF4A81F" w14:textId="77777777" w:rsidR="008F1C7D" w:rsidRPr="00272B8F" w:rsidRDefault="008F1C7D" w:rsidP="008F1C7D">
      <w:pPr>
        <w:spacing w:after="347" w:line="248" w:lineRule="auto"/>
        <w:jc w:val="both"/>
        <w:rPr>
          <w:rFonts w:ascii="Calibri" w:eastAsia="Calibri" w:hAnsi="Calibri" w:cs="Calibri"/>
          <w:color w:val="000000"/>
        </w:rPr>
      </w:pPr>
      <w:r w:rsidRPr="00272B8F">
        <w:rPr>
          <w:rFonts w:ascii="Calibri" w:eastAsia="Calibri" w:hAnsi="Calibri" w:cs="Calibri"/>
          <w:color w:val="000000"/>
        </w:rPr>
        <w:t>W mniejszych organizacjach powyższe działania mogą być zawarte w jednej procedurze.</w:t>
      </w:r>
    </w:p>
    <w:p w14:paraId="1DE26DED" w14:textId="77777777" w:rsidR="008F1C7D" w:rsidRPr="00272B8F" w:rsidRDefault="008F1C7D" w:rsidP="008F1C7D">
      <w:pPr>
        <w:tabs>
          <w:tab w:val="center" w:pos="717"/>
          <w:tab w:val="center" w:pos="2506"/>
        </w:tabs>
        <w:spacing w:after="245" w:line="248" w:lineRule="auto"/>
        <w:rPr>
          <w:rFonts w:ascii="Calibri" w:eastAsia="Calibri" w:hAnsi="Calibri" w:cs="Calibri"/>
          <w:color w:val="000000"/>
        </w:rPr>
      </w:pPr>
      <w:r w:rsidRPr="00272B8F">
        <w:rPr>
          <w:rFonts w:ascii="Calibri" w:eastAsia="Calibri" w:hAnsi="Calibri" w:cs="Calibri"/>
          <w:color w:val="000000"/>
        </w:rPr>
        <w:tab/>
        <w:t>5.4</w:t>
      </w:r>
      <w:r w:rsidRPr="00272B8F">
        <w:rPr>
          <w:rFonts w:ascii="Calibri" w:eastAsia="Calibri" w:hAnsi="Calibri" w:cs="Calibri"/>
          <w:color w:val="000000"/>
        </w:rPr>
        <w:tab/>
        <w:t>Wdrożenie programu auditów</w:t>
      </w:r>
    </w:p>
    <w:p w14:paraId="129FED93" w14:textId="77777777" w:rsidR="008F1C7D" w:rsidRPr="00272B8F" w:rsidRDefault="008F1C7D" w:rsidP="008F1C7D">
      <w:pPr>
        <w:spacing w:after="156" w:line="248" w:lineRule="auto"/>
        <w:jc w:val="both"/>
        <w:rPr>
          <w:rFonts w:ascii="Calibri" w:eastAsia="Calibri" w:hAnsi="Calibri" w:cs="Calibri"/>
          <w:color w:val="000000"/>
        </w:rPr>
      </w:pPr>
      <w:r w:rsidRPr="00272B8F">
        <w:rPr>
          <w:rFonts w:ascii="Calibri" w:eastAsia="Calibri" w:hAnsi="Calibri" w:cs="Calibri"/>
          <w:color w:val="000000"/>
        </w:rPr>
        <w:t>Zaleca się, aby wdrożenie programu auditów obejmowało:</w:t>
      </w:r>
    </w:p>
    <w:p w14:paraId="1C69D707" w14:textId="77777777" w:rsidR="008F1C7D" w:rsidRPr="00272B8F" w:rsidRDefault="008F1C7D" w:rsidP="00EC6C28">
      <w:pPr>
        <w:numPr>
          <w:ilvl w:val="0"/>
          <w:numId w:val="63"/>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zakomunikowanie programu auditów odpowiednim stronom;</w:t>
      </w:r>
    </w:p>
    <w:p w14:paraId="236AEAFB" w14:textId="77777777" w:rsidR="008F1C7D" w:rsidRPr="00272B8F" w:rsidRDefault="008F1C7D" w:rsidP="00EC6C28">
      <w:pPr>
        <w:numPr>
          <w:ilvl w:val="0"/>
          <w:numId w:val="63"/>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koordynowanie i ustalanie terminów auditów oraz innych działań związanych z programem auditów;</w:t>
      </w:r>
    </w:p>
    <w:p w14:paraId="57C564F1" w14:textId="77777777" w:rsidR="008F1C7D" w:rsidRPr="00272B8F" w:rsidRDefault="008F1C7D" w:rsidP="00EC6C28">
      <w:pPr>
        <w:numPr>
          <w:ilvl w:val="0"/>
          <w:numId w:val="63"/>
        </w:numPr>
        <w:spacing w:after="157" w:line="248" w:lineRule="auto"/>
        <w:ind w:hanging="341"/>
        <w:jc w:val="both"/>
        <w:rPr>
          <w:rFonts w:ascii="Calibri" w:eastAsia="Calibri" w:hAnsi="Calibri" w:cs="Calibri"/>
          <w:color w:val="000000"/>
        </w:rPr>
      </w:pPr>
      <w:r w:rsidRPr="00272B8F">
        <w:rPr>
          <w:rFonts w:ascii="Calibri" w:eastAsia="Calibri" w:hAnsi="Calibri" w:cs="Calibri"/>
          <w:color w:val="000000"/>
        </w:rPr>
        <w:t>ustanowienie i utrzymanie procesu oceny auditorów i ich ciągłego rozwoju zawodowego zgodnie odpowiednio z 7.6 i 7.5;</w:t>
      </w:r>
    </w:p>
    <w:p w14:paraId="4ABE4F83" w14:textId="77777777" w:rsidR="008F1C7D" w:rsidRPr="00272B8F" w:rsidRDefault="008F1C7D" w:rsidP="00EC6C28">
      <w:pPr>
        <w:numPr>
          <w:ilvl w:val="0"/>
          <w:numId w:val="63"/>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zapewnienie doboru zespołów auditujących;</w:t>
      </w:r>
    </w:p>
    <w:p w14:paraId="01FD25E4" w14:textId="77777777" w:rsidR="008F1C7D" w:rsidRPr="00272B8F" w:rsidRDefault="008F1C7D" w:rsidP="00EC6C28">
      <w:pPr>
        <w:numPr>
          <w:ilvl w:val="0"/>
          <w:numId w:val="63"/>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zapewnienie zespołom auditującym wymaganych zasobów;</w:t>
      </w:r>
    </w:p>
    <w:p w14:paraId="67A35260" w14:textId="77777777" w:rsidR="008F1C7D" w:rsidRPr="00272B8F" w:rsidRDefault="008F1C7D" w:rsidP="00EC6C28">
      <w:pPr>
        <w:numPr>
          <w:ilvl w:val="0"/>
          <w:numId w:val="63"/>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zapewnienie prowadzenia auditów zgodnie z programem auditów;</w:t>
      </w:r>
    </w:p>
    <w:p w14:paraId="7F9C0FB4" w14:textId="77777777" w:rsidR="008F1C7D" w:rsidRPr="00272B8F" w:rsidRDefault="008F1C7D" w:rsidP="00EC6C28">
      <w:pPr>
        <w:numPr>
          <w:ilvl w:val="0"/>
          <w:numId w:val="63"/>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zapewnienie nadzoru nad zapisami z działań auditowych;</w:t>
      </w:r>
    </w:p>
    <w:p w14:paraId="211373A3" w14:textId="77777777" w:rsidR="008F1C7D" w:rsidRPr="00272B8F" w:rsidRDefault="008F1C7D" w:rsidP="00EC6C28">
      <w:pPr>
        <w:numPr>
          <w:ilvl w:val="0"/>
          <w:numId w:val="63"/>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zapewnienie przeglądu i zatwierdzenia raportów z auditu oraz zapewnienie ich dystrybucji do klienta audi-tu i innych określonych stron;</w:t>
      </w:r>
    </w:p>
    <w:p w14:paraId="024808D0" w14:textId="77777777" w:rsidR="008F1C7D" w:rsidRPr="00272B8F" w:rsidRDefault="008F1C7D" w:rsidP="00EC6C28">
      <w:pPr>
        <w:numPr>
          <w:ilvl w:val="0"/>
          <w:numId w:val="63"/>
        </w:numPr>
        <w:spacing w:after="351" w:line="248" w:lineRule="auto"/>
        <w:ind w:hanging="341"/>
        <w:jc w:val="both"/>
        <w:rPr>
          <w:rFonts w:ascii="Calibri" w:eastAsia="Calibri" w:hAnsi="Calibri" w:cs="Calibri"/>
          <w:color w:val="000000"/>
        </w:rPr>
      </w:pPr>
      <w:r w:rsidRPr="00272B8F">
        <w:rPr>
          <w:rFonts w:ascii="Calibri" w:eastAsia="Calibri" w:hAnsi="Calibri" w:cs="Calibri"/>
          <w:color w:val="000000"/>
        </w:rPr>
        <w:t>zapewnienie przeprowadzenia działań poauditowych, jeśli ma to zastosowanie.</w:t>
      </w:r>
    </w:p>
    <w:p w14:paraId="2086C9D0" w14:textId="77777777" w:rsidR="008F1C7D" w:rsidRPr="00272B8F" w:rsidRDefault="008F1C7D" w:rsidP="008F1C7D">
      <w:pPr>
        <w:tabs>
          <w:tab w:val="center" w:pos="717"/>
          <w:tab w:val="center" w:pos="2831"/>
        </w:tabs>
        <w:spacing w:after="245" w:line="248" w:lineRule="auto"/>
        <w:rPr>
          <w:rFonts w:ascii="Calibri" w:eastAsia="Calibri" w:hAnsi="Calibri" w:cs="Calibri"/>
          <w:color w:val="000000"/>
        </w:rPr>
      </w:pPr>
      <w:r w:rsidRPr="00272B8F">
        <w:rPr>
          <w:rFonts w:ascii="Calibri" w:eastAsia="Calibri" w:hAnsi="Calibri" w:cs="Calibri"/>
          <w:color w:val="000000"/>
        </w:rPr>
        <w:tab/>
        <w:t>5.5</w:t>
      </w:r>
      <w:r w:rsidRPr="00272B8F">
        <w:rPr>
          <w:rFonts w:ascii="Calibri" w:eastAsia="Calibri" w:hAnsi="Calibri" w:cs="Calibri"/>
          <w:color w:val="000000"/>
        </w:rPr>
        <w:tab/>
        <w:t>Zapisy dotyczące programu auditów</w:t>
      </w:r>
    </w:p>
    <w:p w14:paraId="6DF8F785"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Zaleca się, aby zapisy były utrzymywane w celu wykazania wdrożenia programu auditów oraz aby obejmowały:</w:t>
      </w:r>
    </w:p>
    <w:p w14:paraId="033C9AB0" w14:textId="77777777" w:rsidR="008F1C7D" w:rsidRPr="00272B8F" w:rsidRDefault="008F1C7D" w:rsidP="00EC6C28">
      <w:pPr>
        <w:numPr>
          <w:ilvl w:val="0"/>
          <w:numId w:val="64"/>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zapisy z poszczególnych auditów, takie jak:</w:t>
      </w:r>
    </w:p>
    <w:p w14:paraId="4706FEAB" w14:textId="77777777" w:rsidR="008F1C7D" w:rsidRPr="00272B8F" w:rsidRDefault="008F1C7D" w:rsidP="00EC6C28">
      <w:pPr>
        <w:numPr>
          <w:ilvl w:val="2"/>
          <w:numId w:val="6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plany auditu,</w:t>
      </w:r>
    </w:p>
    <w:p w14:paraId="7264D0D2" w14:textId="77777777" w:rsidR="008F1C7D" w:rsidRPr="00272B8F" w:rsidRDefault="008F1C7D" w:rsidP="00EC6C28">
      <w:pPr>
        <w:numPr>
          <w:ilvl w:val="2"/>
          <w:numId w:val="6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raporty z auditu,</w:t>
      </w:r>
    </w:p>
    <w:p w14:paraId="20ABEBF2" w14:textId="77777777" w:rsidR="008F1C7D" w:rsidRPr="00272B8F" w:rsidRDefault="008F1C7D" w:rsidP="00EC6C28">
      <w:pPr>
        <w:numPr>
          <w:ilvl w:val="2"/>
          <w:numId w:val="6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raporty niezgodności,</w:t>
      </w:r>
    </w:p>
    <w:p w14:paraId="7E876CDD" w14:textId="77777777" w:rsidR="008F1C7D" w:rsidRPr="00272B8F" w:rsidRDefault="008F1C7D" w:rsidP="00EC6C28">
      <w:pPr>
        <w:numPr>
          <w:ilvl w:val="2"/>
          <w:numId w:val="6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raporty z działań korygujących i zapobiegawczych, oraz</w:t>
      </w:r>
    </w:p>
    <w:p w14:paraId="2C686534" w14:textId="77777777" w:rsidR="008F1C7D" w:rsidRPr="00272B8F" w:rsidRDefault="008F1C7D" w:rsidP="00EC6C28">
      <w:pPr>
        <w:numPr>
          <w:ilvl w:val="2"/>
          <w:numId w:val="6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raporty z działań poauditowych, jeśli ma to zastosowanie;</w:t>
      </w:r>
    </w:p>
    <w:p w14:paraId="3BFF4CBD" w14:textId="77777777" w:rsidR="008F1C7D" w:rsidRPr="00272B8F" w:rsidRDefault="008F1C7D" w:rsidP="00EC6C28">
      <w:pPr>
        <w:numPr>
          <w:ilvl w:val="0"/>
          <w:numId w:val="64"/>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wyniki przeglądu programu auditów;</w:t>
      </w:r>
    </w:p>
    <w:p w14:paraId="4C2FC820" w14:textId="77777777" w:rsidR="008F1C7D" w:rsidRPr="00272B8F" w:rsidRDefault="008F1C7D" w:rsidP="00EC6C28">
      <w:pPr>
        <w:numPr>
          <w:ilvl w:val="0"/>
          <w:numId w:val="64"/>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zapisy dotyczące personelu auditującego obejmujące zagadnienia, takie jak:</w:t>
      </w:r>
    </w:p>
    <w:p w14:paraId="601D48D1" w14:textId="77777777" w:rsidR="008F1C7D" w:rsidRPr="00272B8F" w:rsidRDefault="008F1C7D" w:rsidP="00EC6C28">
      <w:pPr>
        <w:numPr>
          <w:ilvl w:val="2"/>
          <w:numId w:val="65"/>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ocena kompetencji i działania auditora;</w:t>
      </w:r>
    </w:p>
    <w:p w14:paraId="5E7F67EB" w14:textId="77777777" w:rsidR="008F1C7D" w:rsidRPr="00272B8F" w:rsidRDefault="008F1C7D" w:rsidP="00EC6C28">
      <w:pPr>
        <w:numPr>
          <w:ilvl w:val="2"/>
          <w:numId w:val="65"/>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dobór zespołu auditującego, oraz</w:t>
      </w:r>
    </w:p>
    <w:p w14:paraId="58C29516" w14:textId="77777777" w:rsidR="008F1C7D" w:rsidRPr="00272B8F" w:rsidRDefault="008F1C7D" w:rsidP="00EC6C28">
      <w:pPr>
        <w:numPr>
          <w:ilvl w:val="2"/>
          <w:numId w:val="65"/>
        </w:numPr>
        <w:spacing w:after="247" w:line="248" w:lineRule="auto"/>
        <w:ind w:hanging="341"/>
        <w:jc w:val="both"/>
        <w:rPr>
          <w:rFonts w:ascii="Calibri" w:eastAsia="Calibri" w:hAnsi="Calibri" w:cs="Calibri"/>
          <w:color w:val="000000"/>
        </w:rPr>
      </w:pPr>
      <w:r w:rsidRPr="00272B8F">
        <w:rPr>
          <w:rFonts w:ascii="Calibri" w:eastAsia="Calibri" w:hAnsi="Calibri" w:cs="Calibri"/>
          <w:color w:val="000000"/>
        </w:rPr>
        <w:t>utrzymanie i doskonalenie kompetencji.</w:t>
      </w:r>
    </w:p>
    <w:p w14:paraId="3BDE4A5A" w14:textId="77777777" w:rsidR="008F1C7D" w:rsidRPr="00272B8F" w:rsidRDefault="008F1C7D" w:rsidP="008F1C7D">
      <w:pPr>
        <w:spacing w:after="345" w:line="248" w:lineRule="auto"/>
        <w:jc w:val="both"/>
        <w:rPr>
          <w:rFonts w:ascii="Calibri" w:eastAsia="Calibri" w:hAnsi="Calibri" w:cs="Calibri"/>
          <w:color w:val="000000"/>
        </w:rPr>
      </w:pPr>
      <w:r w:rsidRPr="00272B8F">
        <w:rPr>
          <w:rFonts w:ascii="Calibri" w:eastAsia="Calibri" w:hAnsi="Calibri" w:cs="Calibri"/>
          <w:color w:val="000000"/>
        </w:rPr>
        <w:t>Zaleca się, aby zapisy były przechowywane oraz odpowiednio zabezpieczone.</w:t>
      </w:r>
    </w:p>
    <w:p w14:paraId="59D744F9" w14:textId="77777777" w:rsidR="008F1C7D" w:rsidRPr="00272B8F" w:rsidRDefault="008F1C7D" w:rsidP="008F1C7D">
      <w:pPr>
        <w:tabs>
          <w:tab w:val="center" w:pos="717"/>
          <w:tab w:val="center" w:pos="3265"/>
        </w:tabs>
        <w:spacing w:after="245" w:line="248" w:lineRule="auto"/>
        <w:rPr>
          <w:rFonts w:ascii="Calibri" w:eastAsia="Calibri" w:hAnsi="Calibri" w:cs="Calibri"/>
          <w:color w:val="000000"/>
        </w:rPr>
      </w:pPr>
      <w:r w:rsidRPr="00272B8F">
        <w:rPr>
          <w:rFonts w:ascii="Calibri" w:eastAsia="Calibri" w:hAnsi="Calibri" w:cs="Calibri"/>
          <w:color w:val="000000"/>
        </w:rPr>
        <w:tab/>
        <w:t>5.6</w:t>
      </w:r>
      <w:r w:rsidRPr="00272B8F">
        <w:rPr>
          <w:rFonts w:ascii="Calibri" w:eastAsia="Calibri" w:hAnsi="Calibri" w:cs="Calibri"/>
          <w:color w:val="000000"/>
        </w:rPr>
        <w:tab/>
        <w:t>Monitorowanie i przeglądy programu auditów</w:t>
      </w:r>
    </w:p>
    <w:p w14:paraId="327DDBF9" w14:textId="77777777" w:rsidR="008F1C7D" w:rsidRPr="00272B8F" w:rsidRDefault="008F1C7D" w:rsidP="008F1C7D">
      <w:pPr>
        <w:spacing w:after="211" w:line="248" w:lineRule="auto"/>
        <w:jc w:val="both"/>
        <w:rPr>
          <w:rFonts w:ascii="Calibri" w:eastAsia="Calibri" w:hAnsi="Calibri" w:cs="Calibri"/>
          <w:color w:val="000000"/>
        </w:rPr>
      </w:pPr>
      <w:r w:rsidRPr="00272B8F">
        <w:rPr>
          <w:rFonts w:ascii="Calibri" w:eastAsia="Calibri" w:hAnsi="Calibri" w:cs="Calibri"/>
          <w:color w:val="000000"/>
        </w:rPr>
        <w:t>Zaleca się monitorowanie oraz, w odpowiednich odstępach czasu, poddawanie przeglądom wdrożenia programu auditów, aby ocenić, czy zostały osiągnięte cele programu auditów, oraz aby zidentyfikować możliwości doskonalenia. Zaleca się, aby wyniki były przekazywane najwyższemu kierownictwu.</w:t>
      </w:r>
    </w:p>
    <w:p w14:paraId="216CBF4B" w14:textId="77777777" w:rsidR="008F1C7D" w:rsidRPr="00272B8F" w:rsidRDefault="008F1C7D" w:rsidP="008F1C7D">
      <w:pPr>
        <w:spacing w:after="120" w:line="259" w:lineRule="auto"/>
        <w:ind w:right="-13"/>
        <w:jc w:val="right"/>
        <w:rPr>
          <w:rFonts w:ascii="Calibri" w:eastAsia="Calibri" w:hAnsi="Calibri" w:cs="Calibri"/>
          <w:color w:val="000000"/>
        </w:rPr>
      </w:pPr>
      <w:r w:rsidRPr="00272B8F">
        <w:rPr>
          <w:rFonts w:ascii="Calibri" w:eastAsia="Calibri" w:hAnsi="Calibri" w:cs="Calibri"/>
          <w:color w:val="000000"/>
          <w:sz w:val="18"/>
        </w:rPr>
        <w:t>12</w:t>
      </w:r>
    </w:p>
    <w:p w14:paraId="63F35FEF"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Performance indicators should be used to monitor characteristics such as</w:t>
      </w:r>
    </w:p>
    <w:p w14:paraId="0AB43CCD" w14:textId="77777777" w:rsidR="008F1C7D" w:rsidRPr="00D81937" w:rsidRDefault="008F1C7D" w:rsidP="00EC6C28">
      <w:pPr>
        <w:numPr>
          <w:ilvl w:val="0"/>
          <w:numId w:val="67"/>
        </w:numPr>
        <w:spacing w:after="179" w:line="248" w:lineRule="auto"/>
        <w:ind w:right="2173" w:hanging="341"/>
        <w:jc w:val="both"/>
        <w:rPr>
          <w:rFonts w:ascii="Calibri" w:eastAsia="Calibri" w:hAnsi="Calibri" w:cs="Calibri"/>
          <w:color w:val="000000"/>
          <w:lang w:val="en-US"/>
        </w:rPr>
      </w:pPr>
      <w:r w:rsidRPr="00D81937">
        <w:rPr>
          <w:rFonts w:ascii="Calibri" w:eastAsia="Calibri" w:hAnsi="Calibri" w:cs="Calibri"/>
          <w:color w:val="000000"/>
          <w:lang w:val="en-US"/>
        </w:rPr>
        <w:t>the ability of the audit teams to implement the audit plan,</w:t>
      </w:r>
    </w:p>
    <w:p w14:paraId="3F8D4A4E" w14:textId="77777777" w:rsidR="008F1C7D" w:rsidRPr="00D81937" w:rsidRDefault="008F1C7D" w:rsidP="00EC6C28">
      <w:pPr>
        <w:numPr>
          <w:ilvl w:val="0"/>
          <w:numId w:val="67"/>
        </w:numPr>
        <w:spacing w:after="64" w:line="430" w:lineRule="auto"/>
        <w:ind w:right="2173" w:hanging="341"/>
        <w:jc w:val="both"/>
        <w:rPr>
          <w:rFonts w:ascii="Calibri" w:eastAsia="Calibri" w:hAnsi="Calibri" w:cs="Calibri"/>
          <w:color w:val="000000"/>
          <w:lang w:val="en-US"/>
        </w:rPr>
      </w:pPr>
      <w:r w:rsidRPr="00D81937">
        <w:rPr>
          <w:rFonts w:ascii="Calibri" w:eastAsia="Calibri" w:hAnsi="Calibri" w:cs="Calibri"/>
          <w:color w:val="000000"/>
          <w:lang w:val="en-US"/>
        </w:rPr>
        <w:t>conformity with audit programmes and schedules, and –</w:t>
      </w:r>
      <w:r w:rsidRPr="00D81937">
        <w:rPr>
          <w:rFonts w:ascii="Calibri" w:eastAsia="Calibri" w:hAnsi="Calibri" w:cs="Calibri"/>
          <w:color w:val="000000"/>
          <w:lang w:val="en-US"/>
        </w:rPr>
        <w:tab/>
        <w:t>feedback from audit clients, auditees and auditors.</w:t>
      </w:r>
    </w:p>
    <w:p w14:paraId="2A687744" w14:textId="77777777" w:rsidR="008F1C7D" w:rsidRPr="00D81937" w:rsidRDefault="008F1C7D" w:rsidP="008F1C7D">
      <w:pPr>
        <w:spacing w:after="156"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audit programme review should consider, for example,</w:t>
      </w:r>
    </w:p>
    <w:p w14:paraId="04B438E2" w14:textId="77777777" w:rsidR="008F1C7D" w:rsidRPr="00D81937" w:rsidRDefault="008F1C7D" w:rsidP="00EC6C28">
      <w:pPr>
        <w:numPr>
          <w:ilvl w:val="0"/>
          <w:numId w:val="68"/>
        </w:numPr>
        <w:spacing w:after="154"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results and trends from monitoring,</w:t>
      </w:r>
    </w:p>
    <w:p w14:paraId="10F6ED07" w14:textId="77777777" w:rsidR="008F1C7D" w:rsidRPr="00272B8F" w:rsidRDefault="008F1C7D" w:rsidP="00EC6C28">
      <w:pPr>
        <w:numPr>
          <w:ilvl w:val="0"/>
          <w:numId w:val="68"/>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conformity with procedures,</w:t>
      </w:r>
    </w:p>
    <w:p w14:paraId="6BEFDE7C" w14:textId="77777777" w:rsidR="008F1C7D" w:rsidRPr="00D81937" w:rsidRDefault="008F1C7D" w:rsidP="00EC6C28">
      <w:pPr>
        <w:numPr>
          <w:ilvl w:val="0"/>
          <w:numId w:val="68"/>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evolving needs and expectations of interested parties,</w:t>
      </w:r>
    </w:p>
    <w:p w14:paraId="6C373D0C" w14:textId="77777777" w:rsidR="008F1C7D" w:rsidRPr="00272B8F" w:rsidRDefault="008F1C7D" w:rsidP="008F1C7D">
      <w:pPr>
        <w:spacing w:after="156" w:line="248" w:lineRule="auto"/>
        <w:jc w:val="both"/>
        <w:rPr>
          <w:rFonts w:ascii="Calibri" w:eastAsia="Calibri" w:hAnsi="Calibri" w:cs="Calibri"/>
          <w:color w:val="000000"/>
        </w:rPr>
      </w:pPr>
      <w:r w:rsidRPr="00272B8F">
        <w:rPr>
          <w:rFonts w:ascii="Calibri" w:eastAsia="Calibri" w:hAnsi="Calibri" w:cs="Calibri"/>
          <w:color w:val="000000"/>
        </w:rPr>
        <w:t>e) audit programme records,</w:t>
      </w:r>
    </w:p>
    <w:p w14:paraId="1E2DD4E5" w14:textId="77777777" w:rsidR="008F1C7D" w:rsidRPr="00D81937" w:rsidRDefault="008F1C7D" w:rsidP="00EC6C28">
      <w:pPr>
        <w:numPr>
          <w:ilvl w:val="0"/>
          <w:numId w:val="69"/>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alternative or new auditing practices, and</w:t>
      </w:r>
    </w:p>
    <w:p w14:paraId="5F4D1F72" w14:textId="77777777" w:rsidR="008F1C7D" w:rsidRPr="00D81937" w:rsidRDefault="008F1C7D" w:rsidP="00EC6C28">
      <w:pPr>
        <w:numPr>
          <w:ilvl w:val="0"/>
          <w:numId w:val="69"/>
        </w:numPr>
        <w:spacing w:after="247"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consistency in performance between audit teams in similar situations.</w:t>
      </w:r>
    </w:p>
    <w:p w14:paraId="2CBC327B" w14:textId="77777777" w:rsidR="008F1C7D" w:rsidRPr="00D81937" w:rsidRDefault="008F1C7D" w:rsidP="008F1C7D">
      <w:pPr>
        <w:spacing w:after="557" w:line="248" w:lineRule="auto"/>
        <w:jc w:val="both"/>
        <w:rPr>
          <w:rFonts w:ascii="Calibri" w:eastAsia="Calibri" w:hAnsi="Calibri" w:cs="Calibri"/>
          <w:color w:val="000000"/>
          <w:lang w:val="en-US"/>
        </w:rPr>
      </w:pPr>
      <w:r w:rsidRPr="00D81937">
        <w:rPr>
          <w:rFonts w:ascii="Calibri" w:eastAsia="Calibri" w:hAnsi="Calibri" w:cs="Calibri"/>
          <w:color w:val="000000"/>
          <w:lang w:val="en-US"/>
        </w:rPr>
        <w:t>Results of audit programme reviews can lead to corrective and preventive actions and the improvement of the audit programme.</w:t>
      </w:r>
    </w:p>
    <w:p w14:paraId="4AE958E6" w14:textId="77777777" w:rsidR="008F1C7D" w:rsidRPr="00D81937" w:rsidRDefault="008F1C7D" w:rsidP="008F1C7D">
      <w:pPr>
        <w:keepNext/>
        <w:keepLines/>
        <w:tabs>
          <w:tab w:val="center" w:pos="1260"/>
        </w:tabs>
        <w:spacing w:after="223" w:line="259" w:lineRule="auto"/>
        <w:outlineLvl w:val="0"/>
        <w:rPr>
          <w:rFonts w:ascii="Calibri" w:eastAsia="Calibri" w:hAnsi="Calibri" w:cs="Calibri"/>
          <w:color w:val="000000"/>
          <w:sz w:val="24"/>
          <w:lang w:val="en-US"/>
        </w:rPr>
      </w:pPr>
      <w:r w:rsidRPr="00D81937">
        <w:rPr>
          <w:rFonts w:ascii="Calibri" w:eastAsia="Calibri" w:hAnsi="Calibri" w:cs="Calibri"/>
          <w:color w:val="000000"/>
          <w:sz w:val="24"/>
          <w:lang w:val="en-US"/>
        </w:rPr>
        <w:t>6</w:t>
      </w:r>
      <w:r w:rsidRPr="00D81937">
        <w:rPr>
          <w:rFonts w:ascii="Calibri" w:eastAsia="Calibri" w:hAnsi="Calibri" w:cs="Calibri"/>
          <w:color w:val="000000"/>
          <w:sz w:val="24"/>
          <w:lang w:val="en-US"/>
        </w:rPr>
        <w:tab/>
        <w:t>Audit activities</w:t>
      </w:r>
    </w:p>
    <w:p w14:paraId="75043C94" w14:textId="77777777" w:rsidR="008F1C7D" w:rsidRPr="00D81937" w:rsidRDefault="008F1C7D" w:rsidP="008F1C7D">
      <w:pPr>
        <w:tabs>
          <w:tab w:val="center" w:pos="896"/>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6.1</w:t>
      </w:r>
      <w:r w:rsidRPr="00D81937">
        <w:rPr>
          <w:rFonts w:ascii="Calibri" w:eastAsia="Calibri" w:hAnsi="Calibri" w:cs="Calibri"/>
          <w:color w:val="000000"/>
          <w:lang w:val="en-US"/>
        </w:rPr>
        <w:tab/>
        <w:t>General</w:t>
      </w:r>
    </w:p>
    <w:p w14:paraId="3E94EF7A" w14:textId="77777777" w:rsidR="008F1C7D" w:rsidRPr="00272B8F" w:rsidRDefault="008F1C7D" w:rsidP="008F1C7D">
      <w:pPr>
        <w:spacing w:after="179" w:line="2104" w:lineRule="auto"/>
        <w:jc w:val="both"/>
        <w:rPr>
          <w:rFonts w:ascii="Calibri" w:eastAsia="Calibri" w:hAnsi="Calibri" w:cs="Calibri"/>
          <w:color w:val="000000"/>
        </w:rPr>
      </w:pPr>
      <w:r w:rsidRPr="00D81937">
        <w:rPr>
          <w:rFonts w:ascii="Calibri" w:eastAsia="Calibri" w:hAnsi="Calibri" w:cs="Calibri"/>
          <w:color w:val="000000"/>
          <w:lang w:val="en-US"/>
        </w:rPr>
        <w:t xml:space="preserve">This clause contains guidance on planning and conducting audit activities as part of an audit programme. Figure 2 provides an overview of typical audit activities. The extent to which the provisions of this clause are applicable depends on the scope and complexity of the specific audit and the intended use of the audit conclusions. </w:t>
      </w:r>
      <w:r w:rsidRPr="00272B8F">
        <w:rPr>
          <w:rFonts w:ascii="Calibri" w:eastAsia="Calibri" w:hAnsi="Calibri" w:cs="Calibri"/>
          <w:color w:val="000000"/>
          <w:sz w:val="18"/>
        </w:rPr>
        <w:t>13</w:t>
      </w:r>
    </w:p>
    <w:p w14:paraId="72B402F2"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Zaleca się stosowanie wskaźników wykonawczych do monitorowania takich cech jak:</w:t>
      </w:r>
    </w:p>
    <w:p w14:paraId="7EE1DFC4" w14:textId="77777777" w:rsidR="008F1C7D" w:rsidRPr="00272B8F" w:rsidRDefault="008F1C7D" w:rsidP="00EC6C28">
      <w:pPr>
        <w:numPr>
          <w:ilvl w:val="0"/>
          <w:numId w:val="70"/>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możliwość realizacji planu auditu przez zespoły auditujące,</w:t>
      </w:r>
    </w:p>
    <w:p w14:paraId="3A526B19" w14:textId="77777777" w:rsidR="008F1C7D" w:rsidRPr="00272B8F" w:rsidRDefault="008F1C7D" w:rsidP="00EC6C28">
      <w:pPr>
        <w:numPr>
          <w:ilvl w:val="0"/>
          <w:numId w:val="70"/>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zgodność z programami auditów i harmonogramami, oraz</w:t>
      </w:r>
    </w:p>
    <w:p w14:paraId="06E37288" w14:textId="77777777" w:rsidR="008F1C7D" w:rsidRPr="00272B8F" w:rsidRDefault="008F1C7D" w:rsidP="00EC6C28">
      <w:pPr>
        <w:numPr>
          <w:ilvl w:val="0"/>
          <w:numId w:val="70"/>
        </w:numPr>
        <w:spacing w:after="247" w:line="248" w:lineRule="auto"/>
        <w:ind w:hanging="341"/>
        <w:jc w:val="both"/>
        <w:rPr>
          <w:rFonts w:ascii="Calibri" w:eastAsia="Calibri" w:hAnsi="Calibri" w:cs="Calibri"/>
          <w:color w:val="000000"/>
        </w:rPr>
      </w:pPr>
      <w:r w:rsidRPr="00272B8F">
        <w:rPr>
          <w:rFonts w:ascii="Calibri" w:eastAsia="Calibri" w:hAnsi="Calibri" w:cs="Calibri"/>
          <w:color w:val="000000"/>
        </w:rPr>
        <w:t>informacje zwrotne od klientów auditu, auditowanych i auditorów.</w:t>
      </w:r>
    </w:p>
    <w:p w14:paraId="5EAD73B7" w14:textId="77777777" w:rsidR="008F1C7D" w:rsidRPr="00272B8F" w:rsidRDefault="008F1C7D" w:rsidP="008F1C7D">
      <w:pPr>
        <w:spacing w:after="156" w:line="248" w:lineRule="auto"/>
        <w:jc w:val="both"/>
        <w:rPr>
          <w:rFonts w:ascii="Calibri" w:eastAsia="Calibri" w:hAnsi="Calibri" w:cs="Calibri"/>
          <w:color w:val="000000"/>
        </w:rPr>
      </w:pPr>
      <w:r w:rsidRPr="00272B8F">
        <w:rPr>
          <w:rFonts w:ascii="Calibri" w:eastAsia="Calibri" w:hAnsi="Calibri" w:cs="Calibri"/>
          <w:color w:val="000000"/>
        </w:rPr>
        <w:t>Zaleca się, aby podczas przeglądu programu auditów wziąć pod uwagę na przykład:</w:t>
      </w:r>
    </w:p>
    <w:p w14:paraId="3F3D290B" w14:textId="77777777" w:rsidR="008F1C7D" w:rsidRPr="00272B8F" w:rsidRDefault="008F1C7D" w:rsidP="00EC6C28">
      <w:pPr>
        <w:numPr>
          <w:ilvl w:val="0"/>
          <w:numId w:val="71"/>
        </w:numPr>
        <w:spacing w:after="154" w:line="248" w:lineRule="auto"/>
        <w:ind w:hanging="341"/>
        <w:jc w:val="both"/>
        <w:rPr>
          <w:rFonts w:ascii="Calibri" w:eastAsia="Calibri" w:hAnsi="Calibri" w:cs="Calibri"/>
          <w:color w:val="000000"/>
        </w:rPr>
      </w:pPr>
      <w:r w:rsidRPr="00272B8F">
        <w:rPr>
          <w:rFonts w:ascii="Calibri" w:eastAsia="Calibri" w:hAnsi="Calibri" w:cs="Calibri"/>
          <w:color w:val="000000"/>
        </w:rPr>
        <w:t>wyniki z monitorowania i zaobserwowane trendy,</w:t>
      </w:r>
    </w:p>
    <w:p w14:paraId="285C649D" w14:textId="77777777" w:rsidR="008F1C7D" w:rsidRPr="00272B8F" w:rsidRDefault="008F1C7D" w:rsidP="00EC6C28">
      <w:pPr>
        <w:numPr>
          <w:ilvl w:val="0"/>
          <w:numId w:val="71"/>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zgodność z procedurami,</w:t>
      </w:r>
    </w:p>
    <w:p w14:paraId="7B8C97CC" w14:textId="77777777" w:rsidR="008F1C7D" w:rsidRPr="00272B8F" w:rsidRDefault="008F1C7D" w:rsidP="00EC6C28">
      <w:pPr>
        <w:numPr>
          <w:ilvl w:val="0"/>
          <w:numId w:val="71"/>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zmieniające się potrzeby i oczekiwania stron zainteresowanych,</w:t>
      </w:r>
    </w:p>
    <w:p w14:paraId="5BA87939" w14:textId="77777777" w:rsidR="008F1C7D" w:rsidRPr="00272B8F" w:rsidRDefault="008F1C7D" w:rsidP="00EC6C28">
      <w:pPr>
        <w:numPr>
          <w:ilvl w:val="0"/>
          <w:numId w:val="71"/>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zapisy z programu auditów,</w:t>
      </w:r>
    </w:p>
    <w:p w14:paraId="693F7352" w14:textId="77777777" w:rsidR="008F1C7D" w:rsidRPr="00272B8F" w:rsidRDefault="008F1C7D" w:rsidP="00EC6C28">
      <w:pPr>
        <w:numPr>
          <w:ilvl w:val="0"/>
          <w:numId w:val="71"/>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alternatywne lub nowe praktyki auditowania, oraz</w:t>
      </w:r>
    </w:p>
    <w:p w14:paraId="4237F50B" w14:textId="77777777" w:rsidR="008F1C7D" w:rsidRPr="00272B8F" w:rsidRDefault="008F1C7D" w:rsidP="00EC6C28">
      <w:pPr>
        <w:numPr>
          <w:ilvl w:val="0"/>
          <w:numId w:val="71"/>
        </w:numPr>
        <w:spacing w:after="247" w:line="248" w:lineRule="auto"/>
        <w:ind w:hanging="341"/>
        <w:jc w:val="both"/>
        <w:rPr>
          <w:rFonts w:ascii="Calibri" w:eastAsia="Calibri" w:hAnsi="Calibri" w:cs="Calibri"/>
          <w:color w:val="000000"/>
        </w:rPr>
      </w:pPr>
      <w:r w:rsidRPr="00272B8F">
        <w:rPr>
          <w:rFonts w:ascii="Calibri" w:eastAsia="Calibri" w:hAnsi="Calibri" w:cs="Calibri"/>
          <w:color w:val="000000"/>
        </w:rPr>
        <w:t>spójność działania zespołów auditujących w podobnych sytuacjach.</w:t>
      </w:r>
    </w:p>
    <w:p w14:paraId="77C0822E" w14:textId="77777777" w:rsidR="008F1C7D" w:rsidRPr="00272B8F" w:rsidRDefault="008F1C7D" w:rsidP="008F1C7D">
      <w:pPr>
        <w:spacing w:after="557" w:line="248" w:lineRule="auto"/>
        <w:jc w:val="both"/>
        <w:rPr>
          <w:rFonts w:ascii="Calibri" w:eastAsia="Calibri" w:hAnsi="Calibri" w:cs="Calibri"/>
          <w:color w:val="000000"/>
        </w:rPr>
      </w:pPr>
      <w:r w:rsidRPr="00272B8F">
        <w:rPr>
          <w:rFonts w:ascii="Calibri" w:eastAsia="Calibri" w:hAnsi="Calibri" w:cs="Calibri"/>
          <w:color w:val="000000"/>
        </w:rPr>
        <w:t>Wyniki przeglądów programu auditów mogą prowadzić do działań korygujących i zapobiegawczych oraz do doskonalenia programu auditów.</w:t>
      </w:r>
    </w:p>
    <w:p w14:paraId="2F4F2116" w14:textId="77777777" w:rsidR="008F1C7D" w:rsidRPr="00272B8F" w:rsidRDefault="008F1C7D" w:rsidP="008F1C7D">
      <w:pPr>
        <w:keepNext/>
        <w:keepLines/>
        <w:tabs>
          <w:tab w:val="center" w:pos="643"/>
          <w:tab w:val="center" w:pos="2046"/>
        </w:tabs>
        <w:spacing w:after="223" w:line="259" w:lineRule="auto"/>
        <w:outlineLvl w:val="0"/>
        <w:rPr>
          <w:rFonts w:ascii="Calibri" w:eastAsia="Calibri" w:hAnsi="Calibri" w:cs="Calibri"/>
          <w:color w:val="000000"/>
          <w:sz w:val="24"/>
        </w:rPr>
      </w:pPr>
      <w:r w:rsidRPr="00272B8F">
        <w:rPr>
          <w:rFonts w:ascii="Calibri" w:eastAsia="Calibri" w:hAnsi="Calibri" w:cs="Calibri"/>
          <w:color w:val="000000"/>
        </w:rPr>
        <w:tab/>
      </w:r>
      <w:r w:rsidRPr="00272B8F">
        <w:rPr>
          <w:rFonts w:ascii="Calibri" w:eastAsia="Calibri" w:hAnsi="Calibri" w:cs="Calibri"/>
          <w:color w:val="000000"/>
          <w:sz w:val="24"/>
        </w:rPr>
        <w:t>6</w:t>
      </w:r>
      <w:r w:rsidRPr="00272B8F">
        <w:rPr>
          <w:rFonts w:ascii="Calibri" w:eastAsia="Calibri" w:hAnsi="Calibri" w:cs="Calibri"/>
          <w:color w:val="000000"/>
          <w:sz w:val="24"/>
        </w:rPr>
        <w:tab/>
        <w:t>Działania auditowe</w:t>
      </w:r>
    </w:p>
    <w:p w14:paraId="09B524EF" w14:textId="77777777" w:rsidR="008F1C7D" w:rsidRPr="00272B8F" w:rsidRDefault="008F1C7D" w:rsidP="008F1C7D">
      <w:pPr>
        <w:tabs>
          <w:tab w:val="center" w:pos="717"/>
          <w:tab w:val="center" w:pos="2152"/>
        </w:tabs>
        <w:spacing w:after="245" w:line="248" w:lineRule="auto"/>
        <w:rPr>
          <w:rFonts w:ascii="Calibri" w:eastAsia="Calibri" w:hAnsi="Calibri" w:cs="Calibri"/>
          <w:color w:val="000000"/>
        </w:rPr>
      </w:pPr>
      <w:r w:rsidRPr="00272B8F">
        <w:rPr>
          <w:rFonts w:ascii="Calibri" w:eastAsia="Calibri" w:hAnsi="Calibri" w:cs="Calibri"/>
          <w:color w:val="000000"/>
        </w:rPr>
        <w:tab/>
        <w:t>6.1</w:t>
      </w:r>
      <w:r w:rsidRPr="00272B8F">
        <w:rPr>
          <w:rFonts w:ascii="Calibri" w:eastAsia="Calibri" w:hAnsi="Calibri" w:cs="Calibri"/>
          <w:color w:val="000000"/>
        </w:rPr>
        <w:tab/>
        <w:t>Postanowienia ogólne</w:t>
      </w:r>
    </w:p>
    <w:p w14:paraId="0556936F" w14:textId="77777777" w:rsidR="008F1C7D" w:rsidRPr="00272B8F" w:rsidRDefault="008F1C7D" w:rsidP="008F1C7D">
      <w:pPr>
        <w:spacing w:after="6809" w:line="248" w:lineRule="auto"/>
        <w:jc w:val="both"/>
        <w:rPr>
          <w:rFonts w:ascii="Calibri" w:eastAsia="Calibri" w:hAnsi="Calibri" w:cs="Calibri"/>
          <w:color w:val="000000"/>
        </w:rPr>
      </w:pPr>
      <w:r w:rsidRPr="00272B8F">
        <w:rPr>
          <w:rFonts w:ascii="Calibri" w:eastAsia="Calibri" w:hAnsi="Calibri" w:cs="Calibri"/>
          <w:color w:val="000000"/>
        </w:rPr>
        <w:t>Rozdział zawiera wytyczne dotyczące planowania i prowadzenia działań auditowych jako części programu auditów. Rysunek 2 przedstawia przegląd typowych działań auditowych. Zakres, w jakim postanowienia niniejszego rozdziału mają zastosowanie, zależy od zakresu i złożoności danego auditu oraz przeznaczenia wniosków z auditu.</w:t>
      </w:r>
    </w:p>
    <w:p w14:paraId="6562BC0C" w14:textId="77777777" w:rsidR="008F1C7D" w:rsidRPr="00272B8F" w:rsidRDefault="008F1C7D" w:rsidP="008F1C7D">
      <w:pPr>
        <w:spacing w:after="120" w:line="259" w:lineRule="auto"/>
        <w:ind w:right="-13"/>
        <w:jc w:val="right"/>
        <w:rPr>
          <w:rFonts w:ascii="Calibri" w:eastAsia="Calibri" w:hAnsi="Calibri" w:cs="Calibri"/>
          <w:color w:val="000000"/>
        </w:rPr>
      </w:pPr>
      <w:r w:rsidRPr="00272B8F">
        <w:rPr>
          <w:rFonts w:ascii="Calibri" w:eastAsia="Calibri" w:hAnsi="Calibri" w:cs="Calibri"/>
          <w:color w:val="000000"/>
          <w:sz w:val="18"/>
        </w:rPr>
        <w:t>13</w:t>
      </w:r>
    </w:p>
    <w:p w14:paraId="17D51771" w14:textId="1166D7B0" w:rsidR="008F1C7D" w:rsidRPr="00272B8F" w:rsidRDefault="008F1C7D" w:rsidP="008F1C7D">
      <w:pPr>
        <w:spacing w:after="582" w:line="259" w:lineRule="auto"/>
        <w:rPr>
          <w:rFonts w:ascii="Calibri" w:eastAsia="Calibri" w:hAnsi="Calibri" w:cs="Calibri"/>
          <w:color w:val="000000"/>
        </w:rPr>
      </w:pPr>
      <w:r w:rsidRPr="00272B8F">
        <w:rPr>
          <w:rFonts w:ascii="Calibri" w:eastAsia="Calibri" w:hAnsi="Calibri" w:cs="Calibri"/>
          <w:noProof/>
          <w:color w:val="000000"/>
        </w:rPr>
        <w:drawing>
          <wp:inline distT="0" distB="0" distL="0" distR="0" wp14:anchorId="7E35EBB5" wp14:editId="2394755B">
            <wp:extent cx="3124200" cy="7877175"/>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24200" cy="7877175"/>
                    </a:xfrm>
                    <a:prstGeom prst="rect">
                      <a:avLst/>
                    </a:prstGeom>
                    <a:noFill/>
                    <a:ln>
                      <a:noFill/>
                    </a:ln>
                  </pic:spPr>
                </pic:pic>
              </a:graphicData>
            </a:graphic>
          </wp:inline>
        </w:drawing>
      </w:r>
    </w:p>
    <w:p w14:paraId="64F0FFEC" w14:textId="77777777" w:rsidR="008F1C7D" w:rsidRPr="00D81937" w:rsidRDefault="008F1C7D" w:rsidP="008F1C7D">
      <w:pPr>
        <w:tabs>
          <w:tab w:val="right" w:pos="9653"/>
        </w:tabs>
        <w:spacing w:after="265" w:line="249" w:lineRule="auto"/>
        <w:rPr>
          <w:rFonts w:ascii="Calibri" w:eastAsia="Calibri" w:hAnsi="Calibri" w:cs="Calibri"/>
          <w:color w:val="000000"/>
          <w:lang w:val="en-US"/>
        </w:rPr>
      </w:pPr>
      <w:r w:rsidRPr="00D81937">
        <w:rPr>
          <w:rFonts w:ascii="Calibri" w:eastAsia="Calibri" w:hAnsi="Calibri" w:cs="Calibri"/>
          <w:color w:val="000000"/>
          <w:sz w:val="18"/>
          <w:lang w:val="en-US"/>
        </w:rPr>
        <w:t>NOTE</w:t>
      </w:r>
      <w:r w:rsidRPr="00D81937">
        <w:rPr>
          <w:rFonts w:ascii="Calibri" w:eastAsia="Calibri" w:hAnsi="Calibri" w:cs="Calibri"/>
          <w:color w:val="000000"/>
          <w:sz w:val="18"/>
          <w:lang w:val="en-US"/>
        </w:rPr>
        <w:tab/>
        <w:t>The dotted lines indicate that any audit follow-up actions are usually not considered to be part of the audit.</w:t>
      </w:r>
    </w:p>
    <w:p w14:paraId="0C96F194" w14:textId="77777777" w:rsidR="008F1C7D" w:rsidRPr="00D81937" w:rsidRDefault="008F1C7D" w:rsidP="008F1C7D">
      <w:pPr>
        <w:spacing w:after="804" w:line="265" w:lineRule="auto"/>
        <w:jc w:val="center"/>
        <w:rPr>
          <w:rFonts w:ascii="Calibri" w:eastAsia="Calibri" w:hAnsi="Calibri" w:cs="Calibri"/>
          <w:color w:val="000000"/>
          <w:lang w:val="en-US"/>
        </w:rPr>
      </w:pPr>
      <w:r w:rsidRPr="00D81937">
        <w:rPr>
          <w:rFonts w:ascii="Calibri" w:eastAsia="Calibri" w:hAnsi="Calibri" w:cs="Calibri"/>
          <w:color w:val="000000"/>
          <w:lang w:val="en-US"/>
        </w:rPr>
        <w:t>Figure 2 – Overview of typical audit activities</w:t>
      </w:r>
    </w:p>
    <w:p w14:paraId="15BE8360"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14</w:t>
      </w:r>
    </w:p>
    <w:p w14:paraId="48C2ADBA" w14:textId="4855F31E" w:rsidR="008F1C7D" w:rsidRPr="00272B8F" w:rsidRDefault="008F1C7D" w:rsidP="008F1C7D">
      <w:pPr>
        <w:spacing w:after="582" w:line="259" w:lineRule="auto"/>
        <w:rPr>
          <w:rFonts w:ascii="Calibri" w:eastAsia="Calibri" w:hAnsi="Calibri" w:cs="Calibri"/>
          <w:color w:val="000000"/>
        </w:rPr>
      </w:pPr>
      <w:r w:rsidRPr="00272B8F">
        <w:rPr>
          <w:rFonts w:ascii="Calibri" w:eastAsia="Calibri" w:hAnsi="Calibri" w:cs="Calibri"/>
          <w:noProof/>
          <w:color w:val="000000"/>
        </w:rPr>
        <w:drawing>
          <wp:inline distT="0" distB="0" distL="0" distR="0" wp14:anchorId="75A0694D" wp14:editId="6D469884">
            <wp:extent cx="3124200" cy="787717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24200" cy="7877175"/>
                    </a:xfrm>
                    <a:prstGeom prst="rect">
                      <a:avLst/>
                    </a:prstGeom>
                    <a:noFill/>
                    <a:ln>
                      <a:noFill/>
                    </a:ln>
                  </pic:spPr>
                </pic:pic>
              </a:graphicData>
            </a:graphic>
          </wp:inline>
        </w:drawing>
      </w:r>
    </w:p>
    <w:p w14:paraId="6F8F86B8" w14:textId="77777777" w:rsidR="008F1C7D" w:rsidRPr="00272B8F" w:rsidRDefault="008F1C7D" w:rsidP="008F1C7D">
      <w:pPr>
        <w:tabs>
          <w:tab w:val="center" w:pos="917"/>
          <w:tab w:val="center" w:pos="5210"/>
        </w:tabs>
        <w:spacing w:after="265" w:line="249" w:lineRule="auto"/>
        <w:rPr>
          <w:rFonts w:ascii="Calibri" w:eastAsia="Calibri" w:hAnsi="Calibri" w:cs="Calibri"/>
          <w:color w:val="000000"/>
        </w:rPr>
      </w:pPr>
      <w:r w:rsidRPr="00272B8F">
        <w:rPr>
          <w:rFonts w:ascii="Calibri" w:eastAsia="Calibri" w:hAnsi="Calibri" w:cs="Calibri"/>
          <w:color w:val="000000"/>
        </w:rPr>
        <w:tab/>
      </w:r>
      <w:r w:rsidRPr="00272B8F">
        <w:rPr>
          <w:rFonts w:ascii="Calibri" w:eastAsia="Calibri" w:hAnsi="Calibri" w:cs="Calibri"/>
          <w:color w:val="000000"/>
          <w:sz w:val="18"/>
        </w:rPr>
        <w:t>UWAGA</w:t>
      </w:r>
      <w:r w:rsidRPr="00272B8F">
        <w:rPr>
          <w:rFonts w:ascii="Calibri" w:eastAsia="Calibri" w:hAnsi="Calibri" w:cs="Calibri"/>
          <w:color w:val="000000"/>
          <w:sz w:val="18"/>
        </w:rPr>
        <w:tab/>
        <w:t>Linia przerywana oznacza, że działania poauditowe zwykle nie są uważane za część auditu.</w:t>
      </w:r>
    </w:p>
    <w:p w14:paraId="70302BFD" w14:textId="77777777" w:rsidR="008F1C7D" w:rsidRPr="00272B8F" w:rsidRDefault="008F1C7D" w:rsidP="008F1C7D">
      <w:pPr>
        <w:spacing w:after="804" w:line="265" w:lineRule="auto"/>
        <w:ind w:right="164"/>
        <w:jc w:val="center"/>
        <w:rPr>
          <w:rFonts w:ascii="Calibri" w:eastAsia="Calibri" w:hAnsi="Calibri" w:cs="Calibri"/>
          <w:color w:val="000000"/>
        </w:rPr>
      </w:pPr>
      <w:r w:rsidRPr="00272B8F">
        <w:rPr>
          <w:rFonts w:ascii="Calibri" w:eastAsia="Calibri" w:hAnsi="Calibri" w:cs="Calibri"/>
          <w:color w:val="000000"/>
        </w:rPr>
        <w:t>Rysunek 2 – Przegląd typowych działań auditowych</w:t>
      </w:r>
    </w:p>
    <w:p w14:paraId="03147F87" w14:textId="77777777" w:rsidR="008F1C7D" w:rsidRPr="00272B8F" w:rsidRDefault="008F1C7D" w:rsidP="008F1C7D">
      <w:pPr>
        <w:spacing w:after="120" w:line="259" w:lineRule="auto"/>
        <w:ind w:right="-13"/>
        <w:jc w:val="right"/>
        <w:rPr>
          <w:rFonts w:ascii="Calibri" w:eastAsia="Calibri" w:hAnsi="Calibri" w:cs="Calibri"/>
          <w:color w:val="000000"/>
        </w:rPr>
      </w:pPr>
      <w:r w:rsidRPr="00272B8F">
        <w:rPr>
          <w:rFonts w:ascii="Calibri" w:eastAsia="Calibri" w:hAnsi="Calibri" w:cs="Calibri"/>
          <w:color w:val="000000"/>
          <w:sz w:val="18"/>
        </w:rPr>
        <w:t>14</w:t>
      </w:r>
    </w:p>
    <w:p w14:paraId="446CFFD6" w14:textId="77777777" w:rsidR="008F1C7D" w:rsidRPr="00D81937" w:rsidRDefault="008F1C7D" w:rsidP="008F1C7D">
      <w:pPr>
        <w:tabs>
          <w:tab w:val="center" w:pos="1393"/>
        </w:tabs>
        <w:spacing w:after="267" w:line="248" w:lineRule="auto"/>
        <w:rPr>
          <w:rFonts w:ascii="Calibri" w:eastAsia="Calibri" w:hAnsi="Calibri" w:cs="Calibri"/>
          <w:color w:val="000000"/>
          <w:lang w:val="en-US"/>
        </w:rPr>
      </w:pPr>
      <w:r w:rsidRPr="00D81937">
        <w:rPr>
          <w:rFonts w:ascii="Calibri" w:eastAsia="Calibri" w:hAnsi="Calibri" w:cs="Calibri"/>
          <w:color w:val="000000"/>
          <w:lang w:val="en-US"/>
        </w:rPr>
        <w:t>6.2</w:t>
      </w:r>
      <w:r w:rsidRPr="00D81937">
        <w:rPr>
          <w:rFonts w:ascii="Calibri" w:eastAsia="Calibri" w:hAnsi="Calibri" w:cs="Calibri"/>
          <w:color w:val="000000"/>
          <w:lang w:val="en-US"/>
        </w:rPr>
        <w:tab/>
        <w:t>Initiating the audit</w:t>
      </w:r>
    </w:p>
    <w:p w14:paraId="249F8B83" w14:textId="77777777" w:rsidR="008F1C7D" w:rsidRPr="00D81937" w:rsidRDefault="008F1C7D" w:rsidP="008F1C7D">
      <w:pPr>
        <w:tabs>
          <w:tab w:val="center" w:pos="2204"/>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6.2.1</w:t>
      </w:r>
      <w:r w:rsidRPr="00D81937">
        <w:rPr>
          <w:rFonts w:ascii="Calibri" w:eastAsia="Calibri" w:hAnsi="Calibri" w:cs="Calibri"/>
          <w:color w:val="000000"/>
          <w:lang w:val="en-US"/>
        </w:rPr>
        <w:tab/>
        <w:t>Appointing the audit team leader</w:t>
      </w:r>
    </w:p>
    <w:p w14:paraId="17B7F81C"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Those assigned the responsibility for managing the audit programme should appoint the audit team leader for the specific audit.</w:t>
      </w:r>
    </w:p>
    <w:p w14:paraId="07B603A5" w14:textId="77777777" w:rsidR="008F1C7D" w:rsidRPr="00D81937" w:rsidRDefault="008F1C7D" w:rsidP="008F1C7D">
      <w:pPr>
        <w:spacing w:after="349" w:line="248" w:lineRule="auto"/>
        <w:jc w:val="both"/>
        <w:rPr>
          <w:rFonts w:ascii="Calibri" w:eastAsia="Calibri" w:hAnsi="Calibri" w:cs="Calibri"/>
          <w:color w:val="000000"/>
          <w:lang w:val="en-US"/>
        </w:rPr>
      </w:pPr>
      <w:r w:rsidRPr="00D81937">
        <w:rPr>
          <w:rFonts w:ascii="Calibri" w:eastAsia="Calibri" w:hAnsi="Calibri" w:cs="Calibri"/>
          <w:color w:val="000000"/>
          <w:lang w:val="en-US"/>
        </w:rPr>
        <w:t>Where a joint audit is conducted, it is important to reach agreement among the auditing organizations before the audit commences on the specific responsibilities of each organization, particularly with regard to the authority of the team leader appointed for the audit.</w:t>
      </w:r>
    </w:p>
    <w:p w14:paraId="6CB690A1" w14:textId="77777777" w:rsidR="008F1C7D" w:rsidRPr="00D81937" w:rsidRDefault="008F1C7D" w:rsidP="008F1C7D">
      <w:pPr>
        <w:tabs>
          <w:tab w:val="center" w:pos="2750"/>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6.2.2</w:t>
      </w:r>
      <w:r w:rsidRPr="00D81937">
        <w:rPr>
          <w:rFonts w:ascii="Calibri" w:eastAsia="Calibri" w:hAnsi="Calibri" w:cs="Calibri"/>
          <w:color w:val="000000"/>
          <w:lang w:val="en-US"/>
        </w:rPr>
        <w:tab/>
        <w:t>Defining audit objectives, scope and criteria</w:t>
      </w:r>
    </w:p>
    <w:p w14:paraId="32D75977"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Within the overall objectives of an audit programme, an individual audit should be based on documented objectives, scope and criteria.</w:t>
      </w:r>
    </w:p>
    <w:p w14:paraId="0A8FF024" w14:textId="77777777" w:rsidR="008F1C7D" w:rsidRPr="00D81937" w:rsidRDefault="008F1C7D" w:rsidP="008F1C7D">
      <w:pPr>
        <w:spacing w:after="156"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audit objectives define what is to be accomplished by the audit and may include the following:</w:t>
      </w:r>
    </w:p>
    <w:p w14:paraId="4EFC5A9C" w14:textId="77777777" w:rsidR="008F1C7D" w:rsidRPr="00D81937" w:rsidRDefault="008F1C7D" w:rsidP="00EC6C28">
      <w:pPr>
        <w:numPr>
          <w:ilvl w:val="0"/>
          <w:numId w:val="72"/>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determination of the extent of conformity of the auditee’s management system, or parts of it, with audit criteria;</w:t>
      </w:r>
    </w:p>
    <w:p w14:paraId="422D0217" w14:textId="77777777" w:rsidR="008F1C7D" w:rsidRPr="00D81937" w:rsidRDefault="008F1C7D" w:rsidP="00EC6C28">
      <w:pPr>
        <w:numPr>
          <w:ilvl w:val="0"/>
          <w:numId w:val="72"/>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evaluation of the capability of the management system to ensure compliance with statutory, regulatoryand contractual requirements;</w:t>
      </w:r>
    </w:p>
    <w:p w14:paraId="53B60A04" w14:textId="77777777" w:rsidR="008F1C7D" w:rsidRPr="00D81937" w:rsidRDefault="008F1C7D" w:rsidP="00EC6C28">
      <w:pPr>
        <w:numPr>
          <w:ilvl w:val="0"/>
          <w:numId w:val="72"/>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evaluatation of the effectiveness of the management system in meeting its specified objectives;</w:t>
      </w:r>
    </w:p>
    <w:p w14:paraId="09AB173E" w14:textId="77777777" w:rsidR="008F1C7D" w:rsidRPr="00D81937" w:rsidRDefault="008F1C7D" w:rsidP="00EC6C28">
      <w:pPr>
        <w:numPr>
          <w:ilvl w:val="0"/>
          <w:numId w:val="72"/>
        </w:numPr>
        <w:spacing w:after="243"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identification of areas for potential improvement of the management system.</w:t>
      </w:r>
    </w:p>
    <w:p w14:paraId="03A76C8F"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audit scope describes the extent and boundaries of the audit, such as physical locations, organizational units, activities and processes to be audited, as well as the time period covered by the audit.</w:t>
      </w:r>
    </w:p>
    <w:p w14:paraId="48FC64EB"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audit criteria are used as a reference against which conformity is determined and may include applicable policies, procedures, standards, laws and regulations, management system requirements, contractual requirements or industry/business sector codes of conduct.</w:t>
      </w:r>
    </w:p>
    <w:p w14:paraId="15B86357"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audit objectives should be defined by the audit client. The audit scope and criteria should be defined between the audit client and the audit team leader in accordance with audit programme procedures. Any changes to the audit objectives, scope or criteria should be agreed to by the same parties.</w:t>
      </w:r>
    </w:p>
    <w:p w14:paraId="5DC7BD85" w14:textId="77777777" w:rsidR="008F1C7D" w:rsidRPr="00D81937" w:rsidRDefault="008F1C7D" w:rsidP="008F1C7D">
      <w:pPr>
        <w:spacing w:after="351" w:line="248" w:lineRule="auto"/>
        <w:jc w:val="both"/>
        <w:rPr>
          <w:rFonts w:ascii="Calibri" w:eastAsia="Calibri" w:hAnsi="Calibri" w:cs="Calibri"/>
          <w:color w:val="000000"/>
          <w:lang w:val="en-US"/>
        </w:rPr>
      </w:pPr>
      <w:r w:rsidRPr="00D81937">
        <w:rPr>
          <w:rFonts w:ascii="Calibri" w:eastAsia="Calibri" w:hAnsi="Calibri" w:cs="Calibri"/>
          <w:color w:val="000000"/>
          <w:lang w:val="en-US"/>
        </w:rPr>
        <w:t>Where a combined audit is to be conducted, it is important that the audit team leader ensures that the audit objectives, scope and criteria are appropriate to the nature of the combined audit.</w:t>
      </w:r>
    </w:p>
    <w:p w14:paraId="52BE8B01" w14:textId="77777777" w:rsidR="008F1C7D" w:rsidRPr="00D81937" w:rsidRDefault="008F1C7D" w:rsidP="008F1C7D">
      <w:pPr>
        <w:tabs>
          <w:tab w:val="center" w:pos="2471"/>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6.2.3</w:t>
      </w:r>
      <w:r w:rsidRPr="00D81937">
        <w:rPr>
          <w:rFonts w:ascii="Calibri" w:eastAsia="Calibri" w:hAnsi="Calibri" w:cs="Calibri"/>
          <w:color w:val="000000"/>
          <w:lang w:val="en-US"/>
        </w:rPr>
        <w:tab/>
        <w:t>Determining the feasibility of the audit</w:t>
      </w:r>
    </w:p>
    <w:p w14:paraId="72E79095" w14:textId="77777777" w:rsidR="008F1C7D" w:rsidRPr="00D81937" w:rsidRDefault="008F1C7D" w:rsidP="008F1C7D">
      <w:pPr>
        <w:spacing w:after="179"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feasibility of the audit should be determined, taking into consideration such factors as the availability of</w:t>
      </w:r>
    </w:p>
    <w:p w14:paraId="38A2A18F" w14:textId="77777777" w:rsidR="008F1C7D" w:rsidRPr="00D81937" w:rsidRDefault="008F1C7D" w:rsidP="00EC6C28">
      <w:pPr>
        <w:numPr>
          <w:ilvl w:val="0"/>
          <w:numId w:val="73"/>
        </w:numPr>
        <w:spacing w:after="179" w:line="248" w:lineRule="auto"/>
        <w:ind w:right="2634" w:hanging="341"/>
        <w:jc w:val="both"/>
        <w:rPr>
          <w:rFonts w:ascii="Calibri" w:eastAsia="Calibri" w:hAnsi="Calibri" w:cs="Calibri"/>
          <w:color w:val="000000"/>
          <w:lang w:val="en-US"/>
        </w:rPr>
      </w:pPr>
      <w:r w:rsidRPr="00D81937">
        <w:rPr>
          <w:rFonts w:ascii="Calibri" w:eastAsia="Calibri" w:hAnsi="Calibri" w:cs="Calibri"/>
          <w:color w:val="000000"/>
          <w:lang w:val="en-US"/>
        </w:rPr>
        <w:t>sufficient and appropriate information for planning the audit,</w:t>
      </w:r>
    </w:p>
    <w:p w14:paraId="521CC77C" w14:textId="77777777" w:rsidR="008F1C7D" w:rsidRPr="00D81937" w:rsidRDefault="008F1C7D" w:rsidP="00EC6C28">
      <w:pPr>
        <w:numPr>
          <w:ilvl w:val="0"/>
          <w:numId w:val="73"/>
        </w:numPr>
        <w:spacing w:after="64" w:line="430" w:lineRule="auto"/>
        <w:ind w:right="2634" w:hanging="341"/>
        <w:jc w:val="both"/>
        <w:rPr>
          <w:rFonts w:ascii="Calibri" w:eastAsia="Calibri" w:hAnsi="Calibri" w:cs="Calibri"/>
          <w:color w:val="000000"/>
          <w:lang w:val="en-US"/>
        </w:rPr>
      </w:pPr>
      <w:r w:rsidRPr="00D81937">
        <w:rPr>
          <w:rFonts w:ascii="Calibri" w:eastAsia="Calibri" w:hAnsi="Calibri" w:cs="Calibri"/>
          <w:color w:val="000000"/>
          <w:lang w:val="en-US"/>
        </w:rPr>
        <w:t>adequate cooperation from the auditee, and –</w:t>
      </w:r>
      <w:r w:rsidRPr="00D81937">
        <w:rPr>
          <w:rFonts w:ascii="Calibri" w:eastAsia="Calibri" w:hAnsi="Calibri" w:cs="Calibri"/>
          <w:color w:val="000000"/>
          <w:lang w:val="en-US"/>
        </w:rPr>
        <w:tab/>
        <w:t>adequate time and resources.</w:t>
      </w:r>
    </w:p>
    <w:p w14:paraId="351DC666" w14:textId="77777777" w:rsidR="008F1C7D" w:rsidRPr="00D81937" w:rsidRDefault="008F1C7D" w:rsidP="008F1C7D">
      <w:pPr>
        <w:spacing w:after="265" w:line="248" w:lineRule="auto"/>
        <w:jc w:val="both"/>
        <w:rPr>
          <w:rFonts w:ascii="Calibri" w:eastAsia="Calibri" w:hAnsi="Calibri" w:cs="Calibri"/>
          <w:color w:val="000000"/>
          <w:lang w:val="en-US"/>
        </w:rPr>
      </w:pPr>
      <w:r w:rsidRPr="00D81937">
        <w:rPr>
          <w:rFonts w:ascii="Calibri" w:eastAsia="Calibri" w:hAnsi="Calibri" w:cs="Calibri"/>
          <w:color w:val="000000"/>
          <w:lang w:val="en-US"/>
        </w:rPr>
        <w:t>Where the audit is not feasible, an alternative should be proposed to the audit client, in consultation with the auditee.</w:t>
      </w:r>
    </w:p>
    <w:p w14:paraId="5251158A" w14:textId="77777777" w:rsidR="008F1C7D" w:rsidRPr="00D81937" w:rsidRDefault="008F1C7D" w:rsidP="008F1C7D">
      <w:pPr>
        <w:tabs>
          <w:tab w:val="center" w:pos="1795"/>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6.2.4</w:t>
      </w:r>
      <w:r w:rsidRPr="00D81937">
        <w:rPr>
          <w:rFonts w:ascii="Calibri" w:eastAsia="Calibri" w:hAnsi="Calibri" w:cs="Calibri"/>
          <w:color w:val="000000"/>
          <w:lang w:val="en-US"/>
        </w:rPr>
        <w:tab/>
        <w:t>Selecting the audit team</w:t>
      </w:r>
    </w:p>
    <w:p w14:paraId="0BB42AD9" w14:textId="77777777" w:rsidR="008F1C7D" w:rsidRPr="00D81937" w:rsidRDefault="008F1C7D" w:rsidP="008F1C7D">
      <w:pPr>
        <w:spacing w:after="179" w:line="248" w:lineRule="auto"/>
        <w:jc w:val="both"/>
        <w:rPr>
          <w:rFonts w:ascii="Calibri" w:eastAsia="Calibri" w:hAnsi="Calibri" w:cs="Calibri"/>
          <w:color w:val="000000"/>
          <w:lang w:val="en-US"/>
        </w:rPr>
      </w:pPr>
      <w:r w:rsidRPr="00D81937">
        <w:rPr>
          <w:rFonts w:ascii="Calibri" w:eastAsia="Calibri" w:hAnsi="Calibri" w:cs="Calibri"/>
          <w:color w:val="000000"/>
          <w:lang w:val="en-US"/>
        </w:rPr>
        <w:t>When the audit has been declared feasible, an audit team should be selected, taking into account the competence needed to achieve the objectives of the audit. If there is only one auditor, the auditor should perform all applicable duties of an audit team leader. Clause 7 contains guidance on determining the competence needed and describes processes for evaluating auditors.</w:t>
      </w:r>
    </w:p>
    <w:p w14:paraId="19DC86E6"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15</w:t>
      </w:r>
    </w:p>
    <w:p w14:paraId="3C2FE4A5" w14:textId="77777777" w:rsidR="008F1C7D" w:rsidRPr="00272B8F" w:rsidRDefault="008F1C7D" w:rsidP="008F1C7D">
      <w:pPr>
        <w:tabs>
          <w:tab w:val="center" w:pos="717"/>
          <w:tab w:val="center" w:pos="1964"/>
        </w:tabs>
        <w:spacing w:after="267" w:line="248" w:lineRule="auto"/>
        <w:rPr>
          <w:rFonts w:ascii="Calibri" w:eastAsia="Calibri" w:hAnsi="Calibri" w:cs="Calibri"/>
          <w:color w:val="000000"/>
        </w:rPr>
      </w:pPr>
      <w:r w:rsidRPr="00272B8F">
        <w:rPr>
          <w:rFonts w:ascii="Calibri" w:eastAsia="Calibri" w:hAnsi="Calibri" w:cs="Calibri"/>
          <w:color w:val="000000"/>
        </w:rPr>
        <w:tab/>
        <w:t>6.2</w:t>
      </w:r>
      <w:r w:rsidRPr="00272B8F">
        <w:rPr>
          <w:rFonts w:ascii="Calibri" w:eastAsia="Calibri" w:hAnsi="Calibri" w:cs="Calibri"/>
          <w:color w:val="000000"/>
        </w:rPr>
        <w:tab/>
        <w:t>Inicjowanie auditu</w:t>
      </w:r>
    </w:p>
    <w:p w14:paraId="14636589" w14:textId="77777777" w:rsidR="008F1C7D" w:rsidRPr="00272B8F" w:rsidRDefault="008F1C7D" w:rsidP="00EC6C28">
      <w:pPr>
        <w:numPr>
          <w:ilvl w:val="2"/>
          <w:numId w:val="74"/>
        </w:numPr>
        <w:spacing w:after="245" w:line="248" w:lineRule="auto"/>
        <w:ind w:hanging="621"/>
        <w:jc w:val="both"/>
        <w:rPr>
          <w:rFonts w:ascii="Calibri" w:eastAsia="Calibri" w:hAnsi="Calibri" w:cs="Calibri"/>
          <w:color w:val="000000"/>
        </w:rPr>
      </w:pPr>
      <w:r w:rsidRPr="00272B8F">
        <w:rPr>
          <w:rFonts w:ascii="Calibri" w:eastAsia="Calibri" w:hAnsi="Calibri" w:cs="Calibri"/>
          <w:color w:val="000000"/>
        </w:rPr>
        <w:t>Wyznaczenie auditora wiodącego</w:t>
      </w:r>
    </w:p>
    <w:p w14:paraId="443AF935"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Zaleca się, aby osoby odpowiedzialne za zarządzanie programem auditów, wyznaczyły auditora wiodącego dla każdego auditu.</w:t>
      </w:r>
    </w:p>
    <w:p w14:paraId="25774830" w14:textId="77777777" w:rsidR="008F1C7D" w:rsidRPr="00272B8F" w:rsidRDefault="008F1C7D" w:rsidP="008F1C7D">
      <w:pPr>
        <w:spacing w:after="349" w:line="248" w:lineRule="auto"/>
        <w:jc w:val="both"/>
        <w:rPr>
          <w:rFonts w:ascii="Calibri" w:eastAsia="Calibri" w:hAnsi="Calibri" w:cs="Calibri"/>
          <w:color w:val="000000"/>
        </w:rPr>
      </w:pPr>
      <w:r w:rsidRPr="00272B8F">
        <w:rPr>
          <w:rFonts w:ascii="Calibri" w:eastAsia="Calibri" w:hAnsi="Calibri" w:cs="Calibri"/>
          <w:color w:val="000000"/>
        </w:rPr>
        <w:t>Gdy prowadzone są audity wspólne, ważne jest, aby przed rozpoczęciem auditu organizacje auditujące osiągnęły porozumienie co do odpowiedzialności każdej organizacji, w szczególności w odniesieniu do uprawnień auditora wiodącego wyznaczonego do danego auditu.</w:t>
      </w:r>
    </w:p>
    <w:p w14:paraId="6C191C6C" w14:textId="77777777" w:rsidR="008F1C7D" w:rsidRPr="00272B8F" w:rsidRDefault="008F1C7D" w:rsidP="00EC6C28">
      <w:pPr>
        <w:numPr>
          <w:ilvl w:val="2"/>
          <w:numId w:val="74"/>
        </w:numPr>
        <w:spacing w:after="245" w:line="248" w:lineRule="auto"/>
        <w:ind w:hanging="621"/>
        <w:jc w:val="both"/>
        <w:rPr>
          <w:rFonts w:ascii="Calibri" w:eastAsia="Calibri" w:hAnsi="Calibri" w:cs="Calibri"/>
          <w:color w:val="000000"/>
        </w:rPr>
      </w:pPr>
      <w:r w:rsidRPr="00272B8F">
        <w:rPr>
          <w:rFonts w:ascii="Calibri" w:eastAsia="Calibri" w:hAnsi="Calibri" w:cs="Calibri"/>
          <w:color w:val="000000"/>
        </w:rPr>
        <w:t>Określenie celów auditu, zakresu i kryteriów</w:t>
      </w:r>
    </w:p>
    <w:p w14:paraId="1A6443E9"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W ramach ogólnych celów programu auditów zaleca się, aby poszczególne audity były oparte na udokumentowanych celach, zakresie i kryteriach.</w:t>
      </w:r>
    </w:p>
    <w:p w14:paraId="138E120C" w14:textId="77777777" w:rsidR="008F1C7D" w:rsidRPr="00272B8F" w:rsidRDefault="008F1C7D" w:rsidP="008F1C7D">
      <w:pPr>
        <w:spacing w:after="156" w:line="248" w:lineRule="auto"/>
        <w:jc w:val="both"/>
        <w:rPr>
          <w:rFonts w:ascii="Calibri" w:eastAsia="Calibri" w:hAnsi="Calibri" w:cs="Calibri"/>
          <w:color w:val="000000"/>
        </w:rPr>
      </w:pPr>
      <w:r w:rsidRPr="00272B8F">
        <w:rPr>
          <w:rFonts w:ascii="Calibri" w:eastAsia="Calibri" w:hAnsi="Calibri" w:cs="Calibri"/>
          <w:color w:val="000000"/>
        </w:rPr>
        <w:t>Cele auditu określają, co należy osiągnąć w wyniku auditu i mogą obejmować:</w:t>
      </w:r>
    </w:p>
    <w:p w14:paraId="4C570603" w14:textId="77777777" w:rsidR="008F1C7D" w:rsidRPr="00272B8F" w:rsidRDefault="008F1C7D" w:rsidP="00EC6C28">
      <w:pPr>
        <w:numPr>
          <w:ilvl w:val="0"/>
          <w:numId w:val="75"/>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określenie zakresu zgodności auditowanego systemu zarządzania, lub jego części, z kryteriami auditu;</w:t>
      </w:r>
    </w:p>
    <w:p w14:paraId="418E8F03" w14:textId="77777777" w:rsidR="008F1C7D" w:rsidRPr="00272B8F" w:rsidRDefault="008F1C7D" w:rsidP="00EC6C28">
      <w:pPr>
        <w:numPr>
          <w:ilvl w:val="0"/>
          <w:numId w:val="75"/>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ocenę zdolności systemu zarządzania do zapewnienia zgodności z wymaganiami wynikającymi z ustaw,przepisów i umów;</w:t>
      </w:r>
    </w:p>
    <w:p w14:paraId="15112B7A" w14:textId="77777777" w:rsidR="008F1C7D" w:rsidRPr="00272B8F" w:rsidRDefault="008F1C7D" w:rsidP="00EC6C28">
      <w:pPr>
        <w:numPr>
          <w:ilvl w:val="0"/>
          <w:numId w:val="75"/>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ocenę skuteczności systemu zarządzania w osiąganiu wyspecyfikowanych celów;</w:t>
      </w:r>
    </w:p>
    <w:p w14:paraId="4EBDA270" w14:textId="77777777" w:rsidR="008F1C7D" w:rsidRPr="00272B8F" w:rsidRDefault="008F1C7D" w:rsidP="00EC6C28">
      <w:pPr>
        <w:numPr>
          <w:ilvl w:val="0"/>
          <w:numId w:val="75"/>
        </w:numPr>
        <w:spacing w:after="243" w:line="248" w:lineRule="auto"/>
        <w:ind w:hanging="341"/>
        <w:jc w:val="both"/>
        <w:rPr>
          <w:rFonts w:ascii="Calibri" w:eastAsia="Calibri" w:hAnsi="Calibri" w:cs="Calibri"/>
          <w:color w:val="000000"/>
        </w:rPr>
      </w:pPr>
      <w:r w:rsidRPr="00272B8F">
        <w:rPr>
          <w:rFonts w:ascii="Calibri" w:eastAsia="Calibri" w:hAnsi="Calibri" w:cs="Calibri"/>
          <w:color w:val="000000"/>
        </w:rPr>
        <w:t>identyfikację obszarów potencjalnego doskonalenia systemu zarządzania.</w:t>
      </w:r>
    </w:p>
    <w:p w14:paraId="5C0D8897"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Zakres auditu opisuje obszar i granice auditu takie jak fizyczne lokalizacje, jednostki organizacyjne, działania i procesy, które mają być auditowane, oraz ramy czasowe auditów.</w:t>
      </w:r>
    </w:p>
    <w:p w14:paraId="0E3DE3E6" w14:textId="77777777" w:rsidR="008F1C7D" w:rsidRPr="00272B8F" w:rsidRDefault="008F1C7D" w:rsidP="008F1C7D">
      <w:pPr>
        <w:spacing w:after="247" w:line="238" w:lineRule="auto"/>
        <w:ind w:right="-11"/>
        <w:rPr>
          <w:rFonts w:ascii="Calibri" w:eastAsia="Calibri" w:hAnsi="Calibri" w:cs="Calibri"/>
          <w:color w:val="000000"/>
        </w:rPr>
      </w:pPr>
      <w:r w:rsidRPr="00272B8F">
        <w:rPr>
          <w:rFonts w:ascii="Calibri" w:eastAsia="Calibri" w:hAnsi="Calibri" w:cs="Calibri"/>
          <w:color w:val="000000"/>
        </w:rPr>
        <w:t>Kryteria auditu są stosowane jako odniesienia, w stosunku do których określana jest zgodność i mogą obejmować mające zastosowanie polityki, procedury, normy, prawo i przepisy, wymagania systemu zarządzania, wymagania umów lub kodeksy postępowania w danym sektorze przemysłu/biznesu.</w:t>
      </w:r>
    </w:p>
    <w:p w14:paraId="775C9643"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Zaleca się, aby cele auditu były określone przez klienta auditu. Zaleca się, aby zakres auditu i kryteria były uzgodnione pomiędzy klientem auditu i auditorem wiodącym, zgodnie z procedurami programu auditów. Zaleca się, aby wszelkie zmiany dotyczące celów, zakresu oraz kryteriów były uzgodnione przez te same strony.</w:t>
      </w:r>
    </w:p>
    <w:p w14:paraId="35FD92E2" w14:textId="77777777" w:rsidR="008F1C7D" w:rsidRPr="00272B8F" w:rsidRDefault="008F1C7D" w:rsidP="008F1C7D">
      <w:pPr>
        <w:spacing w:after="351" w:line="248" w:lineRule="auto"/>
        <w:jc w:val="both"/>
        <w:rPr>
          <w:rFonts w:ascii="Calibri" w:eastAsia="Calibri" w:hAnsi="Calibri" w:cs="Calibri"/>
          <w:color w:val="000000"/>
        </w:rPr>
      </w:pPr>
      <w:r w:rsidRPr="00272B8F">
        <w:rPr>
          <w:rFonts w:ascii="Calibri" w:eastAsia="Calibri" w:hAnsi="Calibri" w:cs="Calibri"/>
          <w:color w:val="000000"/>
        </w:rPr>
        <w:t>Gdy prowadzony jest audit połączony, ważne jest, aby cele auditu, zakres i kryteria oraz skład zespołu auditującego odpowiadały charakterowi auditu połączonego.</w:t>
      </w:r>
    </w:p>
    <w:p w14:paraId="5BF8BC65" w14:textId="77777777" w:rsidR="008F1C7D" w:rsidRPr="00272B8F" w:rsidRDefault="008F1C7D" w:rsidP="008F1C7D">
      <w:pPr>
        <w:tabs>
          <w:tab w:val="center" w:pos="799"/>
          <w:tab w:val="center" w:pos="2736"/>
        </w:tabs>
        <w:spacing w:after="245" w:line="248" w:lineRule="auto"/>
        <w:rPr>
          <w:rFonts w:ascii="Calibri" w:eastAsia="Calibri" w:hAnsi="Calibri" w:cs="Calibri"/>
          <w:color w:val="000000"/>
        </w:rPr>
      </w:pPr>
      <w:r w:rsidRPr="00272B8F">
        <w:rPr>
          <w:rFonts w:ascii="Calibri" w:eastAsia="Calibri" w:hAnsi="Calibri" w:cs="Calibri"/>
          <w:color w:val="000000"/>
        </w:rPr>
        <w:tab/>
        <w:t>6.2.3</w:t>
      </w:r>
      <w:r w:rsidRPr="00272B8F">
        <w:rPr>
          <w:rFonts w:ascii="Calibri" w:eastAsia="Calibri" w:hAnsi="Calibri" w:cs="Calibri"/>
          <w:color w:val="000000"/>
        </w:rPr>
        <w:tab/>
        <w:t>Określenie wykonalności auditu</w:t>
      </w:r>
    </w:p>
    <w:p w14:paraId="706055CA"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Zaleca się określenie wykonalności auditu uwzględniając takie czynniki jak:</w:t>
      </w:r>
    </w:p>
    <w:p w14:paraId="3AC82430" w14:textId="77777777" w:rsidR="008F1C7D" w:rsidRPr="00272B8F" w:rsidRDefault="008F1C7D" w:rsidP="00EC6C28">
      <w:pPr>
        <w:numPr>
          <w:ilvl w:val="0"/>
          <w:numId w:val="76"/>
        </w:numPr>
        <w:spacing w:after="179" w:line="248" w:lineRule="auto"/>
        <w:ind w:right="2103" w:hanging="341"/>
        <w:jc w:val="both"/>
        <w:rPr>
          <w:rFonts w:ascii="Calibri" w:eastAsia="Calibri" w:hAnsi="Calibri" w:cs="Calibri"/>
          <w:color w:val="000000"/>
        </w:rPr>
      </w:pPr>
      <w:r w:rsidRPr="00272B8F">
        <w:rPr>
          <w:rFonts w:ascii="Calibri" w:eastAsia="Calibri" w:hAnsi="Calibri" w:cs="Calibri"/>
          <w:color w:val="000000"/>
        </w:rPr>
        <w:t>dostępność wystarczającej i odpowiedniej informacji do planowania auditu,</w:t>
      </w:r>
    </w:p>
    <w:p w14:paraId="2B211E61" w14:textId="77777777" w:rsidR="008F1C7D" w:rsidRPr="00272B8F" w:rsidRDefault="008F1C7D" w:rsidP="00EC6C28">
      <w:pPr>
        <w:numPr>
          <w:ilvl w:val="0"/>
          <w:numId w:val="76"/>
        </w:numPr>
        <w:spacing w:after="64" w:line="430" w:lineRule="auto"/>
        <w:ind w:right="2103" w:hanging="341"/>
        <w:jc w:val="both"/>
        <w:rPr>
          <w:rFonts w:ascii="Calibri" w:eastAsia="Calibri" w:hAnsi="Calibri" w:cs="Calibri"/>
          <w:color w:val="000000"/>
        </w:rPr>
      </w:pPr>
      <w:r w:rsidRPr="00272B8F">
        <w:rPr>
          <w:rFonts w:ascii="Calibri" w:eastAsia="Calibri" w:hAnsi="Calibri" w:cs="Calibri"/>
          <w:color w:val="000000"/>
        </w:rPr>
        <w:t>możliwość adekwatnej współpracy z auditowanym, oraz –</w:t>
      </w:r>
      <w:r w:rsidRPr="00272B8F">
        <w:rPr>
          <w:rFonts w:ascii="Calibri" w:eastAsia="Calibri" w:hAnsi="Calibri" w:cs="Calibri"/>
          <w:color w:val="000000"/>
        </w:rPr>
        <w:tab/>
        <w:t>adekwatny czas i zasoby.</w:t>
      </w:r>
    </w:p>
    <w:p w14:paraId="30973A05" w14:textId="77777777" w:rsidR="008F1C7D" w:rsidRPr="00272B8F" w:rsidRDefault="008F1C7D" w:rsidP="008F1C7D">
      <w:pPr>
        <w:spacing w:after="265" w:line="248" w:lineRule="auto"/>
        <w:jc w:val="both"/>
        <w:rPr>
          <w:rFonts w:ascii="Calibri" w:eastAsia="Calibri" w:hAnsi="Calibri" w:cs="Calibri"/>
          <w:color w:val="000000"/>
        </w:rPr>
      </w:pPr>
      <w:r w:rsidRPr="00272B8F">
        <w:rPr>
          <w:rFonts w:ascii="Calibri" w:eastAsia="Calibri" w:hAnsi="Calibri" w:cs="Calibri"/>
          <w:color w:val="000000"/>
        </w:rPr>
        <w:t>Jeżeli audit jest niewykonalny, zaleca się zaproponowanie klientowi auditu alternatywnego rozwiązania, w konsultacji z auditowanym.</w:t>
      </w:r>
    </w:p>
    <w:p w14:paraId="34998FEF" w14:textId="77777777" w:rsidR="008F1C7D" w:rsidRPr="00272B8F" w:rsidRDefault="008F1C7D" w:rsidP="008F1C7D">
      <w:pPr>
        <w:tabs>
          <w:tab w:val="center" w:pos="799"/>
          <w:tab w:val="center" w:pos="2879"/>
        </w:tabs>
        <w:spacing w:after="245" w:line="248" w:lineRule="auto"/>
        <w:rPr>
          <w:rFonts w:ascii="Calibri" w:eastAsia="Calibri" w:hAnsi="Calibri" w:cs="Calibri"/>
          <w:color w:val="000000"/>
        </w:rPr>
      </w:pPr>
      <w:r w:rsidRPr="00272B8F">
        <w:rPr>
          <w:rFonts w:ascii="Calibri" w:eastAsia="Calibri" w:hAnsi="Calibri" w:cs="Calibri"/>
          <w:color w:val="000000"/>
        </w:rPr>
        <w:tab/>
        <w:t>6.2.4</w:t>
      </w:r>
      <w:r w:rsidRPr="00272B8F">
        <w:rPr>
          <w:rFonts w:ascii="Calibri" w:eastAsia="Calibri" w:hAnsi="Calibri" w:cs="Calibri"/>
          <w:color w:val="000000"/>
        </w:rPr>
        <w:tab/>
        <w:t>Wyznaczenie zespołu auditującego</w:t>
      </w:r>
    </w:p>
    <w:p w14:paraId="02338D8F"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Jeżeli audit uznano za wykonalny, zaleca się wyznaczenie zespółu auditującego biorąc pod uwagę kompetencje potrzebne do osiągnięcia celów auditu. Jeżeli jest tylko jeden auditor, zaleca się, aby wykonywał on wszystkie mające zastosowanie obowiązki auditora wiodącego. Rozdział 7 zawiera wytyczne dotyczące określania niezbędnych kompetencji oraz opisuje procesy oceny auditorów.</w:t>
      </w:r>
    </w:p>
    <w:p w14:paraId="0ECA503D" w14:textId="77777777" w:rsidR="008F1C7D" w:rsidRPr="00D81937" w:rsidRDefault="008F1C7D" w:rsidP="008F1C7D">
      <w:pPr>
        <w:spacing w:after="120" w:line="259" w:lineRule="auto"/>
        <w:ind w:right="-13"/>
        <w:jc w:val="right"/>
        <w:rPr>
          <w:rFonts w:ascii="Calibri" w:eastAsia="Calibri" w:hAnsi="Calibri" w:cs="Calibri"/>
          <w:color w:val="000000"/>
          <w:lang w:val="en-US"/>
        </w:rPr>
      </w:pPr>
      <w:r w:rsidRPr="00D81937">
        <w:rPr>
          <w:rFonts w:ascii="Calibri" w:eastAsia="Calibri" w:hAnsi="Calibri" w:cs="Calibri"/>
          <w:color w:val="000000"/>
          <w:sz w:val="18"/>
          <w:lang w:val="en-US"/>
        </w:rPr>
        <w:t>15</w:t>
      </w:r>
    </w:p>
    <w:p w14:paraId="0274EADD" w14:textId="77777777" w:rsidR="008F1C7D" w:rsidRPr="00D81937" w:rsidRDefault="008F1C7D" w:rsidP="008F1C7D">
      <w:pPr>
        <w:spacing w:after="156" w:line="248" w:lineRule="auto"/>
        <w:jc w:val="both"/>
        <w:rPr>
          <w:rFonts w:ascii="Calibri" w:eastAsia="Calibri" w:hAnsi="Calibri" w:cs="Calibri"/>
          <w:color w:val="000000"/>
          <w:lang w:val="en-US"/>
        </w:rPr>
      </w:pPr>
      <w:r w:rsidRPr="00D81937">
        <w:rPr>
          <w:rFonts w:ascii="Calibri" w:eastAsia="Calibri" w:hAnsi="Calibri" w:cs="Calibri"/>
          <w:color w:val="000000"/>
          <w:lang w:val="en-US"/>
        </w:rPr>
        <w:t>In deciding the size and composition of the audit team, consideration should be given to the following:</w:t>
      </w:r>
    </w:p>
    <w:p w14:paraId="5A62DB54" w14:textId="77777777" w:rsidR="008F1C7D" w:rsidRPr="00D81937" w:rsidRDefault="008F1C7D" w:rsidP="00EC6C28">
      <w:pPr>
        <w:numPr>
          <w:ilvl w:val="0"/>
          <w:numId w:val="77"/>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audit objectives, scope, criteria and estimated duration of the audit;</w:t>
      </w:r>
    </w:p>
    <w:p w14:paraId="1D850474" w14:textId="77777777" w:rsidR="008F1C7D" w:rsidRPr="00D81937" w:rsidRDefault="008F1C7D" w:rsidP="00EC6C28">
      <w:pPr>
        <w:numPr>
          <w:ilvl w:val="0"/>
          <w:numId w:val="77"/>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whether the audit is a combined or joint audit;</w:t>
      </w:r>
    </w:p>
    <w:p w14:paraId="1308A5F1" w14:textId="77777777" w:rsidR="008F1C7D" w:rsidRPr="00D81937" w:rsidRDefault="008F1C7D" w:rsidP="00EC6C28">
      <w:pPr>
        <w:numPr>
          <w:ilvl w:val="0"/>
          <w:numId w:val="77"/>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overall competence of the audit team needed to achieve the objectives of the audit;</w:t>
      </w:r>
    </w:p>
    <w:p w14:paraId="4DD2D32F" w14:textId="77777777" w:rsidR="008F1C7D" w:rsidRPr="00D81937" w:rsidRDefault="008F1C7D" w:rsidP="00EC6C28">
      <w:pPr>
        <w:numPr>
          <w:ilvl w:val="0"/>
          <w:numId w:val="77"/>
        </w:numPr>
        <w:spacing w:after="39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statutory, regulatory, contractual and accreditation/certification requirements, as applicable;</w:t>
      </w:r>
    </w:p>
    <w:p w14:paraId="2BFC9A9A" w14:textId="77777777" w:rsidR="008F1C7D" w:rsidRPr="00D81937" w:rsidRDefault="008F1C7D" w:rsidP="00EC6C28">
      <w:pPr>
        <w:numPr>
          <w:ilvl w:val="0"/>
          <w:numId w:val="77"/>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need to ensure the independence of the audit team from the activities to be audited and to avoidconflict of interest;</w:t>
      </w:r>
    </w:p>
    <w:p w14:paraId="14C3C856" w14:textId="77777777" w:rsidR="008F1C7D" w:rsidRPr="00D81937" w:rsidRDefault="008F1C7D" w:rsidP="00EC6C28">
      <w:pPr>
        <w:numPr>
          <w:ilvl w:val="0"/>
          <w:numId w:val="77"/>
        </w:numPr>
        <w:spacing w:after="403"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ability of the audit team members to interact effectively with the auditee and to work together;</w:t>
      </w:r>
    </w:p>
    <w:p w14:paraId="35E93C2C" w14:textId="77777777" w:rsidR="008F1C7D" w:rsidRPr="00D81937" w:rsidRDefault="008F1C7D" w:rsidP="00EC6C28">
      <w:pPr>
        <w:numPr>
          <w:ilvl w:val="0"/>
          <w:numId w:val="77"/>
        </w:numPr>
        <w:spacing w:after="245"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language of the audit, and an understanding of the auditee’s particular social and cultural characteristics;these issues may be addressed either by the auditor’s own skills or through the support of a technical expert.</w:t>
      </w:r>
    </w:p>
    <w:p w14:paraId="4FB62EE9" w14:textId="77777777" w:rsidR="008F1C7D" w:rsidRPr="00D81937" w:rsidRDefault="008F1C7D" w:rsidP="008F1C7D">
      <w:pPr>
        <w:spacing w:after="179"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process of assuring the overall competence of the audit team should include the following steps:</w:t>
      </w:r>
    </w:p>
    <w:p w14:paraId="1B329310" w14:textId="77777777" w:rsidR="008F1C7D" w:rsidRPr="00D81937" w:rsidRDefault="008F1C7D" w:rsidP="00EC6C28">
      <w:pPr>
        <w:numPr>
          <w:ilvl w:val="0"/>
          <w:numId w:val="78"/>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identification of the knowledge and skills needed to achieve the objectives of the audit;</w:t>
      </w:r>
    </w:p>
    <w:p w14:paraId="7E408E4C" w14:textId="77777777" w:rsidR="008F1C7D" w:rsidRPr="00D81937" w:rsidRDefault="008F1C7D" w:rsidP="00EC6C28">
      <w:pPr>
        <w:numPr>
          <w:ilvl w:val="0"/>
          <w:numId w:val="78"/>
        </w:numPr>
        <w:spacing w:after="244"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selection of the audit team members such that all of the necessary knowledge and skills are present in the audit team.</w:t>
      </w:r>
    </w:p>
    <w:p w14:paraId="0D9FF060" w14:textId="77777777" w:rsidR="008F1C7D" w:rsidRPr="00D81937" w:rsidRDefault="008F1C7D" w:rsidP="008F1C7D">
      <w:pPr>
        <w:spacing w:after="485" w:line="248" w:lineRule="auto"/>
        <w:jc w:val="both"/>
        <w:rPr>
          <w:rFonts w:ascii="Calibri" w:eastAsia="Calibri" w:hAnsi="Calibri" w:cs="Calibri"/>
          <w:color w:val="000000"/>
          <w:lang w:val="en-US"/>
        </w:rPr>
      </w:pPr>
      <w:r w:rsidRPr="00D81937">
        <w:rPr>
          <w:rFonts w:ascii="Calibri" w:eastAsia="Calibri" w:hAnsi="Calibri" w:cs="Calibri"/>
          <w:color w:val="000000"/>
          <w:lang w:val="en-US"/>
        </w:rPr>
        <w:t>If not fully covered by the auditors in the audit team, the necessary knowledge and skills may be satisfied by including technical experts. Technical experts should operate under the direction of an auditor.</w:t>
      </w:r>
    </w:p>
    <w:p w14:paraId="4BD5429B" w14:textId="77777777" w:rsidR="008F1C7D" w:rsidRPr="00D81937" w:rsidRDefault="008F1C7D" w:rsidP="008F1C7D">
      <w:pPr>
        <w:spacing w:after="480" w:line="248" w:lineRule="auto"/>
        <w:jc w:val="both"/>
        <w:rPr>
          <w:rFonts w:ascii="Calibri" w:eastAsia="Calibri" w:hAnsi="Calibri" w:cs="Calibri"/>
          <w:color w:val="000000"/>
          <w:lang w:val="en-US"/>
        </w:rPr>
      </w:pPr>
      <w:r w:rsidRPr="00D81937">
        <w:rPr>
          <w:rFonts w:ascii="Calibri" w:eastAsia="Calibri" w:hAnsi="Calibri" w:cs="Calibri"/>
          <w:color w:val="000000"/>
          <w:lang w:val="en-US"/>
        </w:rPr>
        <w:t>Auditors-in-training may be included in the audit team, but should not audit without direction or guidance.</w:t>
      </w:r>
    </w:p>
    <w:p w14:paraId="4F6902D5" w14:textId="77777777" w:rsidR="008F1C7D" w:rsidRPr="00D81937" w:rsidRDefault="008F1C7D" w:rsidP="008F1C7D">
      <w:pPr>
        <w:spacing w:after="409" w:line="248" w:lineRule="auto"/>
        <w:jc w:val="both"/>
        <w:rPr>
          <w:rFonts w:ascii="Calibri" w:eastAsia="Calibri" w:hAnsi="Calibri" w:cs="Calibri"/>
          <w:color w:val="000000"/>
          <w:lang w:val="en-US"/>
        </w:rPr>
      </w:pPr>
      <w:r w:rsidRPr="00D81937">
        <w:rPr>
          <w:rFonts w:ascii="Calibri" w:eastAsia="Calibri" w:hAnsi="Calibri" w:cs="Calibri"/>
          <w:color w:val="000000"/>
          <w:lang w:val="en-US"/>
        </w:rPr>
        <w:t>Both the audit client and the auditee can request the replacement of particular audit team members on reasonable grounds based on the principles of auditing described in clause 4. Examples of reasonable grounds include conflict of interest situations (such as an audit team member having been a former employee of the auditee or having provided consultancy services to the auditee) and previous unethical behaviour. Such grounds should be communicated to the audit team leader and to those assigned responsibility for managing the audit programme, who should resolve the issue with the audit client and auditee before making any decisions on replacing audit team members.</w:t>
      </w:r>
    </w:p>
    <w:p w14:paraId="0A9E8D02" w14:textId="77777777" w:rsidR="008F1C7D" w:rsidRPr="00D81937" w:rsidRDefault="008F1C7D" w:rsidP="008F1C7D">
      <w:pPr>
        <w:tabs>
          <w:tab w:val="center" w:pos="2707"/>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6.2.5</w:t>
      </w:r>
      <w:r w:rsidRPr="00D81937">
        <w:rPr>
          <w:rFonts w:ascii="Calibri" w:eastAsia="Calibri" w:hAnsi="Calibri" w:cs="Calibri"/>
          <w:color w:val="000000"/>
          <w:lang w:val="en-US"/>
        </w:rPr>
        <w:tab/>
        <w:t>Establishing initial contact with the auditee</w:t>
      </w:r>
    </w:p>
    <w:p w14:paraId="7F944137" w14:textId="77777777" w:rsidR="008F1C7D" w:rsidRPr="00272B8F" w:rsidRDefault="008F1C7D" w:rsidP="008F1C7D">
      <w:pPr>
        <w:spacing w:after="179" w:line="248" w:lineRule="auto"/>
        <w:jc w:val="both"/>
        <w:rPr>
          <w:rFonts w:ascii="Calibri" w:eastAsia="Calibri" w:hAnsi="Calibri" w:cs="Calibri"/>
          <w:color w:val="000000"/>
        </w:rPr>
      </w:pPr>
      <w:r w:rsidRPr="00D81937">
        <w:rPr>
          <w:rFonts w:ascii="Calibri" w:eastAsia="Calibri" w:hAnsi="Calibri" w:cs="Calibri"/>
          <w:color w:val="000000"/>
          <w:lang w:val="en-US"/>
        </w:rPr>
        <w:t xml:space="preserve">The initial contact for the audit with the auditee may be informal or formal, but should be made by those assigned responsibility for managing the audit programme or the audit team leader. </w:t>
      </w:r>
      <w:r w:rsidRPr="00272B8F">
        <w:rPr>
          <w:rFonts w:ascii="Calibri" w:eastAsia="Calibri" w:hAnsi="Calibri" w:cs="Calibri"/>
          <w:color w:val="000000"/>
        </w:rPr>
        <w:t>The purpose of the initial contact is</w:t>
      </w:r>
    </w:p>
    <w:p w14:paraId="7596E3B9" w14:textId="77777777" w:rsidR="008F1C7D" w:rsidRPr="00D81937" w:rsidRDefault="008F1C7D" w:rsidP="00EC6C28">
      <w:pPr>
        <w:numPr>
          <w:ilvl w:val="0"/>
          <w:numId w:val="79"/>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establish communication channels with the auditee’s representative,</w:t>
      </w:r>
    </w:p>
    <w:p w14:paraId="38AB1D14" w14:textId="77777777" w:rsidR="008F1C7D" w:rsidRPr="00D81937" w:rsidRDefault="008F1C7D" w:rsidP="00EC6C28">
      <w:pPr>
        <w:numPr>
          <w:ilvl w:val="0"/>
          <w:numId w:val="79"/>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confirm the authority to conduct the audit,</w:t>
      </w:r>
    </w:p>
    <w:p w14:paraId="17875F43" w14:textId="77777777" w:rsidR="008F1C7D" w:rsidRPr="00D81937" w:rsidRDefault="008F1C7D" w:rsidP="00EC6C28">
      <w:pPr>
        <w:numPr>
          <w:ilvl w:val="0"/>
          <w:numId w:val="79"/>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provide information on the proposed timing and audit team composition,</w:t>
      </w:r>
    </w:p>
    <w:p w14:paraId="3F5E3C65" w14:textId="77777777" w:rsidR="008F1C7D" w:rsidRPr="00D81937" w:rsidRDefault="008F1C7D" w:rsidP="00EC6C28">
      <w:pPr>
        <w:numPr>
          <w:ilvl w:val="0"/>
          <w:numId w:val="79"/>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request access to relevant documents, including records,</w:t>
      </w:r>
    </w:p>
    <w:p w14:paraId="1D3FCB3B" w14:textId="77777777" w:rsidR="008F1C7D" w:rsidRPr="00D81937" w:rsidRDefault="008F1C7D" w:rsidP="00EC6C28">
      <w:pPr>
        <w:numPr>
          <w:ilvl w:val="0"/>
          <w:numId w:val="79"/>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determine applicable site safety rules,</w:t>
      </w:r>
    </w:p>
    <w:p w14:paraId="3364566C" w14:textId="77777777" w:rsidR="008F1C7D" w:rsidRPr="00D81937" w:rsidRDefault="008F1C7D" w:rsidP="00EC6C28">
      <w:pPr>
        <w:numPr>
          <w:ilvl w:val="0"/>
          <w:numId w:val="79"/>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make arrangements for the audit, and</w:t>
      </w:r>
    </w:p>
    <w:p w14:paraId="2B544BB8" w14:textId="77777777" w:rsidR="008F1C7D" w:rsidRPr="00D81937" w:rsidRDefault="008F1C7D" w:rsidP="00EC6C28">
      <w:pPr>
        <w:numPr>
          <w:ilvl w:val="0"/>
          <w:numId w:val="79"/>
        </w:numPr>
        <w:spacing w:after="720"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agree on the attendance of observers and the need for guides for the audit team.</w:t>
      </w:r>
    </w:p>
    <w:p w14:paraId="5BE9AD8E"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16</w:t>
      </w:r>
    </w:p>
    <w:p w14:paraId="2EB40704" w14:textId="77777777" w:rsidR="008F1C7D" w:rsidRPr="00272B8F" w:rsidRDefault="008F1C7D" w:rsidP="008F1C7D">
      <w:pPr>
        <w:spacing w:after="156" w:line="248" w:lineRule="auto"/>
        <w:jc w:val="both"/>
        <w:rPr>
          <w:rFonts w:ascii="Calibri" w:eastAsia="Calibri" w:hAnsi="Calibri" w:cs="Calibri"/>
          <w:color w:val="000000"/>
        </w:rPr>
      </w:pPr>
      <w:r w:rsidRPr="00272B8F">
        <w:rPr>
          <w:rFonts w:ascii="Calibri" w:eastAsia="Calibri" w:hAnsi="Calibri" w:cs="Calibri"/>
          <w:color w:val="000000"/>
        </w:rPr>
        <w:t>Podejmując decyzję dotyczącą wielkości i składu zespołu, zaleca się wzięcie pod uwagę:</w:t>
      </w:r>
    </w:p>
    <w:p w14:paraId="4B7DE38B" w14:textId="77777777" w:rsidR="008F1C7D" w:rsidRPr="00272B8F" w:rsidRDefault="008F1C7D" w:rsidP="00EC6C28">
      <w:pPr>
        <w:numPr>
          <w:ilvl w:val="0"/>
          <w:numId w:val="80"/>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celów auditu, zakresu, kryteriów oraz przybliżonego czasu trwania auditu;</w:t>
      </w:r>
    </w:p>
    <w:p w14:paraId="378F2317" w14:textId="77777777" w:rsidR="008F1C7D" w:rsidRPr="00272B8F" w:rsidRDefault="008F1C7D" w:rsidP="00EC6C28">
      <w:pPr>
        <w:numPr>
          <w:ilvl w:val="0"/>
          <w:numId w:val="80"/>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tego, czy audit jest połączony czy wspólny;</w:t>
      </w:r>
    </w:p>
    <w:p w14:paraId="0941E9CC" w14:textId="77777777" w:rsidR="008F1C7D" w:rsidRPr="00272B8F" w:rsidRDefault="008F1C7D" w:rsidP="00EC6C28">
      <w:pPr>
        <w:numPr>
          <w:ilvl w:val="0"/>
          <w:numId w:val="80"/>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ogólnych kompetencji zespołu auditującego, niezbędnych do osiągnięcia celów auditu;</w:t>
      </w:r>
    </w:p>
    <w:p w14:paraId="40B2F2AD" w14:textId="77777777" w:rsidR="008F1C7D" w:rsidRPr="00272B8F" w:rsidRDefault="008F1C7D" w:rsidP="00EC6C28">
      <w:pPr>
        <w:numPr>
          <w:ilvl w:val="0"/>
          <w:numId w:val="80"/>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wymagań wynikających z ustaw, przepisów, umów oraz wymagań jednostek akredytujących/certyfikują-cych, jeśli ma to zastosowanie;</w:t>
      </w:r>
    </w:p>
    <w:p w14:paraId="2C14C033" w14:textId="77777777" w:rsidR="008F1C7D" w:rsidRPr="00272B8F" w:rsidRDefault="008F1C7D" w:rsidP="00EC6C28">
      <w:pPr>
        <w:numPr>
          <w:ilvl w:val="0"/>
          <w:numId w:val="80"/>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potrzeby zapewnienia niezależności zespołu auditującego wobec działań, które mają być auditowaneoraz w celu uniknięcia konfliktu interesów;</w:t>
      </w:r>
    </w:p>
    <w:p w14:paraId="331E26D7" w14:textId="77777777" w:rsidR="008F1C7D" w:rsidRPr="00272B8F" w:rsidRDefault="008F1C7D" w:rsidP="00EC6C28">
      <w:pPr>
        <w:numPr>
          <w:ilvl w:val="0"/>
          <w:numId w:val="80"/>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zdolności członków zespołu auditującego do wspólnej pracy oraz do skutecznego współdziałania z auditowanym;</w:t>
      </w:r>
    </w:p>
    <w:p w14:paraId="26C4D66E" w14:textId="77777777" w:rsidR="008F1C7D" w:rsidRPr="00272B8F" w:rsidRDefault="008F1C7D" w:rsidP="00EC6C28">
      <w:pPr>
        <w:numPr>
          <w:ilvl w:val="0"/>
          <w:numId w:val="80"/>
        </w:numPr>
        <w:spacing w:after="245" w:line="248" w:lineRule="auto"/>
        <w:ind w:hanging="341"/>
        <w:jc w:val="both"/>
        <w:rPr>
          <w:rFonts w:ascii="Calibri" w:eastAsia="Calibri" w:hAnsi="Calibri" w:cs="Calibri"/>
          <w:color w:val="000000"/>
        </w:rPr>
      </w:pPr>
      <w:r w:rsidRPr="00272B8F">
        <w:rPr>
          <w:rFonts w:ascii="Calibri" w:eastAsia="Calibri" w:hAnsi="Calibri" w:cs="Calibri"/>
          <w:color w:val="000000"/>
        </w:rPr>
        <w:t>języka auditu oraz zrozumienia społecznych i kulturowych uwarunkowań auditowanego albo poprzez wła-sne umiejętności auditora, albo poprzez wsparcie ze strony eksperta technicznego.</w:t>
      </w:r>
    </w:p>
    <w:p w14:paraId="68630902"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Zaleca się, aby proces zapewnienia pełnej kompetencji zespołu auditującego obejmował następujące kroki:</w:t>
      </w:r>
    </w:p>
    <w:p w14:paraId="3A5D83C5" w14:textId="77777777" w:rsidR="008F1C7D" w:rsidRPr="00272B8F" w:rsidRDefault="008F1C7D" w:rsidP="00EC6C28">
      <w:pPr>
        <w:numPr>
          <w:ilvl w:val="0"/>
          <w:numId w:val="81"/>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identyfikację wiedzy i umiejętności potrzebnych do osiągnięcia celów auditu;</w:t>
      </w:r>
    </w:p>
    <w:p w14:paraId="3094E194" w14:textId="77777777" w:rsidR="008F1C7D" w:rsidRPr="00272B8F" w:rsidRDefault="008F1C7D" w:rsidP="00EC6C28">
      <w:pPr>
        <w:numPr>
          <w:ilvl w:val="0"/>
          <w:numId w:val="81"/>
        </w:numPr>
        <w:spacing w:after="487" w:line="248" w:lineRule="auto"/>
        <w:ind w:hanging="341"/>
        <w:jc w:val="both"/>
        <w:rPr>
          <w:rFonts w:ascii="Calibri" w:eastAsia="Calibri" w:hAnsi="Calibri" w:cs="Calibri"/>
          <w:color w:val="000000"/>
        </w:rPr>
      </w:pPr>
      <w:r w:rsidRPr="00272B8F">
        <w:rPr>
          <w:rFonts w:ascii="Calibri" w:eastAsia="Calibri" w:hAnsi="Calibri" w:cs="Calibri"/>
          <w:color w:val="000000"/>
        </w:rPr>
        <w:t>taki dobór członków zespołu auditującego, aby zespół ten miał pełną konieczną wiedzę i umiejętności.</w:t>
      </w:r>
    </w:p>
    <w:p w14:paraId="5A9EA968"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Jeżeli auditorzy zespołu auditującego nie w pełni mają niezbędną wiedzę i umiejętności, mogą one być uzupełnione przez włączenie ekspertów technicznych. Zaleca się, aby eksperci techniczni działali pod kierunkiem auditora.</w:t>
      </w:r>
    </w:p>
    <w:p w14:paraId="13D5CEEE"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Auditorzy szkolący się mogą być włączeni do zespołu auditującego, ale zaleca się, aby nie auditowali bez ukierunkowania lub wskazówek.</w:t>
      </w:r>
    </w:p>
    <w:p w14:paraId="0C703344" w14:textId="77777777" w:rsidR="008F1C7D" w:rsidRPr="00272B8F" w:rsidRDefault="008F1C7D" w:rsidP="008F1C7D">
      <w:pPr>
        <w:spacing w:after="409" w:line="248" w:lineRule="auto"/>
        <w:jc w:val="both"/>
        <w:rPr>
          <w:rFonts w:ascii="Calibri" w:eastAsia="Calibri" w:hAnsi="Calibri" w:cs="Calibri"/>
          <w:color w:val="000000"/>
        </w:rPr>
      </w:pPr>
      <w:r w:rsidRPr="00272B8F">
        <w:rPr>
          <w:rFonts w:ascii="Calibri" w:eastAsia="Calibri" w:hAnsi="Calibri" w:cs="Calibri"/>
          <w:color w:val="000000"/>
        </w:rPr>
        <w:t>Zarówno klient, jak i auditowani mogą wnioskować o zmianę poszczególnych członków zespołu auditującego, przedstawiając racjonalne uzasadnienie w oparciu o zasady auditowania opisane w rozdziale 4. Przykłady racjonalnego uzasadnienia dotyczą sytuacji konfliktu interesów (np. członek zespołu auditującego jest byłym pracownikiem auditowanego lub świadczył dla niego usługi konsultingowe) oraz uprzednich nieetycznych zachowań. Zaleca się, aby to uzasadnienie było zakomunikowane auditorowi wiodącemu i osobom odpowiedzialnym za zarządzanie programem auditów, którym zaleca się, aby rozwiązali problem z klientem auditu i auditowanym zanim podejmą decyzję o zmianie członków zespołu.</w:t>
      </w:r>
    </w:p>
    <w:p w14:paraId="476B7106" w14:textId="77777777" w:rsidR="008F1C7D" w:rsidRPr="00272B8F" w:rsidRDefault="008F1C7D" w:rsidP="008F1C7D">
      <w:pPr>
        <w:tabs>
          <w:tab w:val="center" w:pos="799"/>
          <w:tab w:val="center" w:pos="3522"/>
        </w:tabs>
        <w:spacing w:after="245" w:line="248" w:lineRule="auto"/>
        <w:rPr>
          <w:rFonts w:ascii="Calibri" w:eastAsia="Calibri" w:hAnsi="Calibri" w:cs="Calibri"/>
          <w:color w:val="000000"/>
        </w:rPr>
      </w:pPr>
      <w:r w:rsidRPr="00272B8F">
        <w:rPr>
          <w:rFonts w:ascii="Calibri" w:eastAsia="Calibri" w:hAnsi="Calibri" w:cs="Calibri"/>
          <w:color w:val="000000"/>
        </w:rPr>
        <w:tab/>
        <w:t>6.2.5</w:t>
      </w:r>
      <w:r w:rsidRPr="00272B8F">
        <w:rPr>
          <w:rFonts w:ascii="Calibri" w:eastAsia="Calibri" w:hAnsi="Calibri" w:cs="Calibri"/>
          <w:color w:val="000000"/>
        </w:rPr>
        <w:tab/>
        <w:t>Nawiązanie pierwszego kontaktu z auditowanym</w:t>
      </w:r>
    </w:p>
    <w:p w14:paraId="7FDBCB4B"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Pierwszy kontakt z auditowanym może być nieformalny lub formalny, ale zaleca się, aby był nawiązany przez odpowiedzialnych za zarządzanie programem auditów lub przez auditora wiodącego. Celem pierwszego kontaktu jest:</w:t>
      </w:r>
    </w:p>
    <w:p w14:paraId="2E12ED77" w14:textId="77777777" w:rsidR="008F1C7D" w:rsidRPr="00272B8F" w:rsidRDefault="008F1C7D" w:rsidP="00EC6C28">
      <w:pPr>
        <w:numPr>
          <w:ilvl w:val="0"/>
          <w:numId w:val="82"/>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ustalenie kanałów komunikacji z przedstawicielem auditowanego,</w:t>
      </w:r>
    </w:p>
    <w:p w14:paraId="272CB364" w14:textId="77777777" w:rsidR="008F1C7D" w:rsidRPr="00272B8F" w:rsidRDefault="008F1C7D" w:rsidP="00EC6C28">
      <w:pPr>
        <w:numPr>
          <w:ilvl w:val="0"/>
          <w:numId w:val="82"/>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potwierdzenie uprawnień do przeprowadzenia auditu,</w:t>
      </w:r>
    </w:p>
    <w:p w14:paraId="78EACFE7" w14:textId="77777777" w:rsidR="008F1C7D" w:rsidRPr="00272B8F" w:rsidRDefault="008F1C7D" w:rsidP="00EC6C28">
      <w:pPr>
        <w:numPr>
          <w:ilvl w:val="0"/>
          <w:numId w:val="82"/>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dostarczenie informacji dotyczących proponowanego harmonogramu oraz składu zespołu auditującego,</w:t>
      </w:r>
    </w:p>
    <w:p w14:paraId="6336C32F" w14:textId="77777777" w:rsidR="008F1C7D" w:rsidRPr="00272B8F" w:rsidRDefault="008F1C7D" w:rsidP="00EC6C28">
      <w:pPr>
        <w:numPr>
          <w:ilvl w:val="0"/>
          <w:numId w:val="82"/>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wnioskowanie o dostęp do stosownych dokumentów, łącznie z zapisami,</w:t>
      </w:r>
    </w:p>
    <w:p w14:paraId="46EABC10" w14:textId="77777777" w:rsidR="008F1C7D" w:rsidRPr="00272B8F" w:rsidRDefault="008F1C7D" w:rsidP="00EC6C28">
      <w:pPr>
        <w:numPr>
          <w:ilvl w:val="0"/>
          <w:numId w:val="82"/>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określenie zasad bezpieczeństwa mających zastosowanie w danym miejscu,</w:t>
      </w:r>
    </w:p>
    <w:p w14:paraId="363D916C" w14:textId="77777777" w:rsidR="008F1C7D" w:rsidRPr="00272B8F" w:rsidRDefault="008F1C7D" w:rsidP="00EC6C28">
      <w:pPr>
        <w:numPr>
          <w:ilvl w:val="0"/>
          <w:numId w:val="82"/>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dokonanie ustaleń dotyczących auditu, oraz</w:t>
      </w:r>
    </w:p>
    <w:p w14:paraId="7300AD61" w14:textId="77777777" w:rsidR="008F1C7D" w:rsidRPr="00272B8F" w:rsidRDefault="008F1C7D" w:rsidP="00EC6C28">
      <w:pPr>
        <w:numPr>
          <w:ilvl w:val="0"/>
          <w:numId w:val="82"/>
        </w:numPr>
        <w:spacing w:after="720" w:line="248" w:lineRule="auto"/>
        <w:ind w:hanging="341"/>
        <w:jc w:val="both"/>
        <w:rPr>
          <w:rFonts w:ascii="Calibri" w:eastAsia="Calibri" w:hAnsi="Calibri" w:cs="Calibri"/>
          <w:color w:val="000000"/>
        </w:rPr>
      </w:pPr>
      <w:r w:rsidRPr="00272B8F">
        <w:rPr>
          <w:rFonts w:ascii="Calibri" w:eastAsia="Calibri" w:hAnsi="Calibri" w:cs="Calibri"/>
          <w:color w:val="000000"/>
        </w:rPr>
        <w:t>uzgodnienie uczestnictwa obserwatorów oraz przewodników dla zespołu auditującego.</w:t>
      </w:r>
    </w:p>
    <w:p w14:paraId="7C085793" w14:textId="77777777" w:rsidR="008F1C7D" w:rsidRPr="00272B8F" w:rsidRDefault="008F1C7D" w:rsidP="008F1C7D">
      <w:pPr>
        <w:spacing w:after="120" w:line="259" w:lineRule="auto"/>
        <w:ind w:right="-13"/>
        <w:jc w:val="right"/>
        <w:rPr>
          <w:rFonts w:ascii="Calibri" w:eastAsia="Calibri" w:hAnsi="Calibri" w:cs="Calibri"/>
          <w:color w:val="000000"/>
        </w:rPr>
      </w:pPr>
      <w:r w:rsidRPr="00272B8F">
        <w:rPr>
          <w:rFonts w:ascii="Calibri" w:eastAsia="Calibri" w:hAnsi="Calibri" w:cs="Calibri"/>
          <w:color w:val="000000"/>
          <w:sz w:val="18"/>
        </w:rPr>
        <w:t>16</w:t>
      </w:r>
    </w:p>
    <w:p w14:paraId="67148D9F" w14:textId="77777777" w:rsidR="008F1C7D" w:rsidRPr="00272B8F" w:rsidRDefault="008F1C7D" w:rsidP="00EC6C28">
      <w:pPr>
        <w:numPr>
          <w:ilvl w:val="1"/>
          <w:numId w:val="83"/>
        </w:numPr>
        <w:spacing w:after="245" w:line="248" w:lineRule="auto"/>
        <w:ind w:hanging="511"/>
        <w:jc w:val="both"/>
        <w:rPr>
          <w:rFonts w:ascii="Calibri" w:eastAsia="Calibri" w:hAnsi="Calibri" w:cs="Calibri"/>
          <w:color w:val="000000"/>
        </w:rPr>
      </w:pPr>
      <w:r w:rsidRPr="00272B8F">
        <w:rPr>
          <w:rFonts w:ascii="Calibri" w:eastAsia="Calibri" w:hAnsi="Calibri" w:cs="Calibri"/>
          <w:color w:val="000000"/>
        </w:rPr>
        <w:t>Conducting document review</w:t>
      </w:r>
    </w:p>
    <w:p w14:paraId="1A8A0A45" w14:textId="77777777" w:rsidR="008F1C7D" w:rsidRPr="00D81937" w:rsidRDefault="008F1C7D" w:rsidP="008F1C7D">
      <w:pPr>
        <w:spacing w:after="247" w:line="248" w:lineRule="auto"/>
        <w:jc w:val="both"/>
        <w:rPr>
          <w:rFonts w:ascii="Calibri" w:eastAsia="Calibri" w:hAnsi="Calibri" w:cs="Calibri"/>
          <w:color w:val="000000"/>
          <w:lang w:val="en-US"/>
        </w:rPr>
      </w:pPr>
      <w:r w:rsidRPr="00D81937">
        <w:rPr>
          <w:rFonts w:ascii="Calibri" w:eastAsia="Calibri" w:hAnsi="Calibri" w:cs="Calibri"/>
          <w:color w:val="000000"/>
          <w:lang w:val="en-US"/>
        </w:rPr>
        <w:t>Prior to the on-site audit activities the auditee’s documentation should be reviewed to determine the conformity of the system, as documented, with audit criteria. The documentation may include relevant management system documents and records, and previous audit reports. The review should take into account the size, nature and complexity of the organization, and the objectives and scope of the audit. In some situations, this review may be deferred until the on-site activities commence, if this is not detrimental to the effectiveness of the conduct of the audit. In other situations, a preliminary site visit may be conducted to obtain a suitable overview of available information.</w:t>
      </w:r>
    </w:p>
    <w:p w14:paraId="3CB8B60F" w14:textId="77777777" w:rsidR="008F1C7D" w:rsidRPr="00D81937" w:rsidRDefault="008F1C7D" w:rsidP="008F1C7D">
      <w:pPr>
        <w:spacing w:after="349" w:line="248" w:lineRule="auto"/>
        <w:jc w:val="both"/>
        <w:rPr>
          <w:rFonts w:ascii="Calibri" w:eastAsia="Calibri" w:hAnsi="Calibri" w:cs="Calibri"/>
          <w:color w:val="000000"/>
          <w:lang w:val="en-US"/>
        </w:rPr>
      </w:pPr>
      <w:r w:rsidRPr="00D81937">
        <w:rPr>
          <w:rFonts w:ascii="Calibri" w:eastAsia="Calibri" w:hAnsi="Calibri" w:cs="Calibri"/>
          <w:color w:val="000000"/>
          <w:lang w:val="en-US"/>
        </w:rPr>
        <w:t>If the documentation is found to be inadequate, the audit team leader should inform the audit client, those assigned responsibility for managing the audit programme, and the auditee. A decision should be made as to whether the audit should be continued or suspended until documentation concerns are resolved.</w:t>
      </w:r>
    </w:p>
    <w:p w14:paraId="152D31BF" w14:textId="77777777" w:rsidR="008F1C7D" w:rsidRPr="00D81937" w:rsidRDefault="008F1C7D" w:rsidP="00EC6C28">
      <w:pPr>
        <w:numPr>
          <w:ilvl w:val="1"/>
          <w:numId w:val="83"/>
        </w:numPr>
        <w:spacing w:after="354" w:line="248" w:lineRule="auto"/>
        <w:ind w:hanging="511"/>
        <w:jc w:val="both"/>
        <w:rPr>
          <w:rFonts w:ascii="Calibri" w:eastAsia="Calibri" w:hAnsi="Calibri" w:cs="Calibri"/>
          <w:color w:val="000000"/>
          <w:lang w:val="en-US"/>
        </w:rPr>
      </w:pPr>
      <w:r w:rsidRPr="00D81937">
        <w:rPr>
          <w:rFonts w:ascii="Calibri" w:eastAsia="Calibri" w:hAnsi="Calibri" w:cs="Calibri"/>
          <w:color w:val="000000"/>
          <w:lang w:val="en-US"/>
        </w:rPr>
        <w:t>Preparing for the on-site audit activities</w:t>
      </w:r>
    </w:p>
    <w:p w14:paraId="01DA2D21" w14:textId="77777777" w:rsidR="008F1C7D" w:rsidRPr="00D81937" w:rsidRDefault="008F1C7D" w:rsidP="008F1C7D">
      <w:pPr>
        <w:tabs>
          <w:tab w:val="center" w:pos="1789"/>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6.4.1</w:t>
      </w:r>
      <w:r w:rsidRPr="00D81937">
        <w:rPr>
          <w:rFonts w:ascii="Calibri" w:eastAsia="Calibri" w:hAnsi="Calibri" w:cs="Calibri"/>
          <w:color w:val="000000"/>
          <w:lang w:val="en-US"/>
        </w:rPr>
        <w:tab/>
        <w:t>Preparing the audit plan</w:t>
      </w:r>
    </w:p>
    <w:p w14:paraId="2A01FC11"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audit team leader should prepare an audit plan to provide the basis for the agreement among the audit client, audit team and the auditee regarding the conduct of the audit. The plan should facilitate scheduling and coordination of the audit activities.</w:t>
      </w:r>
    </w:p>
    <w:p w14:paraId="292FF10B" w14:textId="77777777" w:rsidR="008F1C7D" w:rsidRPr="00D81937" w:rsidRDefault="008F1C7D" w:rsidP="008F1C7D">
      <w:pPr>
        <w:spacing w:after="247"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amount of detail provided in the audit plan should reflect the scope and complexity of the audit. The details may differ, for example, between initial and subsequent audits and also between internal and external audits. The audit plan should be sufficiently flexible to permit changes, such as changes in the audit scope, which can become necessary as the on-site audit activities progress.</w:t>
      </w:r>
    </w:p>
    <w:p w14:paraId="2F3F0DCF" w14:textId="77777777" w:rsidR="008F1C7D" w:rsidRPr="00D81937" w:rsidRDefault="008F1C7D" w:rsidP="008F1C7D">
      <w:pPr>
        <w:spacing w:after="154"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audit plan should cover the following:</w:t>
      </w:r>
    </w:p>
    <w:p w14:paraId="21019DBC" w14:textId="77777777" w:rsidR="008F1C7D" w:rsidRPr="00272B8F" w:rsidRDefault="008F1C7D" w:rsidP="00EC6C28">
      <w:pPr>
        <w:numPr>
          <w:ilvl w:val="0"/>
          <w:numId w:val="84"/>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the audit objectives;</w:t>
      </w:r>
    </w:p>
    <w:p w14:paraId="560CFF7A" w14:textId="77777777" w:rsidR="008F1C7D" w:rsidRPr="00D81937" w:rsidRDefault="008F1C7D" w:rsidP="00EC6C28">
      <w:pPr>
        <w:numPr>
          <w:ilvl w:val="0"/>
          <w:numId w:val="84"/>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audit criteria and any reference documents;</w:t>
      </w:r>
    </w:p>
    <w:p w14:paraId="4BB1BE6A" w14:textId="77777777" w:rsidR="008F1C7D" w:rsidRPr="00D81937" w:rsidRDefault="008F1C7D" w:rsidP="00EC6C28">
      <w:pPr>
        <w:numPr>
          <w:ilvl w:val="0"/>
          <w:numId w:val="84"/>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audit scope, including identification of the organizational and functional units and processes to be audited;</w:t>
      </w:r>
    </w:p>
    <w:p w14:paraId="7CE2D334" w14:textId="77777777" w:rsidR="008F1C7D" w:rsidRPr="00D81937" w:rsidRDefault="008F1C7D" w:rsidP="00EC6C28">
      <w:pPr>
        <w:numPr>
          <w:ilvl w:val="0"/>
          <w:numId w:val="84"/>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dates and places where the on-site audit activities are to be conducted;</w:t>
      </w:r>
    </w:p>
    <w:p w14:paraId="24CD64E8" w14:textId="77777777" w:rsidR="008F1C7D" w:rsidRPr="00D81937" w:rsidRDefault="008F1C7D" w:rsidP="00EC6C28">
      <w:pPr>
        <w:numPr>
          <w:ilvl w:val="0"/>
          <w:numId w:val="84"/>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expected time and duration of on-site audit activities, including meetings with the auditee’s manage-ment and audit team meetings;</w:t>
      </w:r>
    </w:p>
    <w:p w14:paraId="76A4EB39" w14:textId="77777777" w:rsidR="008F1C7D" w:rsidRPr="00D81937" w:rsidRDefault="008F1C7D" w:rsidP="00EC6C28">
      <w:pPr>
        <w:numPr>
          <w:ilvl w:val="0"/>
          <w:numId w:val="84"/>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roles and responsibilities of the audit team members and accompanying persons;</w:t>
      </w:r>
    </w:p>
    <w:p w14:paraId="2FE0ECD5" w14:textId="77777777" w:rsidR="008F1C7D" w:rsidRPr="00D81937" w:rsidRDefault="008F1C7D" w:rsidP="00EC6C28">
      <w:pPr>
        <w:numPr>
          <w:ilvl w:val="0"/>
          <w:numId w:val="84"/>
        </w:numPr>
        <w:spacing w:after="243"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allocation of appropriate resources to critical areas of the audit.</w:t>
      </w:r>
    </w:p>
    <w:p w14:paraId="62EA7C6C" w14:textId="77777777" w:rsidR="008F1C7D" w:rsidRPr="00D81937" w:rsidRDefault="008F1C7D" w:rsidP="008F1C7D">
      <w:pPr>
        <w:spacing w:after="154"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audit plan should also cover the following, as appropriate:</w:t>
      </w:r>
    </w:p>
    <w:p w14:paraId="58B41B4B" w14:textId="77777777" w:rsidR="008F1C7D" w:rsidRPr="00D81937" w:rsidRDefault="008F1C7D" w:rsidP="00EC6C28">
      <w:pPr>
        <w:numPr>
          <w:ilvl w:val="0"/>
          <w:numId w:val="84"/>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identification of the auditee’s representative for the audit;</w:t>
      </w:r>
    </w:p>
    <w:p w14:paraId="1087E0D8" w14:textId="77777777" w:rsidR="008F1C7D" w:rsidRPr="00D81937" w:rsidRDefault="008F1C7D" w:rsidP="00EC6C28">
      <w:pPr>
        <w:numPr>
          <w:ilvl w:val="0"/>
          <w:numId w:val="84"/>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working and reporting language of the audit where this is different from the language of the auditor and/or the auditee;</w:t>
      </w:r>
    </w:p>
    <w:p w14:paraId="47C974B7" w14:textId="77777777" w:rsidR="008F1C7D" w:rsidRPr="00272B8F" w:rsidRDefault="008F1C7D" w:rsidP="00EC6C28">
      <w:pPr>
        <w:numPr>
          <w:ilvl w:val="0"/>
          <w:numId w:val="84"/>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the audit report topics;</w:t>
      </w:r>
    </w:p>
    <w:p w14:paraId="168F7DCE" w14:textId="77777777" w:rsidR="008F1C7D" w:rsidRPr="00D81937" w:rsidRDefault="008F1C7D" w:rsidP="00EC6C28">
      <w:pPr>
        <w:numPr>
          <w:ilvl w:val="0"/>
          <w:numId w:val="84"/>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logistic arrangements (travel, on-site facilities, etc.);</w:t>
      </w:r>
    </w:p>
    <w:p w14:paraId="19D9FBD7" w14:textId="77777777" w:rsidR="008F1C7D" w:rsidRPr="00272B8F" w:rsidRDefault="008F1C7D" w:rsidP="00EC6C28">
      <w:pPr>
        <w:numPr>
          <w:ilvl w:val="0"/>
          <w:numId w:val="84"/>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matters related to confidentiality;</w:t>
      </w:r>
    </w:p>
    <w:p w14:paraId="5A9F1CD4" w14:textId="77777777" w:rsidR="008F1C7D" w:rsidRPr="00D81937" w:rsidRDefault="008F1C7D" w:rsidP="00EC6C28">
      <w:pPr>
        <w:numPr>
          <w:ilvl w:val="0"/>
          <w:numId w:val="84"/>
        </w:numPr>
        <w:spacing w:after="240"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any audit follow-up actions.</w:t>
      </w:r>
    </w:p>
    <w:p w14:paraId="2521D3EC" w14:textId="77777777" w:rsidR="008F1C7D" w:rsidRPr="00D81937" w:rsidRDefault="008F1C7D" w:rsidP="008F1C7D">
      <w:pPr>
        <w:spacing w:after="202"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plan should be reviewed and accepted by the audit client, and presented to the auditee, before the on-site audit activities begin.</w:t>
      </w:r>
    </w:p>
    <w:p w14:paraId="1DCBD596"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17</w:t>
      </w:r>
    </w:p>
    <w:p w14:paraId="2FCD8E98" w14:textId="77777777" w:rsidR="008F1C7D" w:rsidRPr="00272B8F" w:rsidRDefault="008F1C7D" w:rsidP="00EC6C28">
      <w:pPr>
        <w:numPr>
          <w:ilvl w:val="1"/>
          <w:numId w:val="85"/>
        </w:numPr>
        <w:spacing w:after="245" w:line="248" w:lineRule="auto"/>
        <w:ind w:hanging="511"/>
        <w:jc w:val="both"/>
        <w:rPr>
          <w:rFonts w:ascii="Calibri" w:eastAsia="Calibri" w:hAnsi="Calibri" w:cs="Calibri"/>
          <w:color w:val="000000"/>
        </w:rPr>
      </w:pPr>
      <w:r w:rsidRPr="00272B8F">
        <w:rPr>
          <w:rFonts w:ascii="Calibri" w:eastAsia="Calibri" w:hAnsi="Calibri" w:cs="Calibri"/>
          <w:color w:val="000000"/>
        </w:rPr>
        <w:t>Przeprowadzenie przeglądu dokumentacji</w:t>
      </w:r>
    </w:p>
    <w:p w14:paraId="7BE43269" w14:textId="77777777" w:rsidR="008F1C7D" w:rsidRPr="00272B8F" w:rsidRDefault="008F1C7D" w:rsidP="008F1C7D">
      <w:pPr>
        <w:spacing w:after="247" w:line="248" w:lineRule="auto"/>
        <w:jc w:val="both"/>
        <w:rPr>
          <w:rFonts w:ascii="Calibri" w:eastAsia="Calibri" w:hAnsi="Calibri" w:cs="Calibri"/>
          <w:color w:val="000000"/>
        </w:rPr>
      </w:pPr>
      <w:r w:rsidRPr="00272B8F">
        <w:rPr>
          <w:rFonts w:ascii="Calibri" w:eastAsia="Calibri" w:hAnsi="Calibri" w:cs="Calibri"/>
          <w:color w:val="000000"/>
        </w:rPr>
        <w:t>Przed podjęciem działań auditowych na miejscu zaleca się dokonanie przeglądu dokumentacji auditowanego w celu określenia zgodności dokumentacji systemu z kryteriami auditu. Dokumentacja ta może obejmować odpowiednie dokumenty i zapisy systemu zarządzania, oraz raporty z poprzednich auditów. Podczas przeglądu zaleca się wzięcie pod uwagę wielkości, charakteru i złożoności organizacji oraz celów i zakresu auditu. W pewnych sytuacjach przegląd dokumentacji może być odłożony do czasu rozpoczęcia działań na miejscu, jeżeli nie będzie to ze szkodą dla skuteczności prowadzonego auditu. W innych sytuacjach wstępna wizyta na miejscu może być przeprowadzona w celu dokonania odpowiedniego przeglądu udostępnionej informacji.</w:t>
      </w:r>
    </w:p>
    <w:p w14:paraId="7C6ED423" w14:textId="77777777" w:rsidR="008F1C7D" w:rsidRPr="00272B8F" w:rsidRDefault="008F1C7D" w:rsidP="008F1C7D">
      <w:pPr>
        <w:spacing w:after="349" w:line="248" w:lineRule="auto"/>
        <w:jc w:val="both"/>
        <w:rPr>
          <w:rFonts w:ascii="Calibri" w:eastAsia="Calibri" w:hAnsi="Calibri" w:cs="Calibri"/>
          <w:color w:val="000000"/>
        </w:rPr>
      </w:pPr>
      <w:r w:rsidRPr="00272B8F">
        <w:rPr>
          <w:rFonts w:ascii="Calibri" w:eastAsia="Calibri" w:hAnsi="Calibri" w:cs="Calibri"/>
          <w:color w:val="000000"/>
        </w:rPr>
        <w:t>Jeżeli dokumentacja okaże się nieodpowiednia, zaleca się, aby auditor wiodący poinformował o tym klienta auditu, osoby odpowiedzialne za zarządzanie programem auditów oraz auditowanego. Zaleca się, aby została podjęta decyzja o kontynuacji auditu lub jego zawieszeniu do czasu rozwiązania kwestii związanych z dokumentacją.</w:t>
      </w:r>
    </w:p>
    <w:p w14:paraId="42CD356E" w14:textId="77777777" w:rsidR="008F1C7D" w:rsidRPr="00272B8F" w:rsidRDefault="008F1C7D" w:rsidP="00EC6C28">
      <w:pPr>
        <w:numPr>
          <w:ilvl w:val="1"/>
          <w:numId w:val="85"/>
        </w:numPr>
        <w:spacing w:after="354" w:line="248" w:lineRule="auto"/>
        <w:ind w:hanging="511"/>
        <w:jc w:val="both"/>
        <w:rPr>
          <w:rFonts w:ascii="Calibri" w:eastAsia="Calibri" w:hAnsi="Calibri" w:cs="Calibri"/>
          <w:color w:val="000000"/>
        </w:rPr>
      </w:pPr>
      <w:r w:rsidRPr="00272B8F">
        <w:rPr>
          <w:rFonts w:ascii="Calibri" w:eastAsia="Calibri" w:hAnsi="Calibri" w:cs="Calibri"/>
          <w:color w:val="000000"/>
        </w:rPr>
        <w:t>Przygotowanie działań auditowych realizowanych na miejscu</w:t>
      </w:r>
    </w:p>
    <w:p w14:paraId="55879A65" w14:textId="77777777" w:rsidR="008F1C7D" w:rsidRPr="00272B8F" w:rsidRDefault="008F1C7D" w:rsidP="008F1C7D">
      <w:pPr>
        <w:tabs>
          <w:tab w:val="center" w:pos="799"/>
          <w:tab w:val="center" w:pos="2539"/>
        </w:tabs>
        <w:spacing w:after="245" w:line="248" w:lineRule="auto"/>
        <w:rPr>
          <w:rFonts w:ascii="Calibri" w:eastAsia="Calibri" w:hAnsi="Calibri" w:cs="Calibri"/>
          <w:color w:val="000000"/>
        </w:rPr>
      </w:pPr>
      <w:r w:rsidRPr="00272B8F">
        <w:rPr>
          <w:rFonts w:ascii="Calibri" w:eastAsia="Calibri" w:hAnsi="Calibri" w:cs="Calibri"/>
          <w:color w:val="000000"/>
        </w:rPr>
        <w:tab/>
        <w:t>6.4.1</w:t>
      </w:r>
      <w:r w:rsidRPr="00272B8F">
        <w:rPr>
          <w:rFonts w:ascii="Calibri" w:eastAsia="Calibri" w:hAnsi="Calibri" w:cs="Calibri"/>
          <w:color w:val="000000"/>
        </w:rPr>
        <w:tab/>
        <w:t>Przygotowanie planu auditu</w:t>
      </w:r>
    </w:p>
    <w:p w14:paraId="4E3B01F0"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Zaleca się, aby auditor wiodący przygotował plan przeprowadzenia auditu zapewniający podstawę do uzgodnień pomiędzy klientem auditu, zespołem auditującym oraz auditowanym. Zaleca się, aby plan auditu ułatwiał ustalenie terminów i koordynację działań auditowych.</w:t>
      </w:r>
    </w:p>
    <w:p w14:paraId="48C62795" w14:textId="77777777" w:rsidR="008F1C7D" w:rsidRPr="00272B8F" w:rsidRDefault="008F1C7D" w:rsidP="008F1C7D">
      <w:pPr>
        <w:spacing w:after="247" w:line="248" w:lineRule="auto"/>
        <w:jc w:val="both"/>
        <w:rPr>
          <w:rFonts w:ascii="Calibri" w:eastAsia="Calibri" w:hAnsi="Calibri" w:cs="Calibri"/>
          <w:color w:val="000000"/>
        </w:rPr>
      </w:pPr>
      <w:r w:rsidRPr="00272B8F">
        <w:rPr>
          <w:rFonts w:ascii="Calibri" w:eastAsia="Calibri" w:hAnsi="Calibri" w:cs="Calibri"/>
          <w:color w:val="000000"/>
        </w:rPr>
        <w:t>Zaleca się, aby ilość szczegółów zawarta w planie auditu odzwierciedlała zakres oraz złożoność auditu. Stopień szczegółowości może być różny, na przykład dla auditu pierwszego i następnych auditów, a także dla auditów wewnętrznych i zewnętrznych. Zaleca się, aby plan auditu był wystarczająco elastyczny, umożliwiając zmiany, np. zakresu auditu, które mogą okazać się konieczne w miarę realizacji działań auditowych na miejscu.</w:t>
      </w:r>
    </w:p>
    <w:p w14:paraId="74E95F55" w14:textId="77777777" w:rsidR="008F1C7D" w:rsidRPr="00272B8F" w:rsidRDefault="008F1C7D" w:rsidP="008F1C7D">
      <w:pPr>
        <w:spacing w:after="154" w:line="248" w:lineRule="auto"/>
        <w:jc w:val="both"/>
        <w:rPr>
          <w:rFonts w:ascii="Calibri" w:eastAsia="Calibri" w:hAnsi="Calibri" w:cs="Calibri"/>
          <w:color w:val="000000"/>
        </w:rPr>
      </w:pPr>
      <w:r w:rsidRPr="00272B8F">
        <w:rPr>
          <w:rFonts w:ascii="Calibri" w:eastAsia="Calibri" w:hAnsi="Calibri" w:cs="Calibri"/>
          <w:color w:val="000000"/>
        </w:rPr>
        <w:t>Zaleca się, aby plan auditu zawierał:</w:t>
      </w:r>
    </w:p>
    <w:p w14:paraId="37FB48C6" w14:textId="77777777" w:rsidR="008F1C7D" w:rsidRPr="00272B8F" w:rsidRDefault="008F1C7D" w:rsidP="00EC6C28">
      <w:pPr>
        <w:numPr>
          <w:ilvl w:val="0"/>
          <w:numId w:val="86"/>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cele auditu;</w:t>
      </w:r>
    </w:p>
    <w:p w14:paraId="3E23A860" w14:textId="77777777" w:rsidR="008F1C7D" w:rsidRPr="00272B8F" w:rsidRDefault="008F1C7D" w:rsidP="00EC6C28">
      <w:pPr>
        <w:numPr>
          <w:ilvl w:val="0"/>
          <w:numId w:val="8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kryteria auditu i wszystkie dokumenty odniesienia;</w:t>
      </w:r>
    </w:p>
    <w:p w14:paraId="78FF398C" w14:textId="77777777" w:rsidR="008F1C7D" w:rsidRPr="00272B8F" w:rsidRDefault="008F1C7D" w:rsidP="00EC6C28">
      <w:pPr>
        <w:numPr>
          <w:ilvl w:val="0"/>
          <w:numId w:val="8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zakres auditu łącznie z identyfikacją jednostek organizacyjnych i funkcjonalnych oraz procesów, które mają być auditowane;</w:t>
      </w:r>
    </w:p>
    <w:p w14:paraId="724FA56B" w14:textId="77777777" w:rsidR="008F1C7D" w:rsidRPr="00272B8F" w:rsidRDefault="008F1C7D" w:rsidP="00EC6C28">
      <w:pPr>
        <w:numPr>
          <w:ilvl w:val="0"/>
          <w:numId w:val="86"/>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daty i miejsca, gdzie działania auditowe na miejscu powinny być prowadzone;</w:t>
      </w:r>
    </w:p>
    <w:p w14:paraId="7489F9EC" w14:textId="77777777" w:rsidR="008F1C7D" w:rsidRPr="00272B8F" w:rsidRDefault="008F1C7D" w:rsidP="00EC6C28">
      <w:pPr>
        <w:numPr>
          <w:ilvl w:val="0"/>
          <w:numId w:val="8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przewidywaną godzinę i czas trwania działań auditowych na miejscu, łącznie ze spotkaniami z kierownic-twem auditowanego oraz spotkaniami zespołu auditującego;</w:t>
      </w:r>
    </w:p>
    <w:p w14:paraId="6C45BCE8" w14:textId="77777777" w:rsidR="008F1C7D" w:rsidRPr="00272B8F" w:rsidRDefault="008F1C7D" w:rsidP="00EC6C28">
      <w:pPr>
        <w:numPr>
          <w:ilvl w:val="0"/>
          <w:numId w:val="8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role i odpowiedzialność członków zespołu auditującego oraz osób towarzyszących;</w:t>
      </w:r>
    </w:p>
    <w:p w14:paraId="4A6CF8F5" w14:textId="77777777" w:rsidR="008F1C7D" w:rsidRPr="00272B8F" w:rsidRDefault="008F1C7D" w:rsidP="00EC6C28">
      <w:pPr>
        <w:numPr>
          <w:ilvl w:val="0"/>
          <w:numId w:val="86"/>
        </w:numPr>
        <w:spacing w:after="243" w:line="248" w:lineRule="auto"/>
        <w:ind w:hanging="341"/>
        <w:jc w:val="both"/>
        <w:rPr>
          <w:rFonts w:ascii="Calibri" w:eastAsia="Calibri" w:hAnsi="Calibri" w:cs="Calibri"/>
          <w:color w:val="000000"/>
        </w:rPr>
      </w:pPr>
      <w:r w:rsidRPr="00272B8F">
        <w:rPr>
          <w:rFonts w:ascii="Calibri" w:eastAsia="Calibri" w:hAnsi="Calibri" w:cs="Calibri"/>
          <w:color w:val="000000"/>
        </w:rPr>
        <w:t>przydzielenie odpowiednich zasobów do szczególnie istotnych obszarów auditu.</w:t>
      </w:r>
    </w:p>
    <w:p w14:paraId="51979F67" w14:textId="77777777" w:rsidR="008F1C7D" w:rsidRPr="00272B8F" w:rsidRDefault="008F1C7D" w:rsidP="008F1C7D">
      <w:pPr>
        <w:spacing w:after="154" w:line="248" w:lineRule="auto"/>
        <w:jc w:val="both"/>
        <w:rPr>
          <w:rFonts w:ascii="Calibri" w:eastAsia="Calibri" w:hAnsi="Calibri" w:cs="Calibri"/>
          <w:color w:val="000000"/>
        </w:rPr>
      </w:pPr>
      <w:r w:rsidRPr="00272B8F">
        <w:rPr>
          <w:rFonts w:ascii="Calibri" w:eastAsia="Calibri" w:hAnsi="Calibri" w:cs="Calibri"/>
          <w:color w:val="000000"/>
        </w:rPr>
        <w:t>Zaleca się, aby plan auditu obejmował także, jeśli to właściwe:</w:t>
      </w:r>
    </w:p>
    <w:p w14:paraId="40CB0870" w14:textId="77777777" w:rsidR="008F1C7D" w:rsidRPr="00272B8F" w:rsidRDefault="008F1C7D" w:rsidP="00EC6C28">
      <w:pPr>
        <w:numPr>
          <w:ilvl w:val="0"/>
          <w:numId w:val="8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identyfikację przedstawiciela auditowanego dla potrzeb auditu;</w:t>
      </w:r>
    </w:p>
    <w:p w14:paraId="480F783E" w14:textId="77777777" w:rsidR="008F1C7D" w:rsidRPr="00272B8F" w:rsidRDefault="008F1C7D" w:rsidP="00EC6C28">
      <w:pPr>
        <w:numPr>
          <w:ilvl w:val="0"/>
          <w:numId w:val="8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język pracy oraz raportowania dla danego auditu, jeżeli jest on różny od języka auditorów i/lub auditowanego;</w:t>
      </w:r>
    </w:p>
    <w:p w14:paraId="1484CE46" w14:textId="77777777" w:rsidR="008F1C7D" w:rsidRPr="00272B8F" w:rsidRDefault="008F1C7D" w:rsidP="00EC6C28">
      <w:pPr>
        <w:numPr>
          <w:ilvl w:val="0"/>
          <w:numId w:val="8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tematy raportu z auditu;</w:t>
      </w:r>
    </w:p>
    <w:p w14:paraId="45EA0E8C" w14:textId="77777777" w:rsidR="008F1C7D" w:rsidRPr="00272B8F" w:rsidRDefault="008F1C7D" w:rsidP="00EC6C28">
      <w:pPr>
        <w:numPr>
          <w:ilvl w:val="0"/>
          <w:numId w:val="8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ustalenia logistyczne (podróż, obsługa na miejscu itp.);</w:t>
      </w:r>
    </w:p>
    <w:p w14:paraId="3F3CF6C3" w14:textId="77777777" w:rsidR="008F1C7D" w:rsidRPr="00272B8F" w:rsidRDefault="008F1C7D" w:rsidP="00EC6C28">
      <w:pPr>
        <w:numPr>
          <w:ilvl w:val="0"/>
          <w:numId w:val="8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sprawy związane z poufnością;</w:t>
      </w:r>
    </w:p>
    <w:p w14:paraId="20D371E1" w14:textId="77777777" w:rsidR="008F1C7D" w:rsidRPr="00272B8F" w:rsidRDefault="008F1C7D" w:rsidP="00EC6C28">
      <w:pPr>
        <w:numPr>
          <w:ilvl w:val="0"/>
          <w:numId w:val="86"/>
        </w:numPr>
        <w:spacing w:after="240" w:line="248" w:lineRule="auto"/>
        <w:ind w:hanging="341"/>
        <w:jc w:val="both"/>
        <w:rPr>
          <w:rFonts w:ascii="Calibri" w:eastAsia="Calibri" w:hAnsi="Calibri" w:cs="Calibri"/>
          <w:color w:val="000000"/>
        </w:rPr>
      </w:pPr>
      <w:r w:rsidRPr="00272B8F">
        <w:rPr>
          <w:rFonts w:ascii="Calibri" w:eastAsia="Calibri" w:hAnsi="Calibri" w:cs="Calibri"/>
          <w:color w:val="000000"/>
        </w:rPr>
        <w:t>wszelkie działania poauditowe.</w:t>
      </w:r>
    </w:p>
    <w:p w14:paraId="6AC492D0" w14:textId="77777777" w:rsidR="008F1C7D" w:rsidRPr="00272B8F" w:rsidRDefault="008F1C7D" w:rsidP="008F1C7D">
      <w:pPr>
        <w:spacing w:after="202" w:line="248" w:lineRule="auto"/>
        <w:jc w:val="both"/>
        <w:rPr>
          <w:rFonts w:ascii="Calibri" w:eastAsia="Calibri" w:hAnsi="Calibri" w:cs="Calibri"/>
          <w:color w:val="000000"/>
        </w:rPr>
      </w:pPr>
      <w:r w:rsidRPr="00272B8F">
        <w:rPr>
          <w:rFonts w:ascii="Calibri" w:eastAsia="Calibri" w:hAnsi="Calibri" w:cs="Calibri"/>
          <w:color w:val="000000"/>
        </w:rPr>
        <w:t>Zaleca się, aby plan został przejrzany i zaakceptowany przez klienta auditu oraz przedstawiony auditowanemu przed rozpoczęciem działań auditowych na miejscu.</w:t>
      </w:r>
    </w:p>
    <w:p w14:paraId="124119BF" w14:textId="77777777" w:rsidR="008F1C7D" w:rsidRPr="00D81937" w:rsidRDefault="008F1C7D" w:rsidP="008F1C7D">
      <w:pPr>
        <w:spacing w:after="120" w:line="259" w:lineRule="auto"/>
        <w:ind w:right="-13"/>
        <w:jc w:val="right"/>
        <w:rPr>
          <w:rFonts w:ascii="Calibri" w:eastAsia="Calibri" w:hAnsi="Calibri" w:cs="Calibri"/>
          <w:color w:val="000000"/>
          <w:lang w:val="en-US"/>
        </w:rPr>
      </w:pPr>
      <w:r w:rsidRPr="00D81937">
        <w:rPr>
          <w:rFonts w:ascii="Calibri" w:eastAsia="Calibri" w:hAnsi="Calibri" w:cs="Calibri"/>
          <w:color w:val="000000"/>
          <w:sz w:val="18"/>
          <w:lang w:val="en-US"/>
        </w:rPr>
        <w:t>17</w:t>
      </w:r>
    </w:p>
    <w:p w14:paraId="66856251" w14:textId="77777777" w:rsidR="008F1C7D" w:rsidRPr="00D81937" w:rsidRDefault="008F1C7D" w:rsidP="008F1C7D">
      <w:pPr>
        <w:spacing w:after="505" w:line="248" w:lineRule="auto"/>
        <w:jc w:val="both"/>
        <w:rPr>
          <w:rFonts w:ascii="Calibri" w:eastAsia="Calibri" w:hAnsi="Calibri" w:cs="Calibri"/>
          <w:color w:val="000000"/>
          <w:lang w:val="en-US"/>
        </w:rPr>
      </w:pPr>
      <w:r w:rsidRPr="00D81937">
        <w:rPr>
          <w:rFonts w:ascii="Calibri" w:eastAsia="Calibri" w:hAnsi="Calibri" w:cs="Calibri"/>
          <w:color w:val="000000"/>
          <w:lang w:val="en-US"/>
        </w:rPr>
        <w:t>Any objections by the auditee should be resolved between the audit team leader, the auditee and the audit client. Any revised audit plan should be agreed among the parties concerned before continuing the audit.</w:t>
      </w:r>
    </w:p>
    <w:p w14:paraId="2619A487" w14:textId="77777777" w:rsidR="008F1C7D" w:rsidRPr="00D81937" w:rsidRDefault="008F1C7D" w:rsidP="008F1C7D">
      <w:pPr>
        <w:tabs>
          <w:tab w:val="center" w:pos="2222"/>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6.4.2</w:t>
      </w:r>
      <w:r w:rsidRPr="00D81937">
        <w:rPr>
          <w:rFonts w:ascii="Calibri" w:eastAsia="Calibri" w:hAnsi="Calibri" w:cs="Calibri"/>
          <w:color w:val="000000"/>
          <w:lang w:val="en-US"/>
        </w:rPr>
        <w:tab/>
        <w:t>Assigning work to the audit team</w:t>
      </w:r>
    </w:p>
    <w:p w14:paraId="40C9A67C" w14:textId="77777777" w:rsidR="008F1C7D" w:rsidRPr="00D81937" w:rsidRDefault="008F1C7D" w:rsidP="008F1C7D">
      <w:pPr>
        <w:spacing w:after="505"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audit team leader, in consultation with the audit team, should assign to each team member responsibility for auditing specific processes, functions, sites, areas or activities. Such assignments should take into account the need for the independence and competence of auditors and the effective use of resources, as well as different roles and responsibilities of auditors, auditors-in-training and technical experts. Changes to the work assignments may be made as the audit progresses to ensure the achievement of the audit objectives.</w:t>
      </w:r>
    </w:p>
    <w:p w14:paraId="1304BBEA" w14:textId="77777777" w:rsidR="008F1C7D" w:rsidRPr="00D81937" w:rsidRDefault="008F1C7D" w:rsidP="008F1C7D">
      <w:pPr>
        <w:tabs>
          <w:tab w:val="center" w:pos="1933"/>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6.4.3</w:t>
      </w:r>
      <w:r w:rsidRPr="00D81937">
        <w:rPr>
          <w:rFonts w:ascii="Calibri" w:eastAsia="Calibri" w:hAnsi="Calibri" w:cs="Calibri"/>
          <w:color w:val="000000"/>
          <w:lang w:val="en-US"/>
        </w:rPr>
        <w:tab/>
        <w:t>Preparing work documents</w:t>
      </w:r>
    </w:p>
    <w:p w14:paraId="37A9C3D2" w14:textId="77777777" w:rsidR="008F1C7D" w:rsidRPr="00272B8F" w:rsidRDefault="008F1C7D" w:rsidP="008F1C7D">
      <w:pPr>
        <w:spacing w:after="179" w:line="248" w:lineRule="auto"/>
        <w:jc w:val="both"/>
        <w:rPr>
          <w:rFonts w:ascii="Calibri" w:eastAsia="Calibri" w:hAnsi="Calibri" w:cs="Calibri"/>
          <w:color w:val="000000"/>
        </w:rPr>
      </w:pPr>
      <w:r w:rsidRPr="00D81937">
        <w:rPr>
          <w:rFonts w:ascii="Calibri" w:eastAsia="Calibri" w:hAnsi="Calibri" w:cs="Calibri"/>
          <w:color w:val="000000"/>
          <w:lang w:val="en-US"/>
        </w:rPr>
        <w:t xml:space="preserve">The audit team members should review the information relevant to their audit assignments and prepare work documents as necessary for reference and for recording audit proceedings. </w:t>
      </w:r>
      <w:r w:rsidRPr="00272B8F">
        <w:rPr>
          <w:rFonts w:ascii="Calibri" w:eastAsia="Calibri" w:hAnsi="Calibri" w:cs="Calibri"/>
          <w:color w:val="000000"/>
        </w:rPr>
        <w:t>Such work documents may include</w:t>
      </w:r>
    </w:p>
    <w:p w14:paraId="06CA1188" w14:textId="77777777" w:rsidR="008F1C7D" w:rsidRPr="00D81937" w:rsidRDefault="008F1C7D" w:rsidP="00EC6C28">
      <w:pPr>
        <w:numPr>
          <w:ilvl w:val="0"/>
          <w:numId w:val="87"/>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checklists and audit sampling plans, and</w:t>
      </w:r>
    </w:p>
    <w:p w14:paraId="110F3167" w14:textId="77777777" w:rsidR="008F1C7D" w:rsidRPr="00D81937" w:rsidRDefault="008F1C7D" w:rsidP="00EC6C28">
      <w:pPr>
        <w:numPr>
          <w:ilvl w:val="0"/>
          <w:numId w:val="87"/>
        </w:numPr>
        <w:spacing w:after="247"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forms for recording information, such as supporting evidence, audit findings and records of meetings.</w:t>
      </w:r>
    </w:p>
    <w:p w14:paraId="0EE6E93A"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use of checklists and forms should not restrict the extent of audit activities, which can change as a result of information collected during the audit.</w:t>
      </w:r>
    </w:p>
    <w:p w14:paraId="4B8E215F" w14:textId="77777777" w:rsidR="008F1C7D" w:rsidRPr="00D81937" w:rsidRDefault="008F1C7D" w:rsidP="008F1C7D">
      <w:pPr>
        <w:spacing w:after="505" w:line="248" w:lineRule="auto"/>
        <w:jc w:val="both"/>
        <w:rPr>
          <w:rFonts w:ascii="Calibri" w:eastAsia="Calibri" w:hAnsi="Calibri" w:cs="Calibri"/>
          <w:color w:val="000000"/>
          <w:lang w:val="en-US"/>
        </w:rPr>
      </w:pPr>
      <w:r w:rsidRPr="00D81937">
        <w:rPr>
          <w:rFonts w:ascii="Calibri" w:eastAsia="Calibri" w:hAnsi="Calibri" w:cs="Calibri"/>
          <w:color w:val="000000"/>
          <w:lang w:val="en-US"/>
        </w:rPr>
        <w:t>Work documents, including records resulting from their use, should be retained at least until audit completion. Retention of documents after audit completion is described in 6.7. Those documents involving confidential or proprietary information should be suitably safeguarded at all times by the audit team members.</w:t>
      </w:r>
    </w:p>
    <w:p w14:paraId="26A32868" w14:textId="77777777" w:rsidR="008F1C7D" w:rsidRPr="00D81937" w:rsidRDefault="008F1C7D" w:rsidP="008F1C7D">
      <w:pPr>
        <w:tabs>
          <w:tab w:val="center" w:pos="2173"/>
        </w:tabs>
        <w:spacing w:after="270" w:line="248" w:lineRule="auto"/>
        <w:rPr>
          <w:rFonts w:ascii="Calibri" w:eastAsia="Calibri" w:hAnsi="Calibri" w:cs="Calibri"/>
          <w:color w:val="000000"/>
          <w:lang w:val="en-US"/>
        </w:rPr>
      </w:pPr>
      <w:r w:rsidRPr="00D81937">
        <w:rPr>
          <w:rFonts w:ascii="Calibri" w:eastAsia="Calibri" w:hAnsi="Calibri" w:cs="Calibri"/>
          <w:color w:val="000000"/>
          <w:lang w:val="en-US"/>
        </w:rPr>
        <w:t>6.5</w:t>
      </w:r>
      <w:r w:rsidRPr="00D81937">
        <w:rPr>
          <w:rFonts w:ascii="Calibri" w:eastAsia="Calibri" w:hAnsi="Calibri" w:cs="Calibri"/>
          <w:color w:val="000000"/>
          <w:lang w:val="en-US"/>
        </w:rPr>
        <w:tab/>
        <w:t>Conducting on-site audit activities</w:t>
      </w:r>
    </w:p>
    <w:p w14:paraId="5C51F106" w14:textId="77777777" w:rsidR="008F1C7D" w:rsidRPr="00D81937" w:rsidRDefault="008F1C7D" w:rsidP="008F1C7D">
      <w:pPr>
        <w:tabs>
          <w:tab w:val="center" w:pos="2208"/>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6.5.1</w:t>
      </w:r>
      <w:r w:rsidRPr="00D81937">
        <w:rPr>
          <w:rFonts w:ascii="Calibri" w:eastAsia="Calibri" w:hAnsi="Calibri" w:cs="Calibri"/>
          <w:color w:val="000000"/>
          <w:lang w:val="en-US"/>
        </w:rPr>
        <w:tab/>
        <w:t>Conducting the opening meeting</w:t>
      </w:r>
    </w:p>
    <w:p w14:paraId="4E986BD0" w14:textId="77777777" w:rsidR="008F1C7D" w:rsidRPr="00D81937" w:rsidRDefault="008F1C7D" w:rsidP="008F1C7D">
      <w:pPr>
        <w:spacing w:after="85" w:line="320" w:lineRule="auto"/>
        <w:ind w:right="-11"/>
        <w:rPr>
          <w:rFonts w:ascii="Calibri" w:eastAsia="Calibri" w:hAnsi="Calibri" w:cs="Calibri"/>
          <w:color w:val="000000"/>
          <w:lang w:val="en-US"/>
        </w:rPr>
      </w:pPr>
      <w:r w:rsidRPr="00D81937">
        <w:rPr>
          <w:rFonts w:ascii="Calibri" w:eastAsia="Calibri" w:hAnsi="Calibri" w:cs="Calibri"/>
          <w:color w:val="000000"/>
          <w:lang w:val="en-US"/>
        </w:rPr>
        <w:t>An opening meeting should be held with the auditee’s management or, where appropriate, those responsible for the functions or processes to be audited. The purpose of an opening meeting is a) to confirm the audit plan,</w:t>
      </w:r>
    </w:p>
    <w:p w14:paraId="486CF556" w14:textId="77777777" w:rsidR="008F1C7D" w:rsidRPr="00D81937" w:rsidRDefault="008F1C7D" w:rsidP="00EC6C28">
      <w:pPr>
        <w:numPr>
          <w:ilvl w:val="0"/>
          <w:numId w:val="88"/>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provide a short summary of how the audit activities will be undertaken,</w:t>
      </w:r>
    </w:p>
    <w:p w14:paraId="170CB7DD" w14:textId="77777777" w:rsidR="008F1C7D" w:rsidRPr="00272B8F" w:rsidRDefault="008F1C7D" w:rsidP="00EC6C28">
      <w:pPr>
        <w:numPr>
          <w:ilvl w:val="0"/>
          <w:numId w:val="88"/>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to confirm communication channels, and</w:t>
      </w:r>
    </w:p>
    <w:p w14:paraId="5DF66809" w14:textId="77777777" w:rsidR="008F1C7D" w:rsidRPr="00D81937" w:rsidRDefault="008F1C7D" w:rsidP="00EC6C28">
      <w:pPr>
        <w:numPr>
          <w:ilvl w:val="0"/>
          <w:numId w:val="88"/>
        </w:numPr>
        <w:spacing w:after="3958"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provide an opportunity for the auditee to ask questions.</w:t>
      </w:r>
    </w:p>
    <w:p w14:paraId="5101F770"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18</w:t>
      </w:r>
    </w:p>
    <w:p w14:paraId="537E592E" w14:textId="77777777" w:rsidR="008F1C7D" w:rsidRPr="00272B8F" w:rsidRDefault="008F1C7D" w:rsidP="008F1C7D">
      <w:pPr>
        <w:spacing w:after="265" w:line="248" w:lineRule="auto"/>
        <w:jc w:val="both"/>
        <w:rPr>
          <w:rFonts w:ascii="Calibri" w:eastAsia="Calibri" w:hAnsi="Calibri" w:cs="Calibri"/>
          <w:color w:val="000000"/>
        </w:rPr>
      </w:pPr>
      <w:r w:rsidRPr="00272B8F">
        <w:rPr>
          <w:rFonts w:ascii="Calibri" w:eastAsia="Calibri" w:hAnsi="Calibri" w:cs="Calibri"/>
          <w:color w:val="000000"/>
        </w:rPr>
        <w:t>Zaleca się, aby wszelkie zastrzeżenia auditowanego były rozstrzygnięte pomiędzy auditorem wiodącym, auditowanym i klientem auditu. Zaleca się, aby przed kontynuowaniem auditu każda zmiana planu auditu została uzgodniona pomiędzy stronami, których ona dotyczy.</w:t>
      </w:r>
    </w:p>
    <w:p w14:paraId="31301D38" w14:textId="77777777" w:rsidR="008F1C7D" w:rsidRPr="00272B8F" w:rsidRDefault="008F1C7D" w:rsidP="008F1C7D">
      <w:pPr>
        <w:tabs>
          <w:tab w:val="center" w:pos="799"/>
          <w:tab w:val="center" w:pos="3325"/>
        </w:tabs>
        <w:spacing w:after="245" w:line="248" w:lineRule="auto"/>
        <w:rPr>
          <w:rFonts w:ascii="Calibri" w:eastAsia="Calibri" w:hAnsi="Calibri" w:cs="Calibri"/>
          <w:color w:val="000000"/>
        </w:rPr>
      </w:pPr>
      <w:r w:rsidRPr="00272B8F">
        <w:rPr>
          <w:rFonts w:ascii="Calibri" w:eastAsia="Calibri" w:hAnsi="Calibri" w:cs="Calibri"/>
          <w:color w:val="000000"/>
        </w:rPr>
        <w:tab/>
        <w:t>6.4.2</w:t>
      </w:r>
      <w:r w:rsidRPr="00272B8F">
        <w:rPr>
          <w:rFonts w:ascii="Calibri" w:eastAsia="Calibri" w:hAnsi="Calibri" w:cs="Calibri"/>
          <w:color w:val="000000"/>
        </w:rPr>
        <w:tab/>
        <w:t>Przydzielenie pracy zespołowi auditującemu</w:t>
      </w:r>
    </w:p>
    <w:p w14:paraId="1DDDA937" w14:textId="77777777" w:rsidR="008F1C7D" w:rsidRPr="00272B8F" w:rsidRDefault="008F1C7D" w:rsidP="008F1C7D">
      <w:pPr>
        <w:spacing w:after="265" w:line="248" w:lineRule="auto"/>
        <w:jc w:val="both"/>
        <w:rPr>
          <w:rFonts w:ascii="Calibri" w:eastAsia="Calibri" w:hAnsi="Calibri" w:cs="Calibri"/>
          <w:color w:val="000000"/>
        </w:rPr>
      </w:pPr>
      <w:r w:rsidRPr="00272B8F">
        <w:rPr>
          <w:rFonts w:ascii="Calibri" w:eastAsia="Calibri" w:hAnsi="Calibri" w:cs="Calibri"/>
          <w:color w:val="000000"/>
        </w:rPr>
        <w:t>Zaleca się, aby auditor wiodący, w porozumieniu z zespołem auditującym, określił dla każdego członka zespołu zakres odpowiedzialności za auditowanie danych procesów, funkcji, miejsc, obszarów lub działań. Dokonując tego, zaleca się wzięcie pod uwagę potrzeby zachowania niezależności i kompetencji auditorów oraz skutecznego wykorzystania zasobów, jak również różnej roli i odpowiedzialności auditorów, auditorów szkolących się i ekspertów technicznych. Zmiany w podziale pracy mogą być dokonywane w miarę realizacji auditu, aby zapewnić osiągnięcie celów auditu.</w:t>
      </w:r>
    </w:p>
    <w:p w14:paraId="5BB15B7A" w14:textId="77777777" w:rsidR="008F1C7D" w:rsidRPr="00272B8F" w:rsidRDefault="008F1C7D" w:rsidP="008F1C7D">
      <w:pPr>
        <w:tabs>
          <w:tab w:val="center" w:pos="799"/>
          <w:tab w:val="center" w:pos="3092"/>
        </w:tabs>
        <w:spacing w:after="245" w:line="248" w:lineRule="auto"/>
        <w:rPr>
          <w:rFonts w:ascii="Calibri" w:eastAsia="Calibri" w:hAnsi="Calibri" w:cs="Calibri"/>
          <w:color w:val="000000"/>
        </w:rPr>
      </w:pPr>
      <w:r w:rsidRPr="00272B8F">
        <w:rPr>
          <w:rFonts w:ascii="Calibri" w:eastAsia="Calibri" w:hAnsi="Calibri" w:cs="Calibri"/>
          <w:color w:val="000000"/>
        </w:rPr>
        <w:tab/>
        <w:t>6.4.3</w:t>
      </w:r>
      <w:r w:rsidRPr="00272B8F">
        <w:rPr>
          <w:rFonts w:ascii="Calibri" w:eastAsia="Calibri" w:hAnsi="Calibri" w:cs="Calibri"/>
          <w:color w:val="000000"/>
        </w:rPr>
        <w:tab/>
        <w:t>Przygotowanie dokumentów roboczych</w:t>
      </w:r>
    </w:p>
    <w:p w14:paraId="3E0F2F83"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Zaleca się, aby członkowie zespołu auditującego dokonali przeglądu odpowiednich informacji związanych z przydzieloną w ramach auditu pracą i przygotowali dokumenty robocze potrzebne jako odniesienie i w celu odnotowania przebiegu auditu. Dokumenty robocze mogą obejmować:</w:t>
      </w:r>
    </w:p>
    <w:p w14:paraId="679E8669" w14:textId="77777777" w:rsidR="008F1C7D" w:rsidRPr="00272B8F" w:rsidRDefault="008F1C7D" w:rsidP="00EC6C28">
      <w:pPr>
        <w:numPr>
          <w:ilvl w:val="0"/>
          <w:numId w:val="89"/>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listę kontrolną i plany pobierania próbek auditowych, oraz</w:t>
      </w:r>
    </w:p>
    <w:p w14:paraId="47975178" w14:textId="77777777" w:rsidR="008F1C7D" w:rsidRPr="00272B8F" w:rsidRDefault="008F1C7D" w:rsidP="00EC6C28">
      <w:pPr>
        <w:numPr>
          <w:ilvl w:val="0"/>
          <w:numId w:val="89"/>
        </w:numPr>
        <w:spacing w:after="247" w:line="248" w:lineRule="auto"/>
        <w:ind w:hanging="341"/>
        <w:jc w:val="both"/>
        <w:rPr>
          <w:rFonts w:ascii="Calibri" w:eastAsia="Calibri" w:hAnsi="Calibri" w:cs="Calibri"/>
          <w:color w:val="000000"/>
        </w:rPr>
      </w:pPr>
      <w:r w:rsidRPr="00272B8F">
        <w:rPr>
          <w:rFonts w:ascii="Calibri" w:eastAsia="Calibri" w:hAnsi="Calibri" w:cs="Calibri"/>
          <w:color w:val="000000"/>
        </w:rPr>
        <w:t>formularze do zapisywania informacji, takich jak dowody pomocnicze, ustalenia z auditu i zapisy ze spotkań.</w:t>
      </w:r>
    </w:p>
    <w:p w14:paraId="131D54F1"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Zaleca się, aby stosowanie listy kontrolnej i formularzy nie ograniczało zakresu działań auditowych, który może się zmienić w wyniku informacji zebranych podczas auditu.</w:t>
      </w:r>
    </w:p>
    <w:p w14:paraId="67506E0D" w14:textId="77777777" w:rsidR="008F1C7D" w:rsidRPr="00272B8F" w:rsidRDefault="008F1C7D" w:rsidP="008F1C7D">
      <w:pPr>
        <w:spacing w:after="265" w:line="248" w:lineRule="auto"/>
        <w:jc w:val="both"/>
        <w:rPr>
          <w:rFonts w:ascii="Calibri" w:eastAsia="Calibri" w:hAnsi="Calibri" w:cs="Calibri"/>
          <w:color w:val="000000"/>
        </w:rPr>
      </w:pPr>
      <w:r w:rsidRPr="00272B8F">
        <w:rPr>
          <w:rFonts w:ascii="Calibri" w:eastAsia="Calibri" w:hAnsi="Calibri" w:cs="Calibri"/>
          <w:color w:val="000000"/>
        </w:rPr>
        <w:t>Zaleca się, aby dokumenty robocze, łącznie z zapisami wynikającymi z ich stosowania, były zachowywane przynajmniej do zakończenia auditu. Przechowywanie dokumentów po zakończeniu auditu jest opisane w 6.7. Zaleca się, aby dokumenty zawierające informacje poufne lub podlegające prawu własności cały czas były odpowiednio chronione przez członków zespołu auditującego.</w:t>
      </w:r>
    </w:p>
    <w:p w14:paraId="139AD406" w14:textId="77777777" w:rsidR="008F1C7D" w:rsidRPr="00272B8F" w:rsidRDefault="008F1C7D" w:rsidP="008F1C7D">
      <w:pPr>
        <w:tabs>
          <w:tab w:val="center" w:pos="717"/>
          <w:tab w:val="center" w:pos="3416"/>
        </w:tabs>
        <w:spacing w:after="270" w:line="248" w:lineRule="auto"/>
        <w:rPr>
          <w:rFonts w:ascii="Calibri" w:eastAsia="Calibri" w:hAnsi="Calibri" w:cs="Calibri"/>
          <w:color w:val="000000"/>
        </w:rPr>
      </w:pPr>
      <w:r w:rsidRPr="00272B8F">
        <w:rPr>
          <w:rFonts w:ascii="Calibri" w:eastAsia="Calibri" w:hAnsi="Calibri" w:cs="Calibri"/>
          <w:color w:val="000000"/>
        </w:rPr>
        <w:tab/>
        <w:t>6.5</w:t>
      </w:r>
      <w:r w:rsidRPr="00272B8F">
        <w:rPr>
          <w:rFonts w:ascii="Calibri" w:eastAsia="Calibri" w:hAnsi="Calibri" w:cs="Calibri"/>
          <w:color w:val="000000"/>
        </w:rPr>
        <w:tab/>
        <w:t>Przeprowadzanie działań auditowych na miejscu</w:t>
      </w:r>
    </w:p>
    <w:p w14:paraId="35C4A1DA" w14:textId="77777777" w:rsidR="008F1C7D" w:rsidRPr="00272B8F" w:rsidRDefault="008F1C7D" w:rsidP="008F1C7D">
      <w:pPr>
        <w:tabs>
          <w:tab w:val="center" w:pos="799"/>
          <w:tab w:val="center" w:pos="3223"/>
        </w:tabs>
        <w:spacing w:after="245" w:line="248" w:lineRule="auto"/>
        <w:rPr>
          <w:rFonts w:ascii="Calibri" w:eastAsia="Calibri" w:hAnsi="Calibri" w:cs="Calibri"/>
          <w:color w:val="000000"/>
        </w:rPr>
      </w:pPr>
      <w:r w:rsidRPr="00272B8F">
        <w:rPr>
          <w:rFonts w:ascii="Calibri" w:eastAsia="Calibri" w:hAnsi="Calibri" w:cs="Calibri"/>
          <w:color w:val="000000"/>
        </w:rPr>
        <w:tab/>
        <w:t>6.5.1</w:t>
      </w:r>
      <w:r w:rsidRPr="00272B8F">
        <w:rPr>
          <w:rFonts w:ascii="Calibri" w:eastAsia="Calibri" w:hAnsi="Calibri" w:cs="Calibri"/>
          <w:color w:val="000000"/>
        </w:rPr>
        <w:tab/>
        <w:t>Przeprowadzenie spotkania otwierającego</w:t>
      </w:r>
    </w:p>
    <w:p w14:paraId="53820076" w14:textId="77777777" w:rsidR="008F1C7D" w:rsidRPr="00272B8F" w:rsidRDefault="008F1C7D" w:rsidP="008F1C7D">
      <w:pPr>
        <w:spacing w:after="85" w:line="320" w:lineRule="auto"/>
        <w:jc w:val="both"/>
        <w:rPr>
          <w:rFonts w:ascii="Calibri" w:eastAsia="Calibri" w:hAnsi="Calibri" w:cs="Calibri"/>
          <w:color w:val="000000"/>
        </w:rPr>
      </w:pPr>
      <w:r w:rsidRPr="00272B8F">
        <w:rPr>
          <w:rFonts w:ascii="Calibri" w:eastAsia="Calibri" w:hAnsi="Calibri" w:cs="Calibri"/>
          <w:color w:val="000000"/>
        </w:rPr>
        <w:t>Zaleca się przeprowadzenie spotkania otwierającego z kierownictwem auditowanego lub, jeżeli to właściwe, z osobami odpowiedzialnymi za funkcje lub procesy, które będą auditowane. Celem spotkania otwierającego jest: a) potwierdzenie planu auditu,</w:t>
      </w:r>
    </w:p>
    <w:p w14:paraId="3D5887A8" w14:textId="77777777" w:rsidR="008F1C7D" w:rsidRPr="00272B8F" w:rsidRDefault="008F1C7D" w:rsidP="00EC6C28">
      <w:pPr>
        <w:numPr>
          <w:ilvl w:val="0"/>
          <w:numId w:val="90"/>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krótka prezentacja tego, jak będą wykonywane działania auditowe,</w:t>
      </w:r>
    </w:p>
    <w:p w14:paraId="08591B3D" w14:textId="77777777" w:rsidR="008F1C7D" w:rsidRPr="00272B8F" w:rsidRDefault="008F1C7D" w:rsidP="00EC6C28">
      <w:pPr>
        <w:numPr>
          <w:ilvl w:val="0"/>
          <w:numId w:val="90"/>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potwierdzenie kanałów komunikowania się, oraz</w:t>
      </w:r>
    </w:p>
    <w:p w14:paraId="5D76B984" w14:textId="77777777" w:rsidR="008F1C7D" w:rsidRPr="00272B8F" w:rsidRDefault="008F1C7D" w:rsidP="00EC6C28">
      <w:pPr>
        <w:numPr>
          <w:ilvl w:val="0"/>
          <w:numId w:val="90"/>
        </w:numPr>
        <w:spacing w:after="3958" w:line="248" w:lineRule="auto"/>
        <w:ind w:hanging="341"/>
        <w:jc w:val="both"/>
        <w:rPr>
          <w:rFonts w:ascii="Calibri" w:eastAsia="Calibri" w:hAnsi="Calibri" w:cs="Calibri"/>
          <w:color w:val="000000"/>
        </w:rPr>
      </w:pPr>
      <w:r w:rsidRPr="00272B8F">
        <w:rPr>
          <w:rFonts w:ascii="Calibri" w:eastAsia="Calibri" w:hAnsi="Calibri" w:cs="Calibri"/>
          <w:color w:val="000000"/>
        </w:rPr>
        <w:t>zapewnienie auditowanemu możliwości zadawania pytań.</w:t>
      </w:r>
    </w:p>
    <w:p w14:paraId="2EB7EC4C" w14:textId="77777777" w:rsidR="008F1C7D" w:rsidRPr="00D81937" w:rsidRDefault="008F1C7D" w:rsidP="008F1C7D">
      <w:pPr>
        <w:spacing w:after="120" w:line="259" w:lineRule="auto"/>
        <w:ind w:right="-13"/>
        <w:jc w:val="right"/>
        <w:rPr>
          <w:rFonts w:ascii="Calibri" w:eastAsia="Calibri" w:hAnsi="Calibri" w:cs="Calibri"/>
          <w:color w:val="000000"/>
          <w:lang w:val="en-US"/>
        </w:rPr>
      </w:pPr>
      <w:r w:rsidRPr="00D81937">
        <w:rPr>
          <w:rFonts w:ascii="Calibri" w:eastAsia="Calibri" w:hAnsi="Calibri" w:cs="Calibri"/>
          <w:color w:val="000000"/>
          <w:sz w:val="18"/>
          <w:lang w:val="en-US"/>
        </w:rPr>
        <w:t>18</w:t>
      </w:r>
    </w:p>
    <w:p w14:paraId="60F0F64D" w14:textId="77777777" w:rsidR="008F1C7D" w:rsidRPr="00D81937" w:rsidRDefault="008F1C7D" w:rsidP="008F1C7D">
      <w:pPr>
        <w:pBdr>
          <w:top w:val="single" w:sz="6" w:space="0" w:color="000000"/>
          <w:left w:val="single" w:sz="6" w:space="0" w:color="000000"/>
          <w:bottom w:val="single" w:sz="6" w:space="0" w:color="000000"/>
          <w:right w:val="single" w:sz="6" w:space="0" w:color="000000"/>
        </w:pBdr>
        <w:spacing w:after="232" w:line="259" w:lineRule="auto"/>
        <w:rPr>
          <w:rFonts w:ascii="Calibri" w:eastAsia="Calibri" w:hAnsi="Calibri" w:cs="Calibri"/>
          <w:color w:val="000000"/>
          <w:lang w:val="en-US"/>
        </w:rPr>
      </w:pPr>
      <w:r w:rsidRPr="00D81937">
        <w:rPr>
          <w:rFonts w:ascii="Calibri" w:eastAsia="Calibri" w:hAnsi="Calibri" w:cs="Calibri"/>
          <w:color w:val="000000"/>
          <w:lang w:val="en-US"/>
        </w:rPr>
        <w:t>Practical help – Opening the meeting</w:t>
      </w:r>
    </w:p>
    <w:p w14:paraId="1725C7E2" w14:textId="77777777" w:rsidR="008F1C7D" w:rsidRPr="00D81937" w:rsidRDefault="008F1C7D" w:rsidP="008F1C7D">
      <w:pPr>
        <w:pBdr>
          <w:top w:val="single" w:sz="6" w:space="0" w:color="000000"/>
          <w:left w:val="single" w:sz="6" w:space="0" w:color="000000"/>
          <w:bottom w:val="single" w:sz="6" w:space="0" w:color="000000"/>
          <w:right w:val="single" w:sz="6" w:space="0" w:color="000000"/>
        </w:pBdr>
        <w:spacing w:after="247" w:line="248" w:lineRule="auto"/>
        <w:jc w:val="both"/>
        <w:rPr>
          <w:rFonts w:ascii="Calibri" w:eastAsia="Calibri" w:hAnsi="Calibri" w:cs="Calibri"/>
          <w:color w:val="000000"/>
          <w:lang w:val="en-US"/>
        </w:rPr>
      </w:pPr>
      <w:r w:rsidRPr="00D81937">
        <w:rPr>
          <w:rFonts w:ascii="Calibri" w:eastAsia="Calibri" w:hAnsi="Calibri" w:cs="Calibri"/>
          <w:color w:val="000000"/>
          <w:lang w:val="en-US"/>
        </w:rPr>
        <w:t>In many instances, for example internal audits in a small organization, the opening meeting may simply consist of communicating that an audit is being conducted and explaining the nature of the audit.</w:t>
      </w:r>
    </w:p>
    <w:p w14:paraId="1F71EFC3" w14:textId="77777777" w:rsidR="008F1C7D" w:rsidRPr="00D81937" w:rsidRDefault="008F1C7D" w:rsidP="008F1C7D">
      <w:pPr>
        <w:pBdr>
          <w:top w:val="single" w:sz="6" w:space="0" w:color="000000"/>
          <w:left w:val="single" w:sz="6" w:space="0" w:color="000000"/>
          <w:bottom w:val="single" w:sz="6" w:space="0" w:color="000000"/>
          <w:right w:val="single" w:sz="6" w:space="0" w:color="000000"/>
        </w:pBdr>
        <w:spacing w:after="159" w:line="248" w:lineRule="auto"/>
        <w:jc w:val="both"/>
        <w:rPr>
          <w:rFonts w:ascii="Calibri" w:eastAsia="Calibri" w:hAnsi="Calibri" w:cs="Calibri"/>
          <w:color w:val="000000"/>
          <w:lang w:val="en-US"/>
        </w:rPr>
      </w:pPr>
      <w:r w:rsidRPr="00D81937">
        <w:rPr>
          <w:rFonts w:ascii="Calibri" w:eastAsia="Calibri" w:hAnsi="Calibri" w:cs="Calibri"/>
          <w:color w:val="000000"/>
          <w:lang w:val="en-US"/>
        </w:rPr>
        <w:t>For other audit situations, the meeting should be formal and records of the attendance should be kept. The meeting should be chaired by the audit team leader, and the following items should be considered, as appropriate:</w:t>
      </w:r>
    </w:p>
    <w:p w14:paraId="7107CA54" w14:textId="77777777" w:rsidR="008F1C7D" w:rsidRPr="00D81937" w:rsidRDefault="008F1C7D" w:rsidP="00EC6C28">
      <w:pPr>
        <w:numPr>
          <w:ilvl w:val="0"/>
          <w:numId w:val="91"/>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introduction of the participants, including an outline of their roles;</w:t>
      </w:r>
    </w:p>
    <w:p w14:paraId="52E9E516" w14:textId="77777777" w:rsidR="008F1C7D" w:rsidRPr="00D81937" w:rsidRDefault="008F1C7D" w:rsidP="00EC6C28">
      <w:pPr>
        <w:numPr>
          <w:ilvl w:val="0"/>
          <w:numId w:val="91"/>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confirmation of the audit objectives, scope and criteria;</w:t>
      </w:r>
    </w:p>
    <w:p w14:paraId="72065E79" w14:textId="77777777" w:rsidR="008F1C7D" w:rsidRPr="00D81937" w:rsidRDefault="008F1C7D" w:rsidP="00EC6C28">
      <w:pPr>
        <w:numPr>
          <w:ilvl w:val="0"/>
          <w:numId w:val="91"/>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confirmation of the audit timetable and other relevant arrangements with the auditee, such as the date and time for the closing meeting, any interim meetings between the audit team and the auditee’s management, and any late changes;</w:t>
      </w:r>
    </w:p>
    <w:p w14:paraId="79632DDB" w14:textId="77777777" w:rsidR="008F1C7D" w:rsidRPr="00D81937" w:rsidRDefault="008F1C7D" w:rsidP="00EC6C28">
      <w:pPr>
        <w:numPr>
          <w:ilvl w:val="0"/>
          <w:numId w:val="91"/>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methods and procedures to be used to conduct the audit, including advising the auditee that the auditevidence will only be based on a sample of the information available and that therefore there is an element of uncertainty in auditing;</w:t>
      </w:r>
    </w:p>
    <w:p w14:paraId="6CE32BF5" w14:textId="77777777" w:rsidR="008F1C7D" w:rsidRPr="00D81937" w:rsidRDefault="008F1C7D" w:rsidP="00EC6C28">
      <w:pPr>
        <w:numPr>
          <w:ilvl w:val="0"/>
          <w:numId w:val="91"/>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confirmation of formal communication channels between the audit team and the auditee;</w:t>
      </w:r>
    </w:p>
    <w:p w14:paraId="621A4A84" w14:textId="77777777" w:rsidR="008F1C7D" w:rsidRPr="00D81937" w:rsidRDefault="008F1C7D" w:rsidP="00EC6C28">
      <w:pPr>
        <w:numPr>
          <w:ilvl w:val="0"/>
          <w:numId w:val="91"/>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confirmation of the language to be used during the audit;</w:t>
      </w:r>
    </w:p>
    <w:p w14:paraId="25A9952D" w14:textId="77777777" w:rsidR="008F1C7D" w:rsidRPr="00D81937" w:rsidRDefault="008F1C7D" w:rsidP="00EC6C28">
      <w:pPr>
        <w:numPr>
          <w:ilvl w:val="0"/>
          <w:numId w:val="91"/>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confirmation that, during the audit, the auditee will be kept informed of audit progress;</w:t>
      </w:r>
    </w:p>
    <w:p w14:paraId="75CCB669" w14:textId="77777777" w:rsidR="008F1C7D" w:rsidRPr="00D81937" w:rsidRDefault="008F1C7D" w:rsidP="00EC6C28">
      <w:pPr>
        <w:numPr>
          <w:ilvl w:val="0"/>
          <w:numId w:val="91"/>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confirmation that the resources and facilities needed by the audit team are available;</w:t>
      </w:r>
    </w:p>
    <w:p w14:paraId="497EDCE5" w14:textId="77777777" w:rsidR="008F1C7D" w:rsidRPr="00D81937" w:rsidRDefault="008F1C7D" w:rsidP="00EC6C28">
      <w:pPr>
        <w:numPr>
          <w:ilvl w:val="0"/>
          <w:numId w:val="91"/>
        </w:numPr>
        <w:pBdr>
          <w:top w:val="single" w:sz="6" w:space="0" w:color="000000"/>
          <w:left w:val="single" w:sz="6" w:space="0" w:color="000000"/>
          <w:bottom w:val="single" w:sz="6" w:space="0" w:color="000000"/>
          <w:right w:val="single" w:sz="6" w:space="0" w:color="000000"/>
        </w:pBdr>
        <w:spacing w:after="183"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confirmation of matters relating to confidentiality;</w:t>
      </w:r>
    </w:p>
    <w:p w14:paraId="22ED15AF" w14:textId="77777777" w:rsidR="008F1C7D" w:rsidRPr="00D81937" w:rsidRDefault="008F1C7D" w:rsidP="00EC6C28">
      <w:pPr>
        <w:numPr>
          <w:ilvl w:val="0"/>
          <w:numId w:val="91"/>
        </w:numPr>
        <w:pBdr>
          <w:top w:val="single" w:sz="6" w:space="0" w:color="000000"/>
          <w:left w:val="single" w:sz="6" w:space="0" w:color="000000"/>
          <w:bottom w:val="single" w:sz="6" w:space="0" w:color="000000"/>
          <w:right w:val="single" w:sz="6" w:space="0" w:color="000000"/>
        </w:pBdr>
        <w:spacing w:after="423"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confirmation of relevant work safety, emergency and security procedures for the audit team;</w:t>
      </w:r>
    </w:p>
    <w:p w14:paraId="7C65A1E7" w14:textId="77777777" w:rsidR="008F1C7D" w:rsidRPr="00D81937" w:rsidRDefault="008F1C7D" w:rsidP="00EC6C28">
      <w:pPr>
        <w:numPr>
          <w:ilvl w:val="0"/>
          <w:numId w:val="91"/>
        </w:numPr>
        <w:pBdr>
          <w:top w:val="single" w:sz="6" w:space="0" w:color="000000"/>
          <w:left w:val="single" w:sz="6" w:space="0" w:color="000000"/>
          <w:bottom w:val="single" w:sz="6" w:space="0" w:color="000000"/>
          <w:right w:val="single" w:sz="6" w:space="0" w:color="000000"/>
        </w:pBdr>
        <w:spacing w:after="181"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confirmation of the availability, roles and identities of any guides;</w:t>
      </w:r>
    </w:p>
    <w:p w14:paraId="6201181F" w14:textId="77777777" w:rsidR="008F1C7D" w:rsidRPr="00D81937" w:rsidRDefault="008F1C7D" w:rsidP="00EC6C28">
      <w:pPr>
        <w:numPr>
          <w:ilvl w:val="0"/>
          <w:numId w:val="91"/>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the method of reporting, including any grading of nonconformities;</w:t>
      </w:r>
    </w:p>
    <w:p w14:paraId="5F074B2E" w14:textId="77777777" w:rsidR="008F1C7D" w:rsidRPr="00D81937" w:rsidRDefault="008F1C7D" w:rsidP="00EC6C28">
      <w:pPr>
        <w:numPr>
          <w:ilvl w:val="0"/>
          <w:numId w:val="91"/>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information about conditions under which the audit may be terminated;</w:t>
      </w:r>
    </w:p>
    <w:p w14:paraId="35DC0F75" w14:textId="77777777" w:rsidR="008F1C7D" w:rsidRPr="00D81937" w:rsidRDefault="008F1C7D" w:rsidP="00EC6C28">
      <w:pPr>
        <w:numPr>
          <w:ilvl w:val="0"/>
          <w:numId w:val="91"/>
        </w:numPr>
        <w:pBdr>
          <w:top w:val="single" w:sz="6" w:space="0" w:color="000000"/>
          <w:left w:val="single" w:sz="6" w:space="0" w:color="000000"/>
          <w:bottom w:val="single" w:sz="6" w:space="0" w:color="000000"/>
          <w:right w:val="single" w:sz="6" w:space="0" w:color="000000"/>
        </w:pBdr>
        <w:spacing w:after="460"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information about any appeal system on the conduct or conclusions of the audit.</w:t>
      </w:r>
    </w:p>
    <w:p w14:paraId="5649DCFC" w14:textId="77777777" w:rsidR="008F1C7D" w:rsidRPr="00D81937" w:rsidRDefault="008F1C7D" w:rsidP="008F1C7D">
      <w:pPr>
        <w:tabs>
          <w:tab w:val="center" w:pos="2186"/>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6.5.2</w:t>
      </w:r>
      <w:r w:rsidRPr="00D81937">
        <w:rPr>
          <w:rFonts w:ascii="Calibri" w:eastAsia="Calibri" w:hAnsi="Calibri" w:cs="Calibri"/>
          <w:color w:val="000000"/>
          <w:lang w:val="en-US"/>
        </w:rPr>
        <w:tab/>
        <w:t>Communication during the audit</w:t>
      </w:r>
    </w:p>
    <w:p w14:paraId="6AAF9572"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Depending upon the scope and complexity of the audit, it can be necessary to make formal arrangements for communication within the audit team and with the auditee during the audit.</w:t>
      </w:r>
    </w:p>
    <w:p w14:paraId="6D0537D0"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audit team should confer periodically to exchange information, assess audit progress, and to reassign work between the audit team members as needed.</w:t>
      </w:r>
    </w:p>
    <w:p w14:paraId="7C3B1AFF" w14:textId="77777777" w:rsidR="008F1C7D" w:rsidRPr="00D81937" w:rsidRDefault="008F1C7D" w:rsidP="008F1C7D">
      <w:pPr>
        <w:spacing w:after="485" w:line="248" w:lineRule="auto"/>
        <w:jc w:val="both"/>
        <w:rPr>
          <w:rFonts w:ascii="Calibri" w:eastAsia="Calibri" w:hAnsi="Calibri" w:cs="Calibri"/>
          <w:color w:val="000000"/>
          <w:lang w:val="en-US"/>
        </w:rPr>
      </w:pPr>
      <w:r w:rsidRPr="00D81937">
        <w:rPr>
          <w:rFonts w:ascii="Calibri" w:eastAsia="Calibri" w:hAnsi="Calibri" w:cs="Calibri"/>
          <w:color w:val="000000"/>
          <w:lang w:val="en-US"/>
        </w:rPr>
        <w:t>During the audit, the audit team leader should periodically communicate the progress of the audit and any concerns to the auditee and audit client, as appropriate. Evidence collected during the audit that suggests an immediate and significant risk (e.g. safety, environmental or quality) should be reported without delay to the auditee and, as appropriate, to the audit client. Any concern about an issue outside the audit scope should be noted and reported to the audit team leader, for possible communication to the audit client and auditee.</w:t>
      </w:r>
    </w:p>
    <w:p w14:paraId="0287B355" w14:textId="77777777" w:rsidR="008F1C7D" w:rsidRPr="00D81937" w:rsidRDefault="008F1C7D" w:rsidP="008F1C7D">
      <w:pPr>
        <w:spacing w:after="514" w:line="248" w:lineRule="auto"/>
        <w:jc w:val="both"/>
        <w:rPr>
          <w:rFonts w:ascii="Calibri" w:eastAsia="Calibri" w:hAnsi="Calibri" w:cs="Calibri"/>
          <w:color w:val="000000"/>
          <w:lang w:val="en-US"/>
        </w:rPr>
      </w:pPr>
      <w:r w:rsidRPr="00D81937">
        <w:rPr>
          <w:rFonts w:ascii="Calibri" w:eastAsia="Calibri" w:hAnsi="Calibri" w:cs="Calibri"/>
          <w:color w:val="000000"/>
          <w:lang w:val="en-US"/>
        </w:rPr>
        <w:t>Where the available audit evidence indicates that the audit objectives are unattainable, the audit team leader should report the reasons to the audit client and the auditee to determine appropriate action. Such action may include reconfirmation or modification of the audit plan, changes to the audit objectives or audit scope, or termination of the audit.</w:t>
      </w:r>
    </w:p>
    <w:p w14:paraId="2AF77FC0"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19</w:t>
      </w:r>
    </w:p>
    <w:p w14:paraId="73ECA13F" w14:textId="77777777" w:rsidR="008F1C7D" w:rsidRPr="00272B8F" w:rsidRDefault="008F1C7D" w:rsidP="008F1C7D">
      <w:pPr>
        <w:pBdr>
          <w:top w:val="single" w:sz="6" w:space="0" w:color="000000"/>
          <w:left w:val="single" w:sz="6" w:space="0" w:color="000000"/>
          <w:bottom w:val="single" w:sz="6" w:space="0" w:color="000000"/>
          <w:right w:val="single" w:sz="6" w:space="0" w:color="000000"/>
        </w:pBdr>
        <w:spacing w:after="232" w:line="259" w:lineRule="auto"/>
        <w:rPr>
          <w:rFonts w:ascii="Calibri" w:eastAsia="Calibri" w:hAnsi="Calibri" w:cs="Calibri"/>
          <w:color w:val="000000"/>
        </w:rPr>
      </w:pPr>
      <w:r w:rsidRPr="00272B8F">
        <w:rPr>
          <w:rFonts w:ascii="Calibri" w:eastAsia="Calibri" w:hAnsi="Calibri" w:cs="Calibri"/>
          <w:color w:val="000000"/>
        </w:rPr>
        <w:t>Wskazówki praktyczne – Spotkanie otwierające</w:t>
      </w:r>
    </w:p>
    <w:p w14:paraId="57F2DD14" w14:textId="77777777" w:rsidR="008F1C7D" w:rsidRPr="00272B8F" w:rsidRDefault="008F1C7D" w:rsidP="008F1C7D">
      <w:pPr>
        <w:pBdr>
          <w:top w:val="single" w:sz="6" w:space="0" w:color="000000"/>
          <w:left w:val="single" w:sz="6" w:space="0" w:color="000000"/>
          <w:bottom w:val="single" w:sz="6" w:space="0" w:color="000000"/>
          <w:right w:val="single" w:sz="6" w:space="0" w:color="000000"/>
        </w:pBdr>
        <w:spacing w:after="247" w:line="248" w:lineRule="auto"/>
        <w:jc w:val="both"/>
        <w:rPr>
          <w:rFonts w:ascii="Calibri" w:eastAsia="Calibri" w:hAnsi="Calibri" w:cs="Calibri"/>
          <w:color w:val="000000"/>
        </w:rPr>
      </w:pPr>
      <w:r w:rsidRPr="00272B8F">
        <w:rPr>
          <w:rFonts w:ascii="Calibri" w:eastAsia="Calibri" w:hAnsi="Calibri" w:cs="Calibri"/>
          <w:color w:val="000000"/>
        </w:rPr>
        <w:t>W wielu przypadkach, na przykład auditów wewnętrznych w małej organizacji, spotkanie otwierające może polegać na zakomunikowaniu, że będzie prowadzony audit, oraz na wyjaśnieniu charakteru auditu.</w:t>
      </w:r>
    </w:p>
    <w:p w14:paraId="1B183763" w14:textId="77777777" w:rsidR="008F1C7D" w:rsidRPr="00272B8F" w:rsidRDefault="008F1C7D" w:rsidP="008F1C7D">
      <w:pPr>
        <w:pBdr>
          <w:top w:val="single" w:sz="6" w:space="0" w:color="000000"/>
          <w:left w:val="single" w:sz="6" w:space="0" w:color="000000"/>
          <w:bottom w:val="single" w:sz="6" w:space="0" w:color="000000"/>
          <w:right w:val="single" w:sz="6" w:space="0" w:color="000000"/>
        </w:pBdr>
        <w:spacing w:after="159" w:line="248" w:lineRule="auto"/>
        <w:jc w:val="both"/>
        <w:rPr>
          <w:rFonts w:ascii="Calibri" w:eastAsia="Calibri" w:hAnsi="Calibri" w:cs="Calibri"/>
          <w:color w:val="000000"/>
        </w:rPr>
      </w:pPr>
      <w:r w:rsidRPr="00272B8F">
        <w:rPr>
          <w:rFonts w:ascii="Calibri" w:eastAsia="Calibri" w:hAnsi="Calibri" w:cs="Calibri"/>
          <w:color w:val="000000"/>
        </w:rPr>
        <w:t>Zaleca się, aby w innych sytuacjach auditowych spotkanie było formalne oraz aby były zachowane zapisy obecności. Zaleca się, aby spotkanie było prowadzone przez auditora wiodącego. Zaleca się, aby na spotkaniu otwierającym wzięto pod uwagę niżej podane elementy, jeżeli ma to zastosowanie:</w:t>
      </w:r>
    </w:p>
    <w:p w14:paraId="0B1192C1" w14:textId="77777777" w:rsidR="008F1C7D" w:rsidRPr="00272B8F" w:rsidRDefault="008F1C7D" w:rsidP="00EC6C28">
      <w:pPr>
        <w:numPr>
          <w:ilvl w:val="0"/>
          <w:numId w:val="92"/>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przedstawienie uczestników, łącznie z nakreśleniem ich roli;</w:t>
      </w:r>
    </w:p>
    <w:p w14:paraId="3C37BC06" w14:textId="77777777" w:rsidR="008F1C7D" w:rsidRPr="00272B8F" w:rsidRDefault="008F1C7D" w:rsidP="00EC6C28">
      <w:pPr>
        <w:numPr>
          <w:ilvl w:val="0"/>
          <w:numId w:val="92"/>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potwierdzenie celów, zakresu i kryteriów auditu;</w:t>
      </w:r>
    </w:p>
    <w:p w14:paraId="4134F7B7" w14:textId="77777777" w:rsidR="008F1C7D" w:rsidRPr="00272B8F" w:rsidRDefault="008F1C7D" w:rsidP="00EC6C28">
      <w:pPr>
        <w:numPr>
          <w:ilvl w:val="0"/>
          <w:numId w:val="92"/>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potwierdzenie rozkładu czasowego auditu i innych istotnych ustaleń związanych z auditowanym, takich jak: data i czas spotkania zamykającego, wszelkie pośrednie spotkania zespołu auditującego z kierownictwem auditowanego oraz wszelkie późniejsze zmiany;</w:t>
      </w:r>
    </w:p>
    <w:p w14:paraId="280FF08A" w14:textId="77777777" w:rsidR="008F1C7D" w:rsidRPr="00272B8F" w:rsidRDefault="008F1C7D" w:rsidP="00EC6C28">
      <w:pPr>
        <w:numPr>
          <w:ilvl w:val="0"/>
          <w:numId w:val="92"/>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metody i procedury stosowane do przeprowadzenia auditu, łącznie z poinformowaniem auditowanego, żedowody auditu są jedynie próbką udostępnionej informacji i dlatego występuje element niepewności w auditowaniu;</w:t>
      </w:r>
    </w:p>
    <w:p w14:paraId="068B956F" w14:textId="77777777" w:rsidR="008F1C7D" w:rsidRPr="00272B8F" w:rsidRDefault="008F1C7D" w:rsidP="00EC6C28">
      <w:pPr>
        <w:numPr>
          <w:ilvl w:val="0"/>
          <w:numId w:val="92"/>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potwierdzenie formalnego sposobu komunikowania się pomiędzy zespołem auditującym a auditowanym;</w:t>
      </w:r>
    </w:p>
    <w:p w14:paraId="33F078C0" w14:textId="77777777" w:rsidR="008F1C7D" w:rsidRPr="00272B8F" w:rsidRDefault="008F1C7D" w:rsidP="00EC6C28">
      <w:pPr>
        <w:numPr>
          <w:ilvl w:val="0"/>
          <w:numId w:val="92"/>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potwierdzenie języka, w jakim będzie przeprowadzany audit;</w:t>
      </w:r>
    </w:p>
    <w:p w14:paraId="2B5524C9" w14:textId="77777777" w:rsidR="008F1C7D" w:rsidRPr="00272B8F" w:rsidRDefault="008F1C7D" w:rsidP="00EC6C28">
      <w:pPr>
        <w:numPr>
          <w:ilvl w:val="0"/>
          <w:numId w:val="92"/>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potwierdzenie, że w czasie auditu auditowany będzie informowany na bieżąco o postępie auditu;</w:t>
      </w:r>
    </w:p>
    <w:p w14:paraId="7C70EDFC" w14:textId="77777777" w:rsidR="008F1C7D" w:rsidRPr="00272B8F" w:rsidRDefault="008F1C7D" w:rsidP="00EC6C28">
      <w:pPr>
        <w:numPr>
          <w:ilvl w:val="0"/>
          <w:numId w:val="92"/>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potwierdzenie dostępności zasobów i wyposażenia niezbędnego dla zespołu auditującego;</w:t>
      </w:r>
    </w:p>
    <w:p w14:paraId="1366DAE1" w14:textId="77777777" w:rsidR="008F1C7D" w:rsidRPr="00272B8F" w:rsidRDefault="008F1C7D" w:rsidP="00EC6C28">
      <w:pPr>
        <w:numPr>
          <w:ilvl w:val="0"/>
          <w:numId w:val="92"/>
        </w:numPr>
        <w:pBdr>
          <w:top w:val="single" w:sz="6" w:space="0" w:color="000000"/>
          <w:left w:val="single" w:sz="6" w:space="0" w:color="000000"/>
          <w:bottom w:val="single" w:sz="6" w:space="0" w:color="000000"/>
          <w:right w:val="single" w:sz="6" w:space="0" w:color="000000"/>
        </w:pBdr>
        <w:spacing w:after="183" w:line="248" w:lineRule="auto"/>
        <w:ind w:left="326" w:hanging="341"/>
        <w:jc w:val="both"/>
        <w:rPr>
          <w:rFonts w:ascii="Calibri" w:eastAsia="Calibri" w:hAnsi="Calibri" w:cs="Calibri"/>
          <w:color w:val="000000"/>
        </w:rPr>
      </w:pPr>
      <w:r w:rsidRPr="00272B8F">
        <w:rPr>
          <w:rFonts w:ascii="Calibri" w:eastAsia="Calibri" w:hAnsi="Calibri" w:cs="Calibri"/>
          <w:color w:val="000000"/>
        </w:rPr>
        <w:t>potwierdzenie spraw związanych z poufnością;</w:t>
      </w:r>
    </w:p>
    <w:p w14:paraId="6BE7A6CD" w14:textId="77777777" w:rsidR="008F1C7D" w:rsidRPr="00272B8F" w:rsidRDefault="008F1C7D" w:rsidP="00EC6C28">
      <w:pPr>
        <w:numPr>
          <w:ilvl w:val="0"/>
          <w:numId w:val="92"/>
        </w:numPr>
        <w:pBdr>
          <w:top w:val="single" w:sz="6" w:space="0" w:color="000000"/>
          <w:left w:val="single" w:sz="6" w:space="0" w:color="000000"/>
          <w:bottom w:val="single" w:sz="6" w:space="0" w:color="000000"/>
          <w:right w:val="single" w:sz="6" w:space="0" w:color="000000"/>
        </w:pBdr>
        <w:spacing w:after="180" w:line="248" w:lineRule="auto"/>
        <w:ind w:left="326" w:hanging="341"/>
        <w:jc w:val="both"/>
        <w:rPr>
          <w:rFonts w:ascii="Calibri" w:eastAsia="Calibri" w:hAnsi="Calibri" w:cs="Calibri"/>
          <w:color w:val="000000"/>
        </w:rPr>
      </w:pPr>
      <w:r w:rsidRPr="00272B8F">
        <w:rPr>
          <w:rFonts w:ascii="Calibri" w:eastAsia="Calibri" w:hAnsi="Calibri" w:cs="Calibri"/>
          <w:color w:val="000000"/>
        </w:rPr>
        <w:t>potwierdzenie istotnych procedur bezpieczeństwa pracy, procedur awaryjnych i ochrony dla zespołu auditującego;</w:t>
      </w:r>
    </w:p>
    <w:p w14:paraId="30F7081A" w14:textId="77777777" w:rsidR="008F1C7D" w:rsidRPr="00272B8F" w:rsidRDefault="008F1C7D" w:rsidP="00EC6C28">
      <w:pPr>
        <w:numPr>
          <w:ilvl w:val="0"/>
          <w:numId w:val="92"/>
        </w:numPr>
        <w:pBdr>
          <w:top w:val="single" w:sz="6" w:space="0" w:color="000000"/>
          <w:left w:val="single" w:sz="6" w:space="0" w:color="000000"/>
          <w:bottom w:val="single" w:sz="6" w:space="0" w:color="000000"/>
          <w:right w:val="single" w:sz="6" w:space="0" w:color="000000"/>
        </w:pBdr>
        <w:spacing w:after="181" w:line="248" w:lineRule="auto"/>
        <w:ind w:left="326" w:hanging="341"/>
        <w:jc w:val="both"/>
        <w:rPr>
          <w:rFonts w:ascii="Calibri" w:eastAsia="Calibri" w:hAnsi="Calibri" w:cs="Calibri"/>
          <w:color w:val="000000"/>
        </w:rPr>
      </w:pPr>
      <w:r w:rsidRPr="00272B8F">
        <w:rPr>
          <w:rFonts w:ascii="Calibri" w:eastAsia="Calibri" w:hAnsi="Calibri" w:cs="Calibri"/>
          <w:color w:val="000000"/>
        </w:rPr>
        <w:t>potwierdzenie dostępności, roli i tożsamości przewodników;</w:t>
      </w:r>
    </w:p>
    <w:p w14:paraId="0FFE8A37" w14:textId="77777777" w:rsidR="008F1C7D" w:rsidRPr="00272B8F" w:rsidRDefault="008F1C7D" w:rsidP="00EC6C28">
      <w:pPr>
        <w:numPr>
          <w:ilvl w:val="0"/>
          <w:numId w:val="92"/>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metodę raportowania, łącznie ze stopniowaniem niezgodności;</w:t>
      </w:r>
    </w:p>
    <w:p w14:paraId="33091F5F" w14:textId="77777777" w:rsidR="008F1C7D" w:rsidRPr="00272B8F" w:rsidRDefault="008F1C7D" w:rsidP="00EC6C28">
      <w:pPr>
        <w:numPr>
          <w:ilvl w:val="0"/>
          <w:numId w:val="92"/>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informację o warunkach, w jakich może nastąpić przerwanie auditu;</w:t>
      </w:r>
    </w:p>
    <w:p w14:paraId="00054C9E" w14:textId="77777777" w:rsidR="008F1C7D" w:rsidRPr="00272B8F" w:rsidRDefault="008F1C7D" w:rsidP="00EC6C28">
      <w:pPr>
        <w:numPr>
          <w:ilvl w:val="0"/>
          <w:numId w:val="92"/>
        </w:numPr>
        <w:pBdr>
          <w:top w:val="single" w:sz="6" w:space="0" w:color="000000"/>
          <w:left w:val="single" w:sz="6" w:space="0" w:color="000000"/>
          <w:bottom w:val="single" w:sz="6" w:space="0" w:color="000000"/>
          <w:right w:val="single" w:sz="6" w:space="0" w:color="000000"/>
        </w:pBdr>
        <w:spacing w:after="460" w:line="248" w:lineRule="auto"/>
        <w:ind w:left="326" w:hanging="341"/>
        <w:jc w:val="both"/>
        <w:rPr>
          <w:rFonts w:ascii="Calibri" w:eastAsia="Calibri" w:hAnsi="Calibri" w:cs="Calibri"/>
          <w:color w:val="000000"/>
        </w:rPr>
      </w:pPr>
      <w:r w:rsidRPr="00272B8F">
        <w:rPr>
          <w:rFonts w:ascii="Calibri" w:eastAsia="Calibri" w:hAnsi="Calibri" w:cs="Calibri"/>
          <w:color w:val="000000"/>
        </w:rPr>
        <w:t>informacje o systemie odwoławczym w odniesieniu do prowadzenia auditu lub wniosków z auditu.</w:t>
      </w:r>
    </w:p>
    <w:p w14:paraId="6658F95A" w14:textId="77777777" w:rsidR="008F1C7D" w:rsidRPr="00272B8F" w:rsidRDefault="008F1C7D" w:rsidP="008F1C7D">
      <w:pPr>
        <w:tabs>
          <w:tab w:val="center" w:pos="799"/>
          <w:tab w:val="center" w:pos="2904"/>
        </w:tabs>
        <w:spacing w:after="245" w:line="248" w:lineRule="auto"/>
        <w:rPr>
          <w:rFonts w:ascii="Calibri" w:eastAsia="Calibri" w:hAnsi="Calibri" w:cs="Calibri"/>
          <w:color w:val="000000"/>
        </w:rPr>
      </w:pPr>
      <w:r w:rsidRPr="00272B8F">
        <w:rPr>
          <w:rFonts w:ascii="Calibri" w:eastAsia="Calibri" w:hAnsi="Calibri" w:cs="Calibri"/>
          <w:color w:val="000000"/>
        </w:rPr>
        <w:tab/>
        <w:t>6.5.2</w:t>
      </w:r>
      <w:r w:rsidRPr="00272B8F">
        <w:rPr>
          <w:rFonts w:ascii="Calibri" w:eastAsia="Calibri" w:hAnsi="Calibri" w:cs="Calibri"/>
          <w:color w:val="000000"/>
        </w:rPr>
        <w:tab/>
        <w:t>Komunikowanie się podczas auditu</w:t>
      </w:r>
    </w:p>
    <w:p w14:paraId="7E62D520"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W zależności od zakresu i złożoności auditu, konieczne mogą być formalne ustalenia co do komunikowania się podczas auditu w ramach zespołu auditującego i z auditowanym.</w:t>
      </w:r>
    </w:p>
    <w:p w14:paraId="309715C0"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Zaleca się, aby zespół auditujący okresowo wymieniał informacje, oceniał postęp auditu i w miarę potrzeby zmieniał podział pracy pomiędzy auditorami</w:t>
      </w:r>
    </w:p>
    <w:p w14:paraId="2F2A3A99" w14:textId="77777777" w:rsidR="008F1C7D" w:rsidRPr="00272B8F" w:rsidRDefault="008F1C7D" w:rsidP="008F1C7D">
      <w:pPr>
        <w:spacing w:after="247" w:line="238" w:lineRule="auto"/>
        <w:ind w:right="-11"/>
        <w:rPr>
          <w:rFonts w:ascii="Calibri" w:eastAsia="Calibri" w:hAnsi="Calibri" w:cs="Calibri"/>
          <w:color w:val="000000"/>
        </w:rPr>
      </w:pPr>
      <w:r w:rsidRPr="00272B8F">
        <w:rPr>
          <w:rFonts w:ascii="Calibri" w:eastAsia="Calibri" w:hAnsi="Calibri" w:cs="Calibri"/>
          <w:color w:val="000000"/>
        </w:rPr>
        <w:t>Zaleca się, aby podczas auditu auditor wiodący przedstawiał okresowo auditowanemu i klientowi auditu postęp auditu oraz wszelkie zastrzeżenia, jeżeli to właściwe. Zaleca się, aby dowody zebrane podczas auditu, które wskazują na bezpośrednie i znaczące ryzyko (np. w zakresie bezpieczeństwa, środowiska lub jakości), były bezzwłocznie przekazywane auditowanemu i, jeżeli to właściwe, klientowi auditu. Zaleca się, aby każda sprawa dotycząca problemu wybiegającego poza zakres auditu była odnotowana i przedstawiona auditorowi wiodącemu, w celu ewentualnego zakomunikowania klientowi auditu i auditowanemu.</w:t>
      </w:r>
    </w:p>
    <w:p w14:paraId="0216BCE1" w14:textId="77777777" w:rsidR="008F1C7D" w:rsidRPr="00272B8F" w:rsidRDefault="008F1C7D" w:rsidP="008F1C7D">
      <w:pPr>
        <w:spacing w:after="514" w:line="248" w:lineRule="auto"/>
        <w:jc w:val="both"/>
        <w:rPr>
          <w:rFonts w:ascii="Calibri" w:eastAsia="Calibri" w:hAnsi="Calibri" w:cs="Calibri"/>
          <w:color w:val="000000"/>
        </w:rPr>
      </w:pPr>
      <w:r w:rsidRPr="00272B8F">
        <w:rPr>
          <w:rFonts w:ascii="Calibri" w:eastAsia="Calibri" w:hAnsi="Calibri" w:cs="Calibri"/>
          <w:color w:val="000000"/>
        </w:rPr>
        <w:t>Jeżeli dostępne dowody auditu wskazują, że cele auditu są niemożliwe do osiągnięcia, zaleca się, aby auditor wiodący przedstawił klientowi auditu i auditowanemu przyczyny w celu podjęcia określonych działań. Działania te mogą obejmować potwierdzenie lub zmianę planu auditu, zmianę celów auditu lub zakresu auditu, lub zakończenie auditu.</w:t>
      </w:r>
    </w:p>
    <w:p w14:paraId="3D58A72E" w14:textId="77777777" w:rsidR="008F1C7D" w:rsidRPr="00D81937" w:rsidRDefault="008F1C7D" w:rsidP="008F1C7D">
      <w:pPr>
        <w:spacing w:after="120" w:line="259" w:lineRule="auto"/>
        <w:ind w:right="-13"/>
        <w:jc w:val="right"/>
        <w:rPr>
          <w:rFonts w:ascii="Calibri" w:eastAsia="Calibri" w:hAnsi="Calibri" w:cs="Calibri"/>
          <w:color w:val="000000"/>
          <w:lang w:val="en-US"/>
        </w:rPr>
      </w:pPr>
      <w:r w:rsidRPr="00D81937">
        <w:rPr>
          <w:rFonts w:ascii="Calibri" w:eastAsia="Calibri" w:hAnsi="Calibri" w:cs="Calibri"/>
          <w:color w:val="000000"/>
          <w:sz w:val="18"/>
          <w:lang w:val="en-US"/>
        </w:rPr>
        <w:t>19</w:t>
      </w:r>
    </w:p>
    <w:p w14:paraId="0D126655" w14:textId="77777777" w:rsidR="008F1C7D" w:rsidRPr="00D81937" w:rsidRDefault="008F1C7D" w:rsidP="008F1C7D">
      <w:pPr>
        <w:spacing w:after="505" w:line="248" w:lineRule="auto"/>
        <w:jc w:val="both"/>
        <w:rPr>
          <w:rFonts w:ascii="Calibri" w:eastAsia="Calibri" w:hAnsi="Calibri" w:cs="Calibri"/>
          <w:color w:val="000000"/>
          <w:lang w:val="en-US"/>
        </w:rPr>
      </w:pPr>
      <w:r w:rsidRPr="00D81937">
        <w:rPr>
          <w:rFonts w:ascii="Calibri" w:eastAsia="Calibri" w:hAnsi="Calibri" w:cs="Calibri"/>
          <w:color w:val="000000"/>
          <w:lang w:val="en-US"/>
        </w:rPr>
        <w:t>Any need for changes to the audit scope which can become apparent as on-site auditing activities progress should be reviewed with and approved by the audit client and, as appropriate, the auditee.</w:t>
      </w:r>
    </w:p>
    <w:p w14:paraId="15EC9476" w14:textId="77777777" w:rsidR="008F1C7D" w:rsidRPr="00D81937" w:rsidRDefault="008F1C7D" w:rsidP="008F1C7D">
      <w:pPr>
        <w:tabs>
          <w:tab w:val="center" w:pos="3080"/>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6.5.3</w:t>
      </w:r>
      <w:r w:rsidRPr="00D81937">
        <w:rPr>
          <w:rFonts w:ascii="Calibri" w:eastAsia="Calibri" w:hAnsi="Calibri" w:cs="Calibri"/>
          <w:color w:val="000000"/>
          <w:lang w:val="en-US"/>
        </w:rPr>
        <w:tab/>
        <w:t>Roles and responsibilities of guides and observers</w:t>
      </w:r>
    </w:p>
    <w:p w14:paraId="30083495"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Guides and observers may accompany the audit team but are not a part of it. They should not influence or interfere with the conduct of the audit.</w:t>
      </w:r>
    </w:p>
    <w:p w14:paraId="45D5F712" w14:textId="77777777" w:rsidR="008F1C7D" w:rsidRPr="00272B8F" w:rsidRDefault="008F1C7D" w:rsidP="008F1C7D">
      <w:pPr>
        <w:spacing w:after="179" w:line="248" w:lineRule="auto"/>
        <w:jc w:val="both"/>
        <w:rPr>
          <w:rFonts w:ascii="Calibri" w:eastAsia="Calibri" w:hAnsi="Calibri" w:cs="Calibri"/>
          <w:color w:val="000000"/>
        </w:rPr>
      </w:pPr>
      <w:r w:rsidRPr="00D81937">
        <w:rPr>
          <w:rFonts w:ascii="Calibri" w:eastAsia="Calibri" w:hAnsi="Calibri" w:cs="Calibri"/>
          <w:color w:val="000000"/>
          <w:lang w:val="en-US"/>
        </w:rPr>
        <w:t xml:space="preserve">When guides are appointed by the auditee, they should assist the audit team and act on the request of the audit team leader. </w:t>
      </w:r>
      <w:r w:rsidRPr="00272B8F">
        <w:rPr>
          <w:rFonts w:ascii="Calibri" w:eastAsia="Calibri" w:hAnsi="Calibri" w:cs="Calibri"/>
          <w:color w:val="000000"/>
        </w:rPr>
        <w:t>Their responsibilities may include the following:</w:t>
      </w:r>
    </w:p>
    <w:p w14:paraId="3C743732" w14:textId="77777777" w:rsidR="008F1C7D" w:rsidRPr="00D81937" w:rsidRDefault="008F1C7D" w:rsidP="00EC6C28">
      <w:pPr>
        <w:numPr>
          <w:ilvl w:val="0"/>
          <w:numId w:val="93"/>
        </w:numPr>
        <w:spacing w:after="154"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establishing contacts and timing for interviews;</w:t>
      </w:r>
    </w:p>
    <w:p w14:paraId="517641D8" w14:textId="77777777" w:rsidR="008F1C7D" w:rsidRPr="00D81937" w:rsidRDefault="008F1C7D" w:rsidP="00EC6C28">
      <w:pPr>
        <w:numPr>
          <w:ilvl w:val="0"/>
          <w:numId w:val="93"/>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arranging visits to specific parts of the site or organization;</w:t>
      </w:r>
    </w:p>
    <w:p w14:paraId="40C8DCA7" w14:textId="77777777" w:rsidR="008F1C7D" w:rsidRPr="00D81937" w:rsidRDefault="008F1C7D" w:rsidP="00EC6C28">
      <w:pPr>
        <w:numPr>
          <w:ilvl w:val="0"/>
          <w:numId w:val="93"/>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ensuring that rules concerning site safety and security procedures are known and respected by the audit team members;</w:t>
      </w:r>
    </w:p>
    <w:p w14:paraId="74C5BCB2" w14:textId="77777777" w:rsidR="008F1C7D" w:rsidRPr="00D81937" w:rsidRDefault="008F1C7D" w:rsidP="00EC6C28">
      <w:pPr>
        <w:numPr>
          <w:ilvl w:val="0"/>
          <w:numId w:val="93"/>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witnessing the audit on behalf of the auditee;</w:t>
      </w:r>
    </w:p>
    <w:p w14:paraId="60E4E42F" w14:textId="77777777" w:rsidR="008F1C7D" w:rsidRPr="00D81937" w:rsidRDefault="008F1C7D" w:rsidP="00EC6C28">
      <w:pPr>
        <w:numPr>
          <w:ilvl w:val="0"/>
          <w:numId w:val="93"/>
        </w:numPr>
        <w:spacing w:after="261"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providing clarification or assisting in collecting information.</w:t>
      </w:r>
    </w:p>
    <w:p w14:paraId="4812D217" w14:textId="77777777" w:rsidR="008F1C7D" w:rsidRPr="00D81937" w:rsidRDefault="008F1C7D" w:rsidP="008F1C7D">
      <w:pPr>
        <w:tabs>
          <w:tab w:val="center" w:pos="2363"/>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6.5.4</w:t>
      </w:r>
      <w:r w:rsidRPr="00D81937">
        <w:rPr>
          <w:rFonts w:ascii="Calibri" w:eastAsia="Calibri" w:hAnsi="Calibri" w:cs="Calibri"/>
          <w:color w:val="000000"/>
          <w:lang w:val="en-US"/>
        </w:rPr>
        <w:tab/>
        <w:t>Collecting and verifying information</w:t>
      </w:r>
    </w:p>
    <w:p w14:paraId="15128F3B" w14:textId="77777777" w:rsidR="008F1C7D" w:rsidRPr="00D81937" w:rsidRDefault="008F1C7D" w:rsidP="008F1C7D">
      <w:pPr>
        <w:spacing w:after="247" w:line="248" w:lineRule="auto"/>
        <w:jc w:val="both"/>
        <w:rPr>
          <w:rFonts w:ascii="Calibri" w:eastAsia="Calibri" w:hAnsi="Calibri" w:cs="Calibri"/>
          <w:color w:val="000000"/>
          <w:lang w:val="en-US"/>
        </w:rPr>
      </w:pPr>
      <w:r w:rsidRPr="00D81937">
        <w:rPr>
          <w:rFonts w:ascii="Calibri" w:eastAsia="Calibri" w:hAnsi="Calibri" w:cs="Calibri"/>
          <w:color w:val="000000"/>
          <w:lang w:val="en-US"/>
        </w:rPr>
        <w:t>During the audit, information relevant to the audit objectives, scope and criteria, including information relating to interfaces between functions, activities and processes, should be collected by appropriate sampling and should be verified. Only information that is verifiable may be audit evidence. Audit evidence should be recorded.</w:t>
      </w:r>
    </w:p>
    <w:p w14:paraId="040D79DE" w14:textId="77777777" w:rsidR="008F1C7D" w:rsidRPr="00D81937" w:rsidRDefault="008F1C7D" w:rsidP="008F1C7D">
      <w:pPr>
        <w:spacing w:after="485"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audit evidence is based on samples of the available information. Therefore there is an element of uncertainty in auditing, and those acting upon the audit conclusions should be aware of this uncertainty.</w:t>
      </w:r>
    </w:p>
    <w:p w14:paraId="1408EC4E" w14:textId="77777777" w:rsidR="008F1C7D" w:rsidRPr="00D81937" w:rsidRDefault="008F1C7D" w:rsidP="008F1C7D">
      <w:pPr>
        <w:spacing w:after="6317" w:line="248" w:lineRule="auto"/>
        <w:jc w:val="both"/>
        <w:rPr>
          <w:rFonts w:ascii="Calibri" w:eastAsia="Calibri" w:hAnsi="Calibri" w:cs="Calibri"/>
          <w:color w:val="000000"/>
          <w:lang w:val="en-US"/>
        </w:rPr>
      </w:pPr>
      <w:r w:rsidRPr="00D81937">
        <w:rPr>
          <w:rFonts w:ascii="Calibri" w:eastAsia="Calibri" w:hAnsi="Calibri" w:cs="Calibri"/>
          <w:color w:val="000000"/>
          <w:lang w:val="en-US"/>
        </w:rPr>
        <w:t>Figure 3 provides an overview of the process, from collecting information to reaching audit conclusions.</w:t>
      </w:r>
    </w:p>
    <w:p w14:paraId="355E17B8"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20</w:t>
      </w:r>
    </w:p>
    <w:p w14:paraId="75C0CE33" w14:textId="77777777" w:rsidR="008F1C7D" w:rsidRPr="00272B8F" w:rsidRDefault="008F1C7D" w:rsidP="008F1C7D">
      <w:pPr>
        <w:spacing w:after="265" w:line="248" w:lineRule="auto"/>
        <w:jc w:val="both"/>
        <w:rPr>
          <w:rFonts w:ascii="Calibri" w:eastAsia="Calibri" w:hAnsi="Calibri" w:cs="Calibri"/>
          <w:color w:val="000000"/>
        </w:rPr>
      </w:pPr>
      <w:r w:rsidRPr="00272B8F">
        <w:rPr>
          <w:rFonts w:ascii="Calibri" w:eastAsia="Calibri" w:hAnsi="Calibri" w:cs="Calibri"/>
          <w:color w:val="000000"/>
        </w:rPr>
        <w:t>Zaleca się, aby każda potrzeba zmiany zakresu auditu, która może powstać w wyniku realizacji działań auditowych na miejscu, była przejrzana z klientem auditu, przez niego zatwierdzona oraz, jeżeli to właściwe, przejrzana i zatwierdzona przez auditowanego.</w:t>
      </w:r>
    </w:p>
    <w:p w14:paraId="00B36B00" w14:textId="77777777" w:rsidR="008F1C7D" w:rsidRPr="00272B8F" w:rsidRDefault="008F1C7D" w:rsidP="008F1C7D">
      <w:pPr>
        <w:tabs>
          <w:tab w:val="center" w:pos="799"/>
          <w:tab w:val="center" w:pos="3866"/>
        </w:tabs>
        <w:spacing w:after="245" w:line="248" w:lineRule="auto"/>
        <w:rPr>
          <w:rFonts w:ascii="Calibri" w:eastAsia="Calibri" w:hAnsi="Calibri" w:cs="Calibri"/>
          <w:color w:val="000000"/>
        </w:rPr>
      </w:pPr>
      <w:r w:rsidRPr="00272B8F">
        <w:rPr>
          <w:rFonts w:ascii="Calibri" w:eastAsia="Calibri" w:hAnsi="Calibri" w:cs="Calibri"/>
          <w:color w:val="000000"/>
        </w:rPr>
        <w:tab/>
        <w:t>6.5.3</w:t>
      </w:r>
      <w:r w:rsidRPr="00272B8F">
        <w:rPr>
          <w:rFonts w:ascii="Calibri" w:eastAsia="Calibri" w:hAnsi="Calibri" w:cs="Calibri"/>
          <w:color w:val="000000"/>
        </w:rPr>
        <w:tab/>
        <w:t>Rola i odpowiedzialność przewodników i obserwatorów</w:t>
      </w:r>
    </w:p>
    <w:p w14:paraId="7E1C84D6"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Przewodnicy i obserwatorzy mogą towarzyszyć zespołowi auditującemu, ale nie są jego członkami. Zaleca się, aby nie mieli oni wpływu ani nie ingerowali w prowadzenie auditu.</w:t>
      </w:r>
    </w:p>
    <w:p w14:paraId="2720FB88"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Jeżeli przewodnicy są wyznaczeni przez auditowanego, to zaleca się, aby towarzyszyli zespołowi auditującemu i działali zgodnie z życzeniem auditora wiodącego. Ich obowiązki mogą obejmować:</w:t>
      </w:r>
    </w:p>
    <w:p w14:paraId="375E641A" w14:textId="77777777" w:rsidR="008F1C7D" w:rsidRPr="00272B8F" w:rsidRDefault="008F1C7D" w:rsidP="00EC6C28">
      <w:pPr>
        <w:numPr>
          <w:ilvl w:val="0"/>
          <w:numId w:val="94"/>
        </w:numPr>
        <w:spacing w:after="154" w:line="248" w:lineRule="auto"/>
        <w:ind w:hanging="341"/>
        <w:jc w:val="both"/>
        <w:rPr>
          <w:rFonts w:ascii="Calibri" w:eastAsia="Calibri" w:hAnsi="Calibri" w:cs="Calibri"/>
          <w:color w:val="000000"/>
        </w:rPr>
      </w:pPr>
      <w:r w:rsidRPr="00272B8F">
        <w:rPr>
          <w:rFonts w:ascii="Calibri" w:eastAsia="Calibri" w:hAnsi="Calibri" w:cs="Calibri"/>
          <w:color w:val="000000"/>
        </w:rPr>
        <w:t>ustalenie kontaktów i czasu na rozmowy;</w:t>
      </w:r>
    </w:p>
    <w:p w14:paraId="3B330F2A" w14:textId="77777777" w:rsidR="008F1C7D" w:rsidRPr="00272B8F" w:rsidRDefault="008F1C7D" w:rsidP="00EC6C28">
      <w:pPr>
        <w:numPr>
          <w:ilvl w:val="0"/>
          <w:numId w:val="94"/>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ustalenie wizyt w poszczególnych obszarach lub częściach organizacji;</w:t>
      </w:r>
    </w:p>
    <w:p w14:paraId="30D9904E" w14:textId="77777777" w:rsidR="008F1C7D" w:rsidRPr="00272B8F" w:rsidRDefault="008F1C7D" w:rsidP="00EC6C28">
      <w:pPr>
        <w:numPr>
          <w:ilvl w:val="0"/>
          <w:numId w:val="94"/>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zapewnienie zapoznania członków zespołu auditującego z procedurami bezpieczeństwa i ochrony na danym terenie oraz ich przestrzegania;</w:t>
      </w:r>
    </w:p>
    <w:p w14:paraId="2581D635" w14:textId="77777777" w:rsidR="008F1C7D" w:rsidRPr="00272B8F" w:rsidRDefault="008F1C7D" w:rsidP="00EC6C28">
      <w:pPr>
        <w:numPr>
          <w:ilvl w:val="0"/>
          <w:numId w:val="94"/>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pełnienie roli świadka auditu w imieniu auditowanego;</w:t>
      </w:r>
    </w:p>
    <w:p w14:paraId="010368E1" w14:textId="77777777" w:rsidR="008F1C7D" w:rsidRPr="00272B8F" w:rsidRDefault="008F1C7D" w:rsidP="00EC6C28">
      <w:pPr>
        <w:numPr>
          <w:ilvl w:val="0"/>
          <w:numId w:val="94"/>
        </w:numPr>
        <w:spacing w:after="261" w:line="248" w:lineRule="auto"/>
        <w:ind w:hanging="341"/>
        <w:jc w:val="both"/>
        <w:rPr>
          <w:rFonts w:ascii="Calibri" w:eastAsia="Calibri" w:hAnsi="Calibri" w:cs="Calibri"/>
          <w:color w:val="000000"/>
        </w:rPr>
      </w:pPr>
      <w:r w:rsidRPr="00272B8F">
        <w:rPr>
          <w:rFonts w:ascii="Calibri" w:eastAsia="Calibri" w:hAnsi="Calibri" w:cs="Calibri"/>
          <w:color w:val="000000"/>
        </w:rPr>
        <w:t>dostarczanie wyjaśnień lub pomoc w zbieraniu informacji.</w:t>
      </w:r>
    </w:p>
    <w:p w14:paraId="7ADB26FF" w14:textId="77777777" w:rsidR="008F1C7D" w:rsidRPr="00272B8F" w:rsidRDefault="008F1C7D" w:rsidP="008F1C7D">
      <w:pPr>
        <w:tabs>
          <w:tab w:val="center" w:pos="799"/>
          <w:tab w:val="center" w:pos="2935"/>
        </w:tabs>
        <w:spacing w:after="245" w:line="248" w:lineRule="auto"/>
        <w:rPr>
          <w:rFonts w:ascii="Calibri" w:eastAsia="Calibri" w:hAnsi="Calibri" w:cs="Calibri"/>
          <w:color w:val="000000"/>
        </w:rPr>
      </w:pPr>
      <w:r w:rsidRPr="00272B8F">
        <w:rPr>
          <w:rFonts w:ascii="Calibri" w:eastAsia="Calibri" w:hAnsi="Calibri" w:cs="Calibri"/>
          <w:color w:val="000000"/>
        </w:rPr>
        <w:tab/>
        <w:t>6.5.4</w:t>
      </w:r>
      <w:r w:rsidRPr="00272B8F">
        <w:rPr>
          <w:rFonts w:ascii="Calibri" w:eastAsia="Calibri" w:hAnsi="Calibri" w:cs="Calibri"/>
          <w:color w:val="000000"/>
        </w:rPr>
        <w:tab/>
        <w:t>Zbieranie i weryfikowanie informacji</w:t>
      </w:r>
    </w:p>
    <w:p w14:paraId="44740BBC" w14:textId="77777777" w:rsidR="008F1C7D" w:rsidRPr="00272B8F" w:rsidRDefault="008F1C7D" w:rsidP="008F1C7D">
      <w:pPr>
        <w:spacing w:after="247" w:line="248" w:lineRule="auto"/>
        <w:jc w:val="both"/>
        <w:rPr>
          <w:rFonts w:ascii="Calibri" w:eastAsia="Calibri" w:hAnsi="Calibri" w:cs="Calibri"/>
          <w:color w:val="000000"/>
        </w:rPr>
      </w:pPr>
      <w:r w:rsidRPr="00272B8F">
        <w:rPr>
          <w:rFonts w:ascii="Calibri" w:eastAsia="Calibri" w:hAnsi="Calibri" w:cs="Calibri"/>
          <w:color w:val="000000"/>
        </w:rPr>
        <w:t>Zaleca się, aby informacje związane z celami, zakresem oraz kryteriami auditu, łącznie z informacją związaną z oddziaływaniem pomiędzy funkcjami, działaniami i procesami, były gromadzone poprzez odpowiednie pobieranie próbek auditowych podczas auditu i weryfikowane. Tylko informacja możliwa do zweryfikowania może stanowić dowód z auditu. Zaleca się, aby taki dowód z auditu był zapisany.</w:t>
      </w:r>
    </w:p>
    <w:p w14:paraId="32F2FD7F"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Dowód z auditu oparty jest na dostępnych próbkach informacji. Dlatego też występuje element niepewności w auditowaniu i zaleca się, aby podejmujący działania na podstawie wniosków z auditu byli świadomi tej niepewności.</w:t>
      </w:r>
    </w:p>
    <w:p w14:paraId="2EF3AE94" w14:textId="77777777" w:rsidR="008F1C7D" w:rsidRPr="00272B8F" w:rsidRDefault="008F1C7D" w:rsidP="008F1C7D">
      <w:pPr>
        <w:spacing w:after="6317" w:line="248" w:lineRule="auto"/>
        <w:jc w:val="both"/>
        <w:rPr>
          <w:rFonts w:ascii="Calibri" w:eastAsia="Calibri" w:hAnsi="Calibri" w:cs="Calibri"/>
          <w:color w:val="000000"/>
        </w:rPr>
      </w:pPr>
      <w:r w:rsidRPr="00272B8F">
        <w:rPr>
          <w:rFonts w:ascii="Calibri" w:eastAsia="Calibri" w:hAnsi="Calibri" w:cs="Calibri"/>
          <w:color w:val="000000"/>
        </w:rPr>
        <w:t>Na rysunku 3 przedstawiono przebieg procesu od zebrania informacji do sformułowania wniosków z auditu.</w:t>
      </w:r>
    </w:p>
    <w:p w14:paraId="557D3B81" w14:textId="77777777" w:rsidR="008F1C7D" w:rsidRPr="00272B8F" w:rsidRDefault="008F1C7D" w:rsidP="008F1C7D">
      <w:pPr>
        <w:spacing w:after="120" w:line="259" w:lineRule="auto"/>
        <w:ind w:right="-13"/>
        <w:jc w:val="right"/>
        <w:rPr>
          <w:rFonts w:ascii="Calibri" w:eastAsia="Calibri" w:hAnsi="Calibri" w:cs="Calibri"/>
          <w:color w:val="000000"/>
        </w:rPr>
      </w:pPr>
      <w:r w:rsidRPr="00272B8F">
        <w:rPr>
          <w:rFonts w:ascii="Calibri" w:eastAsia="Calibri" w:hAnsi="Calibri" w:cs="Calibri"/>
          <w:color w:val="000000"/>
          <w:sz w:val="18"/>
        </w:rPr>
        <w:t>20</w:t>
      </w:r>
    </w:p>
    <w:p w14:paraId="4060B89A" w14:textId="3CB72570" w:rsidR="008F1C7D" w:rsidRPr="00272B8F" w:rsidRDefault="008F1C7D" w:rsidP="008F1C7D">
      <w:pPr>
        <w:spacing w:after="555" w:line="259" w:lineRule="auto"/>
        <w:rPr>
          <w:rFonts w:ascii="Calibri" w:eastAsia="Calibri" w:hAnsi="Calibri" w:cs="Calibri"/>
          <w:color w:val="000000"/>
        </w:rPr>
      </w:pPr>
      <w:r w:rsidRPr="00272B8F">
        <w:rPr>
          <w:rFonts w:ascii="Calibri" w:eastAsia="Calibri" w:hAnsi="Calibri" w:cs="Calibri"/>
          <w:noProof/>
          <w:color w:val="000000"/>
        </w:rPr>
        <w:drawing>
          <wp:inline distT="0" distB="0" distL="0" distR="0" wp14:anchorId="25F49434" wp14:editId="2713C69C">
            <wp:extent cx="2181225" cy="4152900"/>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81225" cy="4152900"/>
                    </a:xfrm>
                    <a:prstGeom prst="rect">
                      <a:avLst/>
                    </a:prstGeom>
                    <a:noFill/>
                    <a:ln>
                      <a:noFill/>
                    </a:ln>
                  </pic:spPr>
                </pic:pic>
              </a:graphicData>
            </a:graphic>
          </wp:inline>
        </w:drawing>
      </w:r>
    </w:p>
    <w:p w14:paraId="5996C5A2" w14:textId="77777777" w:rsidR="008F1C7D" w:rsidRPr="00D81937" w:rsidRDefault="008F1C7D" w:rsidP="008F1C7D">
      <w:pPr>
        <w:spacing w:after="231" w:line="259" w:lineRule="auto"/>
        <w:jc w:val="right"/>
        <w:rPr>
          <w:rFonts w:ascii="Calibri" w:eastAsia="Calibri" w:hAnsi="Calibri" w:cs="Calibri"/>
          <w:color w:val="000000"/>
          <w:lang w:val="en-US"/>
        </w:rPr>
      </w:pPr>
      <w:r w:rsidRPr="00D81937">
        <w:rPr>
          <w:rFonts w:ascii="Calibri" w:eastAsia="Calibri" w:hAnsi="Calibri" w:cs="Calibri"/>
          <w:color w:val="000000"/>
          <w:lang w:val="en-US"/>
        </w:rPr>
        <w:t>Figure 3 – Overview of the process from collecting information to reaching audit conclusions</w:t>
      </w:r>
    </w:p>
    <w:p w14:paraId="0828C1F4" w14:textId="77777777" w:rsidR="008F1C7D" w:rsidRPr="00D81937" w:rsidRDefault="008F1C7D" w:rsidP="008F1C7D">
      <w:pPr>
        <w:spacing w:after="179" w:line="248" w:lineRule="auto"/>
        <w:jc w:val="both"/>
        <w:rPr>
          <w:rFonts w:ascii="Calibri" w:eastAsia="Calibri" w:hAnsi="Calibri" w:cs="Calibri"/>
          <w:color w:val="000000"/>
          <w:lang w:val="en-US"/>
        </w:rPr>
      </w:pPr>
      <w:r w:rsidRPr="00D81937">
        <w:rPr>
          <w:rFonts w:ascii="Calibri" w:eastAsia="Calibri" w:hAnsi="Calibri" w:cs="Calibri"/>
          <w:color w:val="000000"/>
          <w:lang w:val="en-US"/>
        </w:rPr>
        <w:t>Methods to collect information include:</w:t>
      </w:r>
    </w:p>
    <w:p w14:paraId="1EA568E9" w14:textId="77777777" w:rsidR="008F1C7D" w:rsidRPr="00272B8F" w:rsidRDefault="008F1C7D" w:rsidP="00EC6C28">
      <w:pPr>
        <w:numPr>
          <w:ilvl w:val="0"/>
          <w:numId w:val="95"/>
        </w:numPr>
        <w:spacing w:after="179" w:line="248" w:lineRule="auto"/>
        <w:ind w:right="3144" w:hanging="341"/>
        <w:jc w:val="both"/>
        <w:rPr>
          <w:rFonts w:ascii="Calibri" w:eastAsia="Calibri" w:hAnsi="Calibri" w:cs="Calibri"/>
          <w:color w:val="000000"/>
        </w:rPr>
      </w:pPr>
      <w:r w:rsidRPr="00272B8F">
        <w:rPr>
          <w:rFonts w:ascii="Calibri" w:eastAsia="Calibri" w:hAnsi="Calibri" w:cs="Calibri"/>
          <w:color w:val="000000"/>
        </w:rPr>
        <w:t>interviews,</w:t>
      </w:r>
    </w:p>
    <w:p w14:paraId="4AB6801F" w14:textId="77777777" w:rsidR="008F1C7D" w:rsidRPr="00D81937" w:rsidRDefault="008F1C7D" w:rsidP="00EC6C28">
      <w:pPr>
        <w:numPr>
          <w:ilvl w:val="0"/>
          <w:numId w:val="95"/>
        </w:numPr>
        <w:spacing w:after="5272" w:line="430" w:lineRule="auto"/>
        <w:ind w:right="3144" w:hanging="341"/>
        <w:jc w:val="both"/>
        <w:rPr>
          <w:rFonts w:ascii="Calibri" w:eastAsia="Calibri" w:hAnsi="Calibri" w:cs="Calibri"/>
          <w:color w:val="000000"/>
          <w:lang w:val="en-US"/>
        </w:rPr>
      </w:pPr>
      <w:r w:rsidRPr="00D81937">
        <w:rPr>
          <w:rFonts w:ascii="Calibri" w:eastAsia="Calibri" w:hAnsi="Calibri" w:cs="Calibri"/>
          <w:color w:val="000000"/>
          <w:lang w:val="en-US"/>
        </w:rPr>
        <w:t>observation of activities, and –</w:t>
      </w:r>
      <w:r w:rsidRPr="00D81937">
        <w:rPr>
          <w:rFonts w:ascii="Calibri" w:eastAsia="Calibri" w:hAnsi="Calibri" w:cs="Calibri"/>
          <w:color w:val="000000"/>
          <w:lang w:val="en-US"/>
        </w:rPr>
        <w:tab/>
        <w:t>review of documents.</w:t>
      </w:r>
    </w:p>
    <w:p w14:paraId="565DF80E"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21</w:t>
      </w:r>
    </w:p>
    <w:p w14:paraId="6E022645" w14:textId="389A9B6F" w:rsidR="008F1C7D" w:rsidRPr="00272B8F" w:rsidRDefault="008F1C7D" w:rsidP="008F1C7D">
      <w:pPr>
        <w:spacing w:after="555" w:line="259" w:lineRule="auto"/>
        <w:rPr>
          <w:rFonts w:ascii="Calibri" w:eastAsia="Calibri" w:hAnsi="Calibri" w:cs="Calibri"/>
          <w:color w:val="000000"/>
        </w:rPr>
      </w:pPr>
      <w:r w:rsidRPr="00272B8F">
        <w:rPr>
          <w:rFonts w:ascii="Calibri" w:eastAsia="Calibri" w:hAnsi="Calibri" w:cs="Calibri"/>
          <w:noProof/>
          <w:color w:val="000000"/>
        </w:rPr>
        <w:drawing>
          <wp:inline distT="0" distB="0" distL="0" distR="0" wp14:anchorId="32E651A7" wp14:editId="350915EB">
            <wp:extent cx="2181225" cy="4152900"/>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81225" cy="4152900"/>
                    </a:xfrm>
                    <a:prstGeom prst="rect">
                      <a:avLst/>
                    </a:prstGeom>
                    <a:noFill/>
                    <a:ln>
                      <a:noFill/>
                    </a:ln>
                  </pic:spPr>
                </pic:pic>
              </a:graphicData>
            </a:graphic>
          </wp:inline>
        </w:drawing>
      </w:r>
    </w:p>
    <w:p w14:paraId="63832890" w14:textId="77777777" w:rsidR="008F1C7D" w:rsidRPr="00272B8F" w:rsidRDefault="008F1C7D" w:rsidP="008F1C7D">
      <w:pPr>
        <w:spacing w:after="226" w:line="265" w:lineRule="auto"/>
        <w:ind w:right="164"/>
        <w:jc w:val="center"/>
        <w:rPr>
          <w:rFonts w:ascii="Calibri" w:eastAsia="Calibri" w:hAnsi="Calibri" w:cs="Calibri"/>
          <w:color w:val="000000"/>
        </w:rPr>
      </w:pPr>
      <w:r w:rsidRPr="00272B8F">
        <w:rPr>
          <w:rFonts w:ascii="Calibri" w:eastAsia="Calibri" w:hAnsi="Calibri" w:cs="Calibri"/>
          <w:color w:val="000000"/>
        </w:rPr>
        <w:t>Rysunek 3 – Przebieg procesu od zebrania informacji do sformułowania wniosków</w:t>
      </w:r>
    </w:p>
    <w:p w14:paraId="39B81420"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Zaleca się, aby metody zbierania informacji obejmowały:</w:t>
      </w:r>
    </w:p>
    <w:p w14:paraId="65E8D41C" w14:textId="77777777" w:rsidR="008F1C7D" w:rsidRPr="00272B8F" w:rsidRDefault="008F1C7D" w:rsidP="00EC6C28">
      <w:pPr>
        <w:numPr>
          <w:ilvl w:val="0"/>
          <w:numId w:val="95"/>
        </w:numPr>
        <w:spacing w:after="179" w:line="248" w:lineRule="auto"/>
        <w:ind w:right="3144" w:hanging="341"/>
        <w:jc w:val="both"/>
        <w:rPr>
          <w:rFonts w:ascii="Calibri" w:eastAsia="Calibri" w:hAnsi="Calibri" w:cs="Calibri"/>
          <w:color w:val="000000"/>
        </w:rPr>
      </w:pPr>
      <w:r w:rsidRPr="00272B8F">
        <w:rPr>
          <w:rFonts w:ascii="Calibri" w:eastAsia="Calibri" w:hAnsi="Calibri" w:cs="Calibri"/>
          <w:color w:val="000000"/>
        </w:rPr>
        <w:t>rozmowy,</w:t>
      </w:r>
    </w:p>
    <w:p w14:paraId="301E10C3" w14:textId="77777777" w:rsidR="008F1C7D" w:rsidRPr="00272B8F" w:rsidRDefault="008F1C7D" w:rsidP="00EC6C28">
      <w:pPr>
        <w:numPr>
          <w:ilvl w:val="0"/>
          <w:numId w:val="95"/>
        </w:numPr>
        <w:spacing w:after="5272" w:line="430" w:lineRule="auto"/>
        <w:ind w:right="3144" w:hanging="341"/>
        <w:jc w:val="both"/>
        <w:rPr>
          <w:rFonts w:ascii="Calibri" w:eastAsia="Calibri" w:hAnsi="Calibri" w:cs="Calibri"/>
          <w:color w:val="000000"/>
        </w:rPr>
      </w:pPr>
      <w:r w:rsidRPr="00272B8F">
        <w:rPr>
          <w:rFonts w:ascii="Calibri" w:eastAsia="Calibri" w:hAnsi="Calibri" w:cs="Calibri"/>
          <w:color w:val="000000"/>
        </w:rPr>
        <w:t>obserwację działań, oraz –</w:t>
      </w:r>
      <w:r w:rsidRPr="00272B8F">
        <w:rPr>
          <w:rFonts w:ascii="Calibri" w:eastAsia="Calibri" w:hAnsi="Calibri" w:cs="Calibri"/>
          <w:color w:val="000000"/>
        </w:rPr>
        <w:tab/>
        <w:t>przegląd dokumentów.</w:t>
      </w:r>
    </w:p>
    <w:p w14:paraId="0C75D379" w14:textId="77777777" w:rsidR="008F1C7D" w:rsidRPr="00D81937" w:rsidRDefault="008F1C7D" w:rsidP="008F1C7D">
      <w:pPr>
        <w:spacing w:after="120" w:line="259" w:lineRule="auto"/>
        <w:ind w:right="-13"/>
        <w:jc w:val="right"/>
        <w:rPr>
          <w:rFonts w:ascii="Calibri" w:eastAsia="Calibri" w:hAnsi="Calibri" w:cs="Calibri"/>
          <w:color w:val="000000"/>
          <w:lang w:val="en-US"/>
        </w:rPr>
      </w:pPr>
      <w:r w:rsidRPr="00D81937">
        <w:rPr>
          <w:rFonts w:ascii="Calibri" w:eastAsia="Calibri" w:hAnsi="Calibri" w:cs="Calibri"/>
          <w:color w:val="000000"/>
          <w:sz w:val="18"/>
          <w:lang w:val="en-US"/>
        </w:rPr>
        <w:t>21</w:t>
      </w:r>
    </w:p>
    <w:p w14:paraId="1F3E7923" w14:textId="77777777" w:rsidR="008F1C7D" w:rsidRPr="00D81937" w:rsidRDefault="008F1C7D" w:rsidP="008F1C7D">
      <w:pPr>
        <w:pBdr>
          <w:top w:val="single" w:sz="6" w:space="0" w:color="000000"/>
          <w:left w:val="single" w:sz="6" w:space="0" w:color="000000"/>
          <w:bottom w:val="single" w:sz="6" w:space="0" w:color="000000"/>
          <w:right w:val="single" w:sz="6" w:space="0" w:color="000000"/>
        </w:pBdr>
        <w:spacing w:after="232" w:line="259" w:lineRule="auto"/>
        <w:rPr>
          <w:rFonts w:ascii="Calibri" w:eastAsia="Calibri" w:hAnsi="Calibri" w:cs="Calibri"/>
          <w:color w:val="000000"/>
          <w:lang w:val="en-US"/>
        </w:rPr>
      </w:pPr>
      <w:r w:rsidRPr="00D81937">
        <w:rPr>
          <w:rFonts w:ascii="Calibri" w:eastAsia="Calibri" w:hAnsi="Calibri" w:cs="Calibri"/>
          <w:color w:val="000000"/>
          <w:lang w:val="en-US"/>
        </w:rPr>
        <w:t>Practical help – Sources of information</w:t>
      </w:r>
    </w:p>
    <w:p w14:paraId="3ABA05B0" w14:textId="77777777" w:rsidR="008F1C7D" w:rsidRPr="00D81937" w:rsidRDefault="008F1C7D" w:rsidP="008F1C7D">
      <w:pPr>
        <w:pBdr>
          <w:top w:val="single" w:sz="6" w:space="0" w:color="000000"/>
          <w:left w:val="single" w:sz="6" w:space="0" w:color="000000"/>
          <w:bottom w:val="single" w:sz="6" w:space="0" w:color="000000"/>
          <w:right w:val="single" w:sz="6" w:space="0" w:color="000000"/>
        </w:pBdr>
        <w:spacing w:after="159"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sources of information chosen may vary according to the scope and complexity of the audit and may include the following:</w:t>
      </w:r>
    </w:p>
    <w:p w14:paraId="0D78FFD7" w14:textId="77777777" w:rsidR="008F1C7D" w:rsidRPr="00D81937" w:rsidRDefault="008F1C7D" w:rsidP="00EC6C28">
      <w:pPr>
        <w:numPr>
          <w:ilvl w:val="0"/>
          <w:numId w:val="96"/>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interviews with employees and other persons;</w:t>
      </w:r>
    </w:p>
    <w:p w14:paraId="75FB98D8" w14:textId="77777777" w:rsidR="008F1C7D" w:rsidRPr="00D81937" w:rsidRDefault="008F1C7D" w:rsidP="00EC6C28">
      <w:pPr>
        <w:numPr>
          <w:ilvl w:val="0"/>
          <w:numId w:val="96"/>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observations of activities and the surrounding work environment and conditions;</w:t>
      </w:r>
    </w:p>
    <w:p w14:paraId="50238A15" w14:textId="77777777" w:rsidR="008F1C7D" w:rsidRPr="00D81937" w:rsidRDefault="008F1C7D" w:rsidP="00EC6C28">
      <w:pPr>
        <w:numPr>
          <w:ilvl w:val="0"/>
          <w:numId w:val="96"/>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documents, such as policy, objectives, plans, procedures, standards, instructions, licences and permits, specifications, drawings, contracts and orders;</w:t>
      </w:r>
    </w:p>
    <w:p w14:paraId="7E752BF4" w14:textId="77777777" w:rsidR="008F1C7D" w:rsidRPr="00D81937" w:rsidRDefault="008F1C7D" w:rsidP="00EC6C28">
      <w:pPr>
        <w:numPr>
          <w:ilvl w:val="0"/>
          <w:numId w:val="96"/>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records, such as inspection records, minutes of meetings, audit reports, records of monitoring programmesand the results of measurements;</w:t>
      </w:r>
    </w:p>
    <w:p w14:paraId="70243828" w14:textId="77777777" w:rsidR="008F1C7D" w:rsidRPr="00D81937" w:rsidRDefault="008F1C7D" w:rsidP="00EC6C28">
      <w:pPr>
        <w:numPr>
          <w:ilvl w:val="0"/>
          <w:numId w:val="96"/>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data summaries, analyses and performance indicators;</w:t>
      </w:r>
    </w:p>
    <w:p w14:paraId="388B54F0" w14:textId="77777777" w:rsidR="008F1C7D" w:rsidRPr="00D81937" w:rsidRDefault="008F1C7D" w:rsidP="00EC6C28">
      <w:pPr>
        <w:numPr>
          <w:ilvl w:val="0"/>
          <w:numId w:val="96"/>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information on the auditee’s sampling programmes and on procedures for the control of sampling and measurement processes;</w:t>
      </w:r>
    </w:p>
    <w:p w14:paraId="54463F26" w14:textId="77777777" w:rsidR="008F1C7D" w:rsidRPr="00D81937" w:rsidRDefault="008F1C7D" w:rsidP="00EC6C28">
      <w:pPr>
        <w:numPr>
          <w:ilvl w:val="0"/>
          <w:numId w:val="96"/>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reports from other sources, for example, customer feedback, other relevant information from externalparties and supplier ratings;</w:t>
      </w:r>
    </w:p>
    <w:p w14:paraId="25F164FB" w14:textId="77777777" w:rsidR="008F1C7D" w:rsidRPr="00D81937" w:rsidRDefault="008F1C7D" w:rsidP="00EC6C28">
      <w:pPr>
        <w:numPr>
          <w:ilvl w:val="0"/>
          <w:numId w:val="96"/>
        </w:numPr>
        <w:pBdr>
          <w:top w:val="single" w:sz="6" w:space="0" w:color="000000"/>
          <w:left w:val="single" w:sz="6" w:space="0" w:color="000000"/>
          <w:bottom w:val="single" w:sz="6" w:space="0" w:color="000000"/>
          <w:right w:val="single" w:sz="6" w:space="0" w:color="000000"/>
        </w:pBdr>
        <w:spacing w:after="480"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computerized databases and web sites.</w:t>
      </w:r>
    </w:p>
    <w:p w14:paraId="38BBB24C" w14:textId="77777777" w:rsidR="008F1C7D" w:rsidRPr="00D81937" w:rsidRDefault="008F1C7D" w:rsidP="008F1C7D">
      <w:pPr>
        <w:pBdr>
          <w:top w:val="single" w:sz="6" w:space="0" w:color="000000"/>
          <w:left w:val="single" w:sz="6" w:space="0" w:color="000000"/>
          <w:bottom w:val="single" w:sz="6" w:space="0" w:color="000000"/>
          <w:right w:val="single" w:sz="6" w:space="0" w:color="000000"/>
        </w:pBdr>
        <w:spacing w:after="232" w:line="259" w:lineRule="auto"/>
        <w:rPr>
          <w:rFonts w:ascii="Calibri" w:eastAsia="Calibri" w:hAnsi="Calibri" w:cs="Calibri"/>
          <w:color w:val="000000"/>
          <w:lang w:val="en-US"/>
        </w:rPr>
      </w:pPr>
      <w:r w:rsidRPr="00D81937">
        <w:rPr>
          <w:rFonts w:ascii="Calibri" w:eastAsia="Calibri" w:hAnsi="Calibri" w:cs="Calibri"/>
          <w:color w:val="000000"/>
          <w:lang w:val="en-US"/>
        </w:rPr>
        <w:t>Practical help – Conducting interviews</w:t>
      </w:r>
    </w:p>
    <w:p w14:paraId="13B3E188" w14:textId="77777777" w:rsidR="008F1C7D" w:rsidRPr="00272B8F" w:rsidRDefault="008F1C7D" w:rsidP="008F1C7D">
      <w:pPr>
        <w:pBdr>
          <w:top w:val="single" w:sz="6" w:space="0" w:color="000000"/>
          <w:left w:val="single" w:sz="6" w:space="0" w:color="000000"/>
          <w:bottom w:val="single" w:sz="6" w:space="0" w:color="000000"/>
          <w:right w:val="single" w:sz="6" w:space="0" w:color="000000"/>
        </w:pBdr>
        <w:spacing w:after="401" w:line="248" w:lineRule="auto"/>
        <w:jc w:val="both"/>
        <w:rPr>
          <w:rFonts w:ascii="Calibri" w:eastAsia="Calibri" w:hAnsi="Calibri" w:cs="Calibri"/>
          <w:color w:val="000000"/>
        </w:rPr>
      </w:pPr>
      <w:r w:rsidRPr="00D81937">
        <w:rPr>
          <w:rFonts w:ascii="Calibri" w:eastAsia="Calibri" w:hAnsi="Calibri" w:cs="Calibri"/>
          <w:color w:val="000000"/>
          <w:lang w:val="en-US"/>
        </w:rPr>
        <w:t xml:space="preserve">Interviews are one of the important means of collecting information and should be carried out in a manner adapted to the situation and the person interviewed. </w:t>
      </w:r>
      <w:r w:rsidRPr="00272B8F">
        <w:rPr>
          <w:rFonts w:ascii="Calibri" w:eastAsia="Calibri" w:hAnsi="Calibri" w:cs="Calibri"/>
          <w:color w:val="000000"/>
        </w:rPr>
        <w:t>However, the auditor should consider the following:</w:t>
      </w:r>
    </w:p>
    <w:p w14:paraId="76DFE2AA" w14:textId="77777777" w:rsidR="008F1C7D" w:rsidRPr="00D81937" w:rsidRDefault="008F1C7D" w:rsidP="00EC6C28">
      <w:pPr>
        <w:numPr>
          <w:ilvl w:val="0"/>
          <w:numId w:val="97"/>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interviews should be held with persons from appropriate levels and functions performing activities or taskswithin the scope of the audit;</w:t>
      </w:r>
    </w:p>
    <w:p w14:paraId="06077FCF" w14:textId="77777777" w:rsidR="008F1C7D" w:rsidRPr="00D81937" w:rsidRDefault="008F1C7D" w:rsidP="00EC6C28">
      <w:pPr>
        <w:numPr>
          <w:ilvl w:val="0"/>
          <w:numId w:val="97"/>
        </w:numPr>
        <w:pBdr>
          <w:top w:val="single" w:sz="6" w:space="0" w:color="000000"/>
          <w:left w:val="single" w:sz="6" w:space="0" w:color="000000"/>
          <w:bottom w:val="single" w:sz="6" w:space="0" w:color="000000"/>
          <w:right w:val="single" w:sz="6" w:space="0" w:color="000000"/>
        </w:pBdr>
        <w:spacing w:after="181"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interviews should be conducted during the normal working hours and, where practical, at the normalworkplace of the person being interviewed;</w:t>
      </w:r>
    </w:p>
    <w:p w14:paraId="68BED8FA" w14:textId="77777777" w:rsidR="008F1C7D" w:rsidRPr="00D81937" w:rsidRDefault="008F1C7D" w:rsidP="00EC6C28">
      <w:pPr>
        <w:numPr>
          <w:ilvl w:val="0"/>
          <w:numId w:val="97"/>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every attempt should be made to put the person being interviewed at ease prior to and during the interview;</w:t>
      </w:r>
    </w:p>
    <w:p w14:paraId="7C96D22C" w14:textId="77777777" w:rsidR="008F1C7D" w:rsidRPr="00D81937" w:rsidRDefault="008F1C7D" w:rsidP="00EC6C28">
      <w:pPr>
        <w:numPr>
          <w:ilvl w:val="0"/>
          <w:numId w:val="97"/>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the reason for the interview and any note taking should be explained;</w:t>
      </w:r>
    </w:p>
    <w:p w14:paraId="4109DCA4" w14:textId="77777777" w:rsidR="008F1C7D" w:rsidRPr="00D81937" w:rsidRDefault="008F1C7D" w:rsidP="00EC6C28">
      <w:pPr>
        <w:numPr>
          <w:ilvl w:val="0"/>
          <w:numId w:val="97"/>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interviews can be initiated by asking the persons to describe their work;</w:t>
      </w:r>
    </w:p>
    <w:p w14:paraId="326266C1" w14:textId="77777777" w:rsidR="008F1C7D" w:rsidRPr="00D81937" w:rsidRDefault="008F1C7D" w:rsidP="00EC6C28">
      <w:pPr>
        <w:numPr>
          <w:ilvl w:val="0"/>
          <w:numId w:val="97"/>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questions that bias the answers (i.e. leading questions) should be avoided;</w:t>
      </w:r>
    </w:p>
    <w:p w14:paraId="040CD887" w14:textId="77777777" w:rsidR="008F1C7D" w:rsidRPr="00D81937" w:rsidRDefault="008F1C7D" w:rsidP="00EC6C28">
      <w:pPr>
        <w:numPr>
          <w:ilvl w:val="0"/>
          <w:numId w:val="97"/>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the results from the interview should be summarized and reviewed with the interviewed person;</w:t>
      </w:r>
    </w:p>
    <w:p w14:paraId="7BDB616C" w14:textId="77777777" w:rsidR="008F1C7D" w:rsidRPr="00D81937" w:rsidRDefault="008F1C7D" w:rsidP="00EC6C28">
      <w:pPr>
        <w:numPr>
          <w:ilvl w:val="0"/>
          <w:numId w:val="97"/>
        </w:numPr>
        <w:pBdr>
          <w:top w:val="single" w:sz="6" w:space="0" w:color="000000"/>
          <w:left w:val="single" w:sz="6" w:space="0" w:color="000000"/>
          <w:bottom w:val="single" w:sz="6" w:space="0" w:color="000000"/>
          <w:right w:val="single" w:sz="6" w:space="0" w:color="000000"/>
        </w:pBdr>
        <w:spacing w:after="501"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the interviewed persons should be thanked for their participation and cooperation.</w:t>
      </w:r>
    </w:p>
    <w:p w14:paraId="2A3556C9" w14:textId="77777777" w:rsidR="008F1C7D" w:rsidRPr="00D81937" w:rsidRDefault="008F1C7D" w:rsidP="008F1C7D">
      <w:pPr>
        <w:tabs>
          <w:tab w:val="center" w:pos="1856"/>
        </w:tabs>
        <w:spacing w:after="192" w:line="248" w:lineRule="auto"/>
        <w:rPr>
          <w:rFonts w:ascii="Calibri" w:eastAsia="Calibri" w:hAnsi="Calibri" w:cs="Calibri"/>
          <w:color w:val="000000"/>
          <w:lang w:val="en-US"/>
        </w:rPr>
      </w:pPr>
      <w:r w:rsidRPr="00D81937">
        <w:rPr>
          <w:rFonts w:ascii="Calibri" w:eastAsia="Calibri" w:hAnsi="Calibri" w:cs="Calibri"/>
          <w:color w:val="000000"/>
          <w:lang w:val="en-US"/>
        </w:rPr>
        <w:t>6.5.5</w:t>
      </w:r>
      <w:r w:rsidRPr="00D81937">
        <w:rPr>
          <w:rFonts w:ascii="Calibri" w:eastAsia="Calibri" w:hAnsi="Calibri" w:cs="Calibri"/>
          <w:color w:val="000000"/>
          <w:lang w:val="en-US"/>
        </w:rPr>
        <w:tab/>
        <w:t>Generating audit findings</w:t>
      </w:r>
    </w:p>
    <w:p w14:paraId="5B4F1BE2"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Audit evidence should be evaluated against the audit criteria to generate the audit findings. Audit findings can indicate either conformity or nonconformity with audit criteria. When specified by the audit objectives, audit findings can identify an opportunity for improvement.</w:t>
      </w:r>
    </w:p>
    <w:p w14:paraId="04ED9628" w14:textId="77777777" w:rsidR="008F1C7D" w:rsidRPr="00D81937" w:rsidRDefault="008F1C7D" w:rsidP="008F1C7D">
      <w:pPr>
        <w:spacing w:after="480"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audit team should meet as needed to review the audit findings at appropriate stages during the audit.</w:t>
      </w:r>
    </w:p>
    <w:p w14:paraId="29A622F9" w14:textId="77777777" w:rsidR="008F1C7D" w:rsidRPr="00D81937" w:rsidRDefault="008F1C7D" w:rsidP="008F1C7D">
      <w:pPr>
        <w:spacing w:after="179" w:line="248" w:lineRule="auto"/>
        <w:jc w:val="both"/>
        <w:rPr>
          <w:rFonts w:ascii="Calibri" w:eastAsia="Calibri" w:hAnsi="Calibri" w:cs="Calibri"/>
          <w:color w:val="000000"/>
          <w:lang w:val="en-US"/>
        </w:rPr>
      </w:pPr>
      <w:r w:rsidRPr="00D81937">
        <w:rPr>
          <w:rFonts w:ascii="Calibri" w:eastAsia="Calibri" w:hAnsi="Calibri" w:cs="Calibri"/>
          <w:color w:val="000000"/>
          <w:lang w:val="en-US"/>
        </w:rPr>
        <w:t>Conformity with audit criteria should be summarized to indicate locations, functions or processes that were audited. If included in the audit plan, individual audit findings of conformity and their supporting evidence should also be recorded.</w:t>
      </w:r>
    </w:p>
    <w:p w14:paraId="659864E6"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22</w:t>
      </w:r>
    </w:p>
    <w:p w14:paraId="2263BF79" w14:textId="77777777" w:rsidR="008F1C7D" w:rsidRPr="00272B8F" w:rsidRDefault="008F1C7D" w:rsidP="008F1C7D">
      <w:pPr>
        <w:pBdr>
          <w:top w:val="single" w:sz="6" w:space="0" w:color="000000"/>
          <w:left w:val="single" w:sz="6" w:space="0" w:color="000000"/>
          <w:bottom w:val="single" w:sz="6" w:space="0" w:color="000000"/>
          <w:right w:val="single" w:sz="6" w:space="0" w:color="000000"/>
        </w:pBdr>
        <w:spacing w:after="232" w:line="259" w:lineRule="auto"/>
        <w:rPr>
          <w:rFonts w:ascii="Calibri" w:eastAsia="Calibri" w:hAnsi="Calibri" w:cs="Calibri"/>
          <w:color w:val="000000"/>
        </w:rPr>
      </w:pPr>
      <w:r w:rsidRPr="00272B8F">
        <w:rPr>
          <w:rFonts w:ascii="Calibri" w:eastAsia="Calibri" w:hAnsi="Calibri" w:cs="Calibri"/>
          <w:color w:val="000000"/>
        </w:rPr>
        <w:t>Wskazówki praktyczne – Źródła informacji</w:t>
      </w:r>
    </w:p>
    <w:p w14:paraId="67B5385B" w14:textId="77777777" w:rsidR="008F1C7D" w:rsidRPr="00272B8F" w:rsidRDefault="008F1C7D" w:rsidP="008F1C7D">
      <w:pPr>
        <w:pBdr>
          <w:top w:val="single" w:sz="6" w:space="0" w:color="000000"/>
          <w:left w:val="single" w:sz="6" w:space="0" w:color="000000"/>
          <w:bottom w:val="single" w:sz="6" w:space="0" w:color="000000"/>
          <w:right w:val="single" w:sz="6" w:space="0" w:color="000000"/>
        </w:pBdr>
        <w:spacing w:line="639" w:lineRule="auto"/>
        <w:jc w:val="both"/>
        <w:rPr>
          <w:rFonts w:ascii="Calibri" w:eastAsia="Calibri" w:hAnsi="Calibri" w:cs="Calibri"/>
          <w:color w:val="000000"/>
        </w:rPr>
      </w:pPr>
      <w:r w:rsidRPr="00272B8F">
        <w:rPr>
          <w:rFonts w:ascii="Calibri" w:eastAsia="Calibri" w:hAnsi="Calibri" w:cs="Calibri"/>
          <w:color w:val="000000"/>
        </w:rPr>
        <w:t>Wybrane źródła informacji mogą się różnić w zależności od zakresu i złożoności auditu i mogą obejmować: a) rozmowy z zatrudnionymi i innymi osobami;</w:t>
      </w:r>
    </w:p>
    <w:p w14:paraId="2E3FEC20" w14:textId="77777777" w:rsidR="008F1C7D" w:rsidRPr="00272B8F" w:rsidRDefault="008F1C7D" w:rsidP="00EC6C28">
      <w:pPr>
        <w:numPr>
          <w:ilvl w:val="0"/>
          <w:numId w:val="98"/>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obserwacje działań oraz warunków otoczenia i środowiska pracy;</w:t>
      </w:r>
    </w:p>
    <w:p w14:paraId="65526522" w14:textId="77777777" w:rsidR="008F1C7D" w:rsidRPr="00272B8F" w:rsidRDefault="008F1C7D" w:rsidP="00EC6C28">
      <w:pPr>
        <w:numPr>
          <w:ilvl w:val="0"/>
          <w:numId w:val="98"/>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dokumenty, takie jak polityka, cele, plany, procedury, normy, instrukcje, licencje i pozwolenia, specyfikacje, rysunki, umowy i zamówienia;</w:t>
      </w:r>
    </w:p>
    <w:p w14:paraId="24FEBD91" w14:textId="77777777" w:rsidR="008F1C7D" w:rsidRPr="00272B8F" w:rsidRDefault="008F1C7D" w:rsidP="00EC6C28">
      <w:pPr>
        <w:numPr>
          <w:ilvl w:val="0"/>
          <w:numId w:val="98"/>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zapisy, takie jak zapisy z kontroli, protokoły ze spotkań, raporty z auditu, zapisy z programów monitorowa-nia i wyniki pomiarów;</w:t>
      </w:r>
    </w:p>
    <w:p w14:paraId="5BBB32F3" w14:textId="77777777" w:rsidR="008F1C7D" w:rsidRPr="00272B8F" w:rsidRDefault="008F1C7D" w:rsidP="00EC6C28">
      <w:pPr>
        <w:numPr>
          <w:ilvl w:val="0"/>
          <w:numId w:val="98"/>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podsumowania danych, analizy i wskaźniki działalności;</w:t>
      </w:r>
    </w:p>
    <w:p w14:paraId="379E74DC" w14:textId="77777777" w:rsidR="008F1C7D" w:rsidRPr="00272B8F" w:rsidRDefault="008F1C7D" w:rsidP="00EC6C28">
      <w:pPr>
        <w:numPr>
          <w:ilvl w:val="0"/>
          <w:numId w:val="98"/>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informacje dotyczące stosowanych programów pobierania próbek przez auditowanego i procedur dotyczących sterowania procesami pobierania próbek i procesami pomiarowymi;</w:t>
      </w:r>
    </w:p>
    <w:p w14:paraId="54F5FAEE" w14:textId="77777777" w:rsidR="008F1C7D" w:rsidRPr="00272B8F" w:rsidRDefault="008F1C7D" w:rsidP="00EC6C28">
      <w:pPr>
        <w:numPr>
          <w:ilvl w:val="0"/>
          <w:numId w:val="98"/>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raporty z innych źródeł, na przykład informacje zwrotne od klienta, i inne istotne informacje od stron ze-wnętrznych oraz oceny dostawców;</w:t>
      </w:r>
    </w:p>
    <w:p w14:paraId="7BA86296" w14:textId="77777777" w:rsidR="008F1C7D" w:rsidRPr="00272B8F" w:rsidRDefault="008F1C7D" w:rsidP="00EC6C28">
      <w:pPr>
        <w:numPr>
          <w:ilvl w:val="0"/>
          <w:numId w:val="98"/>
        </w:numPr>
        <w:pBdr>
          <w:top w:val="single" w:sz="6" w:space="0" w:color="000000"/>
          <w:left w:val="single" w:sz="6" w:space="0" w:color="000000"/>
          <w:bottom w:val="single" w:sz="6" w:space="0" w:color="000000"/>
          <w:right w:val="single" w:sz="6" w:space="0" w:color="000000"/>
        </w:pBdr>
        <w:spacing w:after="480" w:line="248" w:lineRule="auto"/>
        <w:ind w:left="326" w:hanging="341"/>
        <w:jc w:val="both"/>
        <w:rPr>
          <w:rFonts w:ascii="Calibri" w:eastAsia="Calibri" w:hAnsi="Calibri" w:cs="Calibri"/>
          <w:color w:val="000000"/>
        </w:rPr>
      </w:pPr>
      <w:r w:rsidRPr="00272B8F">
        <w:rPr>
          <w:rFonts w:ascii="Calibri" w:eastAsia="Calibri" w:hAnsi="Calibri" w:cs="Calibri"/>
          <w:color w:val="000000"/>
        </w:rPr>
        <w:t>komputerowe bazy danych i strony internetowe.</w:t>
      </w:r>
    </w:p>
    <w:p w14:paraId="05DB0470" w14:textId="77777777" w:rsidR="008F1C7D" w:rsidRPr="00272B8F" w:rsidRDefault="008F1C7D" w:rsidP="008F1C7D">
      <w:pPr>
        <w:pBdr>
          <w:top w:val="single" w:sz="6" w:space="0" w:color="000000"/>
          <w:left w:val="single" w:sz="6" w:space="0" w:color="000000"/>
          <w:bottom w:val="single" w:sz="6" w:space="0" w:color="000000"/>
          <w:right w:val="single" w:sz="6" w:space="0" w:color="000000"/>
        </w:pBdr>
        <w:spacing w:after="232" w:line="259" w:lineRule="auto"/>
        <w:rPr>
          <w:rFonts w:ascii="Calibri" w:eastAsia="Calibri" w:hAnsi="Calibri" w:cs="Calibri"/>
          <w:color w:val="000000"/>
        </w:rPr>
      </w:pPr>
      <w:r w:rsidRPr="00272B8F">
        <w:rPr>
          <w:rFonts w:ascii="Calibri" w:eastAsia="Calibri" w:hAnsi="Calibri" w:cs="Calibri"/>
          <w:color w:val="000000"/>
        </w:rPr>
        <w:t>Wskazówki praktyczne – Prowadzenie rozmów</w:t>
      </w:r>
    </w:p>
    <w:p w14:paraId="3E45FE8D" w14:textId="77777777" w:rsidR="008F1C7D" w:rsidRPr="00272B8F" w:rsidRDefault="008F1C7D" w:rsidP="008F1C7D">
      <w:pPr>
        <w:pBdr>
          <w:top w:val="single" w:sz="6" w:space="0" w:color="000000"/>
          <w:left w:val="single" w:sz="6" w:space="0" w:color="000000"/>
          <w:bottom w:val="single" w:sz="6" w:space="0" w:color="000000"/>
          <w:right w:val="single" w:sz="6" w:space="0" w:color="000000"/>
        </w:pBdr>
        <w:spacing w:after="159" w:line="248" w:lineRule="auto"/>
        <w:jc w:val="both"/>
        <w:rPr>
          <w:rFonts w:ascii="Calibri" w:eastAsia="Calibri" w:hAnsi="Calibri" w:cs="Calibri"/>
          <w:color w:val="000000"/>
        </w:rPr>
      </w:pPr>
      <w:r w:rsidRPr="00272B8F">
        <w:rPr>
          <w:rFonts w:ascii="Calibri" w:eastAsia="Calibri" w:hAnsi="Calibri" w:cs="Calibri"/>
          <w:color w:val="000000"/>
        </w:rPr>
        <w:t>Rozmowy są jednym z ważniejszych sposobów zbierania informacji i zaleca się, aby były przeprowadzone w sposób dostosowany do sytuacji i osób, z którymi prowadzona jest rozmowa. Jednocześnie zaleca się, aby auditor uwzględnił:</w:t>
      </w:r>
    </w:p>
    <w:p w14:paraId="1E43341A" w14:textId="77777777" w:rsidR="008F1C7D" w:rsidRPr="00272B8F" w:rsidRDefault="008F1C7D" w:rsidP="00EC6C28">
      <w:pPr>
        <w:numPr>
          <w:ilvl w:val="0"/>
          <w:numId w:val="99"/>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prowadzenie rozmów z osobami z właściwych szczebli i funkcji wykonujących czynności lub zadania w ra-mach zakresu auditu;</w:t>
      </w:r>
    </w:p>
    <w:p w14:paraId="13328ADC" w14:textId="77777777" w:rsidR="008F1C7D" w:rsidRPr="00272B8F" w:rsidRDefault="008F1C7D" w:rsidP="00EC6C28">
      <w:pPr>
        <w:numPr>
          <w:ilvl w:val="0"/>
          <w:numId w:val="99"/>
        </w:numPr>
        <w:pBdr>
          <w:top w:val="single" w:sz="6" w:space="0" w:color="000000"/>
          <w:left w:val="single" w:sz="6" w:space="0" w:color="000000"/>
          <w:bottom w:val="single" w:sz="6" w:space="0" w:color="000000"/>
          <w:right w:val="single" w:sz="6" w:space="0" w:color="000000"/>
        </w:pBdr>
        <w:spacing w:after="181" w:line="248" w:lineRule="auto"/>
        <w:ind w:left="326" w:hanging="341"/>
        <w:jc w:val="both"/>
        <w:rPr>
          <w:rFonts w:ascii="Calibri" w:eastAsia="Calibri" w:hAnsi="Calibri" w:cs="Calibri"/>
          <w:color w:val="000000"/>
        </w:rPr>
      </w:pPr>
      <w:r w:rsidRPr="00272B8F">
        <w:rPr>
          <w:rFonts w:ascii="Calibri" w:eastAsia="Calibri" w:hAnsi="Calibri" w:cs="Calibri"/>
          <w:color w:val="000000"/>
        </w:rPr>
        <w:t>prowadzenie rozmów podczas normalnych godzin ich pracy i jeżeli to praktyczne, w normalnym miejscupracy osób auditowanych;</w:t>
      </w:r>
    </w:p>
    <w:p w14:paraId="1505E35B" w14:textId="77777777" w:rsidR="008F1C7D" w:rsidRPr="00272B8F" w:rsidRDefault="008F1C7D" w:rsidP="00EC6C28">
      <w:pPr>
        <w:numPr>
          <w:ilvl w:val="0"/>
          <w:numId w:val="99"/>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podejmowanie wszelkich starań w celu ograniczenia zdenerwowania osoby auditowanej przed oraz w trakcie rozmowy;</w:t>
      </w:r>
    </w:p>
    <w:p w14:paraId="1DEFCDD6" w14:textId="77777777" w:rsidR="008F1C7D" w:rsidRPr="00272B8F" w:rsidRDefault="008F1C7D" w:rsidP="00EC6C28">
      <w:pPr>
        <w:numPr>
          <w:ilvl w:val="0"/>
          <w:numId w:val="99"/>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wyjaśnianie powodu prowadzenia rozmowy oraz robienia notatek;</w:t>
      </w:r>
    </w:p>
    <w:p w14:paraId="13B851ED" w14:textId="77777777" w:rsidR="008F1C7D" w:rsidRPr="00272B8F" w:rsidRDefault="008F1C7D" w:rsidP="00EC6C28">
      <w:pPr>
        <w:numPr>
          <w:ilvl w:val="0"/>
          <w:numId w:val="99"/>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rozpoczynanie rozmowy przez poproszenie osób o opisanie ich pracy;</w:t>
      </w:r>
    </w:p>
    <w:p w14:paraId="212BBA01" w14:textId="77777777" w:rsidR="008F1C7D" w:rsidRPr="00272B8F" w:rsidRDefault="008F1C7D" w:rsidP="00EC6C28">
      <w:pPr>
        <w:numPr>
          <w:ilvl w:val="0"/>
          <w:numId w:val="99"/>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unikanie zadawania pytań sugerujących odpowiedzi (tj. pytań ukierunkowanych);</w:t>
      </w:r>
    </w:p>
    <w:p w14:paraId="258B8817" w14:textId="77777777" w:rsidR="008F1C7D" w:rsidRPr="00272B8F" w:rsidRDefault="008F1C7D" w:rsidP="00EC6C28">
      <w:pPr>
        <w:numPr>
          <w:ilvl w:val="0"/>
          <w:numId w:val="99"/>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podsumowanie i przegląd wyników rozmowy z osobą, z którą była ona prowadzona;</w:t>
      </w:r>
    </w:p>
    <w:p w14:paraId="74F09805" w14:textId="77777777" w:rsidR="008F1C7D" w:rsidRPr="00272B8F" w:rsidRDefault="008F1C7D" w:rsidP="00EC6C28">
      <w:pPr>
        <w:numPr>
          <w:ilvl w:val="0"/>
          <w:numId w:val="99"/>
        </w:numPr>
        <w:pBdr>
          <w:top w:val="single" w:sz="6" w:space="0" w:color="000000"/>
          <w:left w:val="single" w:sz="6" w:space="0" w:color="000000"/>
          <w:bottom w:val="single" w:sz="6" w:space="0" w:color="000000"/>
          <w:right w:val="single" w:sz="6" w:space="0" w:color="000000"/>
        </w:pBdr>
        <w:spacing w:after="501" w:line="248" w:lineRule="auto"/>
        <w:ind w:left="326" w:hanging="341"/>
        <w:jc w:val="both"/>
        <w:rPr>
          <w:rFonts w:ascii="Calibri" w:eastAsia="Calibri" w:hAnsi="Calibri" w:cs="Calibri"/>
          <w:color w:val="000000"/>
        </w:rPr>
      </w:pPr>
      <w:r w:rsidRPr="00272B8F">
        <w:rPr>
          <w:rFonts w:ascii="Calibri" w:eastAsia="Calibri" w:hAnsi="Calibri" w:cs="Calibri"/>
          <w:color w:val="000000"/>
        </w:rPr>
        <w:t>podziękowanie osobom, z którymi prowadzono rozmowy, za ich udział i współpracę.</w:t>
      </w:r>
    </w:p>
    <w:p w14:paraId="4D04E476" w14:textId="77777777" w:rsidR="008F1C7D" w:rsidRPr="00272B8F" w:rsidRDefault="008F1C7D" w:rsidP="008F1C7D">
      <w:pPr>
        <w:tabs>
          <w:tab w:val="center" w:pos="799"/>
          <w:tab w:val="center" w:pos="2626"/>
        </w:tabs>
        <w:spacing w:after="192" w:line="248" w:lineRule="auto"/>
        <w:rPr>
          <w:rFonts w:ascii="Calibri" w:eastAsia="Calibri" w:hAnsi="Calibri" w:cs="Calibri"/>
          <w:color w:val="000000"/>
        </w:rPr>
      </w:pPr>
      <w:r w:rsidRPr="00272B8F">
        <w:rPr>
          <w:rFonts w:ascii="Calibri" w:eastAsia="Calibri" w:hAnsi="Calibri" w:cs="Calibri"/>
          <w:color w:val="000000"/>
        </w:rPr>
        <w:tab/>
        <w:t>6.5.5</w:t>
      </w:r>
      <w:r w:rsidRPr="00272B8F">
        <w:rPr>
          <w:rFonts w:ascii="Calibri" w:eastAsia="Calibri" w:hAnsi="Calibri" w:cs="Calibri"/>
          <w:color w:val="000000"/>
        </w:rPr>
        <w:tab/>
        <w:t>Opracowanie ustaleń z auditu</w:t>
      </w:r>
    </w:p>
    <w:p w14:paraId="4FBD6B64"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Zaleca się, aby dowody z auditu były oceniane w odniesieniu do kryteriów auditu w celu opracowania ustaleń z auditu. Ustalenia z auditu mogą wskazywać na zgodność lub niezgodność z kryteriami auditu. Jeżeli to określono w celach auditu, ustalenia z auditu mogą identyfikować możliwość do doskonalenia.</w:t>
      </w:r>
    </w:p>
    <w:p w14:paraId="30CDC414"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Zaleca się, aby zespół auditujący spotykał się, jeśli to potrzebne, w celu przejrzenia ustaleń z auditu na odpowiednich etapach podczas auditu.</w:t>
      </w:r>
    </w:p>
    <w:p w14:paraId="60E80A8E"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Zaleca się podsumowanie zgodności z kryteriami auditu w celu wskazania miejsc, funkcji, procesów lub wymagań, które były auditowane. Zaleca się, aby poszczególne ustalenia z auditu dotyczącego zgodności i wspierające je dowody były zapisane, jeżeli zostało to zawarte w planie auditu.</w:t>
      </w:r>
    </w:p>
    <w:p w14:paraId="40E9DAE1" w14:textId="77777777" w:rsidR="008F1C7D" w:rsidRPr="00D81937" w:rsidRDefault="008F1C7D" w:rsidP="008F1C7D">
      <w:pPr>
        <w:spacing w:after="120" w:line="259" w:lineRule="auto"/>
        <w:ind w:right="-13"/>
        <w:jc w:val="right"/>
        <w:rPr>
          <w:rFonts w:ascii="Calibri" w:eastAsia="Calibri" w:hAnsi="Calibri" w:cs="Calibri"/>
          <w:color w:val="000000"/>
          <w:lang w:val="en-US"/>
        </w:rPr>
      </w:pPr>
      <w:r w:rsidRPr="00D81937">
        <w:rPr>
          <w:rFonts w:ascii="Calibri" w:eastAsia="Calibri" w:hAnsi="Calibri" w:cs="Calibri"/>
          <w:color w:val="000000"/>
          <w:sz w:val="18"/>
          <w:lang w:val="en-US"/>
        </w:rPr>
        <w:t>22</w:t>
      </w:r>
    </w:p>
    <w:p w14:paraId="667EB5CA" w14:textId="77777777" w:rsidR="008F1C7D" w:rsidRPr="00D81937" w:rsidRDefault="008F1C7D" w:rsidP="008F1C7D">
      <w:pPr>
        <w:spacing w:after="265" w:line="248" w:lineRule="auto"/>
        <w:jc w:val="both"/>
        <w:rPr>
          <w:rFonts w:ascii="Calibri" w:eastAsia="Calibri" w:hAnsi="Calibri" w:cs="Calibri"/>
          <w:color w:val="000000"/>
          <w:lang w:val="en-US"/>
        </w:rPr>
      </w:pPr>
      <w:r w:rsidRPr="00D81937">
        <w:rPr>
          <w:rFonts w:ascii="Calibri" w:eastAsia="Calibri" w:hAnsi="Calibri" w:cs="Calibri"/>
          <w:color w:val="000000"/>
          <w:lang w:val="en-US"/>
        </w:rPr>
        <w:t>Nonconformities and their supporting audit evidence should be recorded. Nonconformities may be graded. They should be reviewed with the auditee to obtain acknowledgement that the audit evidence is accurate, and that the nonconformities are understood. Every attempt should be made to resolve any diverging opinions concerning the audit evidence and/or findings, and unresolved points should be recorded.</w:t>
      </w:r>
    </w:p>
    <w:p w14:paraId="2610EE3C" w14:textId="77777777" w:rsidR="008F1C7D" w:rsidRPr="00D81937" w:rsidRDefault="008F1C7D" w:rsidP="008F1C7D">
      <w:pPr>
        <w:tabs>
          <w:tab w:val="center" w:pos="1989"/>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6.5.6</w:t>
      </w:r>
      <w:r w:rsidRPr="00D81937">
        <w:rPr>
          <w:rFonts w:ascii="Calibri" w:eastAsia="Calibri" w:hAnsi="Calibri" w:cs="Calibri"/>
          <w:color w:val="000000"/>
          <w:lang w:val="en-US"/>
        </w:rPr>
        <w:tab/>
        <w:t>Preparing audit conclusions</w:t>
      </w:r>
    </w:p>
    <w:p w14:paraId="72904431" w14:textId="77777777" w:rsidR="008F1C7D" w:rsidRPr="00D81937" w:rsidRDefault="008F1C7D" w:rsidP="008F1C7D">
      <w:pPr>
        <w:spacing w:after="154"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audit team should confer prior to the closing meeting</w:t>
      </w:r>
    </w:p>
    <w:p w14:paraId="2395082F" w14:textId="77777777" w:rsidR="008F1C7D" w:rsidRPr="00D81937" w:rsidRDefault="008F1C7D" w:rsidP="00EC6C28">
      <w:pPr>
        <w:numPr>
          <w:ilvl w:val="0"/>
          <w:numId w:val="100"/>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review the audit findings, and any other appropriate information collected during the audit, against theaudit objectives,</w:t>
      </w:r>
    </w:p>
    <w:p w14:paraId="2767BAA2" w14:textId="77777777" w:rsidR="008F1C7D" w:rsidRPr="00D81937" w:rsidRDefault="008F1C7D" w:rsidP="00EC6C28">
      <w:pPr>
        <w:numPr>
          <w:ilvl w:val="0"/>
          <w:numId w:val="100"/>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agree on the audit conclusions, taking into account the uncertainty inherent in the audit process,</w:t>
      </w:r>
    </w:p>
    <w:p w14:paraId="516F9E3C" w14:textId="77777777" w:rsidR="008F1C7D" w:rsidRPr="00D81937" w:rsidRDefault="008F1C7D" w:rsidP="00EC6C28">
      <w:pPr>
        <w:numPr>
          <w:ilvl w:val="0"/>
          <w:numId w:val="100"/>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prepare recommendations, if specified by the audit objectives, and</w:t>
      </w:r>
    </w:p>
    <w:p w14:paraId="42164547" w14:textId="77777777" w:rsidR="008F1C7D" w:rsidRPr="00D81937" w:rsidRDefault="008F1C7D" w:rsidP="00EC6C28">
      <w:pPr>
        <w:numPr>
          <w:ilvl w:val="0"/>
          <w:numId w:val="100"/>
        </w:numPr>
        <w:spacing w:after="480"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discuss audit follow-up, if included in the audit plan.</w:t>
      </w:r>
    </w:p>
    <w:p w14:paraId="6B6C9AB1" w14:textId="77777777" w:rsidR="008F1C7D" w:rsidRPr="00D81937" w:rsidRDefault="008F1C7D" w:rsidP="008F1C7D">
      <w:pPr>
        <w:pBdr>
          <w:top w:val="single" w:sz="6" w:space="0" w:color="000000"/>
          <w:left w:val="single" w:sz="6" w:space="0" w:color="000000"/>
          <w:bottom w:val="single" w:sz="6" w:space="0" w:color="000000"/>
          <w:right w:val="single" w:sz="6" w:space="0" w:color="000000"/>
        </w:pBdr>
        <w:spacing w:after="232" w:line="259" w:lineRule="auto"/>
        <w:rPr>
          <w:rFonts w:ascii="Calibri" w:eastAsia="Calibri" w:hAnsi="Calibri" w:cs="Calibri"/>
          <w:color w:val="000000"/>
          <w:lang w:val="en-US"/>
        </w:rPr>
      </w:pPr>
      <w:r w:rsidRPr="00D81937">
        <w:rPr>
          <w:rFonts w:ascii="Calibri" w:eastAsia="Calibri" w:hAnsi="Calibri" w:cs="Calibri"/>
          <w:color w:val="000000"/>
          <w:lang w:val="en-US"/>
        </w:rPr>
        <w:t>Practical help – Audit conclusions</w:t>
      </w:r>
    </w:p>
    <w:p w14:paraId="407779B4" w14:textId="77777777" w:rsidR="008F1C7D" w:rsidRPr="00D81937" w:rsidRDefault="008F1C7D" w:rsidP="008F1C7D">
      <w:pPr>
        <w:pBdr>
          <w:top w:val="single" w:sz="6" w:space="0" w:color="000000"/>
          <w:left w:val="single" w:sz="6" w:space="0" w:color="000000"/>
          <w:bottom w:val="single" w:sz="6" w:space="0" w:color="000000"/>
          <w:right w:val="single" w:sz="6" w:space="0" w:color="000000"/>
        </w:pBdr>
        <w:spacing w:after="159" w:line="248" w:lineRule="auto"/>
        <w:jc w:val="both"/>
        <w:rPr>
          <w:rFonts w:ascii="Calibri" w:eastAsia="Calibri" w:hAnsi="Calibri" w:cs="Calibri"/>
          <w:color w:val="000000"/>
          <w:lang w:val="en-US"/>
        </w:rPr>
      </w:pPr>
      <w:r w:rsidRPr="00D81937">
        <w:rPr>
          <w:rFonts w:ascii="Calibri" w:eastAsia="Calibri" w:hAnsi="Calibri" w:cs="Calibri"/>
          <w:color w:val="000000"/>
          <w:lang w:val="en-US"/>
        </w:rPr>
        <w:t>Audit conclusions can address issues such as</w:t>
      </w:r>
    </w:p>
    <w:p w14:paraId="4284BC8A" w14:textId="77777777" w:rsidR="008F1C7D" w:rsidRPr="00D81937" w:rsidRDefault="008F1C7D" w:rsidP="00EC6C28">
      <w:pPr>
        <w:numPr>
          <w:ilvl w:val="0"/>
          <w:numId w:val="101"/>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the extent of conformity of the management system with the audit criteria,</w:t>
      </w:r>
    </w:p>
    <w:p w14:paraId="7941E547" w14:textId="77777777" w:rsidR="008F1C7D" w:rsidRPr="00D81937" w:rsidRDefault="008F1C7D" w:rsidP="00EC6C28">
      <w:pPr>
        <w:numPr>
          <w:ilvl w:val="0"/>
          <w:numId w:val="101"/>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the effective implementation, maintenance and improvement of the management system, and</w:t>
      </w:r>
    </w:p>
    <w:p w14:paraId="7005CB41" w14:textId="77777777" w:rsidR="008F1C7D" w:rsidRPr="00D81937" w:rsidRDefault="008F1C7D" w:rsidP="00EC6C28">
      <w:pPr>
        <w:numPr>
          <w:ilvl w:val="0"/>
          <w:numId w:val="101"/>
        </w:numPr>
        <w:pBdr>
          <w:top w:val="single" w:sz="6" w:space="0" w:color="000000"/>
          <w:left w:val="single" w:sz="6" w:space="0" w:color="000000"/>
          <w:bottom w:val="single" w:sz="6" w:space="0" w:color="000000"/>
          <w:right w:val="single" w:sz="6" w:space="0" w:color="000000"/>
        </w:pBdr>
        <w:spacing w:after="244" w:line="248" w:lineRule="auto"/>
        <w:ind w:left="326" w:hanging="341"/>
        <w:jc w:val="both"/>
        <w:rPr>
          <w:rFonts w:ascii="Calibri" w:eastAsia="Calibri" w:hAnsi="Calibri" w:cs="Calibri"/>
          <w:color w:val="000000"/>
          <w:lang w:val="en-US"/>
        </w:rPr>
      </w:pPr>
      <w:r w:rsidRPr="00D81937">
        <w:rPr>
          <w:rFonts w:ascii="Calibri" w:eastAsia="Calibri" w:hAnsi="Calibri" w:cs="Calibri"/>
          <w:color w:val="000000"/>
          <w:lang w:val="en-US"/>
        </w:rPr>
        <w:t>the capability of the management review process to ensure the continuing suitability, adequacy, effectiveness and improvement of the management system.</w:t>
      </w:r>
    </w:p>
    <w:p w14:paraId="29535D33" w14:textId="77777777" w:rsidR="008F1C7D" w:rsidRPr="00D81937" w:rsidRDefault="008F1C7D" w:rsidP="008F1C7D">
      <w:pPr>
        <w:pBdr>
          <w:top w:val="single" w:sz="6" w:space="0" w:color="000000"/>
          <w:left w:val="single" w:sz="6" w:space="0" w:color="000000"/>
          <w:bottom w:val="single" w:sz="6" w:space="0" w:color="000000"/>
          <w:right w:val="single" w:sz="6" w:space="0" w:color="000000"/>
        </w:pBdr>
        <w:spacing w:after="762" w:line="248" w:lineRule="auto"/>
        <w:jc w:val="both"/>
        <w:rPr>
          <w:rFonts w:ascii="Calibri" w:eastAsia="Calibri" w:hAnsi="Calibri" w:cs="Calibri"/>
          <w:color w:val="000000"/>
          <w:lang w:val="en-US"/>
        </w:rPr>
      </w:pPr>
      <w:r w:rsidRPr="00D81937">
        <w:rPr>
          <w:rFonts w:ascii="Calibri" w:eastAsia="Calibri" w:hAnsi="Calibri" w:cs="Calibri"/>
          <w:color w:val="000000"/>
          <w:lang w:val="en-US"/>
        </w:rPr>
        <w:t>If specified by the audit objectives, audit conclusions can lead to recommendations regarding improvements, business relationships, certification/registration or future auditing activities.</w:t>
      </w:r>
    </w:p>
    <w:p w14:paraId="7E2B263F" w14:textId="77777777" w:rsidR="008F1C7D" w:rsidRPr="00D81937" w:rsidRDefault="008F1C7D" w:rsidP="008F1C7D">
      <w:pPr>
        <w:tabs>
          <w:tab w:val="center" w:pos="2169"/>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6.5.7</w:t>
      </w:r>
      <w:r w:rsidRPr="00D81937">
        <w:rPr>
          <w:rFonts w:ascii="Calibri" w:eastAsia="Calibri" w:hAnsi="Calibri" w:cs="Calibri"/>
          <w:color w:val="000000"/>
          <w:lang w:val="en-US"/>
        </w:rPr>
        <w:tab/>
        <w:t>Conducting the closing meeting</w:t>
      </w:r>
    </w:p>
    <w:p w14:paraId="58672BFB" w14:textId="77777777" w:rsidR="008F1C7D" w:rsidRPr="00D81937" w:rsidRDefault="008F1C7D" w:rsidP="008F1C7D">
      <w:pPr>
        <w:spacing w:after="485" w:line="248" w:lineRule="auto"/>
        <w:jc w:val="both"/>
        <w:rPr>
          <w:rFonts w:ascii="Calibri" w:eastAsia="Calibri" w:hAnsi="Calibri" w:cs="Calibri"/>
          <w:color w:val="000000"/>
          <w:lang w:val="en-US"/>
        </w:rPr>
      </w:pPr>
      <w:r w:rsidRPr="00D81937">
        <w:rPr>
          <w:rFonts w:ascii="Calibri" w:eastAsia="Calibri" w:hAnsi="Calibri" w:cs="Calibri"/>
          <w:color w:val="000000"/>
          <w:lang w:val="en-US"/>
        </w:rPr>
        <w:t>A closing meeting, chaired by the audit team leader, should be held to present the audit findings and conclusions in such a manner that they are understood and acknowledged by the auditee, and to agree, if appropriate, on the timeframe for the auditee to present a corrective and preventive action plan. Participants in the closing meeting should include the auditee, and may also include the audit client and other parties. If necessary, the audit team leader should advise the auditee of situations encountered during the audit that may decrease the reliance that can be placed on the audit conclusions.</w:t>
      </w:r>
    </w:p>
    <w:p w14:paraId="090F2802"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In many instances, for example internal audits in a small organization, the closing meeting may consist of just communicating the audit findings and conclusions.</w:t>
      </w:r>
    </w:p>
    <w:p w14:paraId="257E96D1" w14:textId="77777777" w:rsidR="008F1C7D" w:rsidRPr="00D81937" w:rsidRDefault="008F1C7D" w:rsidP="008F1C7D">
      <w:pPr>
        <w:spacing w:after="247" w:line="248" w:lineRule="auto"/>
        <w:jc w:val="both"/>
        <w:rPr>
          <w:rFonts w:ascii="Calibri" w:eastAsia="Calibri" w:hAnsi="Calibri" w:cs="Calibri"/>
          <w:color w:val="000000"/>
          <w:lang w:val="en-US"/>
        </w:rPr>
      </w:pPr>
      <w:r w:rsidRPr="00D81937">
        <w:rPr>
          <w:rFonts w:ascii="Calibri" w:eastAsia="Calibri" w:hAnsi="Calibri" w:cs="Calibri"/>
          <w:color w:val="000000"/>
          <w:lang w:val="en-US"/>
        </w:rPr>
        <w:t>For other audit situations, the meeting should be formal and minutes, including records of attendance, should be kept.</w:t>
      </w:r>
    </w:p>
    <w:p w14:paraId="046C8B59" w14:textId="77777777" w:rsidR="008F1C7D" w:rsidRPr="00D81937" w:rsidRDefault="008F1C7D" w:rsidP="008F1C7D">
      <w:pPr>
        <w:spacing w:after="485" w:line="248" w:lineRule="auto"/>
        <w:jc w:val="both"/>
        <w:rPr>
          <w:rFonts w:ascii="Calibri" w:eastAsia="Calibri" w:hAnsi="Calibri" w:cs="Calibri"/>
          <w:color w:val="000000"/>
          <w:lang w:val="en-US"/>
        </w:rPr>
      </w:pPr>
      <w:r w:rsidRPr="00D81937">
        <w:rPr>
          <w:rFonts w:ascii="Calibri" w:eastAsia="Calibri" w:hAnsi="Calibri" w:cs="Calibri"/>
          <w:color w:val="000000"/>
          <w:lang w:val="en-US"/>
        </w:rPr>
        <w:t>Any diverging opinions regarding the audit findings and/or conclusions between the audit team and the auditee should be discussed and if possible resolved. If not resolved, all opinions should be recorded.</w:t>
      </w:r>
    </w:p>
    <w:p w14:paraId="532A8A61" w14:textId="77777777" w:rsidR="008F1C7D" w:rsidRPr="00D81937" w:rsidRDefault="008F1C7D" w:rsidP="008F1C7D">
      <w:pPr>
        <w:spacing w:after="1106" w:line="248" w:lineRule="auto"/>
        <w:jc w:val="both"/>
        <w:rPr>
          <w:rFonts w:ascii="Calibri" w:eastAsia="Calibri" w:hAnsi="Calibri" w:cs="Calibri"/>
          <w:color w:val="000000"/>
          <w:lang w:val="en-US"/>
        </w:rPr>
      </w:pPr>
      <w:r w:rsidRPr="00D81937">
        <w:rPr>
          <w:rFonts w:ascii="Calibri" w:eastAsia="Calibri" w:hAnsi="Calibri" w:cs="Calibri"/>
          <w:color w:val="000000"/>
          <w:lang w:val="en-US"/>
        </w:rPr>
        <w:t>If specified by the audit objectives, recommendations for improvements should be presented. It should be emphasized that recommendations are not binding.</w:t>
      </w:r>
    </w:p>
    <w:p w14:paraId="220B9C28" w14:textId="77777777" w:rsidR="008F1C7D" w:rsidRPr="00D81937" w:rsidRDefault="008F1C7D" w:rsidP="008F1C7D">
      <w:pPr>
        <w:spacing w:after="80" w:line="259" w:lineRule="auto"/>
        <w:rPr>
          <w:rFonts w:ascii="Calibri" w:eastAsia="Calibri" w:hAnsi="Calibri" w:cs="Calibri"/>
          <w:color w:val="000000"/>
          <w:lang w:val="en-US"/>
        </w:rPr>
      </w:pPr>
      <w:r w:rsidRPr="00D81937">
        <w:rPr>
          <w:rFonts w:ascii="Calibri" w:eastAsia="Calibri" w:hAnsi="Calibri" w:cs="Calibri"/>
          <w:color w:val="000000"/>
          <w:sz w:val="18"/>
          <w:lang w:val="en-US"/>
        </w:rPr>
        <w:t>23</w:t>
      </w:r>
    </w:p>
    <w:p w14:paraId="32727A1B" w14:textId="77777777" w:rsidR="008F1C7D" w:rsidRPr="00272B8F" w:rsidRDefault="008F1C7D" w:rsidP="008F1C7D">
      <w:pPr>
        <w:spacing w:after="179" w:line="303" w:lineRule="auto"/>
        <w:jc w:val="both"/>
        <w:rPr>
          <w:rFonts w:ascii="Calibri" w:eastAsia="Calibri" w:hAnsi="Calibri" w:cs="Calibri"/>
          <w:color w:val="000000"/>
        </w:rPr>
      </w:pPr>
      <w:r w:rsidRPr="00D81937">
        <w:rPr>
          <w:rFonts w:ascii="Calibri" w:eastAsia="Calibri" w:hAnsi="Calibri" w:cs="Calibri"/>
          <w:color w:val="000000"/>
          <w:lang w:val="en-US"/>
        </w:rPr>
        <w:t xml:space="preserve">Zaleca się, aby niezgodności i wspierające je dowody z auditu były zapisane. </w:t>
      </w:r>
      <w:r w:rsidRPr="00272B8F">
        <w:rPr>
          <w:rFonts w:ascii="Calibri" w:eastAsia="Calibri" w:hAnsi="Calibri" w:cs="Calibri"/>
          <w:color w:val="000000"/>
        </w:rPr>
        <w:t>Niezgodności mogą być stopniowane. Zaleca się, aby były przejrzane z auditowanym w celu uzyskania potwierdzenia, że dowód z auditu jest poprawny oraz że niezgodności są zrozumiałe. Zaleca się podjęcie rozwiązania wszelkich różnic opinii dotyczących dowodów z auditu i/lub ustaleń, oraz zaleca się, aby sprawy nierozwiązane zostały zapisane. 6.5.6 Przygotowanie wniosków z auditu</w:t>
      </w:r>
    </w:p>
    <w:p w14:paraId="6CC333E6" w14:textId="77777777" w:rsidR="008F1C7D" w:rsidRPr="00272B8F" w:rsidRDefault="008F1C7D" w:rsidP="008F1C7D">
      <w:pPr>
        <w:spacing w:after="154" w:line="248" w:lineRule="auto"/>
        <w:jc w:val="both"/>
        <w:rPr>
          <w:rFonts w:ascii="Calibri" w:eastAsia="Calibri" w:hAnsi="Calibri" w:cs="Calibri"/>
          <w:color w:val="000000"/>
        </w:rPr>
      </w:pPr>
      <w:r w:rsidRPr="00272B8F">
        <w:rPr>
          <w:rFonts w:ascii="Calibri" w:eastAsia="Calibri" w:hAnsi="Calibri" w:cs="Calibri"/>
          <w:color w:val="000000"/>
        </w:rPr>
        <w:t>Zaleca się, aby zespół auditujący naradził się przed spotkaniem zamykającym w celu:</w:t>
      </w:r>
    </w:p>
    <w:p w14:paraId="17AAF372" w14:textId="77777777" w:rsidR="008F1C7D" w:rsidRPr="00272B8F" w:rsidRDefault="008F1C7D" w:rsidP="00EC6C28">
      <w:pPr>
        <w:numPr>
          <w:ilvl w:val="0"/>
          <w:numId w:val="102"/>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przeglądu ustaleń z auditu i innych odpowiednich informacji zebranych podczas auditu w odniesieniu docelów auditu,</w:t>
      </w:r>
    </w:p>
    <w:p w14:paraId="144A1DAE" w14:textId="77777777" w:rsidR="008F1C7D" w:rsidRPr="00272B8F" w:rsidRDefault="008F1C7D" w:rsidP="00EC6C28">
      <w:pPr>
        <w:numPr>
          <w:ilvl w:val="0"/>
          <w:numId w:val="102"/>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uzgodnienia wniosków z auditu, biorąc pod uwagę niepewność związaną z auditowaniem,</w:t>
      </w:r>
    </w:p>
    <w:p w14:paraId="7A6157B3" w14:textId="77777777" w:rsidR="008F1C7D" w:rsidRPr="00272B8F" w:rsidRDefault="008F1C7D" w:rsidP="00EC6C28">
      <w:pPr>
        <w:numPr>
          <w:ilvl w:val="0"/>
          <w:numId w:val="102"/>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przygotowania rekomendacji, jeżeli określono to w celach auditu, oraz</w:t>
      </w:r>
    </w:p>
    <w:p w14:paraId="036E76C7" w14:textId="77777777" w:rsidR="008F1C7D" w:rsidRPr="00272B8F" w:rsidRDefault="008F1C7D" w:rsidP="00EC6C28">
      <w:pPr>
        <w:numPr>
          <w:ilvl w:val="0"/>
          <w:numId w:val="102"/>
        </w:numPr>
        <w:spacing w:after="480" w:line="248" w:lineRule="auto"/>
        <w:ind w:hanging="341"/>
        <w:jc w:val="both"/>
        <w:rPr>
          <w:rFonts w:ascii="Calibri" w:eastAsia="Calibri" w:hAnsi="Calibri" w:cs="Calibri"/>
          <w:color w:val="000000"/>
        </w:rPr>
      </w:pPr>
      <w:r w:rsidRPr="00272B8F">
        <w:rPr>
          <w:rFonts w:ascii="Calibri" w:eastAsia="Calibri" w:hAnsi="Calibri" w:cs="Calibri"/>
          <w:color w:val="000000"/>
        </w:rPr>
        <w:t>przedyskutowania działań poauditowych, jeżeli zostało to ujęte w planie auditu.</w:t>
      </w:r>
    </w:p>
    <w:p w14:paraId="3FCF5070" w14:textId="77777777" w:rsidR="008F1C7D" w:rsidRPr="00272B8F" w:rsidRDefault="008F1C7D" w:rsidP="008F1C7D">
      <w:pPr>
        <w:pBdr>
          <w:top w:val="single" w:sz="6" w:space="0" w:color="000000"/>
          <w:left w:val="single" w:sz="6" w:space="0" w:color="000000"/>
          <w:bottom w:val="single" w:sz="6" w:space="0" w:color="000000"/>
          <w:right w:val="single" w:sz="6" w:space="0" w:color="000000"/>
        </w:pBdr>
        <w:spacing w:after="232" w:line="259" w:lineRule="auto"/>
        <w:rPr>
          <w:rFonts w:ascii="Calibri" w:eastAsia="Calibri" w:hAnsi="Calibri" w:cs="Calibri"/>
          <w:color w:val="000000"/>
        </w:rPr>
      </w:pPr>
      <w:r w:rsidRPr="00272B8F">
        <w:rPr>
          <w:rFonts w:ascii="Calibri" w:eastAsia="Calibri" w:hAnsi="Calibri" w:cs="Calibri"/>
          <w:color w:val="000000"/>
        </w:rPr>
        <w:t>Wskazówki praktyczne – Wnioski z auditu</w:t>
      </w:r>
    </w:p>
    <w:p w14:paraId="0F4DAF9C" w14:textId="77777777" w:rsidR="008F1C7D" w:rsidRPr="00272B8F" w:rsidRDefault="008F1C7D" w:rsidP="008F1C7D">
      <w:pPr>
        <w:pBdr>
          <w:top w:val="single" w:sz="6" w:space="0" w:color="000000"/>
          <w:left w:val="single" w:sz="6" w:space="0" w:color="000000"/>
          <w:bottom w:val="single" w:sz="6" w:space="0" w:color="000000"/>
          <w:right w:val="single" w:sz="6" w:space="0" w:color="000000"/>
        </w:pBdr>
        <w:spacing w:after="159" w:line="248" w:lineRule="auto"/>
        <w:jc w:val="both"/>
        <w:rPr>
          <w:rFonts w:ascii="Calibri" w:eastAsia="Calibri" w:hAnsi="Calibri" w:cs="Calibri"/>
          <w:color w:val="000000"/>
        </w:rPr>
      </w:pPr>
      <w:r w:rsidRPr="00272B8F">
        <w:rPr>
          <w:rFonts w:ascii="Calibri" w:eastAsia="Calibri" w:hAnsi="Calibri" w:cs="Calibri"/>
          <w:color w:val="000000"/>
        </w:rPr>
        <w:t>Wnioski z auditu mogą dotyczyć takich spraw jak:</w:t>
      </w:r>
    </w:p>
    <w:p w14:paraId="32569BC2" w14:textId="77777777" w:rsidR="008F1C7D" w:rsidRPr="00272B8F" w:rsidRDefault="008F1C7D" w:rsidP="00EC6C28">
      <w:pPr>
        <w:numPr>
          <w:ilvl w:val="0"/>
          <w:numId w:val="103"/>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zakres zgodności systemu zarządzania z kryteriami auditu,</w:t>
      </w:r>
    </w:p>
    <w:p w14:paraId="3FA24222" w14:textId="77777777" w:rsidR="008F1C7D" w:rsidRPr="00272B8F" w:rsidRDefault="008F1C7D" w:rsidP="00EC6C28">
      <w:pPr>
        <w:numPr>
          <w:ilvl w:val="0"/>
          <w:numId w:val="103"/>
        </w:numPr>
        <w:pBdr>
          <w:top w:val="single" w:sz="6" w:space="0" w:color="000000"/>
          <w:left w:val="single" w:sz="6" w:space="0" w:color="000000"/>
          <w:bottom w:val="single" w:sz="6" w:space="0" w:color="000000"/>
          <w:right w:val="single" w:sz="6" w:space="0" w:color="000000"/>
        </w:pBdr>
        <w:spacing w:after="159" w:line="248" w:lineRule="auto"/>
        <w:ind w:left="326" w:hanging="341"/>
        <w:jc w:val="both"/>
        <w:rPr>
          <w:rFonts w:ascii="Calibri" w:eastAsia="Calibri" w:hAnsi="Calibri" w:cs="Calibri"/>
          <w:color w:val="000000"/>
        </w:rPr>
      </w:pPr>
      <w:r w:rsidRPr="00272B8F">
        <w:rPr>
          <w:rFonts w:ascii="Calibri" w:eastAsia="Calibri" w:hAnsi="Calibri" w:cs="Calibri"/>
          <w:color w:val="000000"/>
        </w:rPr>
        <w:t>skuteczne wdrożenie, utrzymanie i doskonalenie systemu zarządzania, oraz</w:t>
      </w:r>
    </w:p>
    <w:p w14:paraId="4ECFF854" w14:textId="77777777" w:rsidR="008F1C7D" w:rsidRPr="00272B8F" w:rsidRDefault="008F1C7D" w:rsidP="00EC6C28">
      <w:pPr>
        <w:numPr>
          <w:ilvl w:val="0"/>
          <w:numId w:val="103"/>
        </w:numPr>
        <w:pBdr>
          <w:top w:val="single" w:sz="6" w:space="0" w:color="000000"/>
          <w:left w:val="single" w:sz="6" w:space="0" w:color="000000"/>
          <w:bottom w:val="single" w:sz="6" w:space="0" w:color="000000"/>
          <w:right w:val="single" w:sz="6" w:space="0" w:color="000000"/>
        </w:pBdr>
        <w:spacing w:after="244" w:line="248" w:lineRule="auto"/>
        <w:ind w:left="326" w:hanging="341"/>
        <w:jc w:val="both"/>
        <w:rPr>
          <w:rFonts w:ascii="Calibri" w:eastAsia="Calibri" w:hAnsi="Calibri" w:cs="Calibri"/>
          <w:color w:val="000000"/>
        </w:rPr>
      </w:pPr>
      <w:r w:rsidRPr="00272B8F">
        <w:rPr>
          <w:rFonts w:ascii="Calibri" w:eastAsia="Calibri" w:hAnsi="Calibri" w:cs="Calibri"/>
          <w:color w:val="000000"/>
        </w:rPr>
        <w:t>zdolność procesu przeglądu zarządzania do zapewnienia ciągłej przydatności, adekwatności, skuteczności i doskonalenia systemu zarządzania.</w:t>
      </w:r>
    </w:p>
    <w:p w14:paraId="1B769086" w14:textId="77777777" w:rsidR="008F1C7D" w:rsidRPr="00272B8F" w:rsidRDefault="008F1C7D" w:rsidP="008F1C7D">
      <w:pPr>
        <w:pBdr>
          <w:top w:val="single" w:sz="6" w:space="0" w:color="000000"/>
          <w:left w:val="single" w:sz="6" w:space="0" w:color="000000"/>
          <w:bottom w:val="single" w:sz="6" w:space="0" w:color="000000"/>
          <w:right w:val="single" w:sz="6" w:space="0" w:color="000000"/>
        </w:pBdr>
        <w:spacing w:after="762" w:line="248" w:lineRule="auto"/>
        <w:jc w:val="both"/>
        <w:rPr>
          <w:rFonts w:ascii="Calibri" w:eastAsia="Calibri" w:hAnsi="Calibri" w:cs="Calibri"/>
          <w:color w:val="000000"/>
        </w:rPr>
      </w:pPr>
      <w:r w:rsidRPr="00272B8F">
        <w:rPr>
          <w:rFonts w:ascii="Calibri" w:eastAsia="Calibri" w:hAnsi="Calibri" w:cs="Calibri"/>
          <w:color w:val="000000"/>
        </w:rPr>
        <w:t>Jeżeli jest to określone w celach auditu, wnioski z auditu mogą prowadzić do rekomendacji związanych z doskonaleniem, relacjami biznesowymi, certyfikacją/rejestracją lub przyszłymi działaniami auditowymi.</w:t>
      </w:r>
    </w:p>
    <w:p w14:paraId="2E932EA3" w14:textId="77777777" w:rsidR="008F1C7D" w:rsidRPr="00272B8F" w:rsidRDefault="008F1C7D" w:rsidP="008F1C7D">
      <w:pPr>
        <w:tabs>
          <w:tab w:val="center" w:pos="801"/>
          <w:tab w:val="center" w:pos="3236"/>
        </w:tabs>
        <w:spacing w:after="245" w:line="248" w:lineRule="auto"/>
        <w:rPr>
          <w:rFonts w:ascii="Calibri" w:eastAsia="Calibri" w:hAnsi="Calibri" w:cs="Calibri"/>
          <w:color w:val="000000"/>
        </w:rPr>
      </w:pPr>
      <w:r w:rsidRPr="00272B8F">
        <w:rPr>
          <w:rFonts w:ascii="Calibri" w:eastAsia="Calibri" w:hAnsi="Calibri" w:cs="Calibri"/>
          <w:color w:val="000000"/>
        </w:rPr>
        <w:tab/>
        <w:t>6.5.7</w:t>
      </w:r>
      <w:r w:rsidRPr="00272B8F">
        <w:rPr>
          <w:rFonts w:ascii="Calibri" w:eastAsia="Calibri" w:hAnsi="Calibri" w:cs="Calibri"/>
          <w:color w:val="000000"/>
        </w:rPr>
        <w:tab/>
        <w:t>Przeprowadzenie spotkania zamykającego</w:t>
      </w:r>
    </w:p>
    <w:p w14:paraId="5F70E167"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Zaleca się, aby spotkanie zamykające prowadzone przez auditora wiodącego było przeprowadzone w celu przedstawienia ustaleń z auditu oraz wniosków w taki sposób, aby były zrozumiałe i potwierdzone przez auditowanego, oraz, jeżeli to właściwe, zaleca się uzgodnienie terminu przedstawienia planu działań korygujących i zapobiegawczych przez auditowanego. Zaleca się, aby w spotkaniu zamykającym uczestniczył auditowany; mogą w nim także uczestniczyć klient auditu i inne strony. Jeżeli to konieczne, zaleca się, aby auditor wiodący poinformował auditowanego o sytuacjach napotkanych w trakcie auditu, które mogą obniżyć zaufanie do wniosków z auditu.</w:t>
      </w:r>
    </w:p>
    <w:p w14:paraId="0884237C"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W wielu sytuacjach, na przykład auditów wewnętrznych w małej organizacji, spotkanie zamykające może polegać tylko na zakomunikowaniu ustaleń i wniosków z auditu.</w:t>
      </w:r>
    </w:p>
    <w:p w14:paraId="5051F136" w14:textId="77777777" w:rsidR="008F1C7D" w:rsidRPr="00272B8F" w:rsidRDefault="008F1C7D" w:rsidP="008F1C7D">
      <w:pPr>
        <w:spacing w:after="247" w:line="248" w:lineRule="auto"/>
        <w:jc w:val="both"/>
        <w:rPr>
          <w:rFonts w:ascii="Calibri" w:eastAsia="Calibri" w:hAnsi="Calibri" w:cs="Calibri"/>
          <w:color w:val="000000"/>
        </w:rPr>
      </w:pPr>
      <w:r w:rsidRPr="00272B8F">
        <w:rPr>
          <w:rFonts w:ascii="Calibri" w:eastAsia="Calibri" w:hAnsi="Calibri" w:cs="Calibri"/>
          <w:color w:val="000000"/>
        </w:rPr>
        <w:t>W innych sytuacjach auditowych, zaleca się, aby spotkanie miało charakter formalny, oraz aby był zachowywany protokół, łącznie z zapisami obecności.</w:t>
      </w:r>
    </w:p>
    <w:p w14:paraId="729F820D"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Zaleca się, aby wszelkie rozbieżne opinie pomiędzy zespołem auditującym a auditowanym dotyczące ustaleń z auditu i/lub wniosków, były przedyskutowane i, jeśli to możliwe, rozwiązane. Zaleca się zapisanie obu opinii w przypadku braku rozwiązania.</w:t>
      </w:r>
    </w:p>
    <w:p w14:paraId="6C4D19F7" w14:textId="77777777" w:rsidR="008F1C7D" w:rsidRPr="00272B8F" w:rsidRDefault="008F1C7D" w:rsidP="008F1C7D">
      <w:pPr>
        <w:spacing w:after="1106" w:line="248" w:lineRule="auto"/>
        <w:jc w:val="both"/>
        <w:rPr>
          <w:rFonts w:ascii="Calibri" w:eastAsia="Calibri" w:hAnsi="Calibri" w:cs="Calibri"/>
          <w:color w:val="000000"/>
        </w:rPr>
      </w:pPr>
      <w:r w:rsidRPr="00272B8F">
        <w:rPr>
          <w:rFonts w:ascii="Calibri" w:eastAsia="Calibri" w:hAnsi="Calibri" w:cs="Calibri"/>
          <w:color w:val="000000"/>
        </w:rPr>
        <w:t>Zaleca się przedstawienie rekomendacji w zakresie doskonalenia, jeżeli jest to określone w celach auditu, oraz podkreślenie, że nie są one obowiązujące.</w:t>
      </w:r>
    </w:p>
    <w:p w14:paraId="64EA12A3" w14:textId="77777777" w:rsidR="008F1C7D" w:rsidRPr="00D81937" w:rsidRDefault="008F1C7D" w:rsidP="008F1C7D">
      <w:pPr>
        <w:spacing w:after="120" w:line="259" w:lineRule="auto"/>
        <w:ind w:right="-13"/>
        <w:jc w:val="right"/>
        <w:rPr>
          <w:rFonts w:ascii="Calibri" w:eastAsia="Calibri" w:hAnsi="Calibri" w:cs="Calibri"/>
          <w:color w:val="000000"/>
          <w:lang w:val="en-US"/>
        </w:rPr>
      </w:pPr>
      <w:r w:rsidRPr="00D81937">
        <w:rPr>
          <w:rFonts w:ascii="Calibri" w:eastAsia="Calibri" w:hAnsi="Calibri" w:cs="Calibri"/>
          <w:color w:val="000000"/>
          <w:sz w:val="18"/>
          <w:lang w:val="en-US"/>
        </w:rPr>
        <w:t>23</w:t>
      </w:r>
    </w:p>
    <w:p w14:paraId="02D9E570" w14:textId="77777777" w:rsidR="008F1C7D" w:rsidRPr="00D81937" w:rsidRDefault="008F1C7D" w:rsidP="008F1C7D">
      <w:pPr>
        <w:tabs>
          <w:tab w:val="center" w:pos="3099"/>
        </w:tabs>
        <w:spacing w:after="267" w:line="248" w:lineRule="auto"/>
        <w:rPr>
          <w:rFonts w:ascii="Calibri" w:eastAsia="Calibri" w:hAnsi="Calibri" w:cs="Calibri"/>
          <w:color w:val="000000"/>
          <w:lang w:val="en-US"/>
        </w:rPr>
      </w:pPr>
      <w:r w:rsidRPr="00D81937">
        <w:rPr>
          <w:rFonts w:ascii="Calibri" w:eastAsia="Calibri" w:hAnsi="Calibri" w:cs="Calibri"/>
          <w:color w:val="000000"/>
          <w:lang w:val="en-US"/>
        </w:rPr>
        <w:t>6.6</w:t>
      </w:r>
      <w:r w:rsidRPr="00D81937">
        <w:rPr>
          <w:rFonts w:ascii="Calibri" w:eastAsia="Calibri" w:hAnsi="Calibri" w:cs="Calibri"/>
          <w:color w:val="000000"/>
          <w:lang w:val="en-US"/>
        </w:rPr>
        <w:tab/>
        <w:t>Preparing, approving and distributing the audit report</w:t>
      </w:r>
    </w:p>
    <w:p w14:paraId="7C43B494" w14:textId="77777777" w:rsidR="008F1C7D" w:rsidRPr="00D81937" w:rsidRDefault="008F1C7D" w:rsidP="008F1C7D">
      <w:pPr>
        <w:tabs>
          <w:tab w:val="center" w:pos="1873"/>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6.6.1</w:t>
      </w:r>
      <w:r w:rsidRPr="00D81937">
        <w:rPr>
          <w:rFonts w:ascii="Calibri" w:eastAsia="Calibri" w:hAnsi="Calibri" w:cs="Calibri"/>
          <w:color w:val="000000"/>
          <w:lang w:val="en-US"/>
        </w:rPr>
        <w:tab/>
        <w:t>Preparing the audit report</w:t>
      </w:r>
    </w:p>
    <w:p w14:paraId="4C738921" w14:textId="77777777" w:rsidR="008F1C7D" w:rsidRPr="00D81937" w:rsidRDefault="008F1C7D" w:rsidP="008F1C7D">
      <w:pPr>
        <w:spacing w:after="240"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audit team leader should be responsible for the preparation and contents of the audit report.</w:t>
      </w:r>
    </w:p>
    <w:p w14:paraId="07608F08" w14:textId="77777777" w:rsidR="008F1C7D" w:rsidRPr="00D81937" w:rsidRDefault="008F1C7D" w:rsidP="008F1C7D">
      <w:pPr>
        <w:spacing w:after="179"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audit report should provide a complete, accurate, concise and clear record of the audit, and should include or refer to the following:</w:t>
      </w:r>
    </w:p>
    <w:p w14:paraId="1E5BE9CB" w14:textId="77777777" w:rsidR="008F1C7D" w:rsidRPr="00272B8F" w:rsidRDefault="008F1C7D" w:rsidP="00EC6C28">
      <w:pPr>
        <w:numPr>
          <w:ilvl w:val="0"/>
          <w:numId w:val="104"/>
        </w:numPr>
        <w:spacing w:after="154" w:line="248" w:lineRule="auto"/>
        <w:ind w:hanging="341"/>
        <w:jc w:val="both"/>
        <w:rPr>
          <w:rFonts w:ascii="Calibri" w:eastAsia="Calibri" w:hAnsi="Calibri" w:cs="Calibri"/>
          <w:color w:val="000000"/>
        </w:rPr>
      </w:pPr>
      <w:r w:rsidRPr="00272B8F">
        <w:rPr>
          <w:rFonts w:ascii="Calibri" w:eastAsia="Calibri" w:hAnsi="Calibri" w:cs="Calibri"/>
          <w:color w:val="000000"/>
        </w:rPr>
        <w:t>the audit objectives;</w:t>
      </w:r>
    </w:p>
    <w:p w14:paraId="4724D9F3" w14:textId="77777777" w:rsidR="008F1C7D" w:rsidRPr="00D81937" w:rsidRDefault="008F1C7D" w:rsidP="00EC6C28">
      <w:pPr>
        <w:numPr>
          <w:ilvl w:val="0"/>
          <w:numId w:val="104"/>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audit scope, particularly identification of the organizational and functional units or processes auditedand the time period covered;</w:t>
      </w:r>
    </w:p>
    <w:p w14:paraId="6BCA2ADF" w14:textId="77777777" w:rsidR="008F1C7D" w:rsidRPr="00D81937" w:rsidRDefault="008F1C7D" w:rsidP="00EC6C28">
      <w:pPr>
        <w:numPr>
          <w:ilvl w:val="0"/>
          <w:numId w:val="104"/>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identification of the audit client;</w:t>
      </w:r>
    </w:p>
    <w:p w14:paraId="45DBA6EC" w14:textId="77777777" w:rsidR="008F1C7D" w:rsidRPr="00D81937" w:rsidRDefault="008F1C7D" w:rsidP="00EC6C28">
      <w:pPr>
        <w:numPr>
          <w:ilvl w:val="0"/>
          <w:numId w:val="104"/>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identification of audit team leader and members;</w:t>
      </w:r>
    </w:p>
    <w:p w14:paraId="169F7398" w14:textId="77777777" w:rsidR="008F1C7D" w:rsidRPr="00D81937" w:rsidRDefault="008F1C7D" w:rsidP="00EC6C28">
      <w:pPr>
        <w:numPr>
          <w:ilvl w:val="0"/>
          <w:numId w:val="104"/>
        </w:numPr>
        <w:spacing w:after="179" w:line="423"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dates and places where the on-site audit activities were conducted;f)</w:t>
      </w:r>
      <w:r w:rsidRPr="00D81937">
        <w:rPr>
          <w:rFonts w:ascii="Calibri" w:eastAsia="Calibri" w:hAnsi="Calibri" w:cs="Calibri"/>
          <w:color w:val="000000"/>
          <w:lang w:val="en-US"/>
        </w:rPr>
        <w:tab/>
        <w:t>the audit criteria;</w:t>
      </w:r>
    </w:p>
    <w:p w14:paraId="7E22491C" w14:textId="77777777" w:rsidR="008F1C7D" w:rsidRPr="00272B8F" w:rsidRDefault="008F1C7D" w:rsidP="00EC6C28">
      <w:pPr>
        <w:numPr>
          <w:ilvl w:val="0"/>
          <w:numId w:val="105"/>
        </w:numPr>
        <w:spacing w:after="154" w:line="248" w:lineRule="auto"/>
        <w:ind w:hanging="341"/>
        <w:jc w:val="both"/>
        <w:rPr>
          <w:rFonts w:ascii="Calibri" w:eastAsia="Calibri" w:hAnsi="Calibri" w:cs="Calibri"/>
          <w:color w:val="000000"/>
        </w:rPr>
      </w:pPr>
      <w:r w:rsidRPr="00272B8F">
        <w:rPr>
          <w:rFonts w:ascii="Calibri" w:eastAsia="Calibri" w:hAnsi="Calibri" w:cs="Calibri"/>
          <w:color w:val="000000"/>
        </w:rPr>
        <w:t>the audit findings;</w:t>
      </w:r>
    </w:p>
    <w:p w14:paraId="045BAE89" w14:textId="77777777" w:rsidR="008F1C7D" w:rsidRPr="00272B8F" w:rsidRDefault="008F1C7D" w:rsidP="00EC6C28">
      <w:pPr>
        <w:numPr>
          <w:ilvl w:val="0"/>
          <w:numId w:val="105"/>
        </w:numPr>
        <w:spacing w:after="243" w:line="248" w:lineRule="auto"/>
        <w:ind w:hanging="341"/>
        <w:jc w:val="both"/>
        <w:rPr>
          <w:rFonts w:ascii="Calibri" w:eastAsia="Calibri" w:hAnsi="Calibri" w:cs="Calibri"/>
          <w:color w:val="000000"/>
        </w:rPr>
      </w:pPr>
      <w:r w:rsidRPr="00272B8F">
        <w:rPr>
          <w:rFonts w:ascii="Calibri" w:eastAsia="Calibri" w:hAnsi="Calibri" w:cs="Calibri"/>
          <w:color w:val="000000"/>
        </w:rPr>
        <w:t>the audit conclusions.</w:t>
      </w:r>
    </w:p>
    <w:p w14:paraId="4C437EE2" w14:textId="77777777" w:rsidR="008F1C7D" w:rsidRPr="00D81937" w:rsidRDefault="008F1C7D" w:rsidP="008F1C7D">
      <w:pPr>
        <w:spacing w:after="4" w:line="423" w:lineRule="auto"/>
        <w:ind w:right="2957"/>
        <w:jc w:val="both"/>
        <w:rPr>
          <w:rFonts w:ascii="Calibri" w:eastAsia="Calibri" w:hAnsi="Calibri" w:cs="Calibri"/>
          <w:color w:val="000000"/>
          <w:lang w:val="en-US"/>
        </w:rPr>
      </w:pPr>
      <w:r w:rsidRPr="00D81937">
        <w:rPr>
          <w:rFonts w:ascii="Calibri" w:eastAsia="Calibri" w:hAnsi="Calibri" w:cs="Calibri"/>
          <w:color w:val="000000"/>
          <w:lang w:val="en-US"/>
        </w:rPr>
        <w:t>The audit report may also include or refer to the following, as appropriate: i)</w:t>
      </w:r>
      <w:r w:rsidRPr="00D81937">
        <w:rPr>
          <w:rFonts w:ascii="Calibri" w:eastAsia="Calibri" w:hAnsi="Calibri" w:cs="Calibri"/>
          <w:color w:val="000000"/>
          <w:lang w:val="en-US"/>
        </w:rPr>
        <w:tab/>
        <w:t>the audit plan;</w:t>
      </w:r>
    </w:p>
    <w:p w14:paraId="54677805" w14:textId="77777777" w:rsidR="008F1C7D" w:rsidRPr="00D81937" w:rsidRDefault="008F1C7D" w:rsidP="00EC6C28">
      <w:pPr>
        <w:numPr>
          <w:ilvl w:val="0"/>
          <w:numId w:val="106"/>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a list of auditee representatives;</w:t>
      </w:r>
    </w:p>
    <w:p w14:paraId="20744271" w14:textId="77777777" w:rsidR="008F1C7D" w:rsidRPr="00D81937" w:rsidRDefault="008F1C7D" w:rsidP="00EC6C28">
      <w:pPr>
        <w:numPr>
          <w:ilvl w:val="0"/>
          <w:numId w:val="106"/>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a summary of the audit process, including the uncertainty and/or any obstacles encountered that could decrease the reliability of the audit conclusions;</w:t>
      </w:r>
    </w:p>
    <w:p w14:paraId="2725AEBC" w14:textId="77777777" w:rsidR="008F1C7D" w:rsidRPr="00D81937" w:rsidRDefault="008F1C7D" w:rsidP="00EC6C28">
      <w:pPr>
        <w:numPr>
          <w:ilvl w:val="0"/>
          <w:numId w:val="106"/>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confirmation that the audit objectives have been accomplished within the audit scope in accordance with the audit plan;</w:t>
      </w:r>
    </w:p>
    <w:p w14:paraId="6BAD3949" w14:textId="77777777" w:rsidR="008F1C7D" w:rsidRPr="00D81937" w:rsidRDefault="008F1C7D" w:rsidP="00EC6C28">
      <w:pPr>
        <w:numPr>
          <w:ilvl w:val="0"/>
          <w:numId w:val="106"/>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any areas not covered, although within the audit scope;</w:t>
      </w:r>
    </w:p>
    <w:p w14:paraId="6F7BA14C" w14:textId="77777777" w:rsidR="008F1C7D" w:rsidRPr="00D81937" w:rsidRDefault="008F1C7D" w:rsidP="00EC6C28">
      <w:pPr>
        <w:numPr>
          <w:ilvl w:val="0"/>
          <w:numId w:val="106"/>
        </w:numPr>
        <w:spacing w:after="154"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any unresolved diverging opinions between the audit team and the auditee;</w:t>
      </w:r>
    </w:p>
    <w:p w14:paraId="74E7E382" w14:textId="77777777" w:rsidR="008F1C7D" w:rsidRPr="00D81937" w:rsidRDefault="008F1C7D" w:rsidP="00EC6C28">
      <w:pPr>
        <w:numPr>
          <w:ilvl w:val="0"/>
          <w:numId w:val="106"/>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recommendations for improvement, if specified in the audit objectives;</w:t>
      </w:r>
    </w:p>
    <w:p w14:paraId="7F0FD8A6" w14:textId="77777777" w:rsidR="008F1C7D" w:rsidRPr="00D81937" w:rsidRDefault="008F1C7D" w:rsidP="00EC6C28">
      <w:pPr>
        <w:numPr>
          <w:ilvl w:val="0"/>
          <w:numId w:val="106"/>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agreed follow-up action plans, if any;</w:t>
      </w:r>
    </w:p>
    <w:p w14:paraId="1DF76433" w14:textId="77777777" w:rsidR="008F1C7D" w:rsidRPr="00D81937" w:rsidRDefault="008F1C7D" w:rsidP="00EC6C28">
      <w:pPr>
        <w:numPr>
          <w:ilvl w:val="0"/>
          <w:numId w:val="106"/>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a statement of the confidential nature of the contents;</w:t>
      </w:r>
    </w:p>
    <w:p w14:paraId="36CBB0CD" w14:textId="77777777" w:rsidR="008F1C7D" w:rsidRPr="00D81937" w:rsidRDefault="008F1C7D" w:rsidP="00EC6C28">
      <w:pPr>
        <w:numPr>
          <w:ilvl w:val="0"/>
          <w:numId w:val="106"/>
        </w:numPr>
        <w:spacing w:after="267"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distribution list for the audit report.</w:t>
      </w:r>
    </w:p>
    <w:p w14:paraId="3F4A6BC2" w14:textId="77777777" w:rsidR="008F1C7D" w:rsidRPr="00D81937" w:rsidRDefault="008F1C7D" w:rsidP="008F1C7D">
      <w:pPr>
        <w:tabs>
          <w:tab w:val="center" w:pos="2699"/>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6.6.2</w:t>
      </w:r>
      <w:r w:rsidRPr="00D81937">
        <w:rPr>
          <w:rFonts w:ascii="Calibri" w:eastAsia="Calibri" w:hAnsi="Calibri" w:cs="Calibri"/>
          <w:color w:val="000000"/>
          <w:lang w:val="en-US"/>
        </w:rPr>
        <w:tab/>
        <w:t>Approving and distributing the audit report</w:t>
      </w:r>
    </w:p>
    <w:p w14:paraId="2514CFAA" w14:textId="77777777" w:rsidR="008F1C7D" w:rsidRPr="00D81937" w:rsidRDefault="008F1C7D" w:rsidP="008F1C7D">
      <w:pPr>
        <w:spacing w:after="247"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audit report should be issued within the agreed time period. If this is not possible, the reasons for the delay should be communicated to the audit client and a new issue date should be agreed.</w:t>
      </w:r>
    </w:p>
    <w:p w14:paraId="2A6F6C99" w14:textId="77777777" w:rsidR="008F1C7D" w:rsidRPr="00D81937" w:rsidRDefault="008F1C7D" w:rsidP="008F1C7D">
      <w:pPr>
        <w:spacing w:after="480"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audit report should be dated, reviewed and approved in accordance with audit programme procedures.</w:t>
      </w:r>
    </w:p>
    <w:p w14:paraId="0FA5FA22" w14:textId="77777777" w:rsidR="008F1C7D" w:rsidRPr="00D81937" w:rsidRDefault="008F1C7D" w:rsidP="008F1C7D">
      <w:pPr>
        <w:spacing w:after="480"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approved audit report should then be distributed to recipients designated by the audit client.</w:t>
      </w:r>
    </w:p>
    <w:p w14:paraId="6D79A7F1" w14:textId="77777777" w:rsidR="008F1C7D" w:rsidRPr="00D81937" w:rsidRDefault="008F1C7D" w:rsidP="008F1C7D">
      <w:pPr>
        <w:spacing w:after="480"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audit report is the property of the audit client. The audit team members and all report recipients should respect and maintain the confidentiality of the report.</w:t>
      </w:r>
    </w:p>
    <w:p w14:paraId="6F2CAE3A"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24</w:t>
      </w:r>
    </w:p>
    <w:p w14:paraId="2024D3A5" w14:textId="77777777" w:rsidR="008F1C7D" w:rsidRPr="00272B8F" w:rsidRDefault="008F1C7D" w:rsidP="008F1C7D">
      <w:pPr>
        <w:tabs>
          <w:tab w:val="center" w:pos="717"/>
          <w:tab w:val="center" w:pos="4316"/>
        </w:tabs>
        <w:spacing w:after="267" w:line="248" w:lineRule="auto"/>
        <w:rPr>
          <w:rFonts w:ascii="Calibri" w:eastAsia="Calibri" w:hAnsi="Calibri" w:cs="Calibri"/>
          <w:color w:val="000000"/>
        </w:rPr>
      </w:pPr>
      <w:r w:rsidRPr="00272B8F">
        <w:rPr>
          <w:rFonts w:ascii="Calibri" w:eastAsia="Calibri" w:hAnsi="Calibri" w:cs="Calibri"/>
          <w:color w:val="000000"/>
        </w:rPr>
        <w:tab/>
        <w:t>6.6</w:t>
      </w:r>
      <w:r w:rsidRPr="00272B8F">
        <w:rPr>
          <w:rFonts w:ascii="Calibri" w:eastAsia="Calibri" w:hAnsi="Calibri" w:cs="Calibri"/>
          <w:color w:val="000000"/>
        </w:rPr>
        <w:tab/>
        <w:t>Przygotowanie, zatwierdzenie i rozpowszechnianie raportu z auditu</w:t>
      </w:r>
    </w:p>
    <w:p w14:paraId="3FD81C0F" w14:textId="77777777" w:rsidR="008F1C7D" w:rsidRPr="00272B8F" w:rsidRDefault="008F1C7D" w:rsidP="008F1C7D">
      <w:pPr>
        <w:tabs>
          <w:tab w:val="center" w:pos="799"/>
          <w:tab w:val="center" w:pos="2703"/>
        </w:tabs>
        <w:spacing w:after="245" w:line="248" w:lineRule="auto"/>
        <w:rPr>
          <w:rFonts w:ascii="Calibri" w:eastAsia="Calibri" w:hAnsi="Calibri" w:cs="Calibri"/>
          <w:color w:val="000000"/>
        </w:rPr>
      </w:pPr>
      <w:r w:rsidRPr="00272B8F">
        <w:rPr>
          <w:rFonts w:ascii="Calibri" w:eastAsia="Calibri" w:hAnsi="Calibri" w:cs="Calibri"/>
          <w:color w:val="000000"/>
        </w:rPr>
        <w:tab/>
        <w:t>6.6.1</w:t>
      </w:r>
      <w:r w:rsidRPr="00272B8F">
        <w:rPr>
          <w:rFonts w:ascii="Calibri" w:eastAsia="Calibri" w:hAnsi="Calibri" w:cs="Calibri"/>
          <w:color w:val="000000"/>
        </w:rPr>
        <w:tab/>
        <w:t>Przygotowanie raportu z auditu</w:t>
      </w:r>
    </w:p>
    <w:p w14:paraId="60B9515A" w14:textId="77777777" w:rsidR="008F1C7D" w:rsidRPr="00272B8F" w:rsidRDefault="008F1C7D" w:rsidP="008F1C7D">
      <w:pPr>
        <w:spacing w:after="240" w:line="248" w:lineRule="auto"/>
        <w:jc w:val="both"/>
        <w:rPr>
          <w:rFonts w:ascii="Calibri" w:eastAsia="Calibri" w:hAnsi="Calibri" w:cs="Calibri"/>
          <w:color w:val="000000"/>
        </w:rPr>
      </w:pPr>
      <w:r w:rsidRPr="00272B8F">
        <w:rPr>
          <w:rFonts w:ascii="Calibri" w:eastAsia="Calibri" w:hAnsi="Calibri" w:cs="Calibri"/>
          <w:color w:val="000000"/>
        </w:rPr>
        <w:t>Zaleca się, aby auditor wiodący był odpowiedzialny za przygotowanie i treść raportu z auditu.</w:t>
      </w:r>
    </w:p>
    <w:p w14:paraId="4072C4BC"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Zaleca się, aby raport z auditu zawierał kompletne, dokładne, zwięzłe i jasne zapisy z auditu oraz obejmował lub powoływał się na:</w:t>
      </w:r>
    </w:p>
    <w:p w14:paraId="0DF22E60" w14:textId="77777777" w:rsidR="008F1C7D" w:rsidRPr="00272B8F" w:rsidRDefault="008F1C7D" w:rsidP="00EC6C28">
      <w:pPr>
        <w:numPr>
          <w:ilvl w:val="0"/>
          <w:numId w:val="107"/>
        </w:numPr>
        <w:spacing w:after="154" w:line="248" w:lineRule="auto"/>
        <w:ind w:hanging="341"/>
        <w:jc w:val="both"/>
        <w:rPr>
          <w:rFonts w:ascii="Calibri" w:eastAsia="Calibri" w:hAnsi="Calibri" w:cs="Calibri"/>
          <w:color w:val="000000"/>
        </w:rPr>
      </w:pPr>
      <w:r w:rsidRPr="00272B8F">
        <w:rPr>
          <w:rFonts w:ascii="Calibri" w:eastAsia="Calibri" w:hAnsi="Calibri" w:cs="Calibri"/>
          <w:color w:val="000000"/>
        </w:rPr>
        <w:t>cele auditu;</w:t>
      </w:r>
    </w:p>
    <w:p w14:paraId="1EE9D6B1" w14:textId="77777777" w:rsidR="008F1C7D" w:rsidRPr="00272B8F" w:rsidRDefault="008F1C7D" w:rsidP="00EC6C28">
      <w:pPr>
        <w:numPr>
          <w:ilvl w:val="0"/>
          <w:numId w:val="10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zakres auditu, w szczególności identyfikację auditowanych jednostek organizacyjnych i funkcjonalnychlub auditowanych procesów oraz czas trwania;</w:t>
      </w:r>
    </w:p>
    <w:p w14:paraId="0BDE1886" w14:textId="77777777" w:rsidR="008F1C7D" w:rsidRPr="00272B8F" w:rsidRDefault="008F1C7D" w:rsidP="00EC6C28">
      <w:pPr>
        <w:numPr>
          <w:ilvl w:val="0"/>
          <w:numId w:val="10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identyfikację klienta auditu;</w:t>
      </w:r>
    </w:p>
    <w:p w14:paraId="625F8673" w14:textId="77777777" w:rsidR="008F1C7D" w:rsidRPr="00272B8F" w:rsidRDefault="008F1C7D" w:rsidP="00EC6C28">
      <w:pPr>
        <w:numPr>
          <w:ilvl w:val="0"/>
          <w:numId w:val="107"/>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identyfikację auditora wiodącego i członków zespołu auditującego;</w:t>
      </w:r>
    </w:p>
    <w:p w14:paraId="05B5C558" w14:textId="77777777" w:rsidR="008F1C7D" w:rsidRPr="00272B8F" w:rsidRDefault="008F1C7D" w:rsidP="00EC6C28">
      <w:pPr>
        <w:numPr>
          <w:ilvl w:val="0"/>
          <w:numId w:val="10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daty i lokalizacje prowadzenia działań auditowych na miejscu;</w:t>
      </w:r>
    </w:p>
    <w:p w14:paraId="29607319" w14:textId="77777777" w:rsidR="008F1C7D" w:rsidRPr="00272B8F" w:rsidRDefault="008F1C7D" w:rsidP="00EC6C28">
      <w:pPr>
        <w:numPr>
          <w:ilvl w:val="0"/>
          <w:numId w:val="10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kryteria auditu;</w:t>
      </w:r>
    </w:p>
    <w:p w14:paraId="742C4D69" w14:textId="77777777" w:rsidR="008F1C7D" w:rsidRPr="00272B8F" w:rsidRDefault="008F1C7D" w:rsidP="00EC6C28">
      <w:pPr>
        <w:numPr>
          <w:ilvl w:val="0"/>
          <w:numId w:val="107"/>
        </w:numPr>
        <w:spacing w:after="154" w:line="248" w:lineRule="auto"/>
        <w:ind w:hanging="341"/>
        <w:jc w:val="both"/>
        <w:rPr>
          <w:rFonts w:ascii="Calibri" w:eastAsia="Calibri" w:hAnsi="Calibri" w:cs="Calibri"/>
          <w:color w:val="000000"/>
        </w:rPr>
      </w:pPr>
      <w:r w:rsidRPr="00272B8F">
        <w:rPr>
          <w:rFonts w:ascii="Calibri" w:eastAsia="Calibri" w:hAnsi="Calibri" w:cs="Calibri"/>
          <w:color w:val="000000"/>
        </w:rPr>
        <w:t>ustalenia z auditu;</w:t>
      </w:r>
    </w:p>
    <w:p w14:paraId="62A2B259" w14:textId="77777777" w:rsidR="008F1C7D" w:rsidRPr="00272B8F" w:rsidRDefault="008F1C7D" w:rsidP="00EC6C28">
      <w:pPr>
        <w:numPr>
          <w:ilvl w:val="0"/>
          <w:numId w:val="107"/>
        </w:numPr>
        <w:spacing w:after="243" w:line="248" w:lineRule="auto"/>
        <w:ind w:hanging="341"/>
        <w:jc w:val="both"/>
        <w:rPr>
          <w:rFonts w:ascii="Calibri" w:eastAsia="Calibri" w:hAnsi="Calibri" w:cs="Calibri"/>
          <w:color w:val="000000"/>
        </w:rPr>
      </w:pPr>
      <w:r w:rsidRPr="00272B8F">
        <w:rPr>
          <w:rFonts w:ascii="Calibri" w:eastAsia="Calibri" w:hAnsi="Calibri" w:cs="Calibri"/>
          <w:color w:val="000000"/>
        </w:rPr>
        <w:t>wnioski z auditu.</w:t>
      </w:r>
    </w:p>
    <w:p w14:paraId="16A0EE41" w14:textId="77777777" w:rsidR="008F1C7D" w:rsidRPr="00272B8F" w:rsidRDefault="008F1C7D" w:rsidP="008F1C7D">
      <w:pPr>
        <w:spacing w:after="4" w:line="423" w:lineRule="auto"/>
        <w:ind w:right="1719"/>
        <w:jc w:val="both"/>
        <w:rPr>
          <w:rFonts w:ascii="Calibri" w:eastAsia="Calibri" w:hAnsi="Calibri" w:cs="Calibri"/>
          <w:color w:val="000000"/>
        </w:rPr>
      </w:pPr>
      <w:r w:rsidRPr="00272B8F">
        <w:rPr>
          <w:rFonts w:ascii="Calibri" w:eastAsia="Calibri" w:hAnsi="Calibri" w:cs="Calibri"/>
          <w:color w:val="000000"/>
        </w:rPr>
        <w:t>Raport z auditu może także zawierać lub, jeżeli ma to zastosowanie, powoływać się na: i)</w:t>
      </w:r>
      <w:r w:rsidRPr="00272B8F">
        <w:rPr>
          <w:rFonts w:ascii="Calibri" w:eastAsia="Calibri" w:hAnsi="Calibri" w:cs="Calibri"/>
          <w:color w:val="000000"/>
        </w:rPr>
        <w:tab/>
        <w:t>plan auditu;</w:t>
      </w:r>
    </w:p>
    <w:p w14:paraId="36E0F8FF" w14:textId="77777777" w:rsidR="008F1C7D" w:rsidRPr="00272B8F" w:rsidRDefault="008F1C7D" w:rsidP="00EC6C28">
      <w:pPr>
        <w:numPr>
          <w:ilvl w:val="0"/>
          <w:numId w:val="108"/>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listę przedstawicieli auditowanego;</w:t>
      </w:r>
    </w:p>
    <w:p w14:paraId="6FBD301E" w14:textId="77777777" w:rsidR="008F1C7D" w:rsidRPr="00272B8F" w:rsidRDefault="008F1C7D" w:rsidP="00EC6C28">
      <w:pPr>
        <w:numPr>
          <w:ilvl w:val="0"/>
          <w:numId w:val="108"/>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podsumowanie procesu auditu łącznie z wątpliwościami i/lub napotkanymi przeszkodami, które mogą obniżyć zaufanie do wniosków z auditu;</w:t>
      </w:r>
    </w:p>
    <w:p w14:paraId="47EBD4CD" w14:textId="77777777" w:rsidR="008F1C7D" w:rsidRPr="00272B8F" w:rsidRDefault="008F1C7D" w:rsidP="00EC6C28">
      <w:pPr>
        <w:numPr>
          <w:ilvl w:val="0"/>
          <w:numId w:val="108"/>
        </w:numPr>
        <w:spacing w:after="403" w:line="248" w:lineRule="auto"/>
        <w:ind w:hanging="341"/>
        <w:jc w:val="both"/>
        <w:rPr>
          <w:rFonts w:ascii="Calibri" w:eastAsia="Calibri" w:hAnsi="Calibri" w:cs="Calibri"/>
          <w:color w:val="000000"/>
        </w:rPr>
      </w:pPr>
      <w:r w:rsidRPr="00272B8F">
        <w:rPr>
          <w:rFonts w:ascii="Calibri" w:eastAsia="Calibri" w:hAnsi="Calibri" w:cs="Calibri"/>
          <w:color w:val="000000"/>
        </w:rPr>
        <w:t>potwierdzenie, że cele auditu zostały osiągnięte w ramach zakresu auditu zgodnie z planem auditu;</w:t>
      </w:r>
    </w:p>
    <w:p w14:paraId="3D4F9783" w14:textId="77777777" w:rsidR="008F1C7D" w:rsidRPr="00272B8F" w:rsidRDefault="008F1C7D" w:rsidP="00EC6C28">
      <w:pPr>
        <w:numPr>
          <w:ilvl w:val="0"/>
          <w:numId w:val="108"/>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wszelkie nie uwzględnione obszary, mimo że były w zakresie auditu;</w:t>
      </w:r>
    </w:p>
    <w:p w14:paraId="31744AAB" w14:textId="77777777" w:rsidR="008F1C7D" w:rsidRPr="00272B8F" w:rsidRDefault="008F1C7D" w:rsidP="00EC6C28">
      <w:pPr>
        <w:numPr>
          <w:ilvl w:val="0"/>
          <w:numId w:val="108"/>
        </w:numPr>
        <w:spacing w:after="154" w:line="248" w:lineRule="auto"/>
        <w:ind w:hanging="341"/>
        <w:jc w:val="both"/>
        <w:rPr>
          <w:rFonts w:ascii="Calibri" w:eastAsia="Calibri" w:hAnsi="Calibri" w:cs="Calibri"/>
          <w:color w:val="000000"/>
        </w:rPr>
      </w:pPr>
      <w:r w:rsidRPr="00272B8F">
        <w:rPr>
          <w:rFonts w:ascii="Calibri" w:eastAsia="Calibri" w:hAnsi="Calibri" w:cs="Calibri"/>
          <w:color w:val="000000"/>
        </w:rPr>
        <w:t>wszelkie nierozstrzygnięte rozbieżności w opiniach pomiędzy zespołem auditującym a auditowanym;</w:t>
      </w:r>
    </w:p>
    <w:p w14:paraId="55613FF0" w14:textId="77777777" w:rsidR="008F1C7D" w:rsidRPr="00272B8F" w:rsidRDefault="008F1C7D" w:rsidP="00EC6C28">
      <w:pPr>
        <w:numPr>
          <w:ilvl w:val="0"/>
          <w:numId w:val="108"/>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rekomendacje dotyczące doskonalenia, jeżeli określono to w celach auditu;</w:t>
      </w:r>
    </w:p>
    <w:p w14:paraId="0EDEAE69" w14:textId="77777777" w:rsidR="008F1C7D" w:rsidRPr="00272B8F" w:rsidRDefault="008F1C7D" w:rsidP="00EC6C28">
      <w:pPr>
        <w:numPr>
          <w:ilvl w:val="0"/>
          <w:numId w:val="108"/>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uzgodnione plany działań poauditowych, jeżeli są;</w:t>
      </w:r>
    </w:p>
    <w:p w14:paraId="0FD5ABEB" w14:textId="77777777" w:rsidR="008F1C7D" w:rsidRPr="00272B8F" w:rsidRDefault="008F1C7D" w:rsidP="00EC6C28">
      <w:pPr>
        <w:numPr>
          <w:ilvl w:val="0"/>
          <w:numId w:val="108"/>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oświadczenie o poufnym charakterze treści;</w:t>
      </w:r>
    </w:p>
    <w:p w14:paraId="13310B93" w14:textId="77777777" w:rsidR="008F1C7D" w:rsidRPr="00272B8F" w:rsidRDefault="008F1C7D" w:rsidP="00EC6C28">
      <w:pPr>
        <w:numPr>
          <w:ilvl w:val="0"/>
          <w:numId w:val="108"/>
        </w:numPr>
        <w:spacing w:after="267" w:line="248" w:lineRule="auto"/>
        <w:ind w:hanging="341"/>
        <w:jc w:val="both"/>
        <w:rPr>
          <w:rFonts w:ascii="Calibri" w:eastAsia="Calibri" w:hAnsi="Calibri" w:cs="Calibri"/>
          <w:color w:val="000000"/>
        </w:rPr>
      </w:pPr>
      <w:r w:rsidRPr="00272B8F">
        <w:rPr>
          <w:rFonts w:ascii="Calibri" w:eastAsia="Calibri" w:hAnsi="Calibri" w:cs="Calibri"/>
          <w:color w:val="000000"/>
        </w:rPr>
        <w:t>rozdzielnik raportu z auditu.</w:t>
      </w:r>
    </w:p>
    <w:p w14:paraId="5B95B887" w14:textId="77777777" w:rsidR="008F1C7D" w:rsidRPr="00272B8F" w:rsidRDefault="008F1C7D" w:rsidP="008F1C7D">
      <w:pPr>
        <w:tabs>
          <w:tab w:val="center" w:pos="799"/>
          <w:tab w:val="center" w:pos="3670"/>
        </w:tabs>
        <w:spacing w:after="245" w:line="248" w:lineRule="auto"/>
        <w:rPr>
          <w:rFonts w:ascii="Calibri" w:eastAsia="Calibri" w:hAnsi="Calibri" w:cs="Calibri"/>
          <w:color w:val="000000"/>
        </w:rPr>
      </w:pPr>
      <w:r w:rsidRPr="00272B8F">
        <w:rPr>
          <w:rFonts w:ascii="Calibri" w:eastAsia="Calibri" w:hAnsi="Calibri" w:cs="Calibri"/>
          <w:color w:val="000000"/>
        </w:rPr>
        <w:tab/>
        <w:t>6.6.2</w:t>
      </w:r>
      <w:r w:rsidRPr="00272B8F">
        <w:rPr>
          <w:rFonts w:ascii="Calibri" w:eastAsia="Calibri" w:hAnsi="Calibri" w:cs="Calibri"/>
          <w:color w:val="000000"/>
        </w:rPr>
        <w:tab/>
        <w:t>Zatwierdzanie i rozpowszechnianie raportu z auditu</w:t>
      </w:r>
    </w:p>
    <w:p w14:paraId="19D500BE" w14:textId="77777777" w:rsidR="008F1C7D" w:rsidRPr="00272B8F" w:rsidRDefault="008F1C7D" w:rsidP="008F1C7D">
      <w:pPr>
        <w:spacing w:after="247" w:line="248" w:lineRule="auto"/>
        <w:jc w:val="both"/>
        <w:rPr>
          <w:rFonts w:ascii="Calibri" w:eastAsia="Calibri" w:hAnsi="Calibri" w:cs="Calibri"/>
          <w:color w:val="000000"/>
        </w:rPr>
      </w:pPr>
      <w:r w:rsidRPr="00272B8F">
        <w:rPr>
          <w:rFonts w:ascii="Calibri" w:eastAsia="Calibri" w:hAnsi="Calibri" w:cs="Calibri"/>
          <w:color w:val="000000"/>
        </w:rPr>
        <w:t>Zaleca się, aby raport z auditu był wydany w uzgodnionym terminie. Jeżeli nie jest to możliwe, zaleca się, aby przyczyny opóźnienia były zakomunikowane klientowi auditu oraz aby został uzgodniony nowy termin wydania.</w:t>
      </w:r>
    </w:p>
    <w:p w14:paraId="1B8A2981"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Zaleca się, aby raport z auditu był datowany oraz poddany przeglądowi i zatwierdzony zgodnie z procedurami dotyczącymi programu auditów.</w:t>
      </w:r>
    </w:p>
    <w:p w14:paraId="1E670159"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Zaleca się, aby zatwierdzony raport z auditu był następnie rozesłany do odbiorców wskazanych przez klienta auditu.</w:t>
      </w:r>
    </w:p>
    <w:p w14:paraId="70AB71BF" w14:textId="77777777" w:rsidR="008F1C7D" w:rsidRPr="00272B8F" w:rsidRDefault="008F1C7D" w:rsidP="008F1C7D">
      <w:pPr>
        <w:spacing w:after="482" w:line="248" w:lineRule="auto"/>
        <w:jc w:val="both"/>
        <w:rPr>
          <w:rFonts w:ascii="Calibri" w:eastAsia="Calibri" w:hAnsi="Calibri" w:cs="Calibri"/>
          <w:color w:val="000000"/>
        </w:rPr>
      </w:pPr>
      <w:r w:rsidRPr="00272B8F">
        <w:rPr>
          <w:rFonts w:ascii="Calibri" w:eastAsia="Calibri" w:hAnsi="Calibri" w:cs="Calibri"/>
          <w:color w:val="000000"/>
        </w:rPr>
        <w:t>Raport z auditu jest własnością klienta auditu. Zaleca się, aby członkowie zespołu auditującego oraz wszyscy odbiorcy raportu respektowali i zachowywali poufność raportu.</w:t>
      </w:r>
    </w:p>
    <w:p w14:paraId="7C3791FC" w14:textId="77777777" w:rsidR="008F1C7D" w:rsidRPr="00272B8F" w:rsidRDefault="008F1C7D" w:rsidP="008F1C7D">
      <w:pPr>
        <w:spacing w:after="120" w:line="259" w:lineRule="auto"/>
        <w:ind w:right="-13"/>
        <w:jc w:val="right"/>
        <w:rPr>
          <w:rFonts w:ascii="Calibri" w:eastAsia="Calibri" w:hAnsi="Calibri" w:cs="Calibri"/>
          <w:color w:val="000000"/>
        </w:rPr>
      </w:pPr>
      <w:r w:rsidRPr="00272B8F">
        <w:rPr>
          <w:rFonts w:ascii="Calibri" w:eastAsia="Calibri" w:hAnsi="Calibri" w:cs="Calibri"/>
          <w:color w:val="000000"/>
          <w:sz w:val="18"/>
        </w:rPr>
        <w:t>24</w:t>
      </w:r>
    </w:p>
    <w:p w14:paraId="7AE87C6F" w14:textId="77777777" w:rsidR="008F1C7D" w:rsidRPr="00272B8F" w:rsidRDefault="008F1C7D" w:rsidP="00EC6C28">
      <w:pPr>
        <w:numPr>
          <w:ilvl w:val="1"/>
          <w:numId w:val="109"/>
        </w:numPr>
        <w:spacing w:after="245" w:line="248" w:lineRule="auto"/>
        <w:ind w:hanging="511"/>
        <w:jc w:val="both"/>
        <w:rPr>
          <w:rFonts w:ascii="Calibri" w:eastAsia="Calibri" w:hAnsi="Calibri" w:cs="Calibri"/>
          <w:color w:val="000000"/>
        </w:rPr>
      </w:pPr>
      <w:r w:rsidRPr="00272B8F">
        <w:rPr>
          <w:rFonts w:ascii="Calibri" w:eastAsia="Calibri" w:hAnsi="Calibri" w:cs="Calibri"/>
          <w:color w:val="000000"/>
        </w:rPr>
        <w:t>Completing the audit</w:t>
      </w:r>
    </w:p>
    <w:p w14:paraId="43FAB352" w14:textId="77777777" w:rsidR="008F1C7D" w:rsidRPr="00D81937" w:rsidRDefault="008F1C7D" w:rsidP="008F1C7D">
      <w:pPr>
        <w:spacing w:after="247"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audit is completed when all activities described in the audit plan have been carried out and the approved audit report has been distributed.</w:t>
      </w:r>
    </w:p>
    <w:p w14:paraId="03BE3A84"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Documents pertaining to the audit should be retained or destroyed by agreement between the participating parties and in accordance with audit programme procedures and applicable statutory, regulatory and contractual requirements.</w:t>
      </w:r>
    </w:p>
    <w:p w14:paraId="33D798BE" w14:textId="77777777" w:rsidR="008F1C7D" w:rsidRPr="00D81937" w:rsidRDefault="008F1C7D" w:rsidP="008F1C7D">
      <w:pPr>
        <w:spacing w:after="265" w:line="248" w:lineRule="auto"/>
        <w:jc w:val="both"/>
        <w:rPr>
          <w:rFonts w:ascii="Calibri" w:eastAsia="Calibri" w:hAnsi="Calibri" w:cs="Calibri"/>
          <w:color w:val="000000"/>
          <w:lang w:val="en-US"/>
        </w:rPr>
      </w:pPr>
      <w:r w:rsidRPr="00D81937">
        <w:rPr>
          <w:rFonts w:ascii="Calibri" w:eastAsia="Calibri" w:hAnsi="Calibri" w:cs="Calibri"/>
          <w:color w:val="000000"/>
          <w:lang w:val="en-US"/>
        </w:rPr>
        <w:t>Unless required by law, the audit team and those responsible for managing the audit programme should not disclose the contents of documents, any other information obtained during the audit, or the audit report, to any other party without the explicit approval of the audit client and, where appropriate, the approval of the auditee. If disclosure of the contents of an audit document is required, the audit client and auditee should be informed as soon as possible.</w:t>
      </w:r>
    </w:p>
    <w:p w14:paraId="710B931A" w14:textId="77777777" w:rsidR="008F1C7D" w:rsidRPr="00272B8F" w:rsidRDefault="008F1C7D" w:rsidP="00EC6C28">
      <w:pPr>
        <w:numPr>
          <w:ilvl w:val="1"/>
          <w:numId w:val="109"/>
        </w:numPr>
        <w:spacing w:after="245" w:line="248" w:lineRule="auto"/>
        <w:ind w:hanging="511"/>
        <w:jc w:val="both"/>
        <w:rPr>
          <w:rFonts w:ascii="Calibri" w:eastAsia="Calibri" w:hAnsi="Calibri" w:cs="Calibri"/>
          <w:color w:val="000000"/>
        </w:rPr>
      </w:pPr>
      <w:r w:rsidRPr="00272B8F">
        <w:rPr>
          <w:rFonts w:ascii="Calibri" w:eastAsia="Calibri" w:hAnsi="Calibri" w:cs="Calibri"/>
          <w:color w:val="000000"/>
        </w:rPr>
        <w:t>Conducting audit follow-up</w:t>
      </w:r>
    </w:p>
    <w:p w14:paraId="641743BB" w14:textId="77777777" w:rsidR="008F1C7D" w:rsidRPr="00D81937" w:rsidRDefault="008F1C7D" w:rsidP="008F1C7D">
      <w:pPr>
        <w:spacing w:after="247"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conclusions of the audit may indicate the need for corrective, preventive or improvement actions, as applicable. Such actions are usually decided and undertaken by the auditee within an agreed timeframe and are not considered to be part of the audit. The auditee should keep the audit client informed of the status of these actions.</w:t>
      </w:r>
    </w:p>
    <w:p w14:paraId="6B8E3D5D"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completion and effectiveness of corrective action should be verified. This verification may be part of a subsequent audit.</w:t>
      </w:r>
    </w:p>
    <w:p w14:paraId="4AD51038" w14:textId="77777777" w:rsidR="008F1C7D" w:rsidRPr="00D81937" w:rsidRDefault="008F1C7D" w:rsidP="008F1C7D">
      <w:pPr>
        <w:spacing w:after="797"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audit programme may specify follow-up by members of the audit team, which adds value by using their expertise. In such cases, care should be taken to maintain independence in subsequent audit activities.</w:t>
      </w:r>
    </w:p>
    <w:p w14:paraId="6ADC22DC" w14:textId="77777777" w:rsidR="008F1C7D" w:rsidRPr="00D81937" w:rsidRDefault="008F1C7D" w:rsidP="008F1C7D">
      <w:pPr>
        <w:keepNext/>
        <w:keepLines/>
        <w:tabs>
          <w:tab w:val="center" w:pos="2649"/>
        </w:tabs>
        <w:spacing w:after="221" w:line="259" w:lineRule="auto"/>
        <w:outlineLvl w:val="0"/>
        <w:rPr>
          <w:rFonts w:ascii="Calibri" w:eastAsia="Calibri" w:hAnsi="Calibri" w:cs="Calibri"/>
          <w:color w:val="000000"/>
          <w:sz w:val="24"/>
          <w:lang w:val="en-US"/>
        </w:rPr>
      </w:pPr>
      <w:r w:rsidRPr="00D81937">
        <w:rPr>
          <w:rFonts w:ascii="Calibri" w:eastAsia="Calibri" w:hAnsi="Calibri" w:cs="Calibri"/>
          <w:color w:val="000000"/>
          <w:sz w:val="24"/>
          <w:lang w:val="en-US"/>
        </w:rPr>
        <w:t>7</w:t>
      </w:r>
      <w:r w:rsidRPr="00D81937">
        <w:rPr>
          <w:rFonts w:ascii="Calibri" w:eastAsia="Calibri" w:hAnsi="Calibri" w:cs="Calibri"/>
          <w:color w:val="000000"/>
          <w:sz w:val="24"/>
          <w:lang w:val="en-US"/>
        </w:rPr>
        <w:tab/>
        <w:t>Competence and evaluation of auditors</w:t>
      </w:r>
    </w:p>
    <w:p w14:paraId="1A324F0E" w14:textId="77777777" w:rsidR="008F1C7D" w:rsidRPr="00D81937" w:rsidRDefault="008F1C7D" w:rsidP="008F1C7D">
      <w:pPr>
        <w:tabs>
          <w:tab w:val="center" w:pos="896"/>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7.1</w:t>
      </w:r>
      <w:r w:rsidRPr="00D81937">
        <w:rPr>
          <w:rFonts w:ascii="Calibri" w:eastAsia="Calibri" w:hAnsi="Calibri" w:cs="Calibri"/>
          <w:color w:val="000000"/>
          <w:lang w:val="en-US"/>
        </w:rPr>
        <w:tab/>
        <w:t>General</w:t>
      </w:r>
    </w:p>
    <w:p w14:paraId="170F8CC0" w14:textId="77777777" w:rsidR="008F1C7D" w:rsidRPr="00272B8F" w:rsidRDefault="008F1C7D" w:rsidP="008F1C7D">
      <w:pPr>
        <w:spacing w:after="179" w:line="248" w:lineRule="auto"/>
        <w:jc w:val="both"/>
        <w:rPr>
          <w:rFonts w:ascii="Calibri" w:eastAsia="Calibri" w:hAnsi="Calibri" w:cs="Calibri"/>
          <w:color w:val="000000"/>
        </w:rPr>
      </w:pPr>
      <w:r w:rsidRPr="00D81937">
        <w:rPr>
          <w:rFonts w:ascii="Calibri" w:eastAsia="Calibri" w:hAnsi="Calibri" w:cs="Calibri"/>
          <w:color w:val="000000"/>
          <w:lang w:val="en-US"/>
        </w:rPr>
        <w:t xml:space="preserve">Confidence and reliance in the audit process depends on the competence of those conducting the audit. </w:t>
      </w:r>
      <w:r w:rsidRPr="00272B8F">
        <w:rPr>
          <w:rFonts w:ascii="Calibri" w:eastAsia="Calibri" w:hAnsi="Calibri" w:cs="Calibri"/>
          <w:color w:val="000000"/>
        </w:rPr>
        <w:t>This competence is based on the demonstration of</w:t>
      </w:r>
    </w:p>
    <w:p w14:paraId="4A977239" w14:textId="77777777" w:rsidR="008F1C7D" w:rsidRPr="00D81937" w:rsidRDefault="008F1C7D" w:rsidP="00EC6C28">
      <w:pPr>
        <w:numPr>
          <w:ilvl w:val="0"/>
          <w:numId w:val="110"/>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personal attributes described in 7.2, and</w:t>
      </w:r>
    </w:p>
    <w:p w14:paraId="2F05D1B2" w14:textId="77777777" w:rsidR="008F1C7D" w:rsidRPr="00D81937" w:rsidRDefault="008F1C7D" w:rsidP="00EC6C28">
      <w:pPr>
        <w:numPr>
          <w:ilvl w:val="0"/>
          <w:numId w:val="110"/>
        </w:numPr>
        <w:spacing w:after="24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ability to apply the knowledge and skills described in 7.3 gained through the education, work experience, auditor training and audit experience described in 7.4.</w:t>
      </w:r>
    </w:p>
    <w:p w14:paraId="0D4A5D1A"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This concept of competence of auditors is illustrated in Figure 4. Some of the knowledge and skills described in 7.3 are common to auditors of quality and environmental management systems, and some are specific to auditors of the individual disciplines.</w:t>
      </w:r>
    </w:p>
    <w:p w14:paraId="78E27433"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Auditors develop, maintain and improve their competence through continual professional development and regular participation in audits (see 7.5).</w:t>
      </w:r>
    </w:p>
    <w:p w14:paraId="2290CCDA" w14:textId="77777777" w:rsidR="008F1C7D" w:rsidRPr="00D81937" w:rsidRDefault="008F1C7D" w:rsidP="008F1C7D">
      <w:pPr>
        <w:spacing w:after="2355" w:line="248" w:lineRule="auto"/>
        <w:jc w:val="both"/>
        <w:rPr>
          <w:rFonts w:ascii="Calibri" w:eastAsia="Calibri" w:hAnsi="Calibri" w:cs="Calibri"/>
          <w:color w:val="000000"/>
          <w:lang w:val="en-US"/>
        </w:rPr>
      </w:pPr>
      <w:r w:rsidRPr="00D81937">
        <w:rPr>
          <w:rFonts w:ascii="Calibri" w:eastAsia="Calibri" w:hAnsi="Calibri" w:cs="Calibri"/>
          <w:color w:val="000000"/>
          <w:lang w:val="en-US"/>
        </w:rPr>
        <w:t>A process for evaluating auditors and audit team leaders is described in 7.6.</w:t>
      </w:r>
    </w:p>
    <w:p w14:paraId="280F98A5"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25</w:t>
      </w:r>
    </w:p>
    <w:p w14:paraId="795FB66C" w14:textId="77777777" w:rsidR="008F1C7D" w:rsidRPr="00272B8F" w:rsidRDefault="008F1C7D" w:rsidP="008F1C7D">
      <w:pPr>
        <w:tabs>
          <w:tab w:val="center" w:pos="717"/>
          <w:tab w:val="center" w:pos="2024"/>
        </w:tabs>
        <w:spacing w:after="245" w:line="248" w:lineRule="auto"/>
        <w:rPr>
          <w:rFonts w:ascii="Calibri" w:eastAsia="Calibri" w:hAnsi="Calibri" w:cs="Calibri"/>
          <w:color w:val="000000"/>
        </w:rPr>
      </w:pPr>
      <w:r w:rsidRPr="00272B8F">
        <w:rPr>
          <w:rFonts w:ascii="Calibri" w:eastAsia="Calibri" w:hAnsi="Calibri" w:cs="Calibri"/>
          <w:color w:val="000000"/>
        </w:rPr>
        <w:tab/>
        <w:t>6.7</w:t>
      </w:r>
      <w:r w:rsidRPr="00272B8F">
        <w:rPr>
          <w:rFonts w:ascii="Calibri" w:eastAsia="Calibri" w:hAnsi="Calibri" w:cs="Calibri"/>
          <w:color w:val="000000"/>
        </w:rPr>
        <w:tab/>
        <w:t>Zakończenie auditu</w:t>
      </w:r>
    </w:p>
    <w:p w14:paraId="67E64E2F" w14:textId="77777777" w:rsidR="008F1C7D" w:rsidRPr="00272B8F" w:rsidRDefault="008F1C7D" w:rsidP="008F1C7D">
      <w:pPr>
        <w:spacing w:after="247" w:line="248" w:lineRule="auto"/>
        <w:jc w:val="both"/>
        <w:rPr>
          <w:rFonts w:ascii="Calibri" w:eastAsia="Calibri" w:hAnsi="Calibri" w:cs="Calibri"/>
          <w:color w:val="000000"/>
        </w:rPr>
      </w:pPr>
      <w:r w:rsidRPr="00272B8F">
        <w:rPr>
          <w:rFonts w:ascii="Calibri" w:eastAsia="Calibri" w:hAnsi="Calibri" w:cs="Calibri"/>
          <w:color w:val="000000"/>
        </w:rPr>
        <w:t>Audit jest zakończony, jeżeli wszystkie działania opisane w planie auditu zostały wykonane oraz zatwierdzony raport z auditu został rozesłany.</w:t>
      </w:r>
    </w:p>
    <w:p w14:paraId="09525225"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Zaleca się, aby dokumenty dotyczące auditu były zachowane lub zniszczone na podstawie uzgodnień pomiędzy stronami uczestniczącymi oraz zgodnie z procedurami programu auditów i mającymi zastosowanie przepisami oraz wymaganiami wynikającymi z umów.</w:t>
      </w:r>
    </w:p>
    <w:p w14:paraId="36260C97" w14:textId="77777777" w:rsidR="008F1C7D" w:rsidRPr="00272B8F" w:rsidRDefault="008F1C7D" w:rsidP="008F1C7D">
      <w:pPr>
        <w:spacing w:after="265" w:line="248" w:lineRule="auto"/>
        <w:jc w:val="both"/>
        <w:rPr>
          <w:rFonts w:ascii="Calibri" w:eastAsia="Calibri" w:hAnsi="Calibri" w:cs="Calibri"/>
          <w:color w:val="000000"/>
        </w:rPr>
      </w:pPr>
      <w:r w:rsidRPr="00272B8F">
        <w:rPr>
          <w:rFonts w:ascii="Calibri" w:eastAsia="Calibri" w:hAnsi="Calibri" w:cs="Calibri"/>
          <w:color w:val="000000"/>
        </w:rPr>
        <w:t>Zaleca się, aby zespół auditujący oraz osoby odpowiedzialne za zarządzanie programem auditów nie ujawniali żadnej innej stronie zawartości dokumentów oraz innych informacji uzyskanych podczas auditu lub raportu z auditu, bez jasno wyrażonego pozwolenia klienta auditu i jeżeli to właściwe auditowanego, chyba, że działanie takie jest wymagane przez prawo. Jeżeli jest wymagane ujawnienie zawartości dokumentu auditu, zaleca się poinformowanie o tym jak najszybciej klienta auditu i auditowanego.</w:t>
      </w:r>
    </w:p>
    <w:p w14:paraId="6CBDCAB4" w14:textId="77777777" w:rsidR="008F1C7D" w:rsidRPr="00272B8F" w:rsidRDefault="008F1C7D" w:rsidP="008F1C7D">
      <w:pPr>
        <w:tabs>
          <w:tab w:val="center" w:pos="717"/>
          <w:tab w:val="center" w:pos="2989"/>
        </w:tabs>
        <w:spacing w:after="245" w:line="248" w:lineRule="auto"/>
        <w:rPr>
          <w:rFonts w:ascii="Calibri" w:eastAsia="Calibri" w:hAnsi="Calibri" w:cs="Calibri"/>
          <w:color w:val="000000"/>
        </w:rPr>
      </w:pPr>
      <w:r w:rsidRPr="00272B8F">
        <w:rPr>
          <w:rFonts w:ascii="Calibri" w:eastAsia="Calibri" w:hAnsi="Calibri" w:cs="Calibri"/>
          <w:color w:val="000000"/>
        </w:rPr>
        <w:tab/>
        <w:t>6.8</w:t>
      </w:r>
      <w:r w:rsidRPr="00272B8F">
        <w:rPr>
          <w:rFonts w:ascii="Calibri" w:eastAsia="Calibri" w:hAnsi="Calibri" w:cs="Calibri"/>
          <w:color w:val="000000"/>
        </w:rPr>
        <w:tab/>
        <w:t>Przeprowadzenie działań poauditowych</w:t>
      </w:r>
    </w:p>
    <w:p w14:paraId="48165107" w14:textId="77777777" w:rsidR="008F1C7D" w:rsidRPr="00272B8F" w:rsidRDefault="008F1C7D" w:rsidP="008F1C7D">
      <w:pPr>
        <w:spacing w:after="247" w:line="248" w:lineRule="auto"/>
        <w:jc w:val="both"/>
        <w:rPr>
          <w:rFonts w:ascii="Calibri" w:eastAsia="Calibri" w:hAnsi="Calibri" w:cs="Calibri"/>
          <w:color w:val="000000"/>
        </w:rPr>
      </w:pPr>
      <w:r w:rsidRPr="00272B8F">
        <w:rPr>
          <w:rFonts w:ascii="Calibri" w:eastAsia="Calibri" w:hAnsi="Calibri" w:cs="Calibri"/>
          <w:color w:val="000000"/>
        </w:rPr>
        <w:t>Wnioski z auditu mogą wskazywać na potrzebę podjęcia działań korygujących, zapobiegawczych lub doskonalących, jeżeli ma to zastosowanie. Działania takie są zwykle określane i podejmowane przez auditowanego w uzgodnionym terminie oraz nie są uważane za część auditu. Zaleca się, aby auditowany informował klienta auditu o statusie tych działań.</w:t>
      </w:r>
    </w:p>
    <w:p w14:paraId="1B2F5A47"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Zaleca się weryfikację zakończenia i skuteczności działań korygujących. Weryfikacja ta może być częścią następnego auditu.</w:t>
      </w:r>
    </w:p>
    <w:p w14:paraId="02A71C61" w14:textId="77777777" w:rsidR="008F1C7D" w:rsidRPr="00272B8F" w:rsidRDefault="008F1C7D" w:rsidP="008F1C7D">
      <w:pPr>
        <w:spacing w:after="557" w:line="248" w:lineRule="auto"/>
        <w:jc w:val="both"/>
        <w:rPr>
          <w:rFonts w:ascii="Calibri" w:eastAsia="Calibri" w:hAnsi="Calibri" w:cs="Calibri"/>
          <w:color w:val="000000"/>
        </w:rPr>
      </w:pPr>
      <w:r w:rsidRPr="00272B8F">
        <w:rPr>
          <w:rFonts w:ascii="Calibri" w:eastAsia="Calibri" w:hAnsi="Calibri" w:cs="Calibri"/>
          <w:color w:val="000000"/>
        </w:rPr>
        <w:t>Program auditu może określać udział zespołu auditującego w działaniach poauditowych, które przynoszą wartość dodaną poprzez wykorzystanie ich doświadczenia. W takich przypadkach, zaleca się zadbanie o zachowanie niezależności w następnych działaniach auditowych.</w:t>
      </w:r>
    </w:p>
    <w:p w14:paraId="5FF86CC2" w14:textId="77777777" w:rsidR="008F1C7D" w:rsidRPr="00272B8F" w:rsidRDefault="008F1C7D" w:rsidP="008F1C7D">
      <w:pPr>
        <w:keepNext/>
        <w:keepLines/>
        <w:tabs>
          <w:tab w:val="center" w:pos="643"/>
          <w:tab w:val="center" w:pos="2778"/>
        </w:tabs>
        <w:spacing w:after="221" w:line="259" w:lineRule="auto"/>
        <w:outlineLvl w:val="0"/>
        <w:rPr>
          <w:rFonts w:ascii="Calibri" w:eastAsia="Calibri" w:hAnsi="Calibri" w:cs="Calibri"/>
          <w:color w:val="000000"/>
          <w:sz w:val="24"/>
        </w:rPr>
      </w:pPr>
      <w:r w:rsidRPr="00272B8F">
        <w:rPr>
          <w:rFonts w:ascii="Calibri" w:eastAsia="Calibri" w:hAnsi="Calibri" w:cs="Calibri"/>
          <w:color w:val="000000"/>
        </w:rPr>
        <w:tab/>
      </w:r>
      <w:r w:rsidRPr="00272B8F">
        <w:rPr>
          <w:rFonts w:ascii="Calibri" w:eastAsia="Calibri" w:hAnsi="Calibri" w:cs="Calibri"/>
          <w:color w:val="000000"/>
          <w:sz w:val="24"/>
        </w:rPr>
        <w:t>7</w:t>
      </w:r>
      <w:r w:rsidRPr="00272B8F">
        <w:rPr>
          <w:rFonts w:ascii="Calibri" w:eastAsia="Calibri" w:hAnsi="Calibri" w:cs="Calibri"/>
          <w:color w:val="000000"/>
          <w:sz w:val="24"/>
        </w:rPr>
        <w:tab/>
        <w:t>Kompetencje i ocena auditorów</w:t>
      </w:r>
    </w:p>
    <w:p w14:paraId="58713F2B" w14:textId="77777777" w:rsidR="008F1C7D" w:rsidRPr="00272B8F" w:rsidRDefault="008F1C7D" w:rsidP="008F1C7D">
      <w:pPr>
        <w:tabs>
          <w:tab w:val="center" w:pos="717"/>
          <w:tab w:val="center" w:pos="2152"/>
        </w:tabs>
        <w:spacing w:after="245" w:line="248" w:lineRule="auto"/>
        <w:rPr>
          <w:rFonts w:ascii="Calibri" w:eastAsia="Calibri" w:hAnsi="Calibri" w:cs="Calibri"/>
          <w:color w:val="000000"/>
        </w:rPr>
      </w:pPr>
      <w:r w:rsidRPr="00272B8F">
        <w:rPr>
          <w:rFonts w:ascii="Calibri" w:eastAsia="Calibri" w:hAnsi="Calibri" w:cs="Calibri"/>
          <w:color w:val="000000"/>
        </w:rPr>
        <w:tab/>
        <w:t>7.1</w:t>
      </w:r>
      <w:r w:rsidRPr="00272B8F">
        <w:rPr>
          <w:rFonts w:ascii="Calibri" w:eastAsia="Calibri" w:hAnsi="Calibri" w:cs="Calibri"/>
          <w:color w:val="000000"/>
        </w:rPr>
        <w:tab/>
        <w:t>Postanowienia ogólne</w:t>
      </w:r>
    </w:p>
    <w:p w14:paraId="0B914CA9"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Zaufanie do procesu auditu i jego wiarygodność zależą od kompetencji osób przeprowadzających audit. Kompetencje są oparte na wykazaniu</w:t>
      </w:r>
    </w:p>
    <w:p w14:paraId="6036A26B" w14:textId="77777777" w:rsidR="008F1C7D" w:rsidRPr="00272B8F" w:rsidRDefault="008F1C7D" w:rsidP="00EC6C28">
      <w:pPr>
        <w:numPr>
          <w:ilvl w:val="0"/>
          <w:numId w:val="111"/>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cech osobowości opisanych w 7.2, oraz</w:t>
      </w:r>
    </w:p>
    <w:p w14:paraId="2B01D776" w14:textId="77777777" w:rsidR="008F1C7D" w:rsidRPr="00272B8F" w:rsidRDefault="008F1C7D" w:rsidP="00EC6C28">
      <w:pPr>
        <w:numPr>
          <w:ilvl w:val="0"/>
          <w:numId w:val="111"/>
        </w:numPr>
        <w:spacing w:after="246" w:line="248" w:lineRule="auto"/>
        <w:ind w:hanging="341"/>
        <w:jc w:val="both"/>
        <w:rPr>
          <w:rFonts w:ascii="Calibri" w:eastAsia="Calibri" w:hAnsi="Calibri" w:cs="Calibri"/>
          <w:color w:val="000000"/>
        </w:rPr>
      </w:pPr>
      <w:r w:rsidRPr="00272B8F">
        <w:rPr>
          <w:rFonts w:ascii="Calibri" w:eastAsia="Calibri" w:hAnsi="Calibri" w:cs="Calibri"/>
          <w:color w:val="000000"/>
        </w:rPr>
        <w:t>zdolności do zastosowania wiedzy i umiejętności opisanych w 7.3 uzyskanych poprzez wykształcenie, doświadczenie w pracy, szkolenie auditorskie oraz doświadczenie w auditowaniu opisane w 7.4.</w:t>
      </w:r>
    </w:p>
    <w:p w14:paraId="00B395A0"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Koncepcję kompetencji auditorów zilustrowano na rysunku 4. Część wiedzy i umiejętności opisana w 7.3 jest wspólna dla auditorów systemów zarządzania jakością i systemów zarządzania środowiskowego, a część jest specyficzna dla auditorów danej dyscypliny.</w:t>
      </w:r>
    </w:p>
    <w:p w14:paraId="047FC0BE"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Auditorzy rozwijają, utrzymują i doskonalą swoje kompetencje poprzez ciągły rozwój zawodowy oraz regularne uczestnictwo w auditach (patrz 7.5).</w:t>
      </w:r>
    </w:p>
    <w:p w14:paraId="3411F38B" w14:textId="77777777" w:rsidR="008F1C7D" w:rsidRPr="00272B8F" w:rsidRDefault="008F1C7D" w:rsidP="008F1C7D">
      <w:pPr>
        <w:spacing w:after="2355" w:line="248" w:lineRule="auto"/>
        <w:jc w:val="both"/>
        <w:rPr>
          <w:rFonts w:ascii="Calibri" w:eastAsia="Calibri" w:hAnsi="Calibri" w:cs="Calibri"/>
          <w:color w:val="000000"/>
        </w:rPr>
      </w:pPr>
      <w:r w:rsidRPr="00272B8F">
        <w:rPr>
          <w:rFonts w:ascii="Calibri" w:eastAsia="Calibri" w:hAnsi="Calibri" w:cs="Calibri"/>
          <w:color w:val="000000"/>
        </w:rPr>
        <w:t>Proces oceny auditorów i auditorów wiodących opisano w 7.6.</w:t>
      </w:r>
    </w:p>
    <w:p w14:paraId="2FB8FB83" w14:textId="77777777" w:rsidR="008F1C7D" w:rsidRPr="00272B8F" w:rsidRDefault="008F1C7D" w:rsidP="008F1C7D">
      <w:pPr>
        <w:spacing w:after="120" w:line="259" w:lineRule="auto"/>
        <w:ind w:right="-13"/>
        <w:jc w:val="right"/>
        <w:rPr>
          <w:rFonts w:ascii="Calibri" w:eastAsia="Calibri" w:hAnsi="Calibri" w:cs="Calibri"/>
          <w:color w:val="000000"/>
        </w:rPr>
      </w:pPr>
      <w:r w:rsidRPr="00272B8F">
        <w:rPr>
          <w:rFonts w:ascii="Calibri" w:eastAsia="Calibri" w:hAnsi="Calibri" w:cs="Calibri"/>
          <w:color w:val="000000"/>
          <w:sz w:val="18"/>
        </w:rPr>
        <w:t>25</w:t>
      </w:r>
    </w:p>
    <w:p w14:paraId="6695AD3D" w14:textId="478E9459" w:rsidR="008F1C7D" w:rsidRPr="00272B8F" w:rsidRDefault="008F1C7D" w:rsidP="008F1C7D">
      <w:pPr>
        <w:spacing w:after="499" w:line="259" w:lineRule="auto"/>
        <w:rPr>
          <w:rFonts w:ascii="Calibri" w:eastAsia="Calibri" w:hAnsi="Calibri" w:cs="Calibri"/>
          <w:color w:val="000000"/>
        </w:rPr>
      </w:pPr>
      <w:r w:rsidRPr="00272B8F">
        <w:rPr>
          <w:rFonts w:ascii="Calibri" w:eastAsia="Calibri" w:hAnsi="Calibri" w:cs="Calibri"/>
          <w:noProof/>
          <w:color w:val="000000"/>
        </w:rPr>
        <w:drawing>
          <wp:inline distT="0" distB="0" distL="0" distR="0" wp14:anchorId="48D74770" wp14:editId="7CC25D9F">
            <wp:extent cx="4019550" cy="273367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19550" cy="2733675"/>
                    </a:xfrm>
                    <a:prstGeom prst="rect">
                      <a:avLst/>
                    </a:prstGeom>
                    <a:noFill/>
                    <a:ln>
                      <a:noFill/>
                    </a:ln>
                  </pic:spPr>
                </pic:pic>
              </a:graphicData>
            </a:graphic>
          </wp:inline>
        </w:drawing>
      </w:r>
    </w:p>
    <w:p w14:paraId="1723DAC9" w14:textId="77777777" w:rsidR="008F1C7D" w:rsidRPr="00D81937" w:rsidRDefault="008F1C7D" w:rsidP="008F1C7D">
      <w:pPr>
        <w:spacing w:after="246" w:line="265" w:lineRule="auto"/>
        <w:ind w:right="162"/>
        <w:jc w:val="center"/>
        <w:rPr>
          <w:rFonts w:ascii="Calibri" w:eastAsia="Calibri" w:hAnsi="Calibri" w:cs="Calibri"/>
          <w:color w:val="000000"/>
          <w:lang w:val="en-US"/>
        </w:rPr>
      </w:pPr>
      <w:r w:rsidRPr="00D81937">
        <w:rPr>
          <w:rFonts w:ascii="Calibri" w:eastAsia="Calibri" w:hAnsi="Calibri" w:cs="Calibri"/>
          <w:color w:val="000000"/>
          <w:lang w:val="en-US"/>
        </w:rPr>
        <w:t>Figure 4 – Concept of competence</w:t>
      </w:r>
    </w:p>
    <w:p w14:paraId="558D161A" w14:textId="77777777" w:rsidR="008F1C7D" w:rsidRPr="00D81937" w:rsidRDefault="008F1C7D" w:rsidP="008F1C7D">
      <w:pPr>
        <w:tabs>
          <w:tab w:val="center" w:pos="1435"/>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7.2</w:t>
      </w:r>
      <w:r w:rsidRPr="00D81937">
        <w:rPr>
          <w:rFonts w:ascii="Calibri" w:eastAsia="Calibri" w:hAnsi="Calibri" w:cs="Calibri"/>
          <w:color w:val="000000"/>
          <w:lang w:val="en-US"/>
        </w:rPr>
        <w:tab/>
        <w:t>Personal attributes</w:t>
      </w:r>
    </w:p>
    <w:p w14:paraId="2095CF6B" w14:textId="77777777" w:rsidR="008F1C7D" w:rsidRPr="00D81937" w:rsidRDefault="008F1C7D" w:rsidP="008F1C7D">
      <w:pPr>
        <w:spacing w:after="247" w:line="248" w:lineRule="auto"/>
        <w:jc w:val="both"/>
        <w:rPr>
          <w:rFonts w:ascii="Calibri" w:eastAsia="Calibri" w:hAnsi="Calibri" w:cs="Calibri"/>
          <w:color w:val="000000"/>
          <w:lang w:val="en-US"/>
        </w:rPr>
      </w:pPr>
      <w:r w:rsidRPr="00D81937">
        <w:rPr>
          <w:rFonts w:ascii="Calibri" w:eastAsia="Calibri" w:hAnsi="Calibri" w:cs="Calibri"/>
          <w:color w:val="000000"/>
          <w:lang w:val="en-US"/>
        </w:rPr>
        <w:t>Auditors should possess personal attributes to enable them to act in accordance with the principles of auditing described in clause 4.</w:t>
      </w:r>
    </w:p>
    <w:p w14:paraId="2E430BE5" w14:textId="77777777" w:rsidR="008F1C7D" w:rsidRPr="00272B8F" w:rsidRDefault="008F1C7D" w:rsidP="008F1C7D">
      <w:pPr>
        <w:spacing w:after="154" w:line="248" w:lineRule="auto"/>
        <w:jc w:val="both"/>
        <w:rPr>
          <w:rFonts w:ascii="Calibri" w:eastAsia="Calibri" w:hAnsi="Calibri" w:cs="Calibri"/>
          <w:color w:val="000000"/>
        </w:rPr>
      </w:pPr>
      <w:r w:rsidRPr="00272B8F">
        <w:rPr>
          <w:rFonts w:ascii="Calibri" w:eastAsia="Calibri" w:hAnsi="Calibri" w:cs="Calibri"/>
          <w:color w:val="000000"/>
        </w:rPr>
        <w:t>An auditor should be:</w:t>
      </w:r>
    </w:p>
    <w:p w14:paraId="5D2C29BB" w14:textId="77777777" w:rsidR="008F1C7D" w:rsidRPr="00D81937" w:rsidRDefault="008F1C7D" w:rsidP="00EC6C28">
      <w:pPr>
        <w:numPr>
          <w:ilvl w:val="0"/>
          <w:numId w:val="112"/>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ethical, i.e. fair, truthful, sincere, honest and discreet;</w:t>
      </w:r>
    </w:p>
    <w:p w14:paraId="0249C719" w14:textId="77777777" w:rsidR="008F1C7D" w:rsidRPr="00D81937" w:rsidRDefault="008F1C7D" w:rsidP="00EC6C28">
      <w:pPr>
        <w:numPr>
          <w:ilvl w:val="0"/>
          <w:numId w:val="112"/>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open-minded, i.e. willing to consider alternative ideas or points of view;</w:t>
      </w:r>
    </w:p>
    <w:p w14:paraId="6367CD97" w14:textId="77777777" w:rsidR="008F1C7D" w:rsidRPr="00D81937" w:rsidRDefault="008F1C7D" w:rsidP="00EC6C28">
      <w:pPr>
        <w:numPr>
          <w:ilvl w:val="0"/>
          <w:numId w:val="112"/>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diplomatic, i.e. tactful in dealing with people;</w:t>
      </w:r>
    </w:p>
    <w:p w14:paraId="20470CF3" w14:textId="77777777" w:rsidR="008F1C7D" w:rsidRPr="00D81937" w:rsidRDefault="008F1C7D" w:rsidP="00EC6C28">
      <w:pPr>
        <w:numPr>
          <w:ilvl w:val="0"/>
          <w:numId w:val="112"/>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observant, i.e. actively aware of physical surroundings and activities;</w:t>
      </w:r>
    </w:p>
    <w:p w14:paraId="60C890C1" w14:textId="77777777" w:rsidR="008F1C7D" w:rsidRPr="00D81937" w:rsidRDefault="008F1C7D" w:rsidP="00EC6C28">
      <w:pPr>
        <w:numPr>
          <w:ilvl w:val="0"/>
          <w:numId w:val="112"/>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perceptive, i.e. instinctively aware of and able to understand situations;</w:t>
      </w:r>
    </w:p>
    <w:p w14:paraId="09662B16" w14:textId="77777777" w:rsidR="008F1C7D" w:rsidRPr="00D81937" w:rsidRDefault="008F1C7D" w:rsidP="00EC6C28">
      <w:pPr>
        <w:numPr>
          <w:ilvl w:val="0"/>
          <w:numId w:val="112"/>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versatile, i.e. adjusts readily to different situations;</w:t>
      </w:r>
    </w:p>
    <w:p w14:paraId="2F8F9ED8" w14:textId="77777777" w:rsidR="008F1C7D" w:rsidRPr="00D81937" w:rsidRDefault="008F1C7D" w:rsidP="00EC6C28">
      <w:pPr>
        <w:numPr>
          <w:ilvl w:val="0"/>
          <w:numId w:val="112"/>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tenacious, i.e. persistent, focused on achieving objectives;</w:t>
      </w:r>
    </w:p>
    <w:p w14:paraId="33CD929F" w14:textId="77777777" w:rsidR="008F1C7D" w:rsidRPr="00D81937" w:rsidRDefault="008F1C7D" w:rsidP="00EC6C28">
      <w:pPr>
        <w:numPr>
          <w:ilvl w:val="0"/>
          <w:numId w:val="112"/>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decisive, i.e. reaches timely conclusions based on logical reasoning and analysis; and</w:t>
      </w:r>
    </w:p>
    <w:p w14:paraId="707EA28B" w14:textId="77777777" w:rsidR="008F1C7D" w:rsidRPr="00D81937" w:rsidRDefault="008F1C7D" w:rsidP="00EC6C28">
      <w:pPr>
        <w:numPr>
          <w:ilvl w:val="0"/>
          <w:numId w:val="112"/>
        </w:numPr>
        <w:spacing w:after="267"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self-reliant, i.e. acts and functions independently while interacting effectively with others.</w:t>
      </w:r>
    </w:p>
    <w:p w14:paraId="452EA4F5" w14:textId="77777777" w:rsidR="008F1C7D" w:rsidRPr="00D81937" w:rsidRDefault="008F1C7D" w:rsidP="008F1C7D">
      <w:pPr>
        <w:tabs>
          <w:tab w:val="center" w:pos="1548"/>
        </w:tabs>
        <w:spacing w:after="270" w:line="248" w:lineRule="auto"/>
        <w:rPr>
          <w:rFonts w:ascii="Calibri" w:eastAsia="Calibri" w:hAnsi="Calibri" w:cs="Calibri"/>
          <w:color w:val="000000"/>
          <w:lang w:val="en-US"/>
        </w:rPr>
      </w:pPr>
      <w:r w:rsidRPr="00D81937">
        <w:rPr>
          <w:rFonts w:ascii="Calibri" w:eastAsia="Calibri" w:hAnsi="Calibri" w:cs="Calibri"/>
          <w:color w:val="000000"/>
          <w:lang w:val="en-US"/>
        </w:rPr>
        <w:t>7.3</w:t>
      </w:r>
      <w:r w:rsidRPr="00D81937">
        <w:rPr>
          <w:rFonts w:ascii="Calibri" w:eastAsia="Calibri" w:hAnsi="Calibri" w:cs="Calibri"/>
          <w:color w:val="000000"/>
          <w:lang w:val="en-US"/>
        </w:rPr>
        <w:tab/>
        <w:t>Knowledge and skills</w:t>
      </w:r>
    </w:p>
    <w:p w14:paraId="297B2B97" w14:textId="77777777" w:rsidR="008F1C7D" w:rsidRPr="00D81937" w:rsidRDefault="008F1C7D" w:rsidP="008F1C7D">
      <w:pPr>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7.3.1 Generic knowledge and skills of quality management system and environmental management system auditors</w:t>
      </w:r>
    </w:p>
    <w:p w14:paraId="7543F880" w14:textId="77777777" w:rsidR="008F1C7D" w:rsidRPr="00D81937" w:rsidRDefault="008F1C7D" w:rsidP="008F1C7D">
      <w:pPr>
        <w:spacing w:after="156" w:line="248" w:lineRule="auto"/>
        <w:jc w:val="both"/>
        <w:rPr>
          <w:rFonts w:ascii="Calibri" w:eastAsia="Calibri" w:hAnsi="Calibri" w:cs="Calibri"/>
          <w:color w:val="000000"/>
          <w:lang w:val="en-US"/>
        </w:rPr>
      </w:pPr>
      <w:r w:rsidRPr="00D81937">
        <w:rPr>
          <w:rFonts w:ascii="Calibri" w:eastAsia="Calibri" w:hAnsi="Calibri" w:cs="Calibri"/>
          <w:color w:val="000000"/>
          <w:lang w:val="en-US"/>
        </w:rPr>
        <w:t>Auditors should have knowledge and skills in the following areas.</w:t>
      </w:r>
    </w:p>
    <w:p w14:paraId="4BA12CA0" w14:textId="77777777" w:rsidR="008F1C7D" w:rsidRPr="00272B8F" w:rsidRDefault="008F1C7D" w:rsidP="008F1C7D">
      <w:pPr>
        <w:spacing w:after="179" w:line="248" w:lineRule="auto"/>
        <w:jc w:val="both"/>
        <w:rPr>
          <w:rFonts w:ascii="Calibri" w:eastAsia="Calibri" w:hAnsi="Calibri" w:cs="Calibri"/>
          <w:color w:val="000000"/>
        </w:rPr>
      </w:pPr>
      <w:r w:rsidRPr="00D81937">
        <w:rPr>
          <w:rFonts w:ascii="Calibri" w:eastAsia="Calibri" w:hAnsi="Calibri" w:cs="Calibri"/>
          <w:color w:val="000000"/>
          <w:lang w:val="en-US"/>
        </w:rPr>
        <w:t xml:space="preserve">a) Audit principles, procedures and techniques: to enable the auditor to apply those appropriate to different audits and ensure that audits are conducted in a consistent and systematic manner. </w:t>
      </w:r>
      <w:r w:rsidRPr="00272B8F">
        <w:rPr>
          <w:rFonts w:ascii="Calibri" w:eastAsia="Calibri" w:hAnsi="Calibri" w:cs="Calibri"/>
          <w:color w:val="000000"/>
        </w:rPr>
        <w:t>An auditor should be able</w:t>
      </w:r>
    </w:p>
    <w:p w14:paraId="0139E626" w14:textId="77777777" w:rsidR="008F1C7D" w:rsidRPr="00D81937" w:rsidRDefault="008F1C7D" w:rsidP="00EC6C28">
      <w:pPr>
        <w:numPr>
          <w:ilvl w:val="1"/>
          <w:numId w:val="113"/>
        </w:numPr>
        <w:spacing w:after="179" w:line="430" w:lineRule="auto"/>
        <w:ind w:right="2066" w:hanging="341"/>
        <w:jc w:val="both"/>
        <w:rPr>
          <w:rFonts w:ascii="Calibri" w:eastAsia="Calibri" w:hAnsi="Calibri" w:cs="Calibri"/>
          <w:color w:val="000000"/>
          <w:lang w:val="en-US"/>
        </w:rPr>
      </w:pPr>
      <w:r w:rsidRPr="00D81937">
        <w:rPr>
          <w:rFonts w:ascii="Calibri" w:eastAsia="Calibri" w:hAnsi="Calibri" w:cs="Calibri"/>
          <w:color w:val="000000"/>
          <w:lang w:val="en-US"/>
        </w:rPr>
        <w:t>to apply audit principles, procedures and techniques, –</w:t>
      </w:r>
      <w:r w:rsidRPr="00D81937">
        <w:rPr>
          <w:rFonts w:ascii="Calibri" w:eastAsia="Calibri" w:hAnsi="Calibri" w:cs="Calibri"/>
          <w:color w:val="000000"/>
          <w:lang w:val="en-US"/>
        </w:rPr>
        <w:tab/>
        <w:t>to plan and organize the work effectively,</w:t>
      </w:r>
    </w:p>
    <w:p w14:paraId="253EE220" w14:textId="77777777" w:rsidR="008F1C7D" w:rsidRPr="00D81937" w:rsidRDefault="008F1C7D" w:rsidP="00EC6C28">
      <w:pPr>
        <w:numPr>
          <w:ilvl w:val="1"/>
          <w:numId w:val="113"/>
        </w:numPr>
        <w:spacing w:after="179" w:line="248" w:lineRule="auto"/>
        <w:ind w:right="2066" w:hanging="341"/>
        <w:jc w:val="both"/>
        <w:rPr>
          <w:rFonts w:ascii="Calibri" w:eastAsia="Calibri" w:hAnsi="Calibri" w:cs="Calibri"/>
          <w:color w:val="000000"/>
          <w:lang w:val="en-US"/>
        </w:rPr>
      </w:pPr>
      <w:r w:rsidRPr="00D81937">
        <w:rPr>
          <w:rFonts w:ascii="Calibri" w:eastAsia="Calibri" w:hAnsi="Calibri" w:cs="Calibri"/>
          <w:color w:val="000000"/>
          <w:lang w:val="en-US"/>
        </w:rPr>
        <w:t>to conduct the audit within the agreed time schedule,</w:t>
      </w:r>
    </w:p>
    <w:p w14:paraId="7875A071"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26</w:t>
      </w:r>
    </w:p>
    <w:p w14:paraId="53990AF2" w14:textId="48B44C76" w:rsidR="008F1C7D" w:rsidRPr="00272B8F" w:rsidRDefault="008F1C7D" w:rsidP="008F1C7D">
      <w:pPr>
        <w:spacing w:after="510" w:line="259" w:lineRule="auto"/>
        <w:rPr>
          <w:rFonts w:ascii="Calibri" w:eastAsia="Calibri" w:hAnsi="Calibri" w:cs="Calibri"/>
          <w:color w:val="000000"/>
        </w:rPr>
      </w:pPr>
      <w:r w:rsidRPr="00272B8F">
        <w:rPr>
          <w:rFonts w:ascii="Calibri" w:eastAsia="Calibri" w:hAnsi="Calibri" w:cs="Calibri"/>
          <w:noProof/>
          <w:color w:val="000000"/>
        </w:rPr>
        <w:drawing>
          <wp:inline distT="0" distB="0" distL="0" distR="0" wp14:anchorId="05DC7061" wp14:editId="3699E35E">
            <wp:extent cx="4019550" cy="27241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19550" cy="2724150"/>
                    </a:xfrm>
                    <a:prstGeom prst="rect">
                      <a:avLst/>
                    </a:prstGeom>
                    <a:noFill/>
                    <a:ln>
                      <a:noFill/>
                    </a:ln>
                  </pic:spPr>
                </pic:pic>
              </a:graphicData>
            </a:graphic>
          </wp:inline>
        </w:drawing>
      </w:r>
    </w:p>
    <w:p w14:paraId="3145B9C3" w14:textId="77777777" w:rsidR="008F1C7D" w:rsidRPr="00272B8F" w:rsidRDefault="008F1C7D" w:rsidP="008F1C7D">
      <w:pPr>
        <w:spacing w:after="246" w:line="265" w:lineRule="auto"/>
        <w:ind w:right="169"/>
        <w:jc w:val="center"/>
        <w:rPr>
          <w:rFonts w:ascii="Calibri" w:eastAsia="Calibri" w:hAnsi="Calibri" w:cs="Calibri"/>
          <w:color w:val="000000"/>
        </w:rPr>
      </w:pPr>
      <w:r w:rsidRPr="00272B8F">
        <w:rPr>
          <w:rFonts w:ascii="Calibri" w:eastAsia="Calibri" w:hAnsi="Calibri" w:cs="Calibri"/>
          <w:color w:val="000000"/>
        </w:rPr>
        <w:t>Rysunek 4 – Koncepcja kompetencji</w:t>
      </w:r>
    </w:p>
    <w:p w14:paraId="5AF42B21" w14:textId="77777777" w:rsidR="008F1C7D" w:rsidRPr="00272B8F" w:rsidRDefault="008F1C7D" w:rsidP="008F1C7D">
      <w:pPr>
        <w:tabs>
          <w:tab w:val="center" w:pos="717"/>
          <w:tab w:val="center" w:pos="2001"/>
        </w:tabs>
        <w:spacing w:after="245" w:line="248" w:lineRule="auto"/>
        <w:rPr>
          <w:rFonts w:ascii="Calibri" w:eastAsia="Calibri" w:hAnsi="Calibri" w:cs="Calibri"/>
          <w:color w:val="000000"/>
        </w:rPr>
      </w:pPr>
      <w:r w:rsidRPr="00272B8F">
        <w:rPr>
          <w:rFonts w:ascii="Calibri" w:eastAsia="Calibri" w:hAnsi="Calibri" w:cs="Calibri"/>
          <w:color w:val="000000"/>
        </w:rPr>
        <w:tab/>
        <w:t>7.2</w:t>
      </w:r>
      <w:r w:rsidRPr="00272B8F">
        <w:rPr>
          <w:rFonts w:ascii="Calibri" w:eastAsia="Calibri" w:hAnsi="Calibri" w:cs="Calibri"/>
          <w:color w:val="000000"/>
        </w:rPr>
        <w:tab/>
        <w:t>Cechy osobowości</w:t>
      </w:r>
    </w:p>
    <w:p w14:paraId="64278127" w14:textId="77777777" w:rsidR="008F1C7D" w:rsidRPr="00272B8F" w:rsidRDefault="008F1C7D" w:rsidP="008F1C7D">
      <w:pPr>
        <w:spacing w:after="247" w:line="248" w:lineRule="auto"/>
        <w:jc w:val="both"/>
        <w:rPr>
          <w:rFonts w:ascii="Calibri" w:eastAsia="Calibri" w:hAnsi="Calibri" w:cs="Calibri"/>
          <w:color w:val="000000"/>
        </w:rPr>
      </w:pPr>
      <w:r w:rsidRPr="00272B8F">
        <w:rPr>
          <w:rFonts w:ascii="Calibri" w:eastAsia="Calibri" w:hAnsi="Calibri" w:cs="Calibri"/>
          <w:color w:val="000000"/>
        </w:rPr>
        <w:t>Zaleca się, aby auditorzy mieli cechy osobowości, które pozwolą działać im zgodnie z zasadami auditowania opisanymi w rozdziale 4.</w:t>
      </w:r>
    </w:p>
    <w:p w14:paraId="5A92B226" w14:textId="77777777" w:rsidR="008F1C7D" w:rsidRPr="00272B8F" w:rsidRDefault="008F1C7D" w:rsidP="008F1C7D">
      <w:pPr>
        <w:spacing w:after="154" w:line="248" w:lineRule="auto"/>
        <w:jc w:val="both"/>
        <w:rPr>
          <w:rFonts w:ascii="Calibri" w:eastAsia="Calibri" w:hAnsi="Calibri" w:cs="Calibri"/>
          <w:color w:val="000000"/>
        </w:rPr>
      </w:pPr>
      <w:r w:rsidRPr="00272B8F">
        <w:rPr>
          <w:rFonts w:ascii="Calibri" w:eastAsia="Calibri" w:hAnsi="Calibri" w:cs="Calibri"/>
          <w:color w:val="000000"/>
        </w:rPr>
        <w:t>Zaleca się, aby auditor był:</w:t>
      </w:r>
    </w:p>
    <w:p w14:paraId="48C934BF" w14:textId="77777777" w:rsidR="008F1C7D" w:rsidRPr="00272B8F" w:rsidRDefault="008F1C7D" w:rsidP="00EC6C28">
      <w:pPr>
        <w:numPr>
          <w:ilvl w:val="0"/>
          <w:numId w:val="114"/>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etyczny, tj. prawy, prawdomówny, szczery, uczciwy i rozważny;</w:t>
      </w:r>
    </w:p>
    <w:p w14:paraId="69F94E2A" w14:textId="77777777" w:rsidR="008F1C7D" w:rsidRPr="00272B8F" w:rsidRDefault="008F1C7D" w:rsidP="00EC6C28">
      <w:pPr>
        <w:numPr>
          <w:ilvl w:val="0"/>
          <w:numId w:val="114"/>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otwarty, tj. chętny do rozważenia alternatywnych pomysłów lub punktów widzenia;</w:t>
      </w:r>
    </w:p>
    <w:p w14:paraId="1C3885BD" w14:textId="77777777" w:rsidR="008F1C7D" w:rsidRPr="00272B8F" w:rsidRDefault="008F1C7D" w:rsidP="00EC6C28">
      <w:pPr>
        <w:numPr>
          <w:ilvl w:val="0"/>
          <w:numId w:val="114"/>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dyplomatyczny, tj. taktowny w postępowaniu z ludźmi;</w:t>
      </w:r>
    </w:p>
    <w:p w14:paraId="3F6F6D64" w14:textId="77777777" w:rsidR="008F1C7D" w:rsidRPr="00272B8F" w:rsidRDefault="008F1C7D" w:rsidP="00EC6C28">
      <w:pPr>
        <w:numPr>
          <w:ilvl w:val="0"/>
          <w:numId w:val="114"/>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spostrzegawczy, tj. stale i aktywnie uświadamiający sobie fizyczne warunki otoczenia i działania;</w:t>
      </w:r>
    </w:p>
    <w:p w14:paraId="30C464FA" w14:textId="77777777" w:rsidR="008F1C7D" w:rsidRPr="00272B8F" w:rsidRDefault="008F1C7D" w:rsidP="00EC6C28">
      <w:pPr>
        <w:numPr>
          <w:ilvl w:val="0"/>
          <w:numId w:val="114"/>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percepcyjny, tj. z natury świadomy sytuacji i zdolny do jej zrozumienia;</w:t>
      </w:r>
    </w:p>
    <w:p w14:paraId="7962A7E1" w14:textId="77777777" w:rsidR="008F1C7D" w:rsidRPr="00272B8F" w:rsidRDefault="008F1C7D" w:rsidP="00EC6C28">
      <w:pPr>
        <w:numPr>
          <w:ilvl w:val="0"/>
          <w:numId w:val="114"/>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elastyczny, tj. przystosowujący się łatwo do różnych sytuacji;</w:t>
      </w:r>
    </w:p>
    <w:p w14:paraId="58CF5381" w14:textId="77777777" w:rsidR="008F1C7D" w:rsidRPr="00272B8F" w:rsidRDefault="008F1C7D" w:rsidP="00EC6C28">
      <w:pPr>
        <w:numPr>
          <w:ilvl w:val="0"/>
          <w:numId w:val="114"/>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wytrwały, tj. ciągle ukierunkowany na osiąganie celów;</w:t>
      </w:r>
    </w:p>
    <w:p w14:paraId="24C363F1" w14:textId="77777777" w:rsidR="008F1C7D" w:rsidRPr="00272B8F" w:rsidRDefault="008F1C7D" w:rsidP="00EC6C28">
      <w:pPr>
        <w:numPr>
          <w:ilvl w:val="0"/>
          <w:numId w:val="114"/>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zdecydowany, tj. wyciągający w porę wnioski logicznie uzasadnione i oparte na analizie; oraz</w:t>
      </w:r>
    </w:p>
    <w:p w14:paraId="76DDD37D" w14:textId="77777777" w:rsidR="008F1C7D" w:rsidRPr="00272B8F" w:rsidRDefault="008F1C7D" w:rsidP="00EC6C28">
      <w:pPr>
        <w:numPr>
          <w:ilvl w:val="0"/>
          <w:numId w:val="114"/>
        </w:numPr>
        <w:spacing w:after="2" w:line="512" w:lineRule="auto"/>
        <w:ind w:hanging="341"/>
        <w:jc w:val="both"/>
        <w:rPr>
          <w:rFonts w:ascii="Calibri" w:eastAsia="Calibri" w:hAnsi="Calibri" w:cs="Calibri"/>
          <w:color w:val="000000"/>
        </w:rPr>
      </w:pPr>
      <w:r w:rsidRPr="00272B8F">
        <w:rPr>
          <w:rFonts w:ascii="Calibri" w:eastAsia="Calibri" w:hAnsi="Calibri" w:cs="Calibri"/>
          <w:color w:val="000000"/>
        </w:rPr>
        <w:t>niezależny, tj. działający i funkcjonujący niezależnie, i jednocześnie skutecznie współdziałający z innymi. 7.3 Wiedza i umiejętności</w:t>
      </w:r>
    </w:p>
    <w:p w14:paraId="3707526E" w14:textId="77777777" w:rsidR="008F1C7D" w:rsidRPr="00272B8F" w:rsidRDefault="008F1C7D" w:rsidP="008F1C7D">
      <w:pPr>
        <w:spacing w:after="245" w:line="248" w:lineRule="auto"/>
        <w:rPr>
          <w:rFonts w:ascii="Calibri" w:eastAsia="Calibri" w:hAnsi="Calibri" w:cs="Calibri"/>
          <w:color w:val="000000"/>
        </w:rPr>
      </w:pPr>
      <w:r w:rsidRPr="00272B8F">
        <w:rPr>
          <w:rFonts w:ascii="Calibri" w:eastAsia="Calibri" w:hAnsi="Calibri" w:cs="Calibri"/>
          <w:color w:val="000000"/>
        </w:rPr>
        <w:t>7.3.1</w:t>
      </w:r>
      <w:r w:rsidRPr="00272B8F">
        <w:rPr>
          <w:rFonts w:ascii="Calibri" w:eastAsia="Calibri" w:hAnsi="Calibri" w:cs="Calibri"/>
          <w:color w:val="000000"/>
        </w:rPr>
        <w:tab/>
        <w:t>Ogólna wiedza i umiejętności auditorów systemu zarządzania jakością i systemu zarządzania środowiskowego</w:t>
      </w:r>
    </w:p>
    <w:p w14:paraId="2EF20EB8" w14:textId="77777777" w:rsidR="008F1C7D" w:rsidRPr="00272B8F" w:rsidRDefault="008F1C7D" w:rsidP="008F1C7D">
      <w:pPr>
        <w:spacing w:after="156" w:line="248" w:lineRule="auto"/>
        <w:jc w:val="both"/>
        <w:rPr>
          <w:rFonts w:ascii="Calibri" w:eastAsia="Calibri" w:hAnsi="Calibri" w:cs="Calibri"/>
          <w:color w:val="000000"/>
        </w:rPr>
      </w:pPr>
      <w:r w:rsidRPr="00272B8F">
        <w:rPr>
          <w:rFonts w:ascii="Calibri" w:eastAsia="Calibri" w:hAnsi="Calibri" w:cs="Calibri"/>
          <w:color w:val="000000"/>
        </w:rPr>
        <w:t>Zaleca się, aby auditorzy mieli wiedzę i umiejętności w niżej podanych obszarach.</w:t>
      </w:r>
    </w:p>
    <w:p w14:paraId="172B6AA2" w14:textId="77777777" w:rsidR="008F1C7D" w:rsidRPr="00272B8F" w:rsidRDefault="008F1C7D" w:rsidP="00EC6C28">
      <w:pPr>
        <w:numPr>
          <w:ilvl w:val="0"/>
          <w:numId w:val="115"/>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Zasady, procedury i techniki auditowania: w celu umożliwienia auditorowi ich odpowiedniego zastosowa-nia do różnych auditów oraz zapewnienia przeprowadzanie auditów w sposób spójny i systematyczny. Zaleca się, aby auditor potrafił:</w:t>
      </w:r>
    </w:p>
    <w:p w14:paraId="77A68EC2" w14:textId="77777777" w:rsidR="008F1C7D" w:rsidRPr="00272B8F" w:rsidRDefault="008F1C7D" w:rsidP="00EC6C28">
      <w:pPr>
        <w:numPr>
          <w:ilvl w:val="1"/>
          <w:numId w:val="115"/>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stosować zasady, procedury i techniki auditowania,</w:t>
      </w:r>
    </w:p>
    <w:p w14:paraId="4BBF945F" w14:textId="77777777" w:rsidR="008F1C7D" w:rsidRPr="00272B8F" w:rsidRDefault="008F1C7D" w:rsidP="00EC6C28">
      <w:pPr>
        <w:numPr>
          <w:ilvl w:val="1"/>
          <w:numId w:val="115"/>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skutecznie planować i organizować pracę,</w:t>
      </w:r>
    </w:p>
    <w:p w14:paraId="0FABEFEF" w14:textId="77777777" w:rsidR="008F1C7D" w:rsidRPr="00272B8F" w:rsidRDefault="008F1C7D" w:rsidP="00EC6C28">
      <w:pPr>
        <w:numPr>
          <w:ilvl w:val="1"/>
          <w:numId w:val="115"/>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prowadzić audit w ustalonym czasie,</w:t>
      </w:r>
    </w:p>
    <w:p w14:paraId="52205B1F" w14:textId="77777777" w:rsidR="008F1C7D" w:rsidRPr="00272B8F" w:rsidRDefault="008F1C7D" w:rsidP="008F1C7D">
      <w:pPr>
        <w:spacing w:after="120" w:line="259" w:lineRule="auto"/>
        <w:ind w:right="-13"/>
        <w:jc w:val="right"/>
        <w:rPr>
          <w:rFonts w:ascii="Calibri" w:eastAsia="Calibri" w:hAnsi="Calibri" w:cs="Calibri"/>
          <w:color w:val="000000"/>
        </w:rPr>
      </w:pPr>
      <w:r w:rsidRPr="00272B8F">
        <w:rPr>
          <w:rFonts w:ascii="Calibri" w:eastAsia="Calibri" w:hAnsi="Calibri" w:cs="Calibri"/>
          <w:color w:val="000000"/>
          <w:sz w:val="18"/>
        </w:rPr>
        <w:t>26</w:t>
      </w:r>
    </w:p>
    <w:p w14:paraId="3E54900D" w14:textId="77777777" w:rsidR="008F1C7D" w:rsidRPr="00D81937" w:rsidRDefault="008F1C7D" w:rsidP="00EC6C28">
      <w:pPr>
        <w:numPr>
          <w:ilvl w:val="1"/>
          <w:numId w:val="115"/>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prioritize and focus on matters of significance,</w:t>
      </w:r>
    </w:p>
    <w:p w14:paraId="4D2709C1" w14:textId="77777777" w:rsidR="008F1C7D" w:rsidRPr="00D81937" w:rsidRDefault="008F1C7D" w:rsidP="00EC6C28">
      <w:pPr>
        <w:numPr>
          <w:ilvl w:val="1"/>
          <w:numId w:val="115"/>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collect information through effective interviewing, listening, observing and reviewing documents, records and data,</w:t>
      </w:r>
    </w:p>
    <w:p w14:paraId="6DAE1271" w14:textId="77777777" w:rsidR="008F1C7D" w:rsidRPr="00D81937" w:rsidRDefault="008F1C7D" w:rsidP="00EC6C28">
      <w:pPr>
        <w:numPr>
          <w:ilvl w:val="1"/>
          <w:numId w:val="115"/>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understand the appropriateness and consequences of using sampling techniques for auditing,</w:t>
      </w:r>
    </w:p>
    <w:p w14:paraId="4A067761" w14:textId="77777777" w:rsidR="008F1C7D" w:rsidRPr="00D81937" w:rsidRDefault="008F1C7D" w:rsidP="00EC6C28">
      <w:pPr>
        <w:numPr>
          <w:ilvl w:val="1"/>
          <w:numId w:val="115"/>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verify the accuracy of collected information,</w:t>
      </w:r>
    </w:p>
    <w:p w14:paraId="751EA7AA" w14:textId="77777777" w:rsidR="008F1C7D" w:rsidRPr="00D81937" w:rsidRDefault="008F1C7D" w:rsidP="00EC6C28">
      <w:pPr>
        <w:numPr>
          <w:ilvl w:val="1"/>
          <w:numId w:val="115"/>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confirm the sufficiency and appropriateness of audit evidence to support audit findings and conclusions,</w:t>
      </w:r>
    </w:p>
    <w:p w14:paraId="34132663" w14:textId="77777777" w:rsidR="008F1C7D" w:rsidRPr="00D81937" w:rsidRDefault="008F1C7D" w:rsidP="00EC6C28">
      <w:pPr>
        <w:numPr>
          <w:ilvl w:val="1"/>
          <w:numId w:val="115"/>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assess those factors that can affect the reliability of the audit findings and conclusions,</w:t>
      </w:r>
    </w:p>
    <w:p w14:paraId="5DB460BB" w14:textId="77777777" w:rsidR="008F1C7D" w:rsidRPr="00D81937" w:rsidRDefault="008F1C7D" w:rsidP="00EC6C28">
      <w:pPr>
        <w:numPr>
          <w:ilvl w:val="1"/>
          <w:numId w:val="115"/>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use work documents to record audit activities,</w:t>
      </w:r>
    </w:p>
    <w:p w14:paraId="6BEFCBAF" w14:textId="77777777" w:rsidR="008F1C7D" w:rsidRPr="00272B8F" w:rsidRDefault="008F1C7D" w:rsidP="00EC6C28">
      <w:pPr>
        <w:numPr>
          <w:ilvl w:val="1"/>
          <w:numId w:val="115"/>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to prepare audit reports,</w:t>
      </w:r>
    </w:p>
    <w:p w14:paraId="6965EC09" w14:textId="77777777" w:rsidR="008F1C7D" w:rsidRPr="00D81937" w:rsidRDefault="008F1C7D" w:rsidP="00EC6C28">
      <w:pPr>
        <w:numPr>
          <w:ilvl w:val="1"/>
          <w:numId w:val="115"/>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maintain the confidentiality and security of information, and</w:t>
      </w:r>
    </w:p>
    <w:p w14:paraId="061D1207" w14:textId="77777777" w:rsidR="008F1C7D" w:rsidRPr="00D81937" w:rsidRDefault="008F1C7D" w:rsidP="00EC6C28">
      <w:pPr>
        <w:numPr>
          <w:ilvl w:val="1"/>
          <w:numId w:val="115"/>
        </w:numPr>
        <w:spacing w:after="401"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communicate effectively, either through personal linguistic skills or through an interpreter.</w:t>
      </w:r>
    </w:p>
    <w:p w14:paraId="24495A94" w14:textId="77777777" w:rsidR="008F1C7D" w:rsidRPr="00272B8F" w:rsidRDefault="008F1C7D" w:rsidP="00EC6C28">
      <w:pPr>
        <w:numPr>
          <w:ilvl w:val="0"/>
          <w:numId w:val="115"/>
        </w:numPr>
        <w:spacing w:after="179" w:line="248" w:lineRule="auto"/>
        <w:ind w:hanging="341"/>
        <w:jc w:val="both"/>
        <w:rPr>
          <w:rFonts w:ascii="Calibri" w:eastAsia="Calibri" w:hAnsi="Calibri" w:cs="Calibri"/>
          <w:color w:val="000000"/>
        </w:rPr>
      </w:pPr>
      <w:r w:rsidRPr="00D81937">
        <w:rPr>
          <w:rFonts w:ascii="Calibri" w:eastAsia="Calibri" w:hAnsi="Calibri" w:cs="Calibri"/>
          <w:color w:val="000000"/>
          <w:lang w:val="en-US"/>
        </w:rPr>
        <w:t xml:space="preserve">Management system and reference documents: to enable the auditor to comprehend the scope of theaudit and apply audit criteria. </w:t>
      </w:r>
      <w:r w:rsidRPr="00272B8F">
        <w:rPr>
          <w:rFonts w:ascii="Calibri" w:eastAsia="Calibri" w:hAnsi="Calibri" w:cs="Calibri"/>
          <w:color w:val="000000"/>
        </w:rPr>
        <w:t>Knowledge and skills in this area should cover</w:t>
      </w:r>
    </w:p>
    <w:p w14:paraId="2D24B6E9" w14:textId="77777777" w:rsidR="008F1C7D" w:rsidRPr="00D81937" w:rsidRDefault="008F1C7D" w:rsidP="00EC6C28">
      <w:pPr>
        <w:numPr>
          <w:ilvl w:val="1"/>
          <w:numId w:val="115"/>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application of management systems to different organizations,</w:t>
      </w:r>
    </w:p>
    <w:p w14:paraId="7489C5A2" w14:textId="77777777" w:rsidR="008F1C7D" w:rsidRPr="00D81937" w:rsidRDefault="008F1C7D" w:rsidP="00EC6C28">
      <w:pPr>
        <w:numPr>
          <w:ilvl w:val="1"/>
          <w:numId w:val="115"/>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interaction between the components of the management system,</w:t>
      </w:r>
    </w:p>
    <w:p w14:paraId="646FD282" w14:textId="77777777" w:rsidR="008F1C7D" w:rsidRPr="00D81937" w:rsidRDefault="008F1C7D" w:rsidP="00EC6C28">
      <w:pPr>
        <w:numPr>
          <w:ilvl w:val="1"/>
          <w:numId w:val="115"/>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quality or environmental management system standards, applicable procedures or other management system documents used as audit criteria,</w:t>
      </w:r>
    </w:p>
    <w:p w14:paraId="30EBAC67" w14:textId="77777777" w:rsidR="008F1C7D" w:rsidRPr="00D81937" w:rsidRDefault="008F1C7D" w:rsidP="00EC6C28">
      <w:pPr>
        <w:numPr>
          <w:ilvl w:val="1"/>
          <w:numId w:val="115"/>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recognizing differences between and priority of the reference documents,</w:t>
      </w:r>
    </w:p>
    <w:p w14:paraId="5C41C9D4" w14:textId="77777777" w:rsidR="008F1C7D" w:rsidRPr="00D81937" w:rsidRDefault="008F1C7D" w:rsidP="00EC6C28">
      <w:pPr>
        <w:numPr>
          <w:ilvl w:val="1"/>
          <w:numId w:val="115"/>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application of the reference documents to different audit situations, and</w:t>
      </w:r>
    </w:p>
    <w:p w14:paraId="62E89EC2" w14:textId="77777777" w:rsidR="008F1C7D" w:rsidRPr="00D81937" w:rsidRDefault="008F1C7D" w:rsidP="00EC6C28">
      <w:pPr>
        <w:numPr>
          <w:ilvl w:val="1"/>
          <w:numId w:val="115"/>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information systems and technology for, authorization, security, distribution and control of documents, data and records.</w:t>
      </w:r>
    </w:p>
    <w:p w14:paraId="111F6307" w14:textId="77777777" w:rsidR="008F1C7D" w:rsidRPr="00D81937" w:rsidRDefault="008F1C7D" w:rsidP="00EC6C28">
      <w:pPr>
        <w:numPr>
          <w:ilvl w:val="0"/>
          <w:numId w:val="115"/>
        </w:numPr>
        <w:spacing w:after="10"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Organizational situations: to enable the auditor to comprehend the organization’s operational context.</w:t>
      </w:r>
    </w:p>
    <w:p w14:paraId="7C26C241" w14:textId="77777777" w:rsidR="008F1C7D" w:rsidRPr="00D81937" w:rsidRDefault="008F1C7D" w:rsidP="008F1C7D">
      <w:pPr>
        <w:spacing w:after="179" w:line="248" w:lineRule="auto"/>
        <w:jc w:val="both"/>
        <w:rPr>
          <w:rFonts w:ascii="Calibri" w:eastAsia="Calibri" w:hAnsi="Calibri" w:cs="Calibri"/>
          <w:color w:val="000000"/>
          <w:lang w:val="en-US"/>
        </w:rPr>
      </w:pPr>
      <w:r w:rsidRPr="00D81937">
        <w:rPr>
          <w:rFonts w:ascii="Calibri" w:eastAsia="Calibri" w:hAnsi="Calibri" w:cs="Calibri"/>
          <w:color w:val="000000"/>
          <w:lang w:val="en-US"/>
        </w:rPr>
        <w:t>Knowledge and skills in this area should cover</w:t>
      </w:r>
    </w:p>
    <w:p w14:paraId="75F73916" w14:textId="77777777" w:rsidR="008F1C7D" w:rsidRPr="00D81937" w:rsidRDefault="008F1C7D" w:rsidP="00EC6C28">
      <w:pPr>
        <w:numPr>
          <w:ilvl w:val="1"/>
          <w:numId w:val="115"/>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organizational size, structure, functions and relationships,</w:t>
      </w:r>
    </w:p>
    <w:p w14:paraId="2855FC67" w14:textId="77777777" w:rsidR="008F1C7D" w:rsidRPr="00D81937" w:rsidRDefault="008F1C7D" w:rsidP="00EC6C28">
      <w:pPr>
        <w:numPr>
          <w:ilvl w:val="1"/>
          <w:numId w:val="115"/>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general business processes and related terminology, and</w:t>
      </w:r>
    </w:p>
    <w:p w14:paraId="05C0B531" w14:textId="77777777" w:rsidR="008F1C7D" w:rsidRPr="00D81937" w:rsidRDefault="008F1C7D" w:rsidP="00EC6C28">
      <w:pPr>
        <w:numPr>
          <w:ilvl w:val="1"/>
          <w:numId w:val="115"/>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cultural and social customs of the auditee.</w:t>
      </w:r>
    </w:p>
    <w:p w14:paraId="4CF3CE00" w14:textId="77777777" w:rsidR="008F1C7D" w:rsidRPr="00272B8F" w:rsidRDefault="008F1C7D" w:rsidP="00EC6C28">
      <w:pPr>
        <w:numPr>
          <w:ilvl w:val="0"/>
          <w:numId w:val="115"/>
        </w:numPr>
        <w:spacing w:after="179" w:line="248" w:lineRule="auto"/>
        <w:ind w:hanging="341"/>
        <w:jc w:val="both"/>
        <w:rPr>
          <w:rFonts w:ascii="Calibri" w:eastAsia="Calibri" w:hAnsi="Calibri" w:cs="Calibri"/>
          <w:color w:val="000000"/>
        </w:rPr>
      </w:pPr>
      <w:r w:rsidRPr="00D81937">
        <w:rPr>
          <w:rFonts w:ascii="Calibri" w:eastAsia="Calibri" w:hAnsi="Calibri" w:cs="Calibri"/>
          <w:color w:val="000000"/>
          <w:lang w:val="en-US"/>
        </w:rPr>
        <w:t xml:space="preserve">Applicable laws, regulations and other requirements relevant to the discipline: to enable the auditor towork within, and be aware of, the requirements that apply to the organization being audited. </w:t>
      </w:r>
      <w:r w:rsidRPr="00272B8F">
        <w:rPr>
          <w:rFonts w:ascii="Calibri" w:eastAsia="Calibri" w:hAnsi="Calibri" w:cs="Calibri"/>
          <w:color w:val="000000"/>
        </w:rPr>
        <w:t>Knowledge and skills in this area should cover</w:t>
      </w:r>
    </w:p>
    <w:p w14:paraId="4032AE7E" w14:textId="77777777" w:rsidR="008F1C7D" w:rsidRPr="00D81937" w:rsidRDefault="008F1C7D" w:rsidP="00EC6C28">
      <w:pPr>
        <w:numPr>
          <w:ilvl w:val="1"/>
          <w:numId w:val="115"/>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local, regional and national codes, laws and regulations,</w:t>
      </w:r>
    </w:p>
    <w:p w14:paraId="735CDF1A" w14:textId="77777777" w:rsidR="008F1C7D" w:rsidRPr="00272B8F" w:rsidRDefault="008F1C7D" w:rsidP="00EC6C28">
      <w:pPr>
        <w:numPr>
          <w:ilvl w:val="1"/>
          <w:numId w:val="115"/>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contracts and agreements,</w:t>
      </w:r>
    </w:p>
    <w:p w14:paraId="4CE7E5A6" w14:textId="77777777" w:rsidR="008F1C7D" w:rsidRPr="00272B8F" w:rsidRDefault="008F1C7D" w:rsidP="00EC6C28">
      <w:pPr>
        <w:numPr>
          <w:ilvl w:val="1"/>
          <w:numId w:val="115"/>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international treaties and conventions, and</w:t>
      </w:r>
    </w:p>
    <w:p w14:paraId="7761FF39" w14:textId="77777777" w:rsidR="008F1C7D" w:rsidRPr="00D81937" w:rsidRDefault="008F1C7D" w:rsidP="00EC6C28">
      <w:pPr>
        <w:numPr>
          <w:ilvl w:val="1"/>
          <w:numId w:val="115"/>
        </w:numPr>
        <w:spacing w:after="267"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other requirements to which the organization subscribes.</w:t>
      </w:r>
    </w:p>
    <w:p w14:paraId="05891975" w14:textId="77777777" w:rsidR="008F1C7D" w:rsidRPr="00D81937" w:rsidRDefault="008F1C7D" w:rsidP="008F1C7D">
      <w:pPr>
        <w:tabs>
          <w:tab w:val="center" w:pos="3086"/>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7.3.2</w:t>
      </w:r>
      <w:r w:rsidRPr="00D81937">
        <w:rPr>
          <w:rFonts w:ascii="Calibri" w:eastAsia="Calibri" w:hAnsi="Calibri" w:cs="Calibri"/>
          <w:color w:val="000000"/>
          <w:lang w:val="en-US"/>
        </w:rPr>
        <w:tab/>
        <w:t>Generic knowledge and skills of audit team leaders</w:t>
      </w:r>
    </w:p>
    <w:p w14:paraId="77A258C5" w14:textId="77777777" w:rsidR="008F1C7D" w:rsidRPr="00272B8F" w:rsidRDefault="008F1C7D" w:rsidP="008F1C7D">
      <w:pPr>
        <w:spacing w:after="179" w:line="248" w:lineRule="auto"/>
        <w:jc w:val="both"/>
        <w:rPr>
          <w:rFonts w:ascii="Calibri" w:eastAsia="Calibri" w:hAnsi="Calibri" w:cs="Calibri"/>
          <w:color w:val="000000"/>
        </w:rPr>
      </w:pPr>
      <w:r w:rsidRPr="00D81937">
        <w:rPr>
          <w:rFonts w:ascii="Calibri" w:eastAsia="Calibri" w:hAnsi="Calibri" w:cs="Calibri"/>
          <w:color w:val="000000"/>
          <w:lang w:val="en-US"/>
        </w:rPr>
        <w:t xml:space="preserve">Audit team leaders should have additional knowledge and skills in audit leadership to facilitate the efficient and effective conduct of the audit. </w:t>
      </w:r>
      <w:r w:rsidRPr="00272B8F">
        <w:rPr>
          <w:rFonts w:ascii="Calibri" w:eastAsia="Calibri" w:hAnsi="Calibri" w:cs="Calibri"/>
          <w:color w:val="000000"/>
        </w:rPr>
        <w:t>An audit team leader should be able</w:t>
      </w:r>
    </w:p>
    <w:p w14:paraId="2A347168" w14:textId="77777777" w:rsidR="008F1C7D" w:rsidRPr="00D81937" w:rsidRDefault="008F1C7D" w:rsidP="00EC6C28">
      <w:pPr>
        <w:numPr>
          <w:ilvl w:val="0"/>
          <w:numId w:val="116"/>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plan the audit and make effective use of resources during the audit,</w:t>
      </w:r>
    </w:p>
    <w:p w14:paraId="38EF75BA"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27</w:t>
      </w:r>
    </w:p>
    <w:p w14:paraId="55843D55" w14:textId="77777777" w:rsidR="008F1C7D" w:rsidRPr="00272B8F" w:rsidRDefault="008F1C7D" w:rsidP="00EC6C28">
      <w:pPr>
        <w:numPr>
          <w:ilvl w:val="0"/>
          <w:numId w:val="11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dokonywać wyboru priorytetów i skupiać się na sprawach istotnych,</w:t>
      </w:r>
    </w:p>
    <w:p w14:paraId="4D31BAC6" w14:textId="77777777" w:rsidR="008F1C7D" w:rsidRPr="00272B8F" w:rsidRDefault="008F1C7D" w:rsidP="00EC6C28">
      <w:pPr>
        <w:numPr>
          <w:ilvl w:val="0"/>
          <w:numId w:val="11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zbierać informacje w wyniku skutecznych rozmów, słuchania, obserwowania i przeglądania dokumentów, zapisów oraz danych,</w:t>
      </w:r>
    </w:p>
    <w:p w14:paraId="07D7100E" w14:textId="77777777" w:rsidR="008F1C7D" w:rsidRPr="00272B8F" w:rsidRDefault="008F1C7D" w:rsidP="00EC6C28">
      <w:pPr>
        <w:numPr>
          <w:ilvl w:val="0"/>
          <w:numId w:val="11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rozumieć odpowiedniość i konsekwencje stosowania technik pobierania próbek w auditowaniu,</w:t>
      </w:r>
    </w:p>
    <w:p w14:paraId="608F9F8F" w14:textId="77777777" w:rsidR="008F1C7D" w:rsidRPr="00272B8F" w:rsidRDefault="008F1C7D" w:rsidP="00EC6C28">
      <w:pPr>
        <w:numPr>
          <w:ilvl w:val="0"/>
          <w:numId w:val="11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weryfikować dokładność zebranych informacji,</w:t>
      </w:r>
    </w:p>
    <w:p w14:paraId="00E90CD1" w14:textId="77777777" w:rsidR="008F1C7D" w:rsidRPr="00272B8F" w:rsidRDefault="008F1C7D" w:rsidP="00EC6C28">
      <w:pPr>
        <w:numPr>
          <w:ilvl w:val="0"/>
          <w:numId w:val="11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potwierdzać, że dowody z auditu są wystarczające i odpowiednie do wsparcia ustaleń i wniosków z auditu,</w:t>
      </w:r>
    </w:p>
    <w:p w14:paraId="079D5591" w14:textId="77777777" w:rsidR="008F1C7D" w:rsidRPr="00272B8F" w:rsidRDefault="008F1C7D" w:rsidP="00EC6C28">
      <w:pPr>
        <w:numPr>
          <w:ilvl w:val="0"/>
          <w:numId w:val="11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ocenić te czynniki, które mogą wpływać na wiarygodność ustaleń i wniosków z auditu,</w:t>
      </w:r>
    </w:p>
    <w:p w14:paraId="39E85286" w14:textId="77777777" w:rsidR="008F1C7D" w:rsidRPr="00272B8F" w:rsidRDefault="008F1C7D" w:rsidP="00EC6C28">
      <w:pPr>
        <w:numPr>
          <w:ilvl w:val="0"/>
          <w:numId w:val="11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stosować dokumenty robocze do dokonywania zapisów z działań auditowych,</w:t>
      </w:r>
    </w:p>
    <w:p w14:paraId="20B2C286" w14:textId="77777777" w:rsidR="008F1C7D" w:rsidRPr="00272B8F" w:rsidRDefault="008F1C7D" w:rsidP="00EC6C28">
      <w:pPr>
        <w:numPr>
          <w:ilvl w:val="0"/>
          <w:numId w:val="11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przygotować raporty z auditu,</w:t>
      </w:r>
    </w:p>
    <w:p w14:paraId="04DD56C4" w14:textId="77777777" w:rsidR="008F1C7D" w:rsidRPr="00272B8F" w:rsidRDefault="008F1C7D" w:rsidP="00EC6C28">
      <w:pPr>
        <w:numPr>
          <w:ilvl w:val="0"/>
          <w:numId w:val="116"/>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zachować poufność i bezpieczeństwo informacji, oraz</w:t>
      </w:r>
    </w:p>
    <w:p w14:paraId="3A5646A4" w14:textId="77777777" w:rsidR="008F1C7D" w:rsidRPr="00272B8F" w:rsidRDefault="008F1C7D" w:rsidP="00EC6C28">
      <w:pPr>
        <w:numPr>
          <w:ilvl w:val="0"/>
          <w:numId w:val="116"/>
        </w:numPr>
        <w:spacing w:after="157" w:line="248" w:lineRule="auto"/>
        <w:ind w:hanging="341"/>
        <w:jc w:val="both"/>
        <w:rPr>
          <w:rFonts w:ascii="Calibri" w:eastAsia="Calibri" w:hAnsi="Calibri" w:cs="Calibri"/>
          <w:color w:val="000000"/>
        </w:rPr>
      </w:pPr>
      <w:r w:rsidRPr="00272B8F">
        <w:rPr>
          <w:rFonts w:ascii="Calibri" w:eastAsia="Calibri" w:hAnsi="Calibri" w:cs="Calibri"/>
          <w:color w:val="000000"/>
        </w:rPr>
        <w:t>porozumiewać się skutecznie, wykorzystując własne umiejętności lingwistyczne, albo za pośrednictwem kompetentnego tłumacza.</w:t>
      </w:r>
    </w:p>
    <w:p w14:paraId="1AE0C637" w14:textId="77777777" w:rsidR="008F1C7D" w:rsidRPr="00272B8F" w:rsidRDefault="008F1C7D" w:rsidP="00EC6C28">
      <w:pPr>
        <w:numPr>
          <w:ilvl w:val="0"/>
          <w:numId w:val="11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System zarządzania i dokumenty odniesienia: w celu umożliwienia auditorowi zrozumienia zakresu audi-tu i zastosowania kryteriów auditu. Zaleca się, aby wiedza i umiejętności w tym obszarze objęły:</w:t>
      </w:r>
    </w:p>
    <w:p w14:paraId="3C20EE25" w14:textId="77777777" w:rsidR="008F1C7D" w:rsidRPr="00272B8F" w:rsidRDefault="008F1C7D" w:rsidP="00EC6C28">
      <w:pPr>
        <w:numPr>
          <w:ilvl w:val="1"/>
          <w:numId w:val="11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stosowanie systemów zarządzania w różnych organizacjach,</w:t>
      </w:r>
    </w:p>
    <w:p w14:paraId="565CC3D4" w14:textId="77777777" w:rsidR="008F1C7D" w:rsidRPr="00272B8F" w:rsidRDefault="008F1C7D" w:rsidP="00EC6C28">
      <w:pPr>
        <w:numPr>
          <w:ilvl w:val="1"/>
          <w:numId w:val="11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oddziaływanie pomiędzy elementami systemu zarządzania,</w:t>
      </w:r>
    </w:p>
    <w:p w14:paraId="3FD1734F" w14:textId="77777777" w:rsidR="008F1C7D" w:rsidRPr="00272B8F" w:rsidRDefault="008F1C7D" w:rsidP="00EC6C28">
      <w:pPr>
        <w:numPr>
          <w:ilvl w:val="1"/>
          <w:numId w:val="11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normy dotyczące systemu zarządzania jakością lub zarządzania środowiskowego, mające zastosowanie procedury lub inne dokumenty systemu zarządzania wykorzystywane jako kryteria auditu,</w:t>
      </w:r>
    </w:p>
    <w:p w14:paraId="614168A0" w14:textId="77777777" w:rsidR="008F1C7D" w:rsidRPr="00272B8F" w:rsidRDefault="008F1C7D" w:rsidP="00EC6C28">
      <w:pPr>
        <w:numPr>
          <w:ilvl w:val="1"/>
          <w:numId w:val="11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rozpoznanie różnic oraz priorytetów pomiędzy dokumentami odniesienia,</w:t>
      </w:r>
    </w:p>
    <w:p w14:paraId="2557B48B" w14:textId="77777777" w:rsidR="008F1C7D" w:rsidRPr="00272B8F" w:rsidRDefault="008F1C7D" w:rsidP="00EC6C28">
      <w:pPr>
        <w:numPr>
          <w:ilvl w:val="1"/>
          <w:numId w:val="11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zastosowanie dokumentów odniesienia do różnych sytuacji auditowych, oraz</w:t>
      </w:r>
    </w:p>
    <w:p w14:paraId="30B5F9FC" w14:textId="77777777" w:rsidR="008F1C7D" w:rsidRPr="00272B8F" w:rsidRDefault="008F1C7D" w:rsidP="00EC6C28">
      <w:pPr>
        <w:numPr>
          <w:ilvl w:val="1"/>
          <w:numId w:val="11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systemy i techniki informacyjne do autoryzowania, zabezpieczania, rozpowszechniania i nadzorowania dokumentów, danych i zapisów.</w:t>
      </w:r>
    </w:p>
    <w:p w14:paraId="504408F2" w14:textId="77777777" w:rsidR="008F1C7D" w:rsidRPr="00272B8F" w:rsidRDefault="008F1C7D" w:rsidP="00EC6C28">
      <w:pPr>
        <w:numPr>
          <w:ilvl w:val="0"/>
          <w:numId w:val="11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Sytuacje związane z organizacją: w celu umożliwienia auditorowi zrozumienia specyfiki działania organizacji. Zaleca się, aby wiedza i umiejętności w tym obszarze dotyczyły:</w:t>
      </w:r>
    </w:p>
    <w:p w14:paraId="5D1801EE" w14:textId="77777777" w:rsidR="008F1C7D" w:rsidRPr="00272B8F" w:rsidRDefault="008F1C7D" w:rsidP="00EC6C28">
      <w:pPr>
        <w:numPr>
          <w:ilvl w:val="1"/>
          <w:numId w:val="11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wielkości organizacji, struktury, funkcji i powiązań,</w:t>
      </w:r>
    </w:p>
    <w:p w14:paraId="7D0EF561" w14:textId="77777777" w:rsidR="008F1C7D" w:rsidRPr="00272B8F" w:rsidRDefault="008F1C7D" w:rsidP="00EC6C28">
      <w:pPr>
        <w:numPr>
          <w:ilvl w:val="1"/>
          <w:numId w:val="11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głównych procesów biznesowych i terminologii ich dotyczącej, oraz</w:t>
      </w:r>
    </w:p>
    <w:p w14:paraId="41E875FC" w14:textId="77777777" w:rsidR="008F1C7D" w:rsidRPr="00272B8F" w:rsidRDefault="008F1C7D" w:rsidP="00EC6C28">
      <w:pPr>
        <w:numPr>
          <w:ilvl w:val="1"/>
          <w:numId w:val="11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kulturowych i społecznych zwyczajów auditowanego.</w:t>
      </w:r>
    </w:p>
    <w:p w14:paraId="0E03262F" w14:textId="77777777" w:rsidR="008F1C7D" w:rsidRPr="00272B8F" w:rsidRDefault="008F1C7D" w:rsidP="00EC6C28">
      <w:pPr>
        <w:numPr>
          <w:ilvl w:val="0"/>
          <w:numId w:val="11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Mające zastosowanie prawo, przepisy i inne wymagania dotyczące danej dyscypliny: aby auditor potrafiłje uwzględnić w pracy i był świadomy wymagań, które stosują się do auditowanej organizacji. Zaleca się, aby wiedza i umiejętności w tym obszarze obejmowały:</w:t>
      </w:r>
    </w:p>
    <w:p w14:paraId="29DC8030" w14:textId="77777777" w:rsidR="008F1C7D" w:rsidRPr="00272B8F" w:rsidRDefault="008F1C7D" w:rsidP="00EC6C28">
      <w:pPr>
        <w:numPr>
          <w:ilvl w:val="1"/>
          <w:numId w:val="11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lokalne, regionalne i krajowe kodeksy, prawo i przepisy,</w:t>
      </w:r>
    </w:p>
    <w:p w14:paraId="0B2E843D" w14:textId="77777777" w:rsidR="008F1C7D" w:rsidRPr="00272B8F" w:rsidRDefault="008F1C7D" w:rsidP="00EC6C28">
      <w:pPr>
        <w:numPr>
          <w:ilvl w:val="1"/>
          <w:numId w:val="11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umowy i porozumienia,</w:t>
      </w:r>
    </w:p>
    <w:p w14:paraId="1293C0A0" w14:textId="77777777" w:rsidR="008F1C7D" w:rsidRPr="00272B8F" w:rsidRDefault="008F1C7D" w:rsidP="00EC6C28">
      <w:pPr>
        <w:numPr>
          <w:ilvl w:val="1"/>
          <w:numId w:val="11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międzynarodowe traktaty i konwencje, oraz</w:t>
      </w:r>
    </w:p>
    <w:p w14:paraId="495170E6" w14:textId="77777777" w:rsidR="008F1C7D" w:rsidRPr="00272B8F" w:rsidRDefault="008F1C7D" w:rsidP="00EC6C28">
      <w:pPr>
        <w:numPr>
          <w:ilvl w:val="1"/>
          <w:numId w:val="117"/>
        </w:numPr>
        <w:spacing w:after="267" w:line="248" w:lineRule="auto"/>
        <w:ind w:hanging="341"/>
        <w:jc w:val="both"/>
        <w:rPr>
          <w:rFonts w:ascii="Calibri" w:eastAsia="Calibri" w:hAnsi="Calibri" w:cs="Calibri"/>
          <w:color w:val="000000"/>
        </w:rPr>
      </w:pPr>
      <w:r w:rsidRPr="00272B8F">
        <w:rPr>
          <w:rFonts w:ascii="Calibri" w:eastAsia="Calibri" w:hAnsi="Calibri" w:cs="Calibri"/>
          <w:color w:val="000000"/>
        </w:rPr>
        <w:t>inne wymagania, których organizacja zobowiązała się przestrzegać.</w:t>
      </w:r>
    </w:p>
    <w:p w14:paraId="5464F8ED" w14:textId="77777777" w:rsidR="008F1C7D" w:rsidRPr="00272B8F" w:rsidRDefault="008F1C7D" w:rsidP="008F1C7D">
      <w:pPr>
        <w:tabs>
          <w:tab w:val="center" w:pos="800"/>
          <w:tab w:val="center" w:pos="3664"/>
        </w:tabs>
        <w:spacing w:after="245" w:line="248" w:lineRule="auto"/>
        <w:rPr>
          <w:rFonts w:ascii="Calibri" w:eastAsia="Calibri" w:hAnsi="Calibri" w:cs="Calibri"/>
          <w:color w:val="000000"/>
        </w:rPr>
      </w:pPr>
      <w:r w:rsidRPr="00272B8F">
        <w:rPr>
          <w:rFonts w:ascii="Calibri" w:eastAsia="Calibri" w:hAnsi="Calibri" w:cs="Calibri"/>
          <w:color w:val="000000"/>
        </w:rPr>
        <w:tab/>
        <w:t>7.3.2</w:t>
      </w:r>
      <w:r w:rsidRPr="00272B8F">
        <w:rPr>
          <w:rFonts w:ascii="Calibri" w:eastAsia="Calibri" w:hAnsi="Calibri" w:cs="Calibri"/>
          <w:color w:val="000000"/>
        </w:rPr>
        <w:tab/>
        <w:t>Ogólna wiedza i umiejętności auditorów wiodących</w:t>
      </w:r>
    </w:p>
    <w:p w14:paraId="40AE7FFA"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Zaleca się, aby auditorzy wiodący posiadali dodatkowo wiedzę i umiejętności w kierowaniu auditem w celu umożliwienia przeprowadzenia auditu w sposób skuteczny i efektywny. Zaleca się, aby auditor wiodący potrafił:</w:t>
      </w:r>
    </w:p>
    <w:p w14:paraId="01707889" w14:textId="77777777" w:rsidR="008F1C7D" w:rsidRPr="00272B8F" w:rsidRDefault="008F1C7D" w:rsidP="00EC6C28">
      <w:pPr>
        <w:numPr>
          <w:ilvl w:val="0"/>
          <w:numId w:val="118"/>
        </w:numPr>
        <w:spacing w:after="218" w:line="248" w:lineRule="auto"/>
        <w:ind w:hanging="341"/>
        <w:jc w:val="both"/>
        <w:rPr>
          <w:rFonts w:ascii="Calibri" w:eastAsia="Calibri" w:hAnsi="Calibri" w:cs="Calibri"/>
          <w:color w:val="000000"/>
        </w:rPr>
      </w:pPr>
      <w:r w:rsidRPr="00272B8F">
        <w:rPr>
          <w:rFonts w:ascii="Calibri" w:eastAsia="Calibri" w:hAnsi="Calibri" w:cs="Calibri"/>
          <w:color w:val="000000"/>
        </w:rPr>
        <w:t>planować audit i skutecznie wykorzystać zasoby podczas auditu,</w:t>
      </w:r>
    </w:p>
    <w:p w14:paraId="52CCC3A9" w14:textId="77777777" w:rsidR="008F1C7D" w:rsidRPr="00272B8F" w:rsidRDefault="008F1C7D" w:rsidP="008F1C7D">
      <w:pPr>
        <w:spacing w:after="120" w:line="259" w:lineRule="auto"/>
        <w:ind w:right="-13"/>
        <w:jc w:val="right"/>
        <w:rPr>
          <w:rFonts w:ascii="Calibri" w:eastAsia="Calibri" w:hAnsi="Calibri" w:cs="Calibri"/>
          <w:color w:val="000000"/>
        </w:rPr>
      </w:pPr>
      <w:r w:rsidRPr="00272B8F">
        <w:rPr>
          <w:rFonts w:ascii="Calibri" w:eastAsia="Calibri" w:hAnsi="Calibri" w:cs="Calibri"/>
          <w:color w:val="000000"/>
          <w:sz w:val="18"/>
        </w:rPr>
        <w:t>27</w:t>
      </w:r>
    </w:p>
    <w:p w14:paraId="147B0476" w14:textId="77777777" w:rsidR="008F1C7D" w:rsidRPr="00D81937" w:rsidRDefault="008F1C7D" w:rsidP="00EC6C28">
      <w:pPr>
        <w:numPr>
          <w:ilvl w:val="0"/>
          <w:numId w:val="118"/>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represent the audit team in communications with the audit client and auditee,</w:t>
      </w:r>
    </w:p>
    <w:p w14:paraId="4E66EE8B" w14:textId="77777777" w:rsidR="008F1C7D" w:rsidRPr="00D81937" w:rsidRDefault="008F1C7D" w:rsidP="00EC6C28">
      <w:pPr>
        <w:numPr>
          <w:ilvl w:val="0"/>
          <w:numId w:val="118"/>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organize and direct audit team members,</w:t>
      </w:r>
    </w:p>
    <w:p w14:paraId="5DDA35DE" w14:textId="77777777" w:rsidR="008F1C7D" w:rsidRPr="00D81937" w:rsidRDefault="008F1C7D" w:rsidP="00EC6C28">
      <w:pPr>
        <w:numPr>
          <w:ilvl w:val="0"/>
          <w:numId w:val="118"/>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provide direction and guidance to auditors-in-training,</w:t>
      </w:r>
    </w:p>
    <w:p w14:paraId="17516AA8" w14:textId="77777777" w:rsidR="008F1C7D" w:rsidRPr="00D81937" w:rsidRDefault="008F1C7D" w:rsidP="00EC6C28">
      <w:pPr>
        <w:numPr>
          <w:ilvl w:val="0"/>
          <w:numId w:val="118"/>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lead the audit team to reach the audit conclusions,</w:t>
      </w:r>
    </w:p>
    <w:p w14:paraId="29755CD0" w14:textId="77777777" w:rsidR="008F1C7D" w:rsidRPr="00D81937" w:rsidRDefault="008F1C7D" w:rsidP="00EC6C28">
      <w:pPr>
        <w:numPr>
          <w:ilvl w:val="0"/>
          <w:numId w:val="118"/>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prevent and resolve conflicts, and</w:t>
      </w:r>
    </w:p>
    <w:p w14:paraId="167670BB" w14:textId="77777777" w:rsidR="008F1C7D" w:rsidRPr="00D81937" w:rsidRDefault="008F1C7D" w:rsidP="00EC6C28">
      <w:pPr>
        <w:numPr>
          <w:ilvl w:val="0"/>
          <w:numId w:val="118"/>
        </w:numPr>
        <w:spacing w:after="354"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to prepare and complete the audit report.</w:t>
      </w:r>
    </w:p>
    <w:p w14:paraId="58CF6F41" w14:textId="77777777" w:rsidR="008F1C7D" w:rsidRPr="00D81937" w:rsidRDefault="008F1C7D" w:rsidP="008F1C7D">
      <w:pPr>
        <w:tabs>
          <w:tab w:val="center" w:pos="3990"/>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7.3.3</w:t>
      </w:r>
      <w:r w:rsidRPr="00D81937">
        <w:rPr>
          <w:rFonts w:ascii="Calibri" w:eastAsia="Calibri" w:hAnsi="Calibri" w:cs="Calibri"/>
          <w:color w:val="000000"/>
          <w:lang w:val="en-US"/>
        </w:rPr>
        <w:tab/>
        <w:t>Specific knowledge and skills of quality management system auditors</w:t>
      </w:r>
    </w:p>
    <w:p w14:paraId="28EBE8BB" w14:textId="77777777" w:rsidR="008F1C7D" w:rsidRPr="00D81937" w:rsidRDefault="008F1C7D" w:rsidP="008F1C7D">
      <w:pPr>
        <w:spacing w:after="156" w:line="248" w:lineRule="auto"/>
        <w:jc w:val="both"/>
        <w:rPr>
          <w:rFonts w:ascii="Calibri" w:eastAsia="Calibri" w:hAnsi="Calibri" w:cs="Calibri"/>
          <w:color w:val="000000"/>
          <w:lang w:val="en-US"/>
        </w:rPr>
      </w:pPr>
      <w:r w:rsidRPr="00D81937">
        <w:rPr>
          <w:rFonts w:ascii="Calibri" w:eastAsia="Calibri" w:hAnsi="Calibri" w:cs="Calibri"/>
          <w:color w:val="000000"/>
          <w:lang w:val="en-US"/>
        </w:rPr>
        <w:t>Quality management system auditors should have knowledge and skills in the following areas.</w:t>
      </w:r>
    </w:p>
    <w:p w14:paraId="7D4C18C9" w14:textId="77777777" w:rsidR="008F1C7D" w:rsidRPr="00272B8F" w:rsidRDefault="008F1C7D" w:rsidP="00EC6C28">
      <w:pPr>
        <w:numPr>
          <w:ilvl w:val="0"/>
          <w:numId w:val="119"/>
        </w:numPr>
        <w:spacing w:after="421" w:line="248" w:lineRule="auto"/>
        <w:ind w:hanging="341"/>
        <w:jc w:val="both"/>
        <w:rPr>
          <w:rFonts w:ascii="Calibri" w:eastAsia="Calibri" w:hAnsi="Calibri" w:cs="Calibri"/>
          <w:color w:val="000000"/>
        </w:rPr>
      </w:pPr>
      <w:r w:rsidRPr="00D81937">
        <w:rPr>
          <w:rFonts w:ascii="Calibri" w:eastAsia="Calibri" w:hAnsi="Calibri" w:cs="Calibri"/>
          <w:color w:val="000000"/>
          <w:lang w:val="en-US"/>
        </w:rPr>
        <w:t xml:space="preserve">Quality-related methods and techniques: to enable the auditor to examine quality management systemsand to generate appropriate audit findings and conclusions. </w:t>
      </w:r>
      <w:r w:rsidRPr="00272B8F">
        <w:rPr>
          <w:rFonts w:ascii="Calibri" w:eastAsia="Calibri" w:hAnsi="Calibri" w:cs="Calibri"/>
          <w:color w:val="000000"/>
        </w:rPr>
        <w:t>Knowledge and skills in this area should cover</w:t>
      </w:r>
    </w:p>
    <w:p w14:paraId="6B5FC277" w14:textId="77777777" w:rsidR="008F1C7D" w:rsidRPr="00272B8F" w:rsidRDefault="008F1C7D" w:rsidP="00EC6C28">
      <w:pPr>
        <w:numPr>
          <w:ilvl w:val="1"/>
          <w:numId w:val="119"/>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quality terminology,</w:t>
      </w:r>
    </w:p>
    <w:p w14:paraId="53B43B5A" w14:textId="77777777" w:rsidR="008F1C7D" w:rsidRPr="00D81937" w:rsidRDefault="008F1C7D" w:rsidP="00EC6C28">
      <w:pPr>
        <w:numPr>
          <w:ilvl w:val="1"/>
          <w:numId w:val="119"/>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quality management principles and their application, and</w:t>
      </w:r>
    </w:p>
    <w:p w14:paraId="4455C9BB" w14:textId="77777777" w:rsidR="008F1C7D" w:rsidRPr="00D81937" w:rsidRDefault="008F1C7D" w:rsidP="00EC6C28">
      <w:pPr>
        <w:numPr>
          <w:ilvl w:val="1"/>
          <w:numId w:val="119"/>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quality management tools and their application (for example statistical process control, failure mode and effect analysis, etc.).</w:t>
      </w:r>
    </w:p>
    <w:p w14:paraId="2A28E333" w14:textId="77777777" w:rsidR="008F1C7D" w:rsidRPr="00272B8F" w:rsidRDefault="008F1C7D" w:rsidP="00EC6C28">
      <w:pPr>
        <w:numPr>
          <w:ilvl w:val="0"/>
          <w:numId w:val="119"/>
        </w:numPr>
        <w:spacing w:after="421" w:line="248" w:lineRule="auto"/>
        <w:ind w:hanging="341"/>
        <w:jc w:val="both"/>
        <w:rPr>
          <w:rFonts w:ascii="Calibri" w:eastAsia="Calibri" w:hAnsi="Calibri" w:cs="Calibri"/>
          <w:color w:val="000000"/>
        </w:rPr>
      </w:pPr>
      <w:r w:rsidRPr="00D81937">
        <w:rPr>
          <w:rFonts w:ascii="Calibri" w:eastAsia="Calibri" w:hAnsi="Calibri" w:cs="Calibri"/>
          <w:color w:val="000000"/>
          <w:lang w:val="en-US"/>
        </w:rPr>
        <w:t xml:space="preserve">Processes and products, including services: to enable the auditor to comprehend the technological con-text in which the audit is being conducted. </w:t>
      </w:r>
      <w:r w:rsidRPr="00272B8F">
        <w:rPr>
          <w:rFonts w:ascii="Calibri" w:eastAsia="Calibri" w:hAnsi="Calibri" w:cs="Calibri"/>
          <w:color w:val="000000"/>
        </w:rPr>
        <w:t>Knowledge and skills in this area should cover</w:t>
      </w:r>
    </w:p>
    <w:p w14:paraId="7DA0F450" w14:textId="77777777" w:rsidR="008F1C7D" w:rsidRPr="00272B8F" w:rsidRDefault="008F1C7D" w:rsidP="00EC6C28">
      <w:pPr>
        <w:numPr>
          <w:ilvl w:val="1"/>
          <w:numId w:val="119"/>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sector-specific terminology,</w:t>
      </w:r>
    </w:p>
    <w:p w14:paraId="22C9AAA2" w14:textId="77777777" w:rsidR="008F1C7D" w:rsidRPr="00D81937" w:rsidRDefault="008F1C7D" w:rsidP="00EC6C28">
      <w:pPr>
        <w:numPr>
          <w:ilvl w:val="1"/>
          <w:numId w:val="119"/>
        </w:numPr>
        <w:spacing w:after="179" w:line="430"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technical characteristics of processes and products, including services, and – sector-specific processes and practices.</w:t>
      </w:r>
    </w:p>
    <w:p w14:paraId="2DA3CF36" w14:textId="77777777" w:rsidR="008F1C7D" w:rsidRPr="00D81937" w:rsidRDefault="008F1C7D" w:rsidP="008F1C7D">
      <w:pPr>
        <w:tabs>
          <w:tab w:val="center" w:pos="4354"/>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7.3.4</w:t>
      </w:r>
      <w:r w:rsidRPr="00D81937">
        <w:rPr>
          <w:rFonts w:ascii="Calibri" w:eastAsia="Calibri" w:hAnsi="Calibri" w:cs="Calibri"/>
          <w:color w:val="000000"/>
          <w:lang w:val="en-US"/>
        </w:rPr>
        <w:tab/>
        <w:t>Specific knowledge and skills of environmental management system auditors</w:t>
      </w:r>
    </w:p>
    <w:p w14:paraId="0051139A" w14:textId="77777777" w:rsidR="008F1C7D" w:rsidRPr="00D81937" w:rsidRDefault="008F1C7D" w:rsidP="008F1C7D">
      <w:pPr>
        <w:spacing w:after="154" w:line="248" w:lineRule="auto"/>
        <w:jc w:val="both"/>
        <w:rPr>
          <w:rFonts w:ascii="Calibri" w:eastAsia="Calibri" w:hAnsi="Calibri" w:cs="Calibri"/>
          <w:color w:val="000000"/>
          <w:lang w:val="en-US"/>
        </w:rPr>
      </w:pPr>
      <w:r w:rsidRPr="00D81937">
        <w:rPr>
          <w:rFonts w:ascii="Calibri" w:eastAsia="Calibri" w:hAnsi="Calibri" w:cs="Calibri"/>
          <w:color w:val="000000"/>
          <w:lang w:val="en-US"/>
        </w:rPr>
        <w:t>Environmental management system auditors should have knowledge and skills in the following areas.</w:t>
      </w:r>
    </w:p>
    <w:p w14:paraId="4169AB46" w14:textId="77777777" w:rsidR="008F1C7D" w:rsidRPr="00272B8F" w:rsidRDefault="008F1C7D" w:rsidP="00EC6C28">
      <w:pPr>
        <w:numPr>
          <w:ilvl w:val="0"/>
          <w:numId w:val="120"/>
        </w:numPr>
        <w:spacing w:after="179" w:line="248" w:lineRule="auto"/>
        <w:ind w:hanging="341"/>
        <w:jc w:val="both"/>
        <w:rPr>
          <w:rFonts w:ascii="Calibri" w:eastAsia="Calibri" w:hAnsi="Calibri" w:cs="Calibri"/>
          <w:color w:val="000000"/>
        </w:rPr>
      </w:pPr>
      <w:r w:rsidRPr="00D81937">
        <w:rPr>
          <w:rFonts w:ascii="Calibri" w:eastAsia="Calibri" w:hAnsi="Calibri" w:cs="Calibri"/>
          <w:color w:val="000000"/>
          <w:lang w:val="en-US"/>
        </w:rPr>
        <w:t xml:space="preserve">Environmental management methods and techniques: to enable the auditor to examine environmentalmanagement systems and to generate appropriate audit findings and conclusions. </w:t>
      </w:r>
      <w:r w:rsidRPr="00272B8F">
        <w:rPr>
          <w:rFonts w:ascii="Calibri" w:eastAsia="Calibri" w:hAnsi="Calibri" w:cs="Calibri"/>
          <w:color w:val="000000"/>
        </w:rPr>
        <w:t>Knowledge and skills in this area should cover</w:t>
      </w:r>
    </w:p>
    <w:p w14:paraId="0DDC7C58" w14:textId="77777777" w:rsidR="008F1C7D" w:rsidRPr="00272B8F" w:rsidRDefault="008F1C7D" w:rsidP="00EC6C28">
      <w:pPr>
        <w:numPr>
          <w:ilvl w:val="1"/>
          <w:numId w:val="120"/>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environmental terminology,</w:t>
      </w:r>
    </w:p>
    <w:p w14:paraId="5E9AEAA6" w14:textId="77777777" w:rsidR="008F1C7D" w:rsidRPr="00D81937" w:rsidRDefault="008F1C7D" w:rsidP="00EC6C28">
      <w:pPr>
        <w:numPr>
          <w:ilvl w:val="1"/>
          <w:numId w:val="120"/>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environmental management principles and their application, and</w:t>
      </w:r>
    </w:p>
    <w:p w14:paraId="7828C25C" w14:textId="77777777" w:rsidR="008F1C7D" w:rsidRPr="00D81937" w:rsidRDefault="008F1C7D" w:rsidP="00EC6C28">
      <w:pPr>
        <w:numPr>
          <w:ilvl w:val="1"/>
          <w:numId w:val="120"/>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environmental management tools (such as environmental aspect/impact evaluation, life cycle assessment, environmental performance evaluation, etc.).</w:t>
      </w:r>
    </w:p>
    <w:p w14:paraId="4EB53E61" w14:textId="77777777" w:rsidR="008F1C7D" w:rsidRPr="00272B8F" w:rsidRDefault="008F1C7D" w:rsidP="00EC6C28">
      <w:pPr>
        <w:numPr>
          <w:ilvl w:val="0"/>
          <w:numId w:val="120"/>
        </w:numPr>
        <w:spacing w:after="421" w:line="248" w:lineRule="auto"/>
        <w:ind w:hanging="341"/>
        <w:jc w:val="both"/>
        <w:rPr>
          <w:rFonts w:ascii="Calibri" w:eastAsia="Calibri" w:hAnsi="Calibri" w:cs="Calibri"/>
          <w:color w:val="000000"/>
        </w:rPr>
      </w:pPr>
      <w:r w:rsidRPr="00D81937">
        <w:rPr>
          <w:rFonts w:ascii="Calibri" w:eastAsia="Calibri" w:hAnsi="Calibri" w:cs="Calibri"/>
          <w:color w:val="000000"/>
          <w:lang w:val="en-US"/>
        </w:rPr>
        <w:t xml:space="preserve">Environmental science and technology: to enable the auditor to comprehend the fundamental relation-ships between human activities and the environment. </w:t>
      </w:r>
      <w:r w:rsidRPr="00272B8F">
        <w:rPr>
          <w:rFonts w:ascii="Calibri" w:eastAsia="Calibri" w:hAnsi="Calibri" w:cs="Calibri"/>
          <w:color w:val="000000"/>
        </w:rPr>
        <w:t>Knowledge and skills in this area should cover</w:t>
      </w:r>
    </w:p>
    <w:p w14:paraId="1A26EBED" w14:textId="77777777" w:rsidR="008F1C7D" w:rsidRPr="00D81937" w:rsidRDefault="008F1C7D" w:rsidP="00EC6C28">
      <w:pPr>
        <w:numPr>
          <w:ilvl w:val="1"/>
          <w:numId w:val="120"/>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impact of human activities on the environment,</w:t>
      </w:r>
    </w:p>
    <w:p w14:paraId="6235B105" w14:textId="77777777" w:rsidR="008F1C7D" w:rsidRPr="00272B8F" w:rsidRDefault="008F1C7D" w:rsidP="00EC6C28">
      <w:pPr>
        <w:numPr>
          <w:ilvl w:val="1"/>
          <w:numId w:val="120"/>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interaction of ecosystems,</w:t>
      </w:r>
    </w:p>
    <w:p w14:paraId="40D5096C" w14:textId="77777777" w:rsidR="008F1C7D" w:rsidRPr="00D81937" w:rsidRDefault="008F1C7D" w:rsidP="00EC6C28">
      <w:pPr>
        <w:numPr>
          <w:ilvl w:val="1"/>
          <w:numId w:val="120"/>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environmental media (e.g. air, water, land),</w:t>
      </w:r>
    </w:p>
    <w:p w14:paraId="47D750B2" w14:textId="77777777" w:rsidR="008F1C7D" w:rsidRPr="00D81937" w:rsidRDefault="008F1C7D" w:rsidP="00EC6C28">
      <w:pPr>
        <w:numPr>
          <w:ilvl w:val="1"/>
          <w:numId w:val="120"/>
        </w:numPr>
        <w:spacing w:after="76" w:line="430"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management of natural resources (e.g. fossil fuels, water, flora and fauna), and – general methods of environmental protection.</w:t>
      </w:r>
    </w:p>
    <w:p w14:paraId="2A3F9C0D"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28</w:t>
      </w:r>
    </w:p>
    <w:p w14:paraId="65525AF7" w14:textId="77777777" w:rsidR="008F1C7D" w:rsidRPr="00272B8F" w:rsidRDefault="008F1C7D" w:rsidP="00EC6C28">
      <w:pPr>
        <w:numPr>
          <w:ilvl w:val="1"/>
          <w:numId w:val="120"/>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reprezentować zespół auditujący w kontaktach z klientem i auditowanym,</w:t>
      </w:r>
    </w:p>
    <w:p w14:paraId="23789112" w14:textId="77777777" w:rsidR="008F1C7D" w:rsidRPr="00272B8F" w:rsidRDefault="008F1C7D" w:rsidP="00EC6C28">
      <w:pPr>
        <w:numPr>
          <w:ilvl w:val="1"/>
          <w:numId w:val="120"/>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organizować i kierować zespołem auditującym,</w:t>
      </w:r>
    </w:p>
    <w:p w14:paraId="6362231F" w14:textId="77777777" w:rsidR="008F1C7D" w:rsidRPr="00272B8F" w:rsidRDefault="008F1C7D" w:rsidP="00EC6C28">
      <w:pPr>
        <w:numPr>
          <w:ilvl w:val="1"/>
          <w:numId w:val="120"/>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przekazywać wskazówki i wytyczne auditorom szkolącym się,</w:t>
      </w:r>
    </w:p>
    <w:p w14:paraId="46EA5652" w14:textId="77777777" w:rsidR="008F1C7D" w:rsidRPr="00272B8F" w:rsidRDefault="008F1C7D" w:rsidP="00EC6C28">
      <w:pPr>
        <w:numPr>
          <w:ilvl w:val="1"/>
          <w:numId w:val="120"/>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kierować zespołem auditującym tak, aby doprowadzić do sformułowania wniosków z auditu,</w:t>
      </w:r>
    </w:p>
    <w:p w14:paraId="26FE5D82" w14:textId="77777777" w:rsidR="008F1C7D" w:rsidRPr="00272B8F" w:rsidRDefault="008F1C7D" w:rsidP="00EC6C28">
      <w:pPr>
        <w:numPr>
          <w:ilvl w:val="1"/>
          <w:numId w:val="120"/>
        </w:numPr>
        <w:spacing w:after="179" w:line="430" w:lineRule="auto"/>
        <w:ind w:hanging="341"/>
        <w:jc w:val="both"/>
        <w:rPr>
          <w:rFonts w:ascii="Calibri" w:eastAsia="Calibri" w:hAnsi="Calibri" w:cs="Calibri"/>
          <w:color w:val="000000"/>
        </w:rPr>
      </w:pPr>
      <w:r w:rsidRPr="00272B8F">
        <w:rPr>
          <w:rFonts w:ascii="Calibri" w:eastAsia="Calibri" w:hAnsi="Calibri" w:cs="Calibri"/>
          <w:color w:val="000000"/>
        </w:rPr>
        <w:t>zapobiegać konfliktom i rozwiązywać je, oraz – przygotowywać i sporządzać raport z auditu.</w:t>
      </w:r>
    </w:p>
    <w:p w14:paraId="07561647" w14:textId="77777777" w:rsidR="008F1C7D" w:rsidRPr="00272B8F" w:rsidRDefault="008F1C7D" w:rsidP="008F1C7D">
      <w:pPr>
        <w:tabs>
          <w:tab w:val="center" w:pos="799"/>
          <w:tab w:val="center" w:pos="4816"/>
        </w:tabs>
        <w:spacing w:after="245" w:line="248" w:lineRule="auto"/>
        <w:rPr>
          <w:rFonts w:ascii="Calibri" w:eastAsia="Calibri" w:hAnsi="Calibri" w:cs="Calibri"/>
          <w:color w:val="000000"/>
        </w:rPr>
      </w:pPr>
      <w:r w:rsidRPr="00272B8F">
        <w:rPr>
          <w:rFonts w:ascii="Calibri" w:eastAsia="Calibri" w:hAnsi="Calibri" w:cs="Calibri"/>
          <w:color w:val="000000"/>
        </w:rPr>
        <w:tab/>
        <w:t>7.3.3</w:t>
      </w:r>
      <w:r w:rsidRPr="00272B8F">
        <w:rPr>
          <w:rFonts w:ascii="Calibri" w:eastAsia="Calibri" w:hAnsi="Calibri" w:cs="Calibri"/>
          <w:color w:val="000000"/>
        </w:rPr>
        <w:tab/>
        <w:t>Specyficzna wiedza i umiejętności auditorów systemu zarządzania jakością</w:t>
      </w:r>
    </w:p>
    <w:p w14:paraId="0CA1514D" w14:textId="77777777" w:rsidR="008F1C7D" w:rsidRPr="00272B8F" w:rsidRDefault="008F1C7D" w:rsidP="008F1C7D">
      <w:pPr>
        <w:spacing w:after="156" w:line="248" w:lineRule="auto"/>
        <w:jc w:val="both"/>
        <w:rPr>
          <w:rFonts w:ascii="Calibri" w:eastAsia="Calibri" w:hAnsi="Calibri" w:cs="Calibri"/>
          <w:color w:val="000000"/>
        </w:rPr>
      </w:pPr>
      <w:r w:rsidRPr="00272B8F">
        <w:rPr>
          <w:rFonts w:ascii="Calibri" w:eastAsia="Calibri" w:hAnsi="Calibri" w:cs="Calibri"/>
          <w:color w:val="000000"/>
        </w:rPr>
        <w:t>Zaleca się, aby auditorzy systemu zarządzania jakością mieli wiedzę i umiejętności z zakresu:</w:t>
      </w:r>
    </w:p>
    <w:p w14:paraId="23B8B098" w14:textId="77777777" w:rsidR="008F1C7D" w:rsidRPr="00272B8F" w:rsidRDefault="008F1C7D" w:rsidP="00EC6C28">
      <w:pPr>
        <w:numPr>
          <w:ilvl w:val="0"/>
          <w:numId w:val="121"/>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Metod i technik związanych z jakością: w celu umożliwienia auditorowi badania systemów zarządzaniajakością i opracowanie odpowiednich ustaleń i wniosków z auditu. Zaleca się, aby wiedza i umiejętności w tym obszarze obejmowały:</w:t>
      </w:r>
    </w:p>
    <w:p w14:paraId="7F5B84D7" w14:textId="77777777" w:rsidR="008F1C7D" w:rsidRPr="00272B8F" w:rsidRDefault="008F1C7D" w:rsidP="00EC6C28">
      <w:pPr>
        <w:numPr>
          <w:ilvl w:val="1"/>
          <w:numId w:val="121"/>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terminologię z zakresu jakości,</w:t>
      </w:r>
    </w:p>
    <w:p w14:paraId="75043333" w14:textId="77777777" w:rsidR="008F1C7D" w:rsidRPr="00272B8F" w:rsidRDefault="008F1C7D" w:rsidP="00EC6C28">
      <w:pPr>
        <w:numPr>
          <w:ilvl w:val="1"/>
          <w:numId w:val="121"/>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zasady zarządzania jakością i ich zastosowanie, oraz</w:t>
      </w:r>
    </w:p>
    <w:p w14:paraId="3D2D188C" w14:textId="77777777" w:rsidR="008F1C7D" w:rsidRPr="00272B8F" w:rsidRDefault="008F1C7D" w:rsidP="00EC6C28">
      <w:pPr>
        <w:numPr>
          <w:ilvl w:val="1"/>
          <w:numId w:val="121"/>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narzędzia zarządzania jakością i ich zastosowanie (na przykład statystyczne sterowanie procesem procesem, analiza rodzajów i skutków uszkodzeń itp.).</w:t>
      </w:r>
    </w:p>
    <w:p w14:paraId="061397CB" w14:textId="77777777" w:rsidR="008F1C7D" w:rsidRPr="00272B8F" w:rsidRDefault="008F1C7D" w:rsidP="00EC6C28">
      <w:pPr>
        <w:numPr>
          <w:ilvl w:val="0"/>
          <w:numId w:val="121"/>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Procesów i wyrobów, w tym usług: w celu umożliwienia auditorowi zrozumienie zagadnień technicznych,które mają związek z prowadzonym auditem. Zaleca się, aby wiedza i umiejętności w tym obszarze obejmowały:</w:t>
      </w:r>
    </w:p>
    <w:p w14:paraId="38B2ED8F" w14:textId="77777777" w:rsidR="008F1C7D" w:rsidRPr="00272B8F" w:rsidRDefault="008F1C7D" w:rsidP="00EC6C28">
      <w:pPr>
        <w:numPr>
          <w:ilvl w:val="1"/>
          <w:numId w:val="121"/>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terminologię specyficzną dla sektora,</w:t>
      </w:r>
    </w:p>
    <w:p w14:paraId="4350643C" w14:textId="77777777" w:rsidR="008F1C7D" w:rsidRPr="00272B8F" w:rsidRDefault="008F1C7D" w:rsidP="00EC6C28">
      <w:pPr>
        <w:numPr>
          <w:ilvl w:val="1"/>
          <w:numId w:val="121"/>
        </w:numPr>
        <w:spacing w:after="179" w:line="430" w:lineRule="auto"/>
        <w:ind w:hanging="341"/>
        <w:jc w:val="both"/>
        <w:rPr>
          <w:rFonts w:ascii="Calibri" w:eastAsia="Calibri" w:hAnsi="Calibri" w:cs="Calibri"/>
          <w:color w:val="000000"/>
        </w:rPr>
      </w:pPr>
      <w:r w:rsidRPr="00272B8F">
        <w:rPr>
          <w:rFonts w:ascii="Calibri" w:eastAsia="Calibri" w:hAnsi="Calibri" w:cs="Calibri"/>
          <w:color w:val="000000"/>
        </w:rPr>
        <w:t>charakterystyki techniczne procesów i wyrobów, w tym usług, oraz –</w:t>
      </w:r>
      <w:r w:rsidRPr="00272B8F">
        <w:rPr>
          <w:rFonts w:ascii="Calibri" w:eastAsia="Calibri" w:hAnsi="Calibri" w:cs="Calibri"/>
          <w:color w:val="000000"/>
        </w:rPr>
        <w:tab/>
        <w:t>procesy i praktyki specyficzne dla sektora.</w:t>
      </w:r>
    </w:p>
    <w:p w14:paraId="7E22311A" w14:textId="77777777" w:rsidR="008F1C7D" w:rsidRPr="00272B8F" w:rsidRDefault="008F1C7D" w:rsidP="008F1C7D">
      <w:pPr>
        <w:tabs>
          <w:tab w:val="center" w:pos="799"/>
          <w:tab w:val="center" w:pos="5234"/>
        </w:tabs>
        <w:spacing w:after="245" w:line="248" w:lineRule="auto"/>
        <w:rPr>
          <w:rFonts w:ascii="Calibri" w:eastAsia="Calibri" w:hAnsi="Calibri" w:cs="Calibri"/>
          <w:color w:val="000000"/>
        </w:rPr>
      </w:pPr>
      <w:r w:rsidRPr="00272B8F">
        <w:rPr>
          <w:rFonts w:ascii="Calibri" w:eastAsia="Calibri" w:hAnsi="Calibri" w:cs="Calibri"/>
          <w:color w:val="000000"/>
        </w:rPr>
        <w:tab/>
        <w:t>7.3.4</w:t>
      </w:r>
      <w:r w:rsidRPr="00272B8F">
        <w:rPr>
          <w:rFonts w:ascii="Calibri" w:eastAsia="Calibri" w:hAnsi="Calibri" w:cs="Calibri"/>
          <w:color w:val="000000"/>
        </w:rPr>
        <w:tab/>
        <w:t>Specyficzna wiedza i umiejętności auditorów systemu zarządzania środowiskowego</w:t>
      </w:r>
    </w:p>
    <w:p w14:paraId="00C2B473" w14:textId="77777777" w:rsidR="008F1C7D" w:rsidRPr="00272B8F" w:rsidRDefault="008F1C7D" w:rsidP="008F1C7D">
      <w:pPr>
        <w:spacing w:after="154" w:line="248" w:lineRule="auto"/>
        <w:jc w:val="both"/>
        <w:rPr>
          <w:rFonts w:ascii="Calibri" w:eastAsia="Calibri" w:hAnsi="Calibri" w:cs="Calibri"/>
          <w:color w:val="000000"/>
        </w:rPr>
      </w:pPr>
      <w:r w:rsidRPr="00272B8F">
        <w:rPr>
          <w:rFonts w:ascii="Calibri" w:eastAsia="Calibri" w:hAnsi="Calibri" w:cs="Calibri"/>
          <w:color w:val="000000"/>
        </w:rPr>
        <w:t>Zaleca się, aby auditorzy systemu zarządzania środowiskowego mieli wiedzę i umiejętności z zakresu:</w:t>
      </w:r>
    </w:p>
    <w:p w14:paraId="489158F3" w14:textId="77777777" w:rsidR="008F1C7D" w:rsidRPr="00272B8F" w:rsidRDefault="008F1C7D" w:rsidP="00EC6C28">
      <w:pPr>
        <w:numPr>
          <w:ilvl w:val="0"/>
          <w:numId w:val="122"/>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Metod i technik zarządzania środowiskowego: w celu umożliwienia auditorowi zbadania systemów zarzą-dzania środowiskowego oraz opracowania odpowiednich ustaleń i wniosków z auditu. Zaleca się, aby wiedza i umiejętności w tym obszarze obejmowały:</w:t>
      </w:r>
    </w:p>
    <w:p w14:paraId="0B0E2C76" w14:textId="77777777" w:rsidR="008F1C7D" w:rsidRPr="00272B8F" w:rsidRDefault="008F1C7D" w:rsidP="00EC6C28">
      <w:pPr>
        <w:numPr>
          <w:ilvl w:val="3"/>
          <w:numId w:val="124"/>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terminologię z zakresu środowiska,</w:t>
      </w:r>
    </w:p>
    <w:p w14:paraId="39CC6310" w14:textId="77777777" w:rsidR="008F1C7D" w:rsidRPr="00272B8F" w:rsidRDefault="008F1C7D" w:rsidP="00EC6C28">
      <w:pPr>
        <w:numPr>
          <w:ilvl w:val="3"/>
          <w:numId w:val="124"/>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zasady dotyczące zarządzania środowiskowego i ich stosowanie, oraz</w:t>
      </w:r>
    </w:p>
    <w:p w14:paraId="71013F7E" w14:textId="77777777" w:rsidR="008F1C7D" w:rsidRPr="00272B8F" w:rsidRDefault="008F1C7D" w:rsidP="00EC6C28">
      <w:pPr>
        <w:numPr>
          <w:ilvl w:val="3"/>
          <w:numId w:val="124"/>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narzędzia zarządzania środowiskowego (takie jak ocena aspektu środowiskowego/wpływu na środowisko, ocena cyklu życia, ocena efektów działalności środowiskowej itp.).</w:t>
      </w:r>
    </w:p>
    <w:p w14:paraId="57EDA714" w14:textId="77777777" w:rsidR="008F1C7D" w:rsidRPr="00272B8F" w:rsidRDefault="008F1C7D" w:rsidP="00EC6C28">
      <w:pPr>
        <w:numPr>
          <w:ilvl w:val="0"/>
          <w:numId w:val="122"/>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Nauki i techniki w dziedzinie środowiska: w celu umożliwienia auditorowi zrozumienia podstawowych związ-ków pomiędzy działalnością człowieka a środowiskiem. Zaleca się, aby wiedza i umiejętności w tym zakresie obejmowały:</w:t>
      </w:r>
    </w:p>
    <w:p w14:paraId="532F9018" w14:textId="77777777" w:rsidR="008F1C7D" w:rsidRPr="00272B8F" w:rsidRDefault="008F1C7D" w:rsidP="00EC6C28">
      <w:pPr>
        <w:numPr>
          <w:ilvl w:val="3"/>
          <w:numId w:val="125"/>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wpływ działań człowieka na środowisko,</w:t>
      </w:r>
    </w:p>
    <w:p w14:paraId="62B7BCC9" w14:textId="77777777" w:rsidR="008F1C7D" w:rsidRPr="00272B8F" w:rsidRDefault="008F1C7D" w:rsidP="00EC6C28">
      <w:pPr>
        <w:numPr>
          <w:ilvl w:val="3"/>
          <w:numId w:val="125"/>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interakcje ekosystemów,</w:t>
      </w:r>
    </w:p>
    <w:p w14:paraId="3DD26394" w14:textId="77777777" w:rsidR="008F1C7D" w:rsidRPr="00272B8F" w:rsidRDefault="008F1C7D" w:rsidP="00EC6C28">
      <w:pPr>
        <w:numPr>
          <w:ilvl w:val="3"/>
          <w:numId w:val="125"/>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elementy środowiskowe (np. powietrze, woda, gleba),</w:t>
      </w:r>
    </w:p>
    <w:p w14:paraId="4B430892" w14:textId="77777777" w:rsidR="008F1C7D" w:rsidRPr="00272B8F" w:rsidRDefault="008F1C7D" w:rsidP="00EC6C28">
      <w:pPr>
        <w:numPr>
          <w:ilvl w:val="3"/>
          <w:numId w:val="125"/>
        </w:numPr>
        <w:spacing w:after="76" w:line="430" w:lineRule="auto"/>
        <w:ind w:hanging="341"/>
        <w:jc w:val="both"/>
        <w:rPr>
          <w:rFonts w:ascii="Calibri" w:eastAsia="Calibri" w:hAnsi="Calibri" w:cs="Calibri"/>
          <w:color w:val="000000"/>
        </w:rPr>
      </w:pPr>
      <w:r w:rsidRPr="00272B8F">
        <w:rPr>
          <w:rFonts w:ascii="Calibri" w:eastAsia="Calibri" w:hAnsi="Calibri" w:cs="Calibri"/>
          <w:color w:val="000000"/>
        </w:rPr>
        <w:t>zarządzanie zasobami naturalnymi (np. paliwami kopalnymi, wodą, florą i fauną), oraz –</w:t>
      </w:r>
      <w:r w:rsidRPr="00272B8F">
        <w:rPr>
          <w:rFonts w:ascii="Calibri" w:eastAsia="Calibri" w:hAnsi="Calibri" w:cs="Calibri"/>
          <w:color w:val="000000"/>
        </w:rPr>
        <w:tab/>
        <w:t>ogólne metody ochrony środowiska.</w:t>
      </w:r>
    </w:p>
    <w:p w14:paraId="65ACA0C7" w14:textId="77777777" w:rsidR="008F1C7D" w:rsidRPr="00272B8F" w:rsidRDefault="008F1C7D" w:rsidP="008F1C7D">
      <w:pPr>
        <w:spacing w:after="120" w:line="259" w:lineRule="auto"/>
        <w:ind w:right="-13"/>
        <w:jc w:val="right"/>
        <w:rPr>
          <w:rFonts w:ascii="Calibri" w:eastAsia="Calibri" w:hAnsi="Calibri" w:cs="Calibri"/>
          <w:color w:val="000000"/>
        </w:rPr>
      </w:pPr>
      <w:r w:rsidRPr="00272B8F">
        <w:rPr>
          <w:rFonts w:ascii="Calibri" w:eastAsia="Calibri" w:hAnsi="Calibri" w:cs="Calibri"/>
          <w:color w:val="000000"/>
          <w:sz w:val="18"/>
        </w:rPr>
        <w:t>28</w:t>
      </w:r>
    </w:p>
    <w:p w14:paraId="2AA0E708" w14:textId="77777777" w:rsidR="008F1C7D" w:rsidRPr="00272B8F" w:rsidRDefault="008F1C7D" w:rsidP="00EC6C28">
      <w:pPr>
        <w:numPr>
          <w:ilvl w:val="0"/>
          <w:numId w:val="122"/>
        </w:numPr>
        <w:spacing w:after="179" w:line="248" w:lineRule="auto"/>
        <w:ind w:hanging="341"/>
        <w:jc w:val="both"/>
        <w:rPr>
          <w:rFonts w:ascii="Calibri" w:eastAsia="Calibri" w:hAnsi="Calibri" w:cs="Calibri"/>
          <w:color w:val="000000"/>
        </w:rPr>
      </w:pPr>
      <w:r w:rsidRPr="00D81937">
        <w:rPr>
          <w:rFonts w:ascii="Calibri" w:eastAsia="Calibri" w:hAnsi="Calibri" w:cs="Calibri"/>
          <w:color w:val="000000"/>
          <w:lang w:val="en-US"/>
        </w:rPr>
        <w:t xml:space="preserve">Technical and environmental aspects of operations: to enable the auditor to comprehend the interaction of the auditee’s activities, products, services and operations with the environment. </w:t>
      </w:r>
      <w:r w:rsidRPr="00272B8F">
        <w:rPr>
          <w:rFonts w:ascii="Calibri" w:eastAsia="Calibri" w:hAnsi="Calibri" w:cs="Calibri"/>
          <w:color w:val="000000"/>
        </w:rPr>
        <w:t>Knowledge and skills in this area should cover</w:t>
      </w:r>
    </w:p>
    <w:p w14:paraId="79CBF798" w14:textId="77777777" w:rsidR="008F1C7D" w:rsidRPr="00272B8F" w:rsidRDefault="008F1C7D" w:rsidP="00EC6C28">
      <w:pPr>
        <w:numPr>
          <w:ilvl w:val="3"/>
          <w:numId w:val="123"/>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sector-specific terminology,</w:t>
      </w:r>
    </w:p>
    <w:p w14:paraId="20E66C52" w14:textId="77777777" w:rsidR="008F1C7D" w:rsidRPr="00272B8F" w:rsidRDefault="008F1C7D" w:rsidP="00EC6C28">
      <w:pPr>
        <w:numPr>
          <w:ilvl w:val="3"/>
          <w:numId w:val="123"/>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environmental aspects and impacts,</w:t>
      </w:r>
    </w:p>
    <w:p w14:paraId="42D6410F" w14:textId="77777777" w:rsidR="008F1C7D" w:rsidRPr="00D81937" w:rsidRDefault="008F1C7D" w:rsidP="00EC6C28">
      <w:pPr>
        <w:numPr>
          <w:ilvl w:val="3"/>
          <w:numId w:val="123"/>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methods for evaluating the significance of environmental aspects,</w:t>
      </w:r>
    </w:p>
    <w:p w14:paraId="308AA9ED" w14:textId="77777777" w:rsidR="008F1C7D" w:rsidRPr="00D81937" w:rsidRDefault="008F1C7D" w:rsidP="00EC6C28">
      <w:pPr>
        <w:numPr>
          <w:ilvl w:val="3"/>
          <w:numId w:val="123"/>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critical characteristics of operational processes, products and services,</w:t>
      </w:r>
    </w:p>
    <w:p w14:paraId="52A5BBE5" w14:textId="77777777" w:rsidR="008F1C7D" w:rsidRPr="00D81937" w:rsidRDefault="008F1C7D" w:rsidP="00EC6C28">
      <w:pPr>
        <w:numPr>
          <w:ilvl w:val="3"/>
          <w:numId w:val="123"/>
        </w:numPr>
        <w:spacing w:after="179" w:line="430"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monitoring and measurement techniques, and – technologies for the prevention of pollution.</w:t>
      </w:r>
    </w:p>
    <w:p w14:paraId="3B260F04" w14:textId="77777777" w:rsidR="008F1C7D" w:rsidRPr="00D81937" w:rsidRDefault="008F1C7D" w:rsidP="008F1C7D">
      <w:pPr>
        <w:tabs>
          <w:tab w:val="center" w:pos="3688"/>
        </w:tabs>
        <w:spacing w:after="351" w:line="248" w:lineRule="auto"/>
        <w:rPr>
          <w:rFonts w:ascii="Calibri" w:eastAsia="Calibri" w:hAnsi="Calibri" w:cs="Calibri"/>
          <w:color w:val="000000"/>
          <w:lang w:val="en-US"/>
        </w:rPr>
      </w:pPr>
      <w:r w:rsidRPr="00D81937">
        <w:rPr>
          <w:rFonts w:ascii="Calibri" w:eastAsia="Calibri" w:hAnsi="Calibri" w:cs="Calibri"/>
          <w:color w:val="000000"/>
          <w:lang w:val="en-US"/>
        </w:rPr>
        <w:t>7.4</w:t>
      </w:r>
      <w:r w:rsidRPr="00D81937">
        <w:rPr>
          <w:rFonts w:ascii="Calibri" w:eastAsia="Calibri" w:hAnsi="Calibri" w:cs="Calibri"/>
          <w:color w:val="000000"/>
          <w:lang w:val="en-US"/>
        </w:rPr>
        <w:tab/>
        <w:t>Education, work experience, auditor training and audit experience</w:t>
      </w:r>
    </w:p>
    <w:p w14:paraId="3E1AE997" w14:textId="77777777" w:rsidR="008F1C7D" w:rsidRPr="00D81937" w:rsidRDefault="008F1C7D" w:rsidP="008F1C7D">
      <w:pPr>
        <w:tabs>
          <w:tab w:val="center" w:pos="1049"/>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7.4.1</w:t>
      </w:r>
      <w:r w:rsidRPr="00D81937">
        <w:rPr>
          <w:rFonts w:ascii="Calibri" w:eastAsia="Calibri" w:hAnsi="Calibri" w:cs="Calibri"/>
          <w:color w:val="000000"/>
          <w:lang w:val="en-US"/>
        </w:rPr>
        <w:tab/>
        <w:t>Auditors</w:t>
      </w:r>
    </w:p>
    <w:p w14:paraId="2980173B" w14:textId="77777777" w:rsidR="008F1C7D" w:rsidRPr="00D81937" w:rsidRDefault="008F1C7D" w:rsidP="008F1C7D">
      <w:pPr>
        <w:spacing w:after="394" w:line="248" w:lineRule="auto"/>
        <w:jc w:val="both"/>
        <w:rPr>
          <w:rFonts w:ascii="Calibri" w:eastAsia="Calibri" w:hAnsi="Calibri" w:cs="Calibri"/>
          <w:color w:val="000000"/>
          <w:lang w:val="en-US"/>
        </w:rPr>
      </w:pPr>
      <w:r w:rsidRPr="00D81937">
        <w:rPr>
          <w:rFonts w:ascii="Calibri" w:eastAsia="Calibri" w:hAnsi="Calibri" w:cs="Calibri"/>
          <w:color w:val="000000"/>
          <w:lang w:val="en-US"/>
        </w:rPr>
        <w:t>Auditors should have the following education, work experience, auditor training and audit experience.</w:t>
      </w:r>
    </w:p>
    <w:p w14:paraId="3207EFF3" w14:textId="77777777" w:rsidR="008F1C7D" w:rsidRPr="00D81937" w:rsidRDefault="008F1C7D" w:rsidP="00EC6C28">
      <w:pPr>
        <w:numPr>
          <w:ilvl w:val="0"/>
          <w:numId w:val="126"/>
        </w:numPr>
        <w:spacing w:after="15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They should have completed an education sufficient to acquire the knowledge and skills described in 7.3.</w:t>
      </w:r>
    </w:p>
    <w:p w14:paraId="758D1BFC" w14:textId="77777777" w:rsidR="008F1C7D" w:rsidRPr="00D81937" w:rsidRDefault="008F1C7D" w:rsidP="00EC6C28">
      <w:pPr>
        <w:numPr>
          <w:ilvl w:val="0"/>
          <w:numId w:val="126"/>
        </w:numPr>
        <w:spacing w:after="485"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They should have work experience that contributes to the development of the knowledge and skills de-scribed in 7.3.3 and 7.3.4. This work experience should be in a technical, managerial or professional position involving the exercise of judgement, problem solving, and communication with other managerial or professional personnel, peers, customers and/or other interested parties.</w:t>
      </w:r>
    </w:p>
    <w:p w14:paraId="4177832A" w14:textId="77777777" w:rsidR="008F1C7D" w:rsidRPr="00D81937" w:rsidRDefault="008F1C7D" w:rsidP="008F1C7D">
      <w:pPr>
        <w:spacing w:after="179" w:line="248" w:lineRule="auto"/>
        <w:jc w:val="both"/>
        <w:rPr>
          <w:rFonts w:ascii="Calibri" w:eastAsia="Calibri" w:hAnsi="Calibri" w:cs="Calibri"/>
          <w:color w:val="000000"/>
          <w:lang w:val="en-US"/>
        </w:rPr>
      </w:pPr>
      <w:r w:rsidRPr="00D81937">
        <w:rPr>
          <w:rFonts w:ascii="Calibri" w:eastAsia="Calibri" w:hAnsi="Calibri" w:cs="Calibri"/>
          <w:color w:val="000000"/>
          <w:lang w:val="en-US"/>
        </w:rPr>
        <w:t>Part of the work experience should be in a position where the activities undertaken contribute to the development of knowledge and skills in</w:t>
      </w:r>
    </w:p>
    <w:p w14:paraId="20EFBC66" w14:textId="77777777" w:rsidR="008F1C7D" w:rsidRPr="00D81937" w:rsidRDefault="008F1C7D" w:rsidP="00EC6C28">
      <w:pPr>
        <w:numPr>
          <w:ilvl w:val="1"/>
          <w:numId w:val="126"/>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quality management field for quality management system auditors, and</w:t>
      </w:r>
    </w:p>
    <w:p w14:paraId="281B5C3D" w14:textId="77777777" w:rsidR="008F1C7D" w:rsidRPr="00D81937" w:rsidRDefault="008F1C7D" w:rsidP="00EC6C28">
      <w:pPr>
        <w:numPr>
          <w:ilvl w:val="1"/>
          <w:numId w:val="126"/>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environmental management field for environmental management system auditors.</w:t>
      </w:r>
    </w:p>
    <w:p w14:paraId="3CAE5911" w14:textId="77777777" w:rsidR="008F1C7D" w:rsidRPr="00D81937" w:rsidRDefault="008F1C7D" w:rsidP="00EC6C28">
      <w:pPr>
        <w:numPr>
          <w:ilvl w:val="0"/>
          <w:numId w:val="126"/>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They should have completed auditor training that contributes to the development of the knowledge and skills described in 7.3.1 as well as in 7.3.3 and 7.3.4. This training may be provided by the person’s own organization or by an external organization.</w:t>
      </w:r>
    </w:p>
    <w:p w14:paraId="079BB0E7" w14:textId="77777777" w:rsidR="008F1C7D" w:rsidRPr="00D81937" w:rsidRDefault="008F1C7D" w:rsidP="00EC6C28">
      <w:pPr>
        <w:numPr>
          <w:ilvl w:val="0"/>
          <w:numId w:val="126"/>
        </w:numPr>
        <w:spacing w:after="220"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They should have audit experience in the activities described in clause 6. This experience should havebeen gained under the direction and guidance of an auditor who is competent as an audit team leader in the same discipline.</w:t>
      </w:r>
    </w:p>
    <w:p w14:paraId="7ADE4B95" w14:textId="77777777" w:rsidR="008F1C7D" w:rsidRPr="00D81937" w:rsidRDefault="008F1C7D" w:rsidP="008F1C7D">
      <w:pPr>
        <w:spacing w:after="366" w:line="249" w:lineRule="auto"/>
        <w:jc w:val="both"/>
        <w:rPr>
          <w:rFonts w:ascii="Calibri" w:eastAsia="Calibri" w:hAnsi="Calibri" w:cs="Calibri"/>
          <w:color w:val="000000"/>
          <w:lang w:val="en-US"/>
        </w:rPr>
      </w:pPr>
      <w:r w:rsidRPr="00D81937">
        <w:rPr>
          <w:rFonts w:ascii="Calibri" w:eastAsia="Calibri" w:hAnsi="Calibri" w:cs="Calibri"/>
          <w:color w:val="000000"/>
          <w:sz w:val="18"/>
          <w:lang w:val="en-US"/>
        </w:rPr>
        <w:t>NOTE The extent of direction and guidance (here and in 7.4.2, 7.4.3 and Table1) needed during an audit is at the discretion of those assigned the responsibility for managing the audit programme and the audit team leader. The provision of direction and guidance does not imply constant supervision and does not require someone to be assigned solely to the task.</w:t>
      </w:r>
    </w:p>
    <w:p w14:paraId="3D067FC7" w14:textId="77777777" w:rsidR="008F1C7D" w:rsidRPr="00D81937" w:rsidRDefault="008F1C7D" w:rsidP="008F1C7D">
      <w:pPr>
        <w:tabs>
          <w:tab w:val="center" w:pos="1536"/>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7.4.2</w:t>
      </w:r>
      <w:r w:rsidRPr="00D81937">
        <w:rPr>
          <w:rFonts w:ascii="Calibri" w:eastAsia="Calibri" w:hAnsi="Calibri" w:cs="Calibri"/>
          <w:color w:val="000000"/>
          <w:lang w:val="en-US"/>
        </w:rPr>
        <w:tab/>
        <w:t>Audit team leaders</w:t>
      </w:r>
    </w:p>
    <w:p w14:paraId="3D60B775" w14:textId="77777777" w:rsidR="008F1C7D" w:rsidRPr="00D81937" w:rsidRDefault="008F1C7D" w:rsidP="008F1C7D">
      <w:pPr>
        <w:spacing w:after="1642" w:line="248" w:lineRule="auto"/>
        <w:jc w:val="both"/>
        <w:rPr>
          <w:rFonts w:ascii="Calibri" w:eastAsia="Calibri" w:hAnsi="Calibri" w:cs="Calibri"/>
          <w:color w:val="000000"/>
          <w:lang w:val="en-US"/>
        </w:rPr>
      </w:pPr>
      <w:r w:rsidRPr="00D81937">
        <w:rPr>
          <w:rFonts w:ascii="Calibri" w:eastAsia="Calibri" w:hAnsi="Calibri" w:cs="Calibri"/>
          <w:color w:val="000000"/>
          <w:lang w:val="en-US"/>
        </w:rPr>
        <w:t>An audit team leader should have acquired additional audit experience to develop the knowledge and skills described in 7.3.2. This additional experience should have been gained while acting in the role of an audit team leader under the direction and guidance of another auditor who is competent as an audit team leader.</w:t>
      </w:r>
    </w:p>
    <w:p w14:paraId="426AC5E4"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29</w:t>
      </w:r>
    </w:p>
    <w:p w14:paraId="1536931F"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c) Technicznych i środowiskowych aspektów działań: w celu umożliwienia auditorowi zrozumienia interakcji działań, wyrobów, usług i działań operacyjnych auditowanego ze środowiskiem. Zaleca się, aby wiedza i umiejętności w tym obszarze obejmowały:</w:t>
      </w:r>
    </w:p>
    <w:p w14:paraId="69B6D730" w14:textId="77777777" w:rsidR="008F1C7D" w:rsidRPr="00272B8F" w:rsidRDefault="008F1C7D" w:rsidP="00EC6C28">
      <w:pPr>
        <w:numPr>
          <w:ilvl w:val="2"/>
          <w:numId w:val="12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terminologię specyficzną dla sektora,</w:t>
      </w:r>
    </w:p>
    <w:p w14:paraId="266A3EDB" w14:textId="77777777" w:rsidR="008F1C7D" w:rsidRPr="00272B8F" w:rsidRDefault="008F1C7D" w:rsidP="00EC6C28">
      <w:pPr>
        <w:numPr>
          <w:ilvl w:val="2"/>
          <w:numId w:val="12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aspekty środowiskowe i wpływy na środowisko,</w:t>
      </w:r>
    </w:p>
    <w:p w14:paraId="54FA190C" w14:textId="77777777" w:rsidR="008F1C7D" w:rsidRPr="00272B8F" w:rsidRDefault="008F1C7D" w:rsidP="00EC6C28">
      <w:pPr>
        <w:numPr>
          <w:ilvl w:val="2"/>
          <w:numId w:val="12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metody oceny znaczenia aspektów środowiskowych,</w:t>
      </w:r>
    </w:p>
    <w:p w14:paraId="199FB1C3" w14:textId="77777777" w:rsidR="008F1C7D" w:rsidRPr="00272B8F" w:rsidRDefault="008F1C7D" w:rsidP="00EC6C28">
      <w:pPr>
        <w:numPr>
          <w:ilvl w:val="2"/>
          <w:numId w:val="12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istotne charakterystyki procesów operacyjnych, wyrobów i usług,</w:t>
      </w:r>
    </w:p>
    <w:p w14:paraId="1E73357F" w14:textId="77777777" w:rsidR="008F1C7D" w:rsidRPr="00272B8F" w:rsidRDefault="008F1C7D" w:rsidP="00EC6C28">
      <w:pPr>
        <w:numPr>
          <w:ilvl w:val="2"/>
          <w:numId w:val="127"/>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techniki monitorowania i pomiarów, oraz</w:t>
      </w:r>
    </w:p>
    <w:p w14:paraId="44D810B1" w14:textId="77777777" w:rsidR="008F1C7D" w:rsidRPr="00272B8F" w:rsidRDefault="008F1C7D" w:rsidP="00EC6C28">
      <w:pPr>
        <w:numPr>
          <w:ilvl w:val="2"/>
          <w:numId w:val="127"/>
        </w:numPr>
        <w:spacing w:after="354" w:line="248" w:lineRule="auto"/>
        <w:ind w:hanging="341"/>
        <w:jc w:val="both"/>
        <w:rPr>
          <w:rFonts w:ascii="Calibri" w:eastAsia="Calibri" w:hAnsi="Calibri" w:cs="Calibri"/>
          <w:color w:val="000000"/>
        </w:rPr>
      </w:pPr>
      <w:r w:rsidRPr="00272B8F">
        <w:rPr>
          <w:rFonts w:ascii="Calibri" w:eastAsia="Calibri" w:hAnsi="Calibri" w:cs="Calibri"/>
          <w:color w:val="000000"/>
        </w:rPr>
        <w:t>techniki zapobiegania zanieczyszczeniom.</w:t>
      </w:r>
    </w:p>
    <w:p w14:paraId="3005420D" w14:textId="77777777" w:rsidR="008F1C7D" w:rsidRPr="00272B8F" w:rsidRDefault="008F1C7D" w:rsidP="008F1C7D">
      <w:pPr>
        <w:tabs>
          <w:tab w:val="center" w:pos="717"/>
          <w:tab w:val="center" w:pos="5543"/>
        </w:tabs>
        <w:spacing w:after="351" w:line="248" w:lineRule="auto"/>
        <w:rPr>
          <w:rFonts w:ascii="Calibri" w:eastAsia="Calibri" w:hAnsi="Calibri" w:cs="Calibri"/>
          <w:color w:val="000000"/>
        </w:rPr>
      </w:pPr>
      <w:r w:rsidRPr="00272B8F">
        <w:rPr>
          <w:rFonts w:ascii="Calibri" w:eastAsia="Calibri" w:hAnsi="Calibri" w:cs="Calibri"/>
          <w:color w:val="000000"/>
        </w:rPr>
        <w:tab/>
        <w:t>7.4</w:t>
      </w:r>
      <w:r w:rsidRPr="00272B8F">
        <w:rPr>
          <w:rFonts w:ascii="Calibri" w:eastAsia="Calibri" w:hAnsi="Calibri" w:cs="Calibri"/>
          <w:color w:val="000000"/>
        </w:rPr>
        <w:tab/>
        <w:t>Wykształcenie, doświadczenie w pracy, szkolenie auditorskie i doświadczenie w auditowaniu</w:t>
      </w:r>
    </w:p>
    <w:p w14:paraId="54C3A7D7" w14:textId="77777777" w:rsidR="008F1C7D" w:rsidRPr="00272B8F" w:rsidRDefault="008F1C7D" w:rsidP="008F1C7D">
      <w:pPr>
        <w:tabs>
          <w:tab w:val="center" w:pos="801"/>
          <w:tab w:val="center" w:pos="1666"/>
        </w:tabs>
        <w:spacing w:after="245" w:line="248" w:lineRule="auto"/>
        <w:rPr>
          <w:rFonts w:ascii="Calibri" w:eastAsia="Calibri" w:hAnsi="Calibri" w:cs="Calibri"/>
          <w:color w:val="000000"/>
        </w:rPr>
      </w:pPr>
      <w:r w:rsidRPr="00272B8F">
        <w:rPr>
          <w:rFonts w:ascii="Calibri" w:eastAsia="Calibri" w:hAnsi="Calibri" w:cs="Calibri"/>
          <w:color w:val="000000"/>
        </w:rPr>
        <w:tab/>
        <w:t>7.4.1</w:t>
      </w:r>
      <w:r w:rsidRPr="00272B8F">
        <w:rPr>
          <w:rFonts w:ascii="Calibri" w:eastAsia="Calibri" w:hAnsi="Calibri" w:cs="Calibri"/>
          <w:color w:val="000000"/>
        </w:rPr>
        <w:tab/>
        <w:t>Auditorzy</w:t>
      </w:r>
    </w:p>
    <w:p w14:paraId="710AC901"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Zaleca się, aby auditorzy mieli niżej podane wykształcenie, doświadczenie w pracy, szkolenie auditorskie oraz doświadczenie w auditowaniu</w:t>
      </w:r>
    </w:p>
    <w:p w14:paraId="45CE2CC4" w14:textId="77777777" w:rsidR="008F1C7D" w:rsidRPr="00272B8F" w:rsidRDefault="008F1C7D" w:rsidP="00EC6C28">
      <w:pPr>
        <w:numPr>
          <w:ilvl w:val="0"/>
          <w:numId w:val="128"/>
        </w:numPr>
        <w:spacing w:after="156" w:line="248" w:lineRule="auto"/>
        <w:ind w:hanging="341"/>
        <w:jc w:val="both"/>
        <w:rPr>
          <w:rFonts w:ascii="Calibri" w:eastAsia="Calibri" w:hAnsi="Calibri" w:cs="Calibri"/>
          <w:color w:val="000000"/>
        </w:rPr>
      </w:pPr>
      <w:r w:rsidRPr="00272B8F">
        <w:rPr>
          <w:rFonts w:ascii="Calibri" w:eastAsia="Calibri" w:hAnsi="Calibri" w:cs="Calibri"/>
          <w:color w:val="000000"/>
        </w:rPr>
        <w:t>Zaleca się, aby mieli wykształcenie wystarczające do zdobycia wiedzy i umiejętności określonych w 7.3.</w:t>
      </w:r>
    </w:p>
    <w:p w14:paraId="1198295B" w14:textId="77777777" w:rsidR="008F1C7D" w:rsidRPr="00272B8F" w:rsidRDefault="008F1C7D" w:rsidP="00EC6C28">
      <w:pPr>
        <w:numPr>
          <w:ilvl w:val="0"/>
          <w:numId w:val="128"/>
        </w:numPr>
        <w:spacing w:after="245" w:line="248" w:lineRule="auto"/>
        <w:ind w:hanging="341"/>
        <w:jc w:val="both"/>
        <w:rPr>
          <w:rFonts w:ascii="Calibri" w:eastAsia="Calibri" w:hAnsi="Calibri" w:cs="Calibri"/>
          <w:color w:val="000000"/>
        </w:rPr>
      </w:pPr>
      <w:r w:rsidRPr="00272B8F">
        <w:rPr>
          <w:rFonts w:ascii="Calibri" w:eastAsia="Calibri" w:hAnsi="Calibri" w:cs="Calibri"/>
          <w:color w:val="000000"/>
        </w:rPr>
        <w:t>Zaleca się, aby mieli doświadczenie w pracy, które przyczynia się do rozwoju wiedzy i umiejętności opisa-nych w 7.3.3 i 7.3.4. Zaleca się, aby doświadczenie w pracy uzyskano na technicznym, kierowniczym lub innym profesjonalnym stanowisku związanym z wykonywaniem oceny, rozwiązywaniem problemów i komunikacją z pozostałym personelem kierowniczym, wykonawczym lub równorzędnym oraz klientami i/lub innymi stronami zainteresowanymi.</w:t>
      </w:r>
    </w:p>
    <w:p w14:paraId="15774CD8"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Zaleca się, aby część doświadczenia zawodowego była uzyskana na stanowisku pracy, na którym prowadzone działania przyczyniały się do poszerzenia wiedzy i umiejętności w zakresie:</w:t>
      </w:r>
    </w:p>
    <w:p w14:paraId="1CCBCA92" w14:textId="77777777" w:rsidR="008F1C7D" w:rsidRPr="00272B8F" w:rsidRDefault="008F1C7D" w:rsidP="00EC6C28">
      <w:pPr>
        <w:numPr>
          <w:ilvl w:val="1"/>
          <w:numId w:val="128"/>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zarządzania jakością, w przypadku auditorów systemu zarządzania jakością, oraz</w:t>
      </w:r>
    </w:p>
    <w:p w14:paraId="5126FD2F" w14:textId="77777777" w:rsidR="008F1C7D" w:rsidRPr="00272B8F" w:rsidRDefault="008F1C7D" w:rsidP="00EC6C28">
      <w:pPr>
        <w:numPr>
          <w:ilvl w:val="1"/>
          <w:numId w:val="128"/>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zarządzania środowiskowego, w przypadku auditorów systemu zarządzania środowiskowego.</w:t>
      </w:r>
    </w:p>
    <w:p w14:paraId="5FCBCC1D" w14:textId="77777777" w:rsidR="008F1C7D" w:rsidRPr="00272B8F" w:rsidRDefault="008F1C7D" w:rsidP="00EC6C28">
      <w:pPr>
        <w:numPr>
          <w:ilvl w:val="0"/>
          <w:numId w:val="128"/>
        </w:numPr>
        <w:spacing w:after="168" w:line="238" w:lineRule="auto"/>
        <w:ind w:hanging="341"/>
        <w:jc w:val="both"/>
        <w:rPr>
          <w:rFonts w:ascii="Calibri" w:eastAsia="Calibri" w:hAnsi="Calibri" w:cs="Calibri"/>
          <w:color w:val="000000"/>
        </w:rPr>
      </w:pPr>
      <w:r w:rsidRPr="00272B8F">
        <w:rPr>
          <w:rFonts w:ascii="Calibri" w:eastAsia="Calibri" w:hAnsi="Calibri" w:cs="Calibri"/>
          <w:color w:val="000000"/>
        </w:rPr>
        <w:t>Zaleca się, aby ukończyli szkolenie auditorskie przyczyniające się do rozwoju wiedzy i umiejętności opisane w 7.3.1 jak również w 7.3.3 i 7.3.4. Szkolenie to może być przeprowadzane przez organizację własną lub zewnętrzną.</w:t>
      </w:r>
    </w:p>
    <w:p w14:paraId="28625EC9" w14:textId="77777777" w:rsidR="008F1C7D" w:rsidRPr="00272B8F" w:rsidRDefault="008F1C7D" w:rsidP="00EC6C28">
      <w:pPr>
        <w:numPr>
          <w:ilvl w:val="0"/>
          <w:numId w:val="128"/>
        </w:numPr>
        <w:spacing w:after="220" w:line="248" w:lineRule="auto"/>
        <w:ind w:hanging="341"/>
        <w:jc w:val="both"/>
        <w:rPr>
          <w:rFonts w:ascii="Calibri" w:eastAsia="Calibri" w:hAnsi="Calibri" w:cs="Calibri"/>
          <w:color w:val="000000"/>
        </w:rPr>
      </w:pPr>
      <w:r w:rsidRPr="00272B8F">
        <w:rPr>
          <w:rFonts w:ascii="Calibri" w:eastAsia="Calibri" w:hAnsi="Calibri" w:cs="Calibri"/>
          <w:color w:val="000000"/>
        </w:rPr>
        <w:t>Zaleca się, aby mieli doświadczenie w auditowaniu dotyczące działań opisanych w rozdziale 6. Zalecasię, aby doświadczenie to było nabyte pod nadzorem i kierunkiem auditora, który jest kompetentny jako auditor wiodący w tej samej dziedzinie.</w:t>
      </w:r>
    </w:p>
    <w:p w14:paraId="60DB0E39" w14:textId="77777777" w:rsidR="008F1C7D" w:rsidRPr="00272B8F" w:rsidRDefault="008F1C7D" w:rsidP="008F1C7D">
      <w:pPr>
        <w:spacing w:after="366" w:line="249" w:lineRule="auto"/>
        <w:jc w:val="both"/>
        <w:rPr>
          <w:rFonts w:ascii="Calibri" w:eastAsia="Calibri" w:hAnsi="Calibri" w:cs="Calibri"/>
          <w:color w:val="000000"/>
        </w:rPr>
      </w:pPr>
      <w:r w:rsidRPr="00272B8F">
        <w:rPr>
          <w:rFonts w:ascii="Calibri" w:eastAsia="Calibri" w:hAnsi="Calibri" w:cs="Calibri"/>
          <w:color w:val="000000"/>
          <w:sz w:val="18"/>
        </w:rPr>
        <w:t>UWAGA Zakres nadzoru i wytycznych (tutaj i w 7.4.2, 7.4.3 oraz tablicy 1) potrzebnych podczas auditu pozostawia się do ustalenia tym, którym przydzielono odpowiedzialność za zarządzanie programem auditów oraz auditorom wiodącym. Postanowienie o nadzorze i wytycznych nie oznacza stałego nadzoru ani wymogu wyznaczenia osoby tylko do tego zadania.</w:t>
      </w:r>
    </w:p>
    <w:p w14:paraId="4EBD8C4E" w14:textId="77777777" w:rsidR="008F1C7D" w:rsidRPr="00272B8F" w:rsidRDefault="008F1C7D" w:rsidP="00EC6C28">
      <w:pPr>
        <w:numPr>
          <w:ilvl w:val="2"/>
          <w:numId w:val="129"/>
        </w:numPr>
        <w:spacing w:after="245" w:line="248" w:lineRule="auto"/>
        <w:ind w:hanging="621"/>
        <w:jc w:val="both"/>
        <w:rPr>
          <w:rFonts w:ascii="Calibri" w:eastAsia="Calibri" w:hAnsi="Calibri" w:cs="Calibri"/>
          <w:color w:val="000000"/>
        </w:rPr>
      </w:pPr>
      <w:r w:rsidRPr="00272B8F">
        <w:rPr>
          <w:rFonts w:ascii="Calibri" w:eastAsia="Calibri" w:hAnsi="Calibri" w:cs="Calibri"/>
          <w:color w:val="000000"/>
        </w:rPr>
        <w:t>Auditorzy wiodący</w:t>
      </w:r>
    </w:p>
    <w:p w14:paraId="58BC5FE1" w14:textId="77777777" w:rsidR="008F1C7D" w:rsidRPr="00272B8F" w:rsidRDefault="008F1C7D" w:rsidP="008F1C7D">
      <w:pPr>
        <w:spacing w:after="1402" w:line="248" w:lineRule="auto"/>
        <w:jc w:val="both"/>
        <w:rPr>
          <w:rFonts w:ascii="Calibri" w:eastAsia="Calibri" w:hAnsi="Calibri" w:cs="Calibri"/>
          <w:color w:val="000000"/>
        </w:rPr>
      </w:pPr>
      <w:r w:rsidRPr="00272B8F">
        <w:rPr>
          <w:rFonts w:ascii="Calibri" w:eastAsia="Calibri" w:hAnsi="Calibri" w:cs="Calibri"/>
          <w:color w:val="000000"/>
        </w:rPr>
        <w:t>Zaleca się, aby auditor wiodący nabył dodatkowe doświadczenie w auditowaniu w celu uzyskania wiedzy i umiejętności opisanych w 7.3.2. Zaleca się, aby to dodatkowe doświadczenie było zdobyte podczas pełnienia roli auditora wiodącego w zespole pod nadzorem i kierunkiem innego auditora, który jest kompetentny jako auditor wiodący.</w:t>
      </w:r>
    </w:p>
    <w:p w14:paraId="4DB728E2" w14:textId="77777777" w:rsidR="008F1C7D" w:rsidRPr="00272B8F" w:rsidRDefault="008F1C7D" w:rsidP="008F1C7D">
      <w:pPr>
        <w:spacing w:after="120" w:line="259" w:lineRule="auto"/>
        <w:ind w:right="-13"/>
        <w:jc w:val="right"/>
        <w:rPr>
          <w:rFonts w:ascii="Calibri" w:eastAsia="Calibri" w:hAnsi="Calibri" w:cs="Calibri"/>
          <w:color w:val="000000"/>
        </w:rPr>
      </w:pPr>
      <w:r w:rsidRPr="00272B8F">
        <w:rPr>
          <w:rFonts w:ascii="Calibri" w:eastAsia="Calibri" w:hAnsi="Calibri" w:cs="Calibri"/>
          <w:color w:val="000000"/>
          <w:sz w:val="18"/>
        </w:rPr>
        <w:t>29</w:t>
      </w:r>
    </w:p>
    <w:p w14:paraId="06A84065" w14:textId="77777777" w:rsidR="008F1C7D" w:rsidRPr="00D81937" w:rsidRDefault="008F1C7D" w:rsidP="00EC6C28">
      <w:pPr>
        <w:numPr>
          <w:ilvl w:val="2"/>
          <w:numId w:val="129"/>
        </w:numPr>
        <w:spacing w:after="487" w:line="248" w:lineRule="auto"/>
        <w:ind w:hanging="621"/>
        <w:jc w:val="both"/>
        <w:rPr>
          <w:rFonts w:ascii="Calibri" w:eastAsia="Calibri" w:hAnsi="Calibri" w:cs="Calibri"/>
          <w:color w:val="000000"/>
          <w:lang w:val="en-US"/>
        </w:rPr>
      </w:pPr>
      <w:r w:rsidRPr="00D81937">
        <w:rPr>
          <w:rFonts w:ascii="Calibri" w:eastAsia="Calibri" w:hAnsi="Calibri" w:cs="Calibri"/>
          <w:color w:val="000000"/>
          <w:lang w:val="en-US"/>
        </w:rPr>
        <w:t>Auditors who audit both quality and environmental management systems</w:t>
      </w:r>
    </w:p>
    <w:p w14:paraId="7FBB1171" w14:textId="77777777" w:rsidR="008F1C7D" w:rsidRPr="00D81937" w:rsidRDefault="008F1C7D" w:rsidP="008F1C7D">
      <w:pPr>
        <w:spacing w:after="179" w:line="248" w:lineRule="auto"/>
        <w:jc w:val="both"/>
        <w:rPr>
          <w:rFonts w:ascii="Calibri" w:eastAsia="Calibri" w:hAnsi="Calibri" w:cs="Calibri"/>
          <w:color w:val="000000"/>
          <w:lang w:val="en-US"/>
        </w:rPr>
      </w:pPr>
      <w:r w:rsidRPr="00D81937">
        <w:rPr>
          <w:rFonts w:ascii="Calibri" w:eastAsia="Calibri" w:hAnsi="Calibri" w:cs="Calibri"/>
          <w:color w:val="000000"/>
          <w:lang w:val="en-US"/>
        </w:rPr>
        <w:t>Quality management system or environmental management system auditors who wish to become auditors in the second discipline</w:t>
      </w:r>
    </w:p>
    <w:p w14:paraId="46992971" w14:textId="77777777" w:rsidR="008F1C7D" w:rsidRPr="00D81937" w:rsidRDefault="008F1C7D" w:rsidP="00EC6C28">
      <w:pPr>
        <w:numPr>
          <w:ilvl w:val="0"/>
          <w:numId w:val="130"/>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should have the training and work experience needed to acquire the knowledge and skills for the seconddiscipline, and</w:t>
      </w:r>
    </w:p>
    <w:p w14:paraId="7CD7A498" w14:textId="77777777" w:rsidR="008F1C7D" w:rsidRPr="00D81937" w:rsidRDefault="008F1C7D" w:rsidP="00EC6C28">
      <w:pPr>
        <w:numPr>
          <w:ilvl w:val="0"/>
          <w:numId w:val="130"/>
        </w:numPr>
        <w:spacing w:after="245"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should have conducted audits covering the management system in the second discipline under the direc-tion and guidance of an auditor who is competent as an audit team leader in the second discipline.</w:t>
      </w:r>
    </w:p>
    <w:p w14:paraId="77D26589" w14:textId="77777777" w:rsidR="008F1C7D" w:rsidRPr="00D81937" w:rsidRDefault="008F1C7D" w:rsidP="008F1C7D">
      <w:pPr>
        <w:spacing w:after="265" w:line="248" w:lineRule="auto"/>
        <w:jc w:val="both"/>
        <w:rPr>
          <w:rFonts w:ascii="Calibri" w:eastAsia="Calibri" w:hAnsi="Calibri" w:cs="Calibri"/>
          <w:color w:val="000000"/>
          <w:lang w:val="en-US"/>
        </w:rPr>
      </w:pPr>
      <w:r w:rsidRPr="00D81937">
        <w:rPr>
          <w:rFonts w:ascii="Calibri" w:eastAsia="Calibri" w:hAnsi="Calibri" w:cs="Calibri"/>
          <w:color w:val="000000"/>
          <w:lang w:val="en-US"/>
        </w:rPr>
        <w:t>An audit team leader in one discipline should meet the above recommendations to become an audit team leader in the second discipline.</w:t>
      </w:r>
    </w:p>
    <w:p w14:paraId="5D8E1E98" w14:textId="77777777" w:rsidR="008F1C7D" w:rsidRPr="00D81937" w:rsidRDefault="008F1C7D" w:rsidP="008F1C7D">
      <w:pPr>
        <w:tabs>
          <w:tab w:val="center" w:pos="4255"/>
        </w:tabs>
        <w:spacing w:after="432" w:line="248" w:lineRule="auto"/>
        <w:rPr>
          <w:rFonts w:ascii="Calibri" w:eastAsia="Calibri" w:hAnsi="Calibri" w:cs="Calibri"/>
          <w:color w:val="000000"/>
          <w:lang w:val="en-US"/>
        </w:rPr>
      </w:pPr>
      <w:r w:rsidRPr="00D81937">
        <w:rPr>
          <w:rFonts w:ascii="Calibri" w:eastAsia="Calibri" w:hAnsi="Calibri" w:cs="Calibri"/>
          <w:color w:val="000000"/>
          <w:lang w:val="en-US"/>
        </w:rPr>
        <w:t>7.4.4</w:t>
      </w:r>
      <w:r w:rsidRPr="00D81937">
        <w:rPr>
          <w:rFonts w:ascii="Calibri" w:eastAsia="Calibri" w:hAnsi="Calibri" w:cs="Calibri"/>
          <w:color w:val="000000"/>
          <w:lang w:val="en-US"/>
        </w:rPr>
        <w:tab/>
        <w:t>Levels of education, work experience, auditor training and audit experience</w:t>
      </w:r>
    </w:p>
    <w:p w14:paraId="3038A7BA" w14:textId="77777777" w:rsidR="008F1C7D" w:rsidRPr="00D81937" w:rsidRDefault="008F1C7D" w:rsidP="008F1C7D">
      <w:pPr>
        <w:spacing w:after="179" w:line="248" w:lineRule="auto"/>
        <w:jc w:val="both"/>
        <w:rPr>
          <w:rFonts w:ascii="Calibri" w:eastAsia="Calibri" w:hAnsi="Calibri" w:cs="Calibri"/>
          <w:color w:val="000000"/>
          <w:lang w:val="en-US"/>
        </w:rPr>
      </w:pPr>
      <w:r w:rsidRPr="00D81937">
        <w:rPr>
          <w:rFonts w:ascii="Calibri" w:eastAsia="Calibri" w:hAnsi="Calibri" w:cs="Calibri"/>
          <w:color w:val="000000"/>
          <w:lang w:val="en-US"/>
        </w:rPr>
        <w:t>Organizations should establish the levels of the education, work experience, auditor training and audit experience an auditor needs to gain the knowledge and skills appropriate to the audit programme by applying Steps 1 and 2 of the evaluation process described in 7.6.2.</w:t>
      </w:r>
    </w:p>
    <w:p w14:paraId="088763BD" w14:textId="77777777" w:rsidR="008F1C7D" w:rsidRPr="00D81937" w:rsidRDefault="008F1C7D" w:rsidP="008F1C7D">
      <w:pPr>
        <w:spacing w:after="247" w:line="248" w:lineRule="auto"/>
        <w:jc w:val="both"/>
        <w:rPr>
          <w:rFonts w:ascii="Calibri" w:eastAsia="Calibri" w:hAnsi="Calibri" w:cs="Calibri"/>
          <w:color w:val="000000"/>
          <w:lang w:val="en-US"/>
        </w:rPr>
      </w:pPr>
      <w:r w:rsidRPr="00D81937">
        <w:rPr>
          <w:rFonts w:ascii="Calibri" w:eastAsia="Calibri" w:hAnsi="Calibri" w:cs="Calibri"/>
          <w:color w:val="000000"/>
          <w:lang w:val="en-US"/>
        </w:rPr>
        <w:t>Experience has shown that the levels given in Table 1 are appropriate for auditors conducting certification or similar audits. Depending on the audit programme, higher or lower levels may be appropriate.</w:t>
      </w:r>
    </w:p>
    <w:p w14:paraId="4D0A02FB" w14:textId="77777777" w:rsidR="008F1C7D" w:rsidRPr="00D81937" w:rsidRDefault="008F1C7D" w:rsidP="008F1C7D">
      <w:pPr>
        <w:spacing w:line="265" w:lineRule="auto"/>
        <w:ind w:right="155"/>
        <w:jc w:val="center"/>
        <w:rPr>
          <w:rFonts w:ascii="Calibri" w:eastAsia="Calibri" w:hAnsi="Calibri" w:cs="Calibri"/>
          <w:color w:val="000000"/>
          <w:lang w:val="en-US"/>
        </w:rPr>
      </w:pPr>
      <w:r w:rsidRPr="00D81937">
        <w:rPr>
          <w:rFonts w:ascii="Calibri" w:eastAsia="Calibri" w:hAnsi="Calibri" w:cs="Calibri"/>
          <w:color w:val="000000"/>
          <w:lang w:val="en-US"/>
        </w:rPr>
        <w:t>Table 1 – Example of levels of education, work experience, auditor training and audit experience for auditors conducting certification or similar audits</w:t>
      </w:r>
    </w:p>
    <w:tbl>
      <w:tblPr>
        <w:tblW w:w="9631" w:type="dxa"/>
        <w:tblInd w:w="2" w:type="dxa"/>
        <w:tblCellMar>
          <w:top w:w="104" w:type="dxa"/>
          <w:left w:w="71" w:type="dxa"/>
          <w:right w:w="65" w:type="dxa"/>
        </w:tblCellMar>
        <w:tblLook w:val="04A0" w:firstRow="1" w:lastRow="0" w:firstColumn="1" w:lastColumn="0" w:noHBand="0" w:noVBand="1"/>
      </w:tblPr>
      <w:tblGrid>
        <w:gridCol w:w="2126"/>
        <w:gridCol w:w="2690"/>
        <w:gridCol w:w="2407"/>
        <w:gridCol w:w="2408"/>
      </w:tblGrid>
      <w:tr w:rsidR="008F1C7D" w:rsidRPr="004B4FF1" w14:paraId="05736530" w14:textId="77777777" w:rsidTr="008F1C7D">
        <w:trPr>
          <w:trHeight w:val="356"/>
        </w:trPr>
        <w:tc>
          <w:tcPr>
            <w:tcW w:w="2126" w:type="dxa"/>
            <w:tcBorders>
              <w:top w:val="single" w:sz="12" w:space="0" w:color="000000"/>
              <w:left w:val="single" w:sz="12" w:space="0" w:color="000000"/>
              <w:bottom w:val="single" w:sz="12" w:space="0" w:color="000000"/>
              <w:right w:val="single" w:sz="6" w:space="0" w:color="000000"/>
            </w:tcBorders>
            <w:shd w:val="clear" w:color="auto" w:fill="auto"/>
          </w:tcPr>
          <w:p w14:paraId="14212F4D" w14:textId="77777777" w:rsidR="008F1C7D" w:rsidRPr="004B4FF1" w:rsidRDefault="008F1C7D" w:rsidP="008F1C7D">
            <w:pPr>
              <w:spacing w:line="259" w:lineRule="auto"/>
              <w:jc w:val="center"/>
              <w:rPr>
                <w:rFonts w:ascii="Calibri" w:eastAsia="Calibri" w:hAnsi="Calibri" w:cs="Calibri"/>
                <w:color w:val="000000"/>
              </w:rPr>
            </w:pPr>
            <w:r w:rsidRPr="004B4FF1">
              <w:rPr>
                <w:rFonts w:ascii="Calibri" w:eastAsia="Calibri" w:hAnsi="Calibri" w:cs="Calibri"/>
                <w:color w:val="000000"/>
                <w:sz w:val="18"/>
              </w:rPr>
              <w:t>Parameter</w:t>
            </w:r>
          </w:p>
        </w:tc>
        <w:tc>
          <w:tcPr>
            <w:tcW w:w="2690" w:type="dxa"/>
            <w:tcBorders>
              <w:top w:val="single" w:sz="12" w:space="0" w:color="000000"/>
              <w:left w:val="single" w:sz="6" w:space="0" w:color="000000"/>
              <w:bottom w:val="single" w:sz="12" w:space="0" w:color="000000"/>
              <w:right w:val="single" w:sz="6" w:space="0" w:color="000000"/>
            </w:tcBorders>
            <w:shd w:val="clear" w:color="auto" w:fill="auto"/>
          </w:tcPr>
          <w:p w14:paraId="582067D3" w14:textId="77777777" w:rsidR="008F1C7D" w:rsidRPr="004B4FF1" w:rsidRDefault="008F1C7D" w:rsidP="008F1C7D">
            <w:pPr>
              <w:spacing w:line="259" w:lineRule="auto"/>
              <w:ind w:right="5"/>
              <w:jc w:val="center"/>
              <w:rPr>
                <w:rFonts w:ascii="Calibri" w:eastAsia="Calibri" w:hAnsi="Calibri" w:cs="Calibri"/>
                <w:color w:val="000000"/>
              </w:rPr>
            </w:pPr>
            <w:r w:rsidRPr="004B4FF1">
              <w:rPr>
                <w:rFonts w:ascii="Calibri" w:eastAsia="Calibri" w:hAnsi="Calibri" w:cs="Calibri"/>
                <w:color w:val="000000"/>
                <w:sz w:val="18"/>
              </w:rPr>
              <w:t>Auditor</w:t>
            </w:r>
          </w:p>
        </w:tc>
        <w:tc>
          <w:tcPr>
            <w:tcW w:w="2407" w:type="dxa"/>
            <w:tcBorders>
              <w:top w:val="single" w:sz="12" w:space="0" w:color="000000"/>
              <w:left w:val="single" w:sz="6" w:space="0" w:color="000000"/>
              <w:bottom w:val="single" w:sz="12" w:space="0" w:color="000000"/>
              <w:right w:val="single" w:sz="6" w:space="0" w:color="000000"/>
            </w:tcBorders>
            <w:shd w:val="clear" w:color="auto" w:fill="auto"/>
          </w:tcPr>
          <w:p w14:paraId="6E3BF519" w14:textId="77777777" w:rsidR="008F1C7D" w:rsidRPr="004B4FF1" w:rsidRDefault="008F1C7D" w:rsidP="008F1C7D">
            <w:pPr>
              <w:spacing w:line="259" w:lineRule="auto"/>
              <w:jc w:val="both"/>
              <w:rPr>
                <w:rFonts w:ascii="Calibri" w:eastAsia="Calibri" w:hAnsi="Calibri" w:cs="Calibri"/>
                <w:color w:val="000000"/>
              </w:rPr>
            </w:pPr>
            <w:r w:rsidRPr="004B4FF1">
              <w:rPr>
                <w:rFonts w:ascii="Calibri" w:eastAsia="Calibri" w:hAnsi="Calibri" w:cs="Calibri"/>
                <w:color w:val="000000"/>
                <w:sz w:val="18"/>
              </w:rPr>
              <w:t>Auditor in both disciplines</w:t>
            </w:r>
          </w:p>
        </w:tc>
        <w:tc>
          <w:tcPr>
            <w:tcW w:w="2407" w:type="dxa"/>
            <w:tcBorders>
              <w:top w:val="single" w:sz="12" w:space="0" w:color="000000"/>
              <w:left w:val="single" w:sz="6" w:space="0" w:color="000000"/>
              <w:bottom w:val="single" w:sz="12" w:space="0" w:color="000000"/>
              <w:right w:val="single" w:sz="12" w:space="0" w:color="000000"/>
            </w:tcBorders>
            <w:shd w:val="clear" w:color="auto" w:fill="auto"/>
          </w:tcPr>
          <w:p w14:paraId="0D36AC0F" w14:textId="77777777" w:rsidR="008F1C7D" w:rsidRPr="004B4FF1" w:rsidRDefault="008F1C7D" w:rsidP="008F1C7D">
            <w:pPr>
              <w:spacing w:line="259" w:lineRule="auto"/>
              <w:ind w:right="15"/>
              <w:jc w:val="center"/>
              <w:rPr>
                <w:rFonts w:ascii="Calibri" w:eastAsia="Calibri" w:hAnsi="Calibri" w:cs="Calibri"/>
                <w:color w:val="000000"/>
              </w:rPr>
            </w:pPr>
            <w:r w:rsidRPr="004B4FF1">
              <w:rPr>
                <w:rFonts w:ascii="Calibri" w:eastAsia="Calibri" w:hAnsi="Calibri" w:cs="Calibri"/>
                <w:color w:val="000000"/>
                <w:sz w:val="18"/>
              </w:rPr>
              <w:t>Audit team leader</w:t>
            </w:r>
          </w:p>
        </w:tc>
      </w:tr>
      <w:tr w:rsidR="008F1C7D" w:rsidRPr="004B4FF1" w14:paraId="7CD7B8A6" w14:textId="77777777" w:rsidTr="008F1C7D">
        <w:trPr>
          <w:trHeight w:val="557"/>
        </w:trPr>
        <w:tc>
          <w:tcPr>
            <w:tcW w:w="2126" w:type="dxa"/>
            <w:tcBorders>
              <w:top w:val="single" w:sz="12" w:space="0" w:color="000000"/>
              <w:left w:val="single" w:sz="12" w:space="0" w:color="000000"/>
              <w:bottom w:val="single" w:sz="6" w:space="0" w:color="000000"/>
              <w:right w:val="single" w:sz="6" w:space="0" w:color="000000"/>
            </w:tcBorders>
            <w:shd w:val="clear" w:color="auto" w:fill="auto"/>
          </w:tcPr>
          <w:p w14:paraId="36FD9C95"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Education</w:t>
            </w:r>
          </w:p>
        </w:tc>
        <w:tc>
          <w:tcPr>
            <w:tcW w:w="2690" w:type="dxa"/>
            <w:tcBorders>
              <w:top w:val="single" w:sz="12" w:space="0" w:color="000000"/>
              <w:left w:val="single" w:sz="6" w:space="0" w:color="000000"/>
              <w:bottom w:val="single" w:sz="6" w:space="0" w:color="000000"/>
              <w:right w:val="single" w:sz="6" w:space="0" w:color="000000"/>
            </w:tcBorders>
            <w:shd w:val="clear" w:color="auto" w:fill="auto"/>
          </w:tcPr>
          <w:p w14:paraId="3A6CD82C" w14:textId="77777777" w:rsidR="008F1C7D" w:rsidRPr="004B4FF1" w:rsidRDefault="008F1C7D" w:rsidP="008F1C7D">
            <w:pPr>
              <w:spacing w:line="259" w:lineRule="auto"/>
              <w:ind w:right="468"/>
              <w:rPr>
                <w:rFonts w:ascii="Calibri" w:eastAsia="Calibri" w:hAnsi="Calibri" w:cs="Calibri"/>
                <w:color w:val="000000"/>
              </w:rPr>
            </w:pPr>
            <w:r w:rsidRPr="004B4FF1">
              <w:rPr>
                <w:rFonts w:ascii="Calibri" w:eastAsia="Calibri" w:hAnsi="Calibri" w:cs="Calibri"/>
                <w:color w:val="000000"/>
                <w:sz w:val="18"/>
              </w:rPr>
              <w:t>Secondary education (see Note 1)</w:t>
            </w:r>
          </w:p>
        </w:tc>
        <w:tc>
          <w:tcPr>
            <w:tcW w:w="2407" w:type="dxa"/>
            <w:tcBorders>
              <w:top w:val="single" w:sz="12" w:space="0" w:color="000000"/>
              <w:left w:val="single" w:sz="6" w:space="0" w:color="000000"/>
              <w:bottom w:val="single" w:sz="6" w:space="0" w:color="000000"/>
              <w:right w:val="single" w:sz="6" w:space="0" w:color="000000"/>
            </w:tcBorders>
            <w:shd w:val="clear" w:color="auto" w:fill="auto"/>
          </w:tcPr>
          <w:p w14:paraId="7CADD3DE"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Same as for auditor</w:t>
            </w:r>
          </w:p>
        </w:tc>
        <w:tc>
          <w:tcPr>
            <w:tcW w:w="2407" w:type="dxa"/>
            <w:tcBorders>
              <w:top w:val="single" w:sz="12" w:space="0" w:color="000000"/>
              <w:left w:val="single" w:sz="6" w:space="0" w:color="000000"/>
              <w:bottom w:val="single" w:sz="6" w:space="0" w:color="000000"/>
              <w:right w:val="single" w:sz="12" w:space="0" w:color="000000"/>
            </w:tcBorders>
            <w:shd w:val="clear" w:color="auto" w:fill="auto"/>
          </w:tcPr>
          <w:p w14:paraId="33A5DB38"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Same as for auditor</w:t>
            </w:r>
          </w:p>
        </w:tc>
      </w:tr>
      <w:tr w:rsidR="008F1C7D" w:rsidRPr="004B4FF1" w14:paraId="081DE7CC" w14:textId="77777777" w:rsidTr="008F1C7D">
        <w:trPr>
          <w:trHeight w:val="550"/>
        </w:trPr>
        <w:tc>
          <w:tcPr>
            <w:tcW w:w="2126" w:type="dxa"/>
            <w:tcBorders>
              <w:top w:val="single" w:sz="6" w:space="0" w:color="000000"/>
              <w:left w:val="single" w:sz="12" w:space="0" w:color="000000"/>
              <w:bottom w:val="single" w:sz="6" w:space="0" w:color="000000"/>
              <w:right w:val="single" w:sz="6" w:space="0" w:color="000000"/>
            </w:tcBorders>
            <w:shd w:val="clear" w:color="auto" w:fill="auto"/>
          </w:tcPr>
          <w:p w14:paraId="7AD3B92E"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Total work experience</w:t>
            </w:r>
          </w:p>
        </w:tc>
        <w:tc>
          <w:tcPr>
            <w:tcW w:w="2690" w:type="dxa"/>
            <w:tcBorders>
              <w:top w:val="single" w:sz="6" w:space="0" w:color="000000"/>
              <w:left w:val="single" w:sz="6" w:space="0" w:color="000000"/>
              <w:bottom w:val="single" w:sz="6" w:space="0" w:color="000000"/>
              <w:right w:val="single" w:sz="6" w:space="0" w:color="000000"/>
            </w:tcBorders>
            <w:shd w:val="clear" w:color="auto" w:fill="auto"/>
          </w:tcPr>
          <w:p w14:paraId="277403BC"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5 years</w:t>
            </w:r>
          </w:p>
          <w:p w14:paraId="28C01E09"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(see Note 2)</w:t>
            </w:r>
          </w:p>
        </w:tc>
        <w:tc>
          <w:tcPr>
            <w:tcW w:w="2407" w:type="dxa"/>
            <w:tcBorders>
              <w:top w:val="single" w:sz="6" w:space="0" w:color="000000"/>
              <w:left w:val="single" w:sz="6" w:space="0" w:color="000000"/>
              <w:bottom w:val="single" w:sz="6" w:space="0" w:color="000000"/>
              <w:right w:val="single" w:sz="6" w:space="0" w:color="000000"/>
            </w:tcBorders>
            <w:shd w:val="clear" w:color="auto" w:fill="auto"/>
          </w:tcPr>
          <w:p w14:paraId="6D4D17D5"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Same as for auditor</w:t>
            </w:r>
          </w:p>
        </w:tc>
        <w:tc>
          <w:tcPr>
            <w:tcW w:w="2407" w:type="dxa"/>
            <w:tcBorders>
              <w:top w:val="single" w:sz="6" w:space="0" w:color="000000"/>
              <w:left w:val="single" w:sz="6" w:space="0" w:color="000000"/>
              <w:bottom w:val="single" w:sz="6" w:space="0" w:color="000000"/>
              <w:right w:val="single" w:sz="12" w:space="0" w:color="000000"/>
            </w:tcBorders>
            <w:shd w:val="clear" w:color="auto" w:fill="auto"/>
          </w:tcPr>
          <w:p w14:paraId="41983B0B"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Same as for auditor</w:t>
            </w:r>
          </w:p>
        </w:tc>
      </w:tr>
      <w:tr w:rsidR="008F1C7D" w:rsidRPr="004B4FF1" w14:paraId="60A511CE" w14:textId="77777777" w:rsidTr="008F1C7D">
        <w:trPr>
          <w:trHeight w:val="756"/>
        </w:trPr>
        <w:tc>
          <w:tcPr>
            <w:tcW w:w="2126" w:type="dxa"/>
            <w:tcBorders>
              <w:top w:val="single" w:sz="6" w:space="0" w:color="000000"/>
              <w:left w:val="single" w:sz="12" w:space="0" w:color="000000"/>
              <w:bottom w:val="single" w:sz="6" w:space="0" w:color="000000"/>
              <w:right w:val="single" w:sz="6" w:space="0" w:color="000000"/>
            </w:tcBorders>
            <w:shd w:val="clear" w:color="auto" w:fill="auto"/>
          </w:tcPr>
          <w:p w14:paraId="7E522591" w14:textId="77777777" w:rsidR="008F1C7D" w:rsidRPr="00D81937" w:rsidRDefault="008F1C7D" w:rsidP="008F1C7D">
            <w:pPr>
              <w:spacing w:line="259" w:lineRule="auto"/>
              <w:rPr>
                <w:rFonts w:ascii="Calibri" w:eastAsia="Calibri" w:hAnsi="Calibri" w:cs="Calibri"/>
                <w:color w:val="000000"/>
                <w:lang w:val="en-US"/>
              </w:rPr>
            </w:pPr>
            <w:r w:rsidRPr="00D81937">
              <w:rPr>
                <w:rFonts w:ascii="Calibri" w:eastAsia="Calibri" w:hAnsi="Calibri" w:cs="Calibri"/>
                <w:color w:val="000000"/>
                <w:sz w:val="18"/>
                <w:lang w:val="en-US"/>
              </w:rPr>
              <w:t>Work experience in quality or environmental management field</w:t>
            </w:r>
          </w:p>
        </w:tc>
        <w:tc>
          <w:tcPr>
            <w:tcW w:w="2690" w:type="dxa"/>
            <w:tcBorders>
              <w:top w:val="single" w:sz="6" w:space="0" w:color="000000"/>
              <w:left w:val="single" w:sz="6" w:space="0" w:color="000000"/>
              <w:bottom w:val="single" w:sz="6" w:space="0" w:color="000000"/>
              <w:right w:val="single" w:sz="6" w:space="0" w:color="000000"/>
            </w:tcBorders>
            <w:shd w:val="clear" w:color="auto" w:fill="auto"/>
          </w:tcPr>
          <w:p w14:paraId="30782F2D" w14:textId="77777777" w:rsidR="008F1C7D" w:rsidRPr="00D81937" w:rsidRDefault="008F1C7D" w:rsidP="008F1C7D">
            <w:pPr>
              <w:spacing w:line="259" w:lineRule="auto"/>
              <w:ind w:right="281"/>
              <w:rPr>
                <w:rFonts w:ascii="Calibri" w:eastAsia="Calibri" w:hAnsi="Calibri" w:cs="Calibri"/>
                <w:color w:val="000000"/>
                <w:lang w:val="en-US"/>
              </w:rPr>
            </w:pPr>
            <w:r w:rsidRPr="00D81937">
              <w:rPr>
                <w:rFonts w:ascii="Calibri" w:eastAsia="Calibri" w:hAnsi="Calibri" w:cs="Calibri"/>
                <w:color w:val="000000"/>
                <w:sz w:val="18"/>
                <w:lang w:val="en-US"/>
              </w:rPr>
              <w:t>At least 2 years of the total 5 years</w:t>
            </w:r>
          </w:p>
        </w:tc>
        <w:tc>
          <w:tcPr>
            <w:tcW w:w="2407" w:type="dxa"/>
            <w:tcBorders>
              <w:top w:val="single" w:sz="6" w:space="0" w:color="000000"/>
              <w:left w:val="single" w:sz="6" w:space="0" w:color="000000"/>
              <w:bottom w:val="single" w:sz="6" w:space="0" w:color="000000"/>
              <w:right w:val="single" w:sz="6" w:space="0" w:color="000000"/>
            </w:tcBorders>
            <w:shd w:val="clear" w:color="auto" w:fill="auto"/>
          </w:tcPr>
          <w:p w14:paraId="0DB6A2CC" w14:textId="77777777" w:rsidR="008F1C7D" w:rsidRPr="00D81937" w:rsidRDefault="008F1C7D" w:rsidP="008F1C7D">
            <w:pPr>
              <w:spacing w:line="259" w:lineRule="auto"/>
              <w:rPr>
                <w:rFonts w:ascii="Calibri" w:eastAsia="Calibri" w:hAnsi="Calibri" w:cs="Calibri"/>
                <w:color w:val="000000"/>
                <w:lang w:val="en-US"/>
              </w:rPr>
            </w:pPr>
            <w:r w:rsidRPr="00D81937">
              <w:rPr>
                <w:rFonts w:ascii="Calibri" w:eastAsia="Calibri" w:hAnsi="Calibri" w:cs="Calibri"/>
                <w:color w:val="000000"/>
                <w:sz w:val="18"/>
                <w:lang w:val="en-US"/>
              </w:rPr>
              <w:t>2 years in the second discipline (see Note 3)</w:t>
            </w:r>
          </w:p>
        </w:tc>
        <w:tc>
          <w:tcPr>
            <w:tcW w:w="2407" w:type="dxa"/>
            <w:tcBorders>
              <w:top w:val="single" w:sz="6" w:space="0" w:color="000000"/>
              <w:left w:val="single" w:sz="6" w:space="0" w:color="000000"/>
              <w:bottom w:val="single" w:sz="6" w:space="0" w:color="000000"/>
              <w:right w:val="single" w:sz="12" w:space="0" w:color="000000"/>
            </w:tcBorders>
            <w:shd w:val="clear" w:color="auto" w:fill="auto"/>
          </w:tcPr>
          <w:p w14:paraId="32903098"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Same as for auditor</w:t>
            </w:r>
          </w:p>
        </w:tc>
      </w:tr>
      <w:tr w:rsidR="008F1C7D" w:rsidRPr="004B4FF1" w14:paraId="49E460F5" w14:textId="77777777" w:rsidTr="008F1C7D">
        <w:trPr>
          <w:trHeight w:val="756"/>
        </w:trPr>
        <w:tc>
          <w:tcPr>
            <w:tcW w:w="2126" w:type="dxa"/>
            <w:tcBorders>
              <w:top w:val="single" w:sz="6" w:space="0" w:color="000000"/>
              <w:left w:val="single" w:sz="12" w:space="0" w:color="000000"/>
              <w:bottom w:val="single" w:sz="6" w:space="0" w:color="000000"/>
              <w:right w:val="single" w:sz="6" w:space="0" w:color="000000"/>
            </w:tcBorders>
            <w:shd w:val="clear" w:color="auto" w:fill="auto"/>
          </w:tcPr>
          <w:p w14:paraId="37A8FCD4"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Auditor training</w:t>
            </w:r>
          </w:p>
        </w:tc>
        <w:tc>
          <w:tcPr>
            <w:tcW w:w="2690" w:type="dxa"/>
            <w:tcBorders>
              <w:top w:val="single" w:sz="6" w:space="0" w:color="000000"/>
              <w:left w:val="single" w:sz="6" w:space="0" w:color="000000"/>
              <w:bottom w:val="single" w:sz="6" w:space="0" w:color="000000"/>
              <w:right w:val="single" w:sz="6" w:space="0" w:color="000000"/>
            </w:tcBorders>
            <w:shd w:val="clear" w:color="auto" w:fill="auto"/>
          </w:tcPr>
          <w:p w14:paraId="68F8278E"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40 h of audit training</w:t>
            </w:r>
          </w:p>
        </w:tc>
        <w:tc>
          <w:tcPr>
            <w:tcW w:w="2407" w:type="dxa"/>
            <w:tcBorders>
              <w:top w:val="single" w:sz="6" w:space="0" w:color="000000"/>
              <w:left w:val="single" w:sz="6" w:space="0" w:color="000000"/>
              <w:bottom w:val="single" w:sz="6" w:space="0" w:color="000000"/>
              <w:right w:val="single" w:sz="6" w:space="0" w:color="000000"/>
            </w:tcBorders>
            <w:shd w:val="clear" w:color="auto" w:fill="auto"/>
          </w:tcPr>
          <w:p w14:paraId="13126AED" w14:textId="77777777" w:rsidR="008F1C7D" w:rsidRPr="00D81937" w:rsidRDefault="008F1C7D" w:rsidP="008F1C7D">
            <w:pPr>
              <w:spacing w:line="259" w:lineRule="auto"/>
              <w:ind w:right="507"/>
              <w:rPr>
                <w:rFonts w:ascii="Calibri" w:eastAsia="Calibri" w:hAnsi="Calibri" w:cs="Calibri"/>
                <w:color w:val="000000"/>
                <w:lang w:val="en-US"/>
              </w:rPr>
            </w:pPr>
            <w:r w:rsidRPr="00D81937">
              <w:rPr>
                <w:rFonts w:ascii="Calibri" w:eastAsia="Calibri" w:hAnsi="Calibri" w:cs="Calibri"/>
                <w:color w:val="000000"/>
                <w:sz w:val="18"/>
                <w:lang w:val="en-US"/>
              </w:rPr>
              <w:t>24 h of training in the second discipline (see Note 4)</w:t>
            </w:r>
          </w:p>
        </w:tc>
        <w:tc>
          <w:tcPr>
            <w:tcW w:w="2407" w:type="dxa"/>
            <w:tcBorders>
              <w:top w:val="single" w:sz="6" w:space="0" w:color="000000"/>
              <w:left w:val="single" w:sz="6" w:space="0" w:color="000000"/>
              <w:bottom w:val="single" w:sz="6" w:space="0" w:color="000000"/>
              <w:right w:val="single" w:sz="12" w:space="0" w:color="000000"/>
            </w:tcBorders>
            <w:shd w:val="clear" w:color="auto" w:fill="auto"/>
          </w:tcPr>
          <w:p w14:paraId="449CAEA2"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Same as for auditor</w:t>
            </w:r>
          </w:p>
        </w:tc>
      </w:tr>
      <w:tr w:rsidR="008F1C7D" w:rsidRPr="00020515" w14:paraId="2C0A9C0B" w14:textId="77777777" w:rsidTr="008F1C7D">
        <w:trPr>
          <w:trHeight w:val="2833"/>
        </w:trPr>
        <w:tc>
          <w:tcPr>
            <w:tcW w:w="2126" w:type="dxa"/>
            <w:tcBorders>
              <w:top w:val="single" w:sz="6" w:space="0" w:color="000000"/>
              <w:left w:val="single" w:sz="12" w:space="0" w:color="000000"/>
              <w:bottom w:val="single" w:sz="13" w:space="0" w:color="000000"/>
              <w:right w:val="single" w:sz="6" w:space="0" w:color="000000"/>
            </w:tcBorders>
            <w:shd w:val="clear" w:color="auto" w:fill="auto"/>
          </w:tcPr>
          <w:p w14:paraId="59686441"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Audit experience</w:t>
            </w:r>
          </w:p>
        </w:tc>
        <w:tc>
          <w:tcPr>
            <w:tcW w:w="2690" w:type="dxa"/>
            <w:tcBorders>
              <w:top w:val="single" w:sz="6" w:space="0" w:color="000000"/>
              <w:left w:val="single" w:sz="6" w:space="0" w:color="000000"/>
              <w:bottom w:val="single" w:sz="13" w:space="0" w:color="000000"/>
              <w:right w:val="single" w:sz="6" w:space="0" w:color="000000"/>
            </w:tcBorders>
            <w:shd w:val="clear" w:color="auto" w:fill="auto"/>
          </w:tcPr>
          <w:p w14:paraId="14DAF5DF" w14:textId="77777777" w:rsidR="008F1C7D" w:rsidRPr="00D81937" w:rsidRDefault="008F1C7D" w:rsidP="008F1C7D">
            <w:pPr>
              <w:spacing w:after="208" w:line="226" w:lineRule="auto"/>
              <w:ind w:right="23"/>
              <w:rPr>
                <w:rFonts w:ascii="Calibri" w:eastAsia="Calibri" w:hAnsi="Calibri" w:cs="Calibri"/>
                <w:color w:val="000000"/>
                <w:lang w:val="en-US"/>
              </w:rPr>
            </w:pPr>
            <w:r w:rsidRPr="00D81937">
              <w:rPr>
                <w:rFonts w:ascii="Calibri" w:eastAsia="Calibri" w:hAnsi="Calibri" w:cs="Calibri"/>
                <w:color w:val="000000"/>
                <w:sz w:val="18"/>
                <w:lang w:val="en-US"/>
              </w:rPr>
              <w:t>Four complete audits for a total of at least 20 days of audit experience as an auditor-in-training under the direction and guidance of an auditor competent as an audit team leader (see Note 5).</w:t>
            </w:r>
          </w:p>
          <w:p w14:paraId="2F1720D6" w14:textId="77777777" w:rsidR="008F1C7D" w:rsidRPr="00D81937" w:rsidRDefault="008F1C7D" w:rsidP="008F1C7D">
            <w:pPr>
              <w:spacing w:line="259" w:lineRule="auto"/>
              <w:ind w:right="9"/>
              <w:rPr>
                <w:rFonts w:ascii="Calibri" w:eastAsia="Calibri" w:hAnsi="Calibri" w:cs="Calibri"/>
                <w:color w:val="000000"/>
                <w:lang w:val="en-US"/>
              </w:rPr>
            </w:pPr>
            <w:r w:rsidRPr="00D81937">
              <w:rPr>
                <w:rFonts w:ascii="Calibri" w:eastAsia="Calibri" w:hAnsi="Calibri" w:cs="Calibri"/>
                <w:color w:val="000000"/>
                <w:sz w:val="18"/>
                <w:lang w:val="en-US"/>
              </w:rPr>
              <w:t>The audits should be completed within the last three consecutive years</w:t>
            </w:r>
          </w:p>
        </w:tc>
        <w:tc>
          <w:tcPr>
            <w:tcW w:w="2407" w:type="dxa"/>
            <w:tcBorders>
              <w:top w:val="single" w:sz="6" w:space="0" w:color="000000"/>
              <w:left w:val="single" w:sz="6" w:space="0" w:color="000000"/>
              <w:bottom w:val="single" w:sz="13" w:space="0" w:color="000000"/>
              <w:right w:val="single" w:sz="6" w:space="0" w:color="000000"/>
            </w:tcBorders>
            <w:shd w:val="clear" w:color="auto" w:fill="auto"/>
          </w:tcPr>
          <w:p w14:paraId="25538DC2" w14:textId="77777777" w:rsidR="008F1C7D" w:rsidRPr="00D81937" w:rsidRDefault="008F1C7D" w:rsidP="008F1C7D">
            <w:pPr>
              <w:spacing w:after="205" w:line="226" w:lineRule="auto"/>
              <w:ind w:right="43"/>
              <w:rPr>
                <w:rFonts w:ascii="Calibri" w:eastAsia="Calibri" w:hAnsi="Calibri" w:cs="Calibri"/>
                <w:color w:val="000000"/>
                <w:lang w:val="en-US"/>
              </w:rPr>
            </w:pPr>
            <w:r w:rsidRPr="00D81937">
              <w:rPr>
                <w:rFonts w:ascii="Calibri" w:eastAsia="Calibri" w:hAnsi="Calibri" w:cs="Calibri"/>
                <w:color w:val="000000"/>
                <w:sz w:val="18"/>
                <w:lang w:val="en-US"/>
              </w:rPr>
              <w:t>Three complete audits for a total of at least 15 days of audit experience in the second discipline under the direction and guidance of an auditor competent as an audit team leader in the second discipline (see Note 5).</w:t>
            </w:r>
          </w:p>
          <w:p w14:paraId="1172010E" w14:textId="77777777" w:rsidR="008F1C7D" w:rsidRPr="00D81937" w:rsidRDefault="008F1C7D" w:rsidP="008F1C7D">
            <w:pPr>
              <w:spacing w:line="259" w:lineRule="auto"/>
              <w:ind w:right="258"/>
              <w:jc w:val="both"/>
              <w:rPr>
                <w:rFonts w:ascii="Calibri" w:eastAsia="Calibri" w:hAnsi="Calibri" w:cs="Calibri"/>
                <w:color w:val="000000"/>
                <w:lang w:val="en-US"/>
              </w:rPr>
            </w:pPr>
            <w:r w:rsidRPr="00D81937">
              <w:rPr>
                <w:rFonts w:ascii="Calibri" w:eastAsia="Calibri" w:hAnsi="Calibri" w:cs="Calibri"/>
                <w:color w:val="000000"/>
                <w:sz w:val="18"/>
                <w:lang w:val="en-US"/>
              </w:rPr>
              <w:t>The audits should be completed within the last two consecutive years</w:t>
            </w:r>
          </w:p>
        </w:tc>
        <w:tc>
          <w:tcPr>
            <w:tcW w:w="2407" w:type="dxa"/>
            <w:tcBorders>
              <w:top w:val="single" w:sz="6" w:space="0" w:color="000000"/>
              <w:left w:val="single" w:sz="6" w:space="0" w:color="000000"/>
              <w:bottom w:val="single" w:sz="13" w:space="0" w:color="000000"/>
              <w:right w:val="single" w:sz="12" w:space="0" w:color="000000"/>
            </w:tcBorders>
            <w:shd w:val="clear" w:color="auto" w:fill="auto"/>
          </w:tcPr>
          <w:p w14:paraId="5D9F24B1" w14:textId="77777777" w:rsidR="008F1C7D" w:rsidRPr="00D81937" w:rsidRDefault="008F1C7D" w:rsidP="008F1C7D">
            <w:pPr>
              <w:spacing w:after="208" w:line="226" w:lineRule="auto"/>
              <w:ind w:right="85"/>
              <w:rPr>
                <w:rFonts w:ascii="Calibri" w:eastAsia="Calibri" w:hAnsi="Calibri" w:cs="Calibri"/>
                <w:color w:val="000000"/>
                <w:lang w:val="en-US"/>
              </w:rPr>
            </w:pPr>
            <w:r w:rsidRPr="00D81937">
              <w:rPr>
                <w:rFonts w:ascii="Calibri" w:eastAsia="Calibri" w:hAnsi="Calibri" w:cs="Calibri"/>
                <w:color w:val="000000"/>
                <w:sz w:val="18"/>
                <w:lang w:val="en-US"/>
              </w:rPr>
              <w:t>Three complete audits for a total of at least 15 days of audit experience acting in the role of an audit team leader under the direction and guidance of an auditor competent as an audit team leader (see Note 5).</w:t>
            </w:r>
          </w:p>
          <w:p w14:paraId="3D4F7364" w14:textId="77777777" w:rsidR="008F1C7D" w:rsidRPr="00D81937" w:rsidRDefault="008F1C7D" w:rsidP="008F1C7D">
            <w:pPr>
              <w:spacing w:line="259" w:lineRule="auto"/>
              <w:ind w:right="258"/>
              <w:jc w:val="both"/>
              <w:rPr>
                <w:rFonts w:ascii="Calibri" w:eastAsia="Calibri" w:hAnsi="Calibri" w:cs="Calibri"/>
                <w:color w:val="000000"/>
                <w:lang w:val="en-US"/>
              </w:rPr>
            </w:pPr>
            <w:r w:rsidRPr="00D81937">
              <w:rPr>
                <w:rFonts w:ascii="Calibri" w:eastAsia="Calibri" w:hAnsi="Calibri" w:cs="Calibri"/>
                <w:color w:val="000000"/>
                <w:sz w:val="18"/>
                <w:lang w:val="en-US"/>
              </w:rPr>
              <w:t>The audits should be completed within the last two consecutive years</w:t>
            </w:r>
          </w:p>
        </w:tc>
      </w:tr>
      <w:tr w:rsidR="008F1C7D" w:rsidRPr="00020515" w14:paraId="4DAF0F21" w14:textId="77777777" w:rsidTr="008F1C7D">
        <w:trPr>
          <w:trHeight w:val="2047"/>
        </w:trPr>
        <w:tc>
          <w:tcPr>
            <w:tcW w:w="9631" w:type="dxa"/>
            <w:gridSpan w:val="4"/>
            <w:tcBorders>
              <w:top w:val="single" w:sz="13" w:space="0" w:color="000000"/>
              <w:left w:val="single" w:sz="12" w:space="0" w:color="000000"/>
              <w:bottom w:val="single" w:sz="12" w:space="0" w:color="000000"/>
              <w:right w:val="single" w:sz="12" w:space="0" w:color="000000"/>
            </w:tcBorders>
            <w:shd w:val="clear" w:color="auto" w:fill="auto"/>
          </w:tcPr>
          <w:p w14:paraId="2E112E3C" w14:textId="77777777" w:rsidR="008F1C7D" w:rsidRPr="00D81937" w:rsidRDefault="008F1C7D" w:rsidP="008F1C7D">
            <w:pPr>
              <w:spacing w:after="69" w:line="232" w:lineRule="auto"/>
              <w:rPr>
                <w:rFonts w:ascii="Calibri" w:eastAsia="Calibri" w:hAnsi="Calibri" w:cs="Calibri"/>
                <w:color w:val="000000"/>
                <w:lang w:val="en-US"/>
              </w:rPr>
            </w:pPr>
            <w:r w:rsidRPr="00D81937">
              <w:rPr>
                <w:rFonts w:ascii="Calibri" w:eastAsia="Calibri" w:hAnsi="Calibri" w:cs="Calibri"/>
                <w:color w:val="000000"/>
                <w:sz w:val="16"/>
                <w:lang w:val="en-US"/>
              </w:rPr>
              <w:t>NOTE 1</w:t>
            </w:r>
            <w:r w:rsidRPr="00D81937">
              <w:rPr>
                <w:rFonts w:ascii="Calibri" w:eastAsia="Calibri" w:hAnsi="Calibri" w:cs="Calibri"/>
                <w:color w:val="000000"/>
                <w:sz w:val="16"/>
                <w:lang w:val="en-US"/>
              </w:rPr>
              <w:tab/>
              <w:t>Secondary education is that part of the national educational system that comes after the primary or elementary stage, but that is completed prior to entrance to a university or similar educational institution.</w:t>
            </w:r>
          </w:p>
          <w:p w14:paraId="64277E46" w14:textId="77777777" w:rsidR="008F1C7D" w:rsidRPr="00D81937" w:rsidRDefault="008F1C7D" w:rsidP="008F1C7D">
            <w:pPr>
              <w:spacing w:after="71" w:line="232" w:lineRule="auto"/>
              <w:rPr>
                <w:rFonts w:ascii="Calibri" w:eastAsia="Calibri" w:hAnsi="Calibri" w:cs="Calibri"/>
                <w:color w:val="000000"/>
                <w:lang w:val="en-US"/>
              </w:rPr>
            </w:pPr>
            <w:r w:rsidRPr="00D81937">
              <w:rPr>
                <w:rFonts w:ascii="Calibri" w:eastAsia="Calibri" w:hAnsi="Calibri" w:cs="Calibri"/>
                <w:color w:val="000000"/>
                <w:sz w:val="16"/>
                <w:lang w:val="en-US"/>
              </w:rPr>
              <w:t>NOTE 2</w:t>
            </w:r>
            <w:r w:rsidRPr="00D81937">
              <w:rPr>
                <w:rFonts w:ascii="Calibri" w:eastAsia="Calibri" w:hAnsi="Calibri" w:cs="Calibri"/>
                <w:color w:val="000000"/>
                <w:sz w:val="16"/>
                <w:lang w:val="en-US"/>
              </w:rPr>
              <w:tab/>
              <w:t>The number of years of work experience may be reduced by 1 year if the person has completed appropriate post-secondary education.</w:t>
            </w:r>
          </w:p>
          <w:p w14:paraId="5A243266" w14:textId="77777777" w:rsidR="008F1C7D" w:rsidRPr="00D81937" w:rsidRDefault="008F1C7D" w:rsidP="008F1C7D">
            <w:pPr>
              <w:tabs>
                <w:tab w:val="center" w:pos="4714"/>
              </w:tabs>
              <w:spacing w:after="52" w:line="259" w:lineRule="auto"/>
              <w:rPr>
                <w:rFonts w:ascii="Calibri" w:eastAsia="Calibri" w:hAnsi="Calibri" w:cs="Calibri"/>
                <w:color w:val="000000"/>
                <w:lang w:val="en-US"/>
              </w:rPr>
            </w:pPr>
            <w:r w:rsidRPr="00D81937">
              <w:rPr>
                <w:rFonts w:ascii="Calibri" w:eastAsia="Calibri" w:hAnsi="Calibri" w:cs="Calibri"/>
                <w:color w:val="000000"/>
                <w:sz w:val="16"/>
                <w:lang w:val="en-US"/>
              </w:rPr>
              <w:t>NOTE 3</w:t>
            </w:r>
            <w:r w:rsidRPr="00D81937">
              <w:rPr>
                <w:rFonts w:ascii="Calibri" w:eastAsia="Calibri" w:hAnsi="Calibri" w:cs="Calibri"/>
                <w:color w:val="000000"/>
                <w:sz w:val="16"/>
                <w:lang w:val="en-US"/>
              </w:rPr>
              <w:tab/>
              <w:t>The work experience in the second discipline may be concurrent with the work experience in the first discipline.</w:t>
            </w:r>
          </w:p>
          <w:p w14:paraId="39AE4D45" w14:textId="77777777" w:rsidR="008F1C7D" w:rsidRPr="00D81937" w:rsidRDefault="008F1C7D" w:rsidP="008F1C7D">
            <w:pPr>
              <w:spacing w:after="71" w:line="232" w:lineRule="auto"/>
              <w:jc w:val="both"/>
              <w:rPr>
                <w:rFonts w:ascii="Calibri" w:eastAsia="Calibri" w:hAnsi="Calibri" w:cs="Calibri"/>
                <w:color w:val="000000"/>
                <w:lang w:val="en-US"/>
              </w:rPr>
            </w:pPr>
            <w:r w:rsidRPr="00D81937">
              <w:rPr>
                <w:rFonts w:ascii="Calibri" w:eastAsia="Calibri" w:hAnsi="Calibri" w:cs="Calibri"/>
                <w:color w:val="000000"/>
                <w:sz w:val="16"/>
                <w:lang w:val="en-US"/>
              </w:rPr>
              <w:t>NOTE 4 The training in the second discipline is to acquire knowledge of the relevant standards, laws, regulations, principles, methods and techniques.</w:t>
            </w:r>
          </w:p>
          <w:p w14:paraId="6ED71E37" w14:textId="77777777" w:rsidR="008F1C7D" w:rsidRPr="00D81937" w:rsidRDefault="008F1C7D" w:rsidP="008F1C7D">
            <w:pPr>
              <w:spacing w:line="259" w:lineRule="auto"/>
              <w:rPr>
                <w:rFonts w:ascii="Calibri" w:eastAsia="Calibri" w:hAnsi="Calibri" w:cs="Calibri"/>
                <w:color w:val="000000"/>
                <w:lang w:val="en-US"/>
              </w:rPr>
            </w:pPr>
            <w:r w:rsidRPr="00D81937">
              <w:rPr>
                <w:rFonts w:ascii="Calibri" w:eastAsia="Calibri" w:hAnsi="Calibri" w:cs="Calibri"/>
                <w:color w:val="000000"/>
                <w:sz w:val="16"/>
                <w:lang w:val="en-US"/>
              </w:rPr>
              <w:t>NOTE 5</w:t>
            </w:r>
            <w:r w:rsidRPr="00D81937">
              <w:rPr>
                <w:rFonts w:ascii="Calibri" w:eastAsia="Calibri" w:hAnsi="Calibri" w:cs="Calibri"/>
                <w:color w:val="000000"/>
                <w:sz w:val="16"/>
                <w:lang w:val="en-US"/>
              </w:rPr>
              <w:tab/>
              <w:t>A complete audit is an audit covering all of the steps described in 6.3 to 6.6. The overall audit experience should cover the entire management system standard.</w:t>
            </w:r>
          </w:p>
        </w:tc>
      </w:tr>
    </w:tbl>
    <w:p w14:paraId="4FE4353C"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30</w:t>
      </w:r>
    </w:p>
    <w:p w14:paraId="00DB2D3F" w14:textId="77777777" w:rsidR="008F1C7D" w:rsidRPr="00272B8F" w:rsidRDefault="008F1C7D" w:rsidP="008F1C7D">
      <w:pPr>
        <w:spacing w:after="245" w:line="248" w:lineRule="auto"/>
        <w:rPr>
          <w:rFonts w:ascii="Calibri" w:eastAsia="Calibri" w:hAnsi="Calibri" w:cs="Calibri"/>
          <w:color w:val="000000"/>
        </w:rPr>
      </w:pPr>
      <w:r w:rsidRPr="00272B8F">
        <w:rPr>
          <w:rFonts w:ascii="Calibri" w:eastAsia="Calibri" w:hAnsi="Calibri" w:cs="Calibri"/>
          <w:color w:val="000000"/>
        </w:rPr>
        <w:t>7.4.3 Auditorzy auditujący zarówno systemy zarządzania jakością jak i systemy zarządzania środowiskowego</w:t>
      </w:r>
    </w:p>
    <w:p w14:paraId="73637352"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Zaleca się, aby auditorzy systemu zarządzania jakością lub systemu zarządzania środowiskowego, którzy chcą być auditorami w drugiej dziedzinie:</w:t>
      </w:r>
    </w:p>
    <w:p w14:paraId="494BFBCA" w14:textId="77777777" w:rsidR="008F1C7D" w:rsidRPr="00272B8F" w:rsidRDefault="008F1C7D" w:rsidP="00EC6C28">
      <w:pPr>
        <w:numPr>
          <w:ilvl w:val="0"/>
          <w:numId w:val="131"/>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byli przeszkoleni i mieli doświadczenie w pracy niezbędne do uzyskania wiedzy i umiejętności w drugiejdziedzinie, oraz</w:t>
      </w:r>
    </w:p>
    <w:p w14:paraId="03074216" w14:textId="77777777" w:rsidR="008F1C7D" w:rsidRPr="00272B8F" w:rsidRDefault="008F1C7D" w:rsidP="00EC6C28">
      <w:pPr>
        <w:numPr>
          <w:ilvl w:val="0"/>
          <w:numId w:val="131"/>
        </w:numPr>
        <w:spacing w:after="245" w:line="248" w:lineRule="auto"/>
        <w:ind w:hanging="341"/>
        <w:jc w:val="both"/>
        <w:rPr>
          <w:rFonts w:ascii="Calibri" w:eastAsia="Calibri" w:hAnsi="Calibri" w:cs="Calibri"/>
          <w:color w:val="000000"/>
        </w:rPr>
      </w:pPr>
      <w:r w:rsidRPr="00272B8F">
        <w:rPr>
          <w:rFonts w:ascii="Calibri" w:eastAsia="Calibri" w:hAnsi="Calibri" w:cs="Calibri"/>
          <w:color w:val="000000"/>
        </w:rPr>
        <w:t>przeprowadzili audity obejmujące system zarządzania w drugiej dziedzinie pod nadzorem i kierunkiemauditora, który jest kompetentny jako auditor wiodący w drugiej dziedzinie.</w:t>
      </w:r>
    </w:p>
    <w:p w14:paraId="487F0754" w14:textId="77777777" w:rsidR="008F1C7D" w:rsidRPr="00272B8F" w:rsidRDefault="008F1C7D" w:rsidP="008F1C7D">
      <w:pPr>
        <w:spacing w:after="265" w:line="248" w:lineRule="auto"/>
        <w:jc w:val="both"/>
        <w:rPr>
          <w:rFonts w:ascii="Calibri" w:eastAsia="Calibri" w:hAnsi="Calibri" w:cs="Calibri"/>
          <w:color w:val="000000"/>
        </w:rPr>
      </w:pPr>
      <w:r w:rsidRPr="00272B8F">
        <w:rPr>
          <w:rFonts w:ascii="Calibri" w:eastAsia="Calibri" w:hAnsi="Calibri" w:cs="Calibri"/>
          <w:color w:val="000000"/>
        </w:rPr>
        <w:t>Zaleca się, aby auditor wiodący w jednej dziedzinie spełniał powyższe zalecenia, zanim zostanie auditorem wiodącym w drugiej dziedzinie.</w:t>
      </w:r>
    </w:p>
    <w:p w14:paraId="4C490A58" w14:textId="77777777" w:rsidR="008F1C7D" w:rsidRPr="00272B8F" w:rsidRDefault="008F1C7D" w:rsidP="008F1C7D">
      <w:pPr>
        <w:spacing w:after="188" w:line="248" w:lineRule="auto"/>
        <w:rPr>
          <w:rFonts w:ascii="Calibri" w:eastAsia="Calibri" w:hAnsi="Calibri" w:cs="Calibri"/>
          <w:color w:val="000000"/>
        </w:rPr>
      </w:pPr>
      <w:r w:rsidRPr="00272B8F">
        <w:rPr>
          <w:rFonts w:ascii="Calibri" w:eastAsia="Calibri" w:hAnsi="Calibri" w:cs="Calibri"/>
          <w:color w:val="000000"/>
        </w:rPr>
        <w:t>7.4.4 Poziom wykształcenia, doświadczenia w pracy, szkolenia auditorskiego oraz doświadczenia w auditowaniu</w:t>
      </w:r>
    </w:p>
    <w:p w14:paraId="291EA0DF"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Zaleca się, aby organizacje ustaliły przez zastosowanie kroków 1 i 2 procesu oceny opisanego w 7.6.2, poziom wykształcenia, doświadczenia w pracy, szkolenia auditorskiego oraz doświadczenia w auditowaniu, jakich auditor potrzebuje, aby uzyskać wiedzę i umiejętności odpowiednie do programu auditów</w:t>
      </w:r>
    </w:p>
    <w:p w14:paraId="170E48C1" w14:textId="77777777" w:rsidR="008F1C7D" w:rsidRPr="00272B8F" w:rsidRDefault="008F1C7D" w:rsidP="008F1C7D">
      <w:pPr>
        <w:spacing w:after="247" w:line="248" w:lineRule="auto"/>
        <w:jc w:val="both"/>
        <w:rPr>
          <w:rFonts w:ascii="Calibri" w:eastAsia="Calibri" w:hAnsi="Calibri" w:cs="Calibri"/>
          <w:color w:val="000000"/>
        </w:rPr>
      </w:pPr>
      <w:r w:rsidRPr="00272B8F">
        <w:rPr>
          <w:rFonts w:ascii="Calibri" w:eastAsia="Calibri" w:hAnsi="Calibri" w:cs="Calibri"/>
          <w:color w:val="000000"/>
        </w:rPr>
        <w:t>Doświadczenie pokazuje, że poziom pokazany w tablicy 1 jest odpowiedni dla auditorów prowadzących audity certyfikacyjne lub podobne. Zależnie od programu auditów, może być odpowiedni wyższy lub niższy poziom.</w:t>
      </w:r>
    </w:p>
    <w:p w14:paraId="1A09E15E" w14:textId="77777777" w:rsidR="008F1C7D" w:rsidRPr="00272B8F" w:rsidRDefault="008F1C7D" w:rsidP="008F1C7D">
      <w:pPr>
        <w:spacing w:line="265" w:lineRule="auto"/>
        <w:ind w:right="172"/>
        <w:jc w:val="center"/>
        <w:rPr>
          <w:rFonts w:ascii="Calibri" w:eastAsia="Calibri" w:hAnsi="Calibri" w:cs="Calibri"/>
          <w:color w:val="000000"/>
        </w:rPr>
      </w:pPr>
      <w:r w:rsidRPr="00272B8F">
        <w:rPr>
          <w:rFonts w:ascii="Calibri" w:eastAsia="Calibri" w:hAnsi="Calibri" w:cs="Calibri"/>
          <w:color w:val="000000"/>
        </w:rPr>
        <w:t>Tablica 1 – Przykłady poziomu wykształcenia, doświadczenia w pracy, szkolenia auditorskiego i doświadczenia w auditowaniu dla auditorów prowadzących audity certyfikacyjne lub podobne</w:t>
      </w:r>
    </w:p>
    <w:tbl>
      <w:tblPr>
        <w:tblW w:w="9634" w:type="dxa"/>
        <w:tblInd w:w="-5" w:type="dxa"/>
        <w:tblCellMar>
          <w:top w:w="88" w:type="dxa"/>
          <w:left w:w="109" w:type="dxa"/>
          <w:right w:w="37" w:type="dxa"/>
        </w:tblCellMar>
        <w:tblLook w:val="04A0" w:firstRow="1" w:lastRow="0" w:firstColumn="1" w:lastColumn="0" w:noHBand="0" w:noVBand="1"/>
      </w:tblPr>
      <w:tblGrid>
        <w:gridCol w:w="2126"/>
        <w:gridCol w:w="2465"/>
        <w:gridCol w:w="2494"/>
        <w:gridCol w:w="2549"/>
      </w:tblGrid>
      <w:tr w:rsidR="008F1C7D" w:rsidRPr="004B4FF1" w14:paraId="7008879D" w14:textId="77777777" w:rsidTr="008F1C7D">
        <w:trPr>
          <w:trHeight w:val="346"/>
        </w:trPr>
        <w:tc>
          <w:tcPr>
            <w:tcW w:w="2126" w:type="dxa"/>
            <w:tcBorders>
              <w:top w:val="single" w:sz="12" w:space="0" w:color="000000"/>
              <w:left w:val="single" w:sz="12" w:space="0" w:color="000000"/>
              <w:bottom w:val="single" w:sz="12" w:space="0" w:color="000000"/>
              <w:right w:val="single" w:sz="4" w:space="0" w:color="000000"/>
            </w:tcBorders>
            <w:shd w:val="clear" w:color="auto" w:fill="auto"/>
          </w:tcPr>
          <w:p w14:paraId="0817910B" w14:textId="77777777" w:rsidR="008F1C7D" w:rsidRPr="004B4FF1" w:rsidRDefault="008F1C7D" w:rsidP="008F1C7D">
            <w:pPr>
              <w:spacing w:line="259" w:lineRule="auto"/>
              <w:ind w:right="60"/>
              <w:jc w:val="center"/>
              <w:rPr>
                <w:rFonts w:ascii="Calibri" w:eastAsia="Calibri" w:hAnsi="Calibri" w:cs="Calibri"/>
                <w:color w:val="000000"/>
              </w:rPr>
            </w:pPr>
            <w:r w:rsidRPr="004B4FF1">
              <w:rPr>
                <w:rFonts w:ascii="Calibri" w:eastAsia="Calibri" w:hAnsi="Calibri" w:cs="Calibri"/>
                <w:color w:val="000000"/>
                <w:sz w:val="18"/>
              </w:rPr>
              <w:t>Parametr</w:t>
            </w:r>
          </w:p>
        </w:tc>
        <w:tc>
          <w:tcPr>
            <w:tcW w:w="2465" w:type="dxa"/>
            <w:tcBorders>
              <w:top w:val="single" w:sz="12" w:space="0" w:color="000000"/>
              <w:left w:val="single" w:sz="4" w:space="0" w:color="000000"/>
              <w:bottom w:val="single" w:sz="12" w:space="0" w:color="000000"/>
              <w:right w:val="single" w:sz="4" w:space="0" w:color="000000"/>
            </w:tcBorders>
            <w:shd w:val="clear" w:color="auto" w:fill="auto"/>
          </w:tcPr>
          <w:p w14:paraId="0B2407D3" w14:textId="77777777" w:rsidR="008F1C7D" w:rsidRPr="004B4FF1" w:rsidRDefault="008F1C7D" w:rsidP="008F1C7D">
            <w:pPr>
              <w:spacing w:line="259" w:lineRule="auto"/>
              <w:ind w:right="67"/>
              <w:jc w:val="center"/>
              <w:rPr>
                <w:rFonts w:ascii="Calibri" w:eastAsia="Calibri" w:hAnsi="Calibri" w:cs="Calibri"/>
                <w:color w:val="000000"/>
              </w:rPr>
            </w:pPr>
            <w:r w:rsidRPr="004B4FF1">
              <w:rPr>
                <w:rFonts w:ascii="Calibri" w:eastAsia="Calibri" w:hAnsi="Calibri" w:cs="Calibri"/>
                <w:color w:val="000000"/>
                <w:sz w:val="18"/>
              </w:rPr>
              <w:t>Auditor</w:t>
            </w:r>
          </w:p>
        </w:tc>
        <w:tc>
          <w:tcPr>
            <w:tcW w:w="2494" w:type="dxa"/>
            <w:tcBorders>
              <w:top w:val="single" w:sz="12" w:space="0" w:color="000000"/>
              <w:left w:val="single" w:sz="4" w:space="0" w:color="000000"/>
              <w:bottom w:val="single" w:sz="12" w:space="0" w:color="000000"/>
              <w:right w:val="single" w:sz="4" w:space="0" w:color="000000"/>
            </w:tcBorders>
            <w:shd w:val="clear" w:color="auto" w:fill="auto"/>
          </w:tcPr>
          <w:p w14:paraId="004CDF4E"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Auditor w obu dziedzinach</w:t>
            </w:r>
          </w:p>
        </w:tc>
        <w:tc>
          <w:tcPr>
            <w:tcW w:w="2549" w:type="dxa"/>
            <w:tcBorders>
              <w:top w:val="single" w:sz="12" w:space="0" w:color="000000"/>
              <w:left w:val="single" w:sz="4" w:space="0" w:color="000000"/>
              <w:bottom w:val="single" w:sz="12" w:space="0" w:color="000000"/>
              <w:right w:val="single" w:sz="12" w:space="0" w:color="000000"/>
            </w:tcBorders>
            <w:shd w:val="clear" w:color="auto" w:fill="auto"/>
          </w:tcPr>
          <w:p w14:paraId="201F68E9" w14:textId="77777777" w:rsidR="008F1C7D" w:rsidRPr="004B4FF1" w:rsidRDefault="008F1C7D" w:rsidP="008F1C7D">
            <w:pPr>
              <w:spacing w:line="259" w:lineRule="auto"/>
              <w:ind w:right="85"/>
              <w:jc w:val="center"/>
              <w:rPr>
                <w:rFonts w:ascii="Calibri" w:eastAsia="Calibri" w:hAnsi="Calibri" w:cs="Calibri"/>
                <w:color w:val="000000"/>
              </w:rPr>
            </w:pPr>
            <w:r w:rsidRPr="004B4FF1">
              <w:rPr>
                <w:rFonts w:ascii="Calibri" w:eastAsia="Calibri" w:hAnsi="Calibri" w:cs="Calibri"/>
                <w:color w:val="000000"/>
                <w:sz w:val="18"/>
              </w:rPr>
              <w:t>Auditor wiodący</w:t>
            </w:r>
          </w:p>
        </w:tc>
      </w:tr>
      <w:tr w:rsidR="008F1C7D" w:rsidRPr="004B4FF1" w14:paraId="6EAFEDEE" w14:textId="77777777" w:rsidTr="008F1C7D">
        <w:trPr>
          <w:trHeight w:val="542"/>
        </w:trPr>
        <w:tc>
          <w:tcPr>
            <w:tcW w:w="2126" w:type="dxa"/>
            <w:tcBorders>
              <w:top w:val="single" w:sz="12" w:space="0" w:color="000000"/>
              <w:left w:val="single" w:sz="12" w:space="0" w:color="000000"/>
              <w:bottom w:val="single" w:sz="4" w:space="0" w:color="000000"/>
              <w:right w:val="single" w:sz="4" w:space="0" w:color="000000"/>
            </w:tcBorders>
            <w:shd w:val="clear" w:color="auto" w:fill="auto"/>
          </w:tcPr>
          <w:p w14:paraId="12477984"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Wykształcenie</w:t>
            </w:r>
          </w:p>
        </w:tc>
        <w:tc>
          <w:tcPr>
            <w:tcW w:w="2465" w:type="dxa"/>
            <w:tcBorders>
              <w:top w:val="single" w:sz="12" w:space="0" w:color="000000"/>
              <w:left w:val="single" w:sz="4" w:space="0" w:color="000000"/>
              <w:bottom w:val="single" w:sz="4" w:space="0" w:color="000000"/>
              <w:right w:val="single" w:sz="4" w:space="0" w:color="000000"/>
            </w:tcBorders>
            <w:shd w:val="clear" w:color="auto" w:fill="auto"/>
          </w:tcPr>
          <w:p w14:paraId="5B0D6A95" w14:textId="77777777" w:rsidR="008F1C7D" w:rsidRPr="004B4FF1" w:rsidRDefault="008F1C7D" w:rsidP="008F1C7D">
            <w:pPr>
              <w:spacing w:line="259" w:lineRule="auto"/>
              <w:ind w:right="60"/>
              <w:rPr>
                <w:rFonts w:ascii="Calibri" w:eastAsia="Calibri" w:hAnsi="Calibri" w:cs="Calibri"/>
                <w:color w:val="000000"/>
              </w:rPr>
            </w:pPr>
            <w:r w:rsidRPr="004B4FF1">
              <w:rPr>
                <w:rFonts w:ascii="Calibri" w:eastAsia="Calibri" w:hAnsi="Calibri" w:cs="Calibri"/>
                <w:color w:val="000000"/>
                <w:sz w:val="18"/>
              </w:rPr>
              <w:t>Wykształcenie średnie (patrz uwaga 1)</w:t>
            </w:r>
          </w:p>
        </w:tc>
        <w:tc>
          <w:tcPr>
            <w:tcW w:w="2494" w:type="dxa"/>
            <w:tcBorders>
              <w:top w:val="single" w:sz="12" w:space="0" w:color="000000"/>
              <w:left w:val="single" w:sz="4" w:space="0" w:color="000000"/>
              <w:bottom w:val="single" w:sz="4" w:space="0" w:color="000000"/>
              <w:right w:val="single" w:sz="4" w:space="0" w:color="000000"/>
            </w:tcBorders>
            <w:shd w:val="clear" w:color="auto" w:fill="auto"/>
          </w:tcPr>
          <w:p w14:paraId="2CBEC7B9"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Takie samo jak dla auditora</w:t>
            </w:r>
          </w:p>
        </w:tc>
        <w:tc>
          <w:tcPr>
            <w:tcW w:w="2549" w:type="dxa"/>
            <w:tcBorders>
              <w:top w:val="single" w:sz="12" w:space="0" w:color="000000"/>
              <w:left w:val="single" w:sz="4" w:space="0" w:color="000000"/>
              <w:bottom w:val="single" w:sz="4" w:space="0" w:color="000000"/>
              <w:right w:val="single" w:sz="12" w:space="0" w:color="000000"/>
            </w:tcBorders>
            <w:shd w:val="clear" w:color="auto" w:fill="auto"/>
          </w:tcPr>
          <w:p w14:paraId="2E00C5C5"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Takie samo jak dla auditora</w:t>
            </w:r>
          </w:p>
        </w:tc>
      </w:tr>
      <w:tr w:rsidR="008F1C7D" w:rsidRPr="004B4FF1" w14:paraId="609E64E0" w14:textId="77777777" w:rsidTr="008F1C7D">
        <w:trPr>
          <w:trHeight w:val="535"/>
        </w:trPr>
        <w:tc>
          <w:tcPr>
            <w:tcW w:w="2126" w:type="dxa"/>
            <w:tcBorders>
              <w:top w:val="single" w:sz="4" w:space="0" w:color="000000"/>
              <w:left w:val="single" w:sz="12" w:space="0" w:color="000000"/>
              <w:bottom w:val="single" w:sz="4" w:space="0" w:color="000000"/>
              <w:right w:val="single" w:sz="4" w:space="0" w:color="000000"/>
            </w:tcBorders>
            <w:shd w:val="clear" w:color="auto" w:fill="auto"/>
          </w:tcPr>
          <w:p w14:paraId="6E47BBB8" w14:textId="77777777" w:rsidR="008F1C7D" w:rsidRPr="004B4FF1" w:rsidRDefault="008F1C7D" w:rsidP="008F1C7D">
            <w:pPr>
              <w:spacing w:line="259" w:lineRule="auto"/>
              <w:jc w:val="both"/>
              <w:rPr>
                <w:rFonts w:ascii="Calibri" w:eastAsia="Calibri" w:hAnsi="Calibri" w:cs="Calibri"/>
                <w:color w:val="000000"/>
              </w:rPr>
            </w:pPr>
            <w:r w:rsidRPr="004B4FF1">
              <w:rPr>
                <w:rFonts w:ascii="Calibri" w:eastAsia="Calibri" w:hAnsi="Calibri" w:cs="Calibri"/>
                <w:color w:val="000000"/>
                <w:sz w:val="18"/>
              </w:rPr>
              <w:t>Całkowite doświadczenie w pracy</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14:paraId="50F97036"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5 lat</w:t>
            </w:r>
          </w:p>
          <w:p w14:paraId="0C52B6E4"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(patrz uwaga 2)</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14:paraId="5C3EF230"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Takie samo jak dla auditora</w:t>
            </w:r>
          </w:p>
        </w:tc>
        <w:tc>
          <w:tcPr>
            <w:tcW w:w="2549" w:type="dxa"/>
            <w:tcBorders>
              <w:top w:val="single" w:sz="4" w:space="0" w:color="000000"/>
              <w:left w:val="single" w:sz="4" w:space="0" w:color="000000"/>
              <w:bottom w:val="single" w:sz="4" w:space="0" w:color="000000"/>
              <w:right w:val="single" w:sz="12" w:space="0" w:color="000000"/>
            </w:tcBorders>
            <w:shd w:val="clear" w:color="auto" w:fill="auto"/>
          </w:tcPr>
          <w:p w14:paraId="75DDFF77"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Takie samo jak dla auditora</w:t>
            </w:r>
          </w:p>
        </w:tc>
      </w:tr>
      <w:tr w:rsidR="008F1C7D" w:rsidRPr="004B4FF1" w14:paraId="77769895" w14:textId="77777777" w:rsidTr="008F1C7D">
        <w:trPr>
          <w:trHeight w:val="950"/>
        </w:trPr>
        <w:tc>
          <w:tcPr>
            <w:tcW w:w="2126" w:type="dxa"/>
            <w:tcBorders>
              <w:top w:val="single" w:sz="4" w:space="0" w:color="000000"/>
              <w:left w:val="single" w:sz="12" w:space="0" w:color="000000"/>
              <w:bottom w:val="single" w:sz="4" w:space="0" w:color="000000"/>
              <w:right w:val="single" w:sz="4" w:space="0" w:color="000000"/>
            </w:tcBorders>
            <w:shd w:val="clear" w:color="auto" w:fill="auto"/>
          </w:tcPr>
          <w:p w14:paraId="3790CDE7"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Doświadczenie w pracy w obszarze zarządzania jakością lub zarządzania środowiskowego</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14:paraId="4937D94E"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Co najmniej 2 lata z 5 lat ogółem</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14:paraId="7E985CA0"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2 lata w drugiej dziedzinie</w:t>
            </w:r>
          </w:p>
          <w:p w14:paraId="3626576B"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(patrz uwaga 3)</w:t>
            </w:r>
          </w:p>
        </w:tc>
        <w:tc>
          <w:tcPr>
            <w:tcW w:w="2549" w:type="dxa"/>
            <w:tcBorders>
              <w:top w:val="single" w:sz="4" w:space="0" w:color="000000"/>
              <w:left w:val="single" w:sz="4" w:space="0" w:color="000000"/>
              <w:bottom w:val="single" w:sz="4" w:space="0" w:color="000000"/>
              <w:right w:val="single" w:sz="12" w:space="0" w:color="000000"/>
            </w:tcBorders>
            <w:shd w:val="clear" w:color="auto" w:fill="auto"/>
          </w:tcPr>
          <w:p w14:paraId="77F46FEC"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Takie samo jak dla auditora</w:t>
            </w:r>
          </w:p>
        </w:tc>
      </w:tr>
      <w:tr w:rsidR="008F1C7D" w:rsidRPr="004B4FF1" w14:paraId="7A0ED147" w14:textId="77777777" w:rsidTr="008F1C7D">
        <w:trPr>
          <w:trHeight w:val="742"/>
        </w:trPr>
        <w:tc>
          <w:tcPr>
            <w:tcW w:w="2126" w:type="dxa"/>
            <w:tcBorders>
              <w:top w:val="single" w:sz="4" w:space="0" w:color="000000"/>
              <w:left w:val="single" w:sz="12" w:space="0" w:color="000000"/>
              <w:bottom w:val="single" w:sz="4" w:space="0" w:color="000000"/>
              <w:right w:val="single" w:sz="4" w:space="0" w:color="000000"/>
            </w:tcBorders>
            <w:shd w:val="clear" w:color="auto" w:fill="auto"/>
          </w:tcPr>
          <w:p w14:paraId="1BC8830B"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Szkolenie auditorskie</w:t>
            </w:r>
          </w:p>
        </w:tc>
        <w:tc>
          <w:tcPr>
            <w:tcW w:w="2465" w:type="dxa"/>
            <w:tcBorders>
              <w:top w:val="single" w:sz="4" w:space="0" w:color="000000"/>
              <w:left w:val="single" w:sz="4" w:space="0" w:color="000000"/>
              <w:bottom w:val="single" w:sz="4" w:space="0" w:color="000000"/>
              <w:right w:val="single" w:sz="4" w:space="0" w:color="000000"/>
            </w:tcBorders>
            <w:shd w:val="clear" w:color="auto" w:fill="auto"/>
          </w:tcPr>
          <w:p w14:paraId="7657FAA9"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40 h szkolenia dla auditorów</w:t>
            </w:r>
          </w:p>
        </w:tc>
        <w:tc>
          <w:tcPr>
            <w:tcW w:w="2494" w:type="dxa"/>
            <w:tcBorders>
              <w:top w:val="single" w:sz="4" w:space="0" w:color="000000"/>
              <w:left w:val="single" w:sz="4" w:space="0" w:color="000000"/>
              <w:bottom w:val="single" w:sz="4" w:space="0" w:color="000000"/>
              <w:right w:val="single" w:sz="4" w:space="0" w:color="000000"/>
            </w:tcBorders>
            <w:shd w:val="clear" w:color="auto" w:fill="auto"/>
          </w:tcPr>
          <w:p w14:paraId="2838120B" w14:textId="77777777" w:rsidR="008F1C7D" w:rsidRPr="004B4FF1" w:rsidRDefault="008F1C7D" w:rsidP="008F1C7D">
            <w:pPr>
              <w:spacing w:line="259" w:lineRule="auto"/>
              <w:ind w:right="421"/>
              <w:rPr>
                <w:rFonts w:ascii="Calibri" w:eastAsia="Calibri" w:hAnsi="Calibri" w:cs="Calibri"/>
                <w:color w:val="000000"/>
              </w:rPr>
            </w:pPr>
            <w:r w:rsidRPr="004B4FF1">
              <w:rPr>
                <w:rFonts w:ascii="Calibri" w:eastAsia="Calibri" w:hAnsi="Calibri" w:cs="Calibri"/>
                <w:color w:val="000000"/>
                <w:sz w:val="18"/>
              </w:rPr>
              <w:t>24 h szkolenia w drugiej dziedzinie (patrz uwaga 4)</w:t>
            </w:r>
          </w:p>
        </w:tc>
        <w:tc>
          <w:tcPr>
            <w:tcW w:w="2549" w:type="dxa"/>
            <w:tcBorders>
              <w:top w:val="single" w:sz="4" w:space="0" w:color="000000"/>
              <w:left w:val="single" w:sz="4" w:space="0" w:color="000000"/>
              <w:bottom w:val="single" w:sz="4" w:space="0" w:color="000000"/>
              <w:right w:val="single" w:sz="12" w:space="0" w:color="000000"/>
            </w:tcBorders>
            <w:shd w:val="clear" w:color="auto" w:fill="auto"/>
          </w:tcPr>
          <w:p w14:paraId="0A18F229"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Takie samo jak dla auditora</w:t>
            </w:r>
          </w:p>
        </w:tc>
      </w:tr>
      <w:tr w:rsidR="008F1C7D" w:rsidRPr="004B4FF1" w14:paraId="27F1DC5F" w14:textId="77777777" w:rsidTr="008F1C7D">
        <w:trPr>
          <w:trHeight w:val="2617"/>
        </w:trPr>
        <w:tc>
          <w:tcPr>
            <w:tcW w:w="2126" w:type="dxa"/>
            <w:tcBorders>
              <w:top w:val="single" w:sz="4" w:space="0" w:color="000000"/>
              <w:left w:val="single" w:sz="12" w:space="0" w:color="000000"/>
              <w:bottom w:val="single" w:sz="13" w:space="0" w:color="000000"/>
              <w:right w:val="single" w:sz="4" w:space="0" w:color="000000"/>
            </w:tcBorders>
            <w:shd w:val="clear" w:color="auto" w:fill="auto"/>
          </w:tcPr>
          <w:p w14:paraId="257F8E73" w14:textId="77777777" w:rsidR="008F1C7D" w:rsidRPr="004B4FF1" w:rsidRDefault="008F1C7D" w:rsidP="008F1C7D">
            <w:pPr>
              <w:spacing w:line="259" w:lineRule="auto"/>
              <w:ind w:right="623"/>
              <w:rPr>
                <w:rFonts w:ascii="Calibri" w:eastAsia="Calibri" w:hAnsi="Calibri" w:cs="Calibri"/>
                <w:color w:val="000000"/>
              </w:rPr>
            </w:pPr>
            <w:r w:rsidRPr="004B4FF1">
              <w:rPr>
                <w:rFonts w:ascii="Calibri" w:eastAsia="Calibri" w:hAnsi="Calibri" w:cs="Calibri"/>
                <w:color w:val="000000"/>
                <w:sz w:val="18"/>
              </w:rPr>
              <w:t>Doświadczenie w auditowaniu</w:t>
            </w:r>
          </w:p>
        </w:tc>
        <w:tc>
          <w:tcPr>
            <w:tcW w:w="2465" w:type="dxa"/>
            <w:tcBorders>
              <w:top w:val="single" w:sz="4" w:space="0" w:color="000000"/>
              <w:left w:val="single" w:sz="4" w:space="0" w:color="000000"/>
              <w:bottom w:val="single" w:sz="13" w:space="0" w:color="000000"/>
              <w:right w:val="single" w:sz="4" w:space="0" w:color="000000"/>
            </w:tcBorders>
            <w:shd w:val="clear" w:color="auto" w:fill="auto"/>
          </w:tcPr>
          <w:p w14:paraId="29889CC8" w14:textId="77777777" w:rsidR="008F1C7D" w:rsidRPr="004B4FF1" w:rsidRDefault="008F1C7D" w:rsidP="008F1C7D">
            <w:pPr>
              <w:spacing w:after="208" w:line="226" w:lineRule="auto"/>
              <w:ind w:right="71"/>
              <w:rPr>
                <w:rFonts w:ascii="Calibri" w:eastAsia="Calibri" w:hAnsi="Calibri" w:cs="Calibri"/>
                <w:color w:val="000000"/>
              </w:rPr>
            </w:pPr>
            <w:r w:rsidRPr="004B4FF1">
              <w:rPr>
                <w:rFonts w:ascii="Calibri" w:eastAsia="Calibri" w:hAnsi="Calibri" w:cs="Calibri"/>
                <w:color w:val="000000"/>
                <w:sz w:val="18"/>
              </w:rPr>
              <w:t>Cztery pełne audity stanowiące łącznie nie mniej niż 20 dni doświadczenia w auditowaniu jako auditor szkolący się pod kierunkiem i nadzorem auditora kompetentnego jako auditora wiodącego (patrz uwaga 5).</w:t>
            </w:r>
          </w:p>
          <w:p w14:paraId="78F377AC" w14:textId="77777777" w:rsidR="008F1C7D" w:rsidRPr="004B4FF1" w:rsidRDefault="008F1C7D" w:rsidP="008F1C7D">
            <w:pPr>
              <w:spacing w:line="259" w:lineRule="auto"/>
              <w:jc w:val="both"/>
              <w:rPr>
                <w:rFonts w:ascii="Calibri" w:eastAsia="Calibri" w:hAnsi="Calibri" w:cs="Calibri"/>
                <w:color w:val="000000"/>
              </w:rPr>
            </w:pPr>
            <w:r w:rsidRPr="004B4FF1">
              <w:rPr>
                <w:rFonts w:ascii="Calibri" w:eastAsia="Calibri" w:hAnsi="Calibri" w:cs="Calibri"/>
                <w:color w:val="000000"/>
                <w:sz w:val="18"/>
              </w:rPr>
              <w:t>Zaleca się, aby te audity były przeprowadzone w ciągu ostatnich trzech kolejnych lat</w:t>
            </w:r>
          </w:p>
        </w:tc>
        <w:tc>
          <w:tcPr>
            <w:tcW w:w="2494" w:type="dxa"/>
            <w:tcBorders>
              <w:top w:val="single" w:sz="4" w:space="0" w:color="000000"/>
              <w:left w:val="single" w:sz="4" w:space="0" w:color="000000"/>
              <w:bottom w:val="single" w:sz="13" w:space="0" w:color="000000"/>
              <w:right w:val="single" w:sz="4" w:space="0" w:color="000000"/>
            </w:tcBorders>
            <w:shd w:val="clear" w:color="auto" w:fill="auto"/>
          </w:tcPr>
          <w:p w14:paraId="2F430B94" w14:textId="77777777" w:rsidR="008F1C7D" w:rsidRPr="004B4FF1" w:rsidRDefault="008F1C7D" w:rsidP="008F1C7D">
            <w:pPr>
              <w:spacing w:after="208" w:line="226" w:lineRule="auto"/>
              <w:ind w:right="21"/>
              <w:jc w:val="both"/>
              <w:rPr>
                <w:rFonts w:ascii="Calibri" w:eastAsia="Calibri" w:hAnsi="Calibri" w:cs="Calibri"/>
                <w:color w:val="000000"/>
              </w:rPr>
            </w:pPr>
            <w:r w:rsidRPr="004B4FF1">
              <w:rPr>
                <w:rFonts w:ascii="Calibri" w:eastAsia="Calibri" w:hAnsi="Calibri" w:cs="Calibri"/>
                <w:color w:val="000000"/>
                <w:sz w:val="18"/>
              </w:rPr>
              <w:t>Trzy pełne audity stanowiące łącznie nie mniej niż 15 dni doświadczenia  w auditowaniu w drugiej dziedzinie pod kierunkiem i nadzorem auditora kompetentnego jako auditora wiodącego (patrz uwaga 5).</w:t>
            </w:r>
          </w:p>
          <w:p w14:paraId="3A1FFD9D" w14:textId="77777777" w:rsidR="008F1C7D" w:rsidRPr="004B4FF1" w:rsidRDefault="008F1C7D" w:rsidP="008F1C7D">
            <w:pPr>
              <w:spacing w:line="259" w:lineRule="auto"/>
              <w:ind w:right="15"/>
              <w:jc w:val="both"/>
              <w:rPr>
                <w:rFonts w:ascii="Calibri" w:eastAsia="Calibri" w:hAnsi="Calibri" w:cs="Calibri"/>
                <w:color w:val="000000"/>
              </w:rPr>
            </w:pPr>
            <w:r w:rsidRPr="004B4FF1">
              <w:rPr>
                <w:rFonts w:ascii="Calibri" w:eastAsia="Calibri" w:hAnsi="Calibri" w:cs="Calibri"/>
                <w:color w:val="000000"/>
                <w:sz w:val="18"/>
              </w:rPr>
              <w:t>Zaleca się, aby te audity były przeprowadzone w ciągu ostatnich dwóch kolejnych lat</w:t>
            </w:r>
          </w:p>
        </w:tc>
        <w:tc>
          <w:tcPr>
            <w:tcW w:w="2549" w:type="dxa"/>
            <w:tcBorders>
              <w:top w:val="single" w:sz="4" w:space="0" w:color="000000"/>
              <w:left w:val="single" w:sz="4" w:space="0" w:color="000000"/>
              <w:bottom w:val="single" w:sz="13" w:space="0" w:color="000000"/>
              <w:right w:val="single" w:sz="12" w:space="0" w:color="000000"/>
            </w:tcBorders>
            <w:shd w:val="clear" w:color="auto" w:fill="auto"/>
          </w:tcPr>
          <w:p w14:paraId="7851497F" w14:textId="77777777" w:rsidR="008F1C7D" w:rsidRPr="004B4FF1" w:rsidRDefault="008F1C7D" w:rsidP="008F1C7D">
            <w:pPr>
              <w:spacing w:after="208" w:line="226" w:lineRule="auto"/>
              <w:rPr>
                <w:rFonts w:ascii="Calibri" w:eastAsia="Calibri" w:hAnsi="Calibri" w:cs="Calibri"/>
                <w:color w:val="000000"/>
              </w:rPr>
            </w:pPr>
            <w:r w:rsidRPr="004B4FF1">
              <w:rPr>
                <w:rFonts w:ascii="Calibri" w:eastAsia="Calibri" w:hAnsi="Calibri" w:cs="Calibri"/>
                <w:color w:val="000000"/>
                <w:sz w:val="18"/>
              </w:rPr>
              <w:t>Trzy pełne audity stanowiące łącznie nie mniej niż 15 dni doświadczenia w auditowaniu w roli auditora wiodącego pod kierunkiem i nadzorem auditora kompetentnego jako auditora wiodącego (patrz uwaga 5).</w:t>
            </w:r>
          </w:p>
          <w:p w14:paraId="617D88B1" w14:textId="77777777" w:rsidR="008F1C7D" w:rsidRPr="004B4FF1" w:rsidRDefault="008F1C7D" w:rsidP="008F1C7D">
            <w:pPr>
              <w:spacing w:line="259" w:lineRule="auto"/>
              <w:ind w:right="70"/>
              <w:jc w:val="both"/>
              <w:rPr>
                <w:rFonts w:ascii="Calibri" w:eastAsia="Calibri" w:hAnsi="Calibri" w:cs="Calibri"/>
                <w:color w:val="000000"/>
              </w:rPr>
            </w:pPr>
            <w:r w:rsidRPr="004B4FF1">
              <w:rPr>
                <w:rFonts w:ascii="Calibri" w:eastAsia="Calibri" w:hAnsi="Calibri" w:cs="Calibri"/>
                <w:color w:val="000000"/>
                <w:sz w:val="18"/>
              </w:rPr>
              <w:t>Zaleca się, aby te audity były przeprowadzone w ciągu ostatnich dwóch kolejnych lat</w:t>
            </w:r>
          </w:p>
        </w:tc>
      </w:tr>
      <w:tr w:rsidR="008F1C7D" w:rsidRPr="004B4FF1" w14:paraId="7FA37D76" w14:textId="77777777" w:rsidTr="008F1C7D">
        <w:trPr>
          <w:trHeight w:val="2113"/>
        </w:trPr>
        <w:tc>
          <w:tcPr>
            <w:tcW w:w="9634" w:type="dxa"/>
            <w:gridSpan w:val="4"/>
            <w:tcBorders>
              <w:top w:val="single" w:sz="13" w:space="0" w:color="000000"/>
              <w:left w:val="single" w:sz="12" w:space="0" w:color="000000"/>
              <w:bottom w:val="single" w:sz="12" w:space="0" w:color="000000"/>
              <w:right w:val="single" w:sz="12" w:space="0" w:color="000000"/>
            </w:tcBorders>
            <w:shd w:val="clear" w:color="auto" w:fill="auto"/>
          </w:tcPr>
          <w:p w14:paraId="049FFBD6" w14:textId="77777777" w:rsidR="008F1C7D" w:rsidRPr="004B4FF1" w:rsidRDefault="008F1C7D" w:rsidP="008F1C7D">
            <w:pPr>
              <w:spacing w:after="49" w:line="232" w:lineRule="auto"/>
              <w:rPr>
                <w:rFonts w:ascii="Calibri" w:eastAsia="Calibri" w:hAnsi="Calibri" w:cs="Calibri"/>
                <w:color w:val="000000"/>
              </w:rPr>
            </w:pPr>
            <w:r w:rsidRPr="004B4FF1">
              <w:rPr>
                <w:rFonts w:ascii="Calibri" w:eastAsia="Calibri" w:hAnsi="Calibri" w:cs="Calibri"/>
                <w:color w:val="000000"/>
                <w:sz w:val="16"/>
              </w:rPr>
              <w:t>UWAGA 1</w:t>
            </w:r>
            <w:r w:rsidRPr="004B4FF1">
              <w:rPr>
                <w:rFonts w:ascii="Calibri" w:eastAsia="Calibri" w:hAnsi="Calibri" w:cs="Calibri"/>
                <w:color w:val="000000"/>
                <w:sz w:val="16"/>
              </w:rPr>
              <w:tab/>
              <w:t>Wykształcenie średnie  jest tą częścią krajowego systemu edukacji, która następuje po fazie edukacji podstawowej lub gimnazjum, ale ukończenie której poprzedza wstąpienie na uniwersytet lub do innej szkoły wyższej.</w:t>
            </w:r>
          </w:p>
          <w:p w14:paraId="088CF39F" w14:textId="77777777" w:rsidR="008F1C7D" w:rsidRPr="004B4FF1" w:rsidRDefault="008F1C7D" w:rsidP="008F1C7D">
            <w:pPr>
              <w:spacing w:after="52" w:line="232" w:lineRule="auto"/>
              <w:rPr>
                <w:rFonts w:ascii="Calibri" w:eastAsia="Calibri" w:hAnsi="Calibri" w:cs="Calibri"/>
                <w:color w:val="000000"/>
              </w:rPr>
            </w:pPr>
            <w:r w:rsidRPr="004B4FF1">
              <w:rPr>
                <w:rFonts w:ascii="Calibri" w:eastAsia="Calibri" w:hAnsi="Calibri" w:cs="Calibri"/>
                <w:color w:val="000000"/>
                <w:sz w:val="16"/>
              </w:rPr>
              <w:t>UWAGA 2</w:t>
            </w:r>
            <w:r w:rsidRPr="004B4FF1">
              <w:rPr>
                <w:rFonts w:ascii="Calibri" w:eastAsia="Calibri" w:hAnsi="Calibri" w:cs="Calibri"/>
                <w:color w:val="000000"/>
                <w:sz w:val="16"/>
              </w:rPr>
              <w:tab/>
              <w:t>Liczba lat doświadczenia w pracy może być zmniejszona o jeden rok, jeżeli osoba ukończyła odpowiednią szkołę po szkole średniej.</w:t>
            </w:r>
          </w:p>
          <w:p w14:paraId="226ADB0D" w14:textId="77777777" w:rsidR="008F1C7D" w:rsidRPr="004B4FF1" w:rsidRDefault="008F1C7D" w:rsidP="008F1C7D">
            <w:pPr>
              <w:spacing w:after="49" w:line="232" w:lineRule="auto"/>
              <w:jc w:val="both"/>
              <w:rPr>
                <w:rFonts w:ascii="Calibri" w:eastAsia="Calibri" w:hAnsi="Calibri" w:cs="Calibri"/>
                <w:color w:val="000000"/>
              </w:rPr>
            </w:pPr>
            <w:r w:rsidRPr="004B4FF1">
              <w:rPr>
                <w:rFonts w:ascii="Calibri" w:eastAsia="Calibri" w:hAnsi="Calibri" w:cs="Calibri"/>
                <w:color w:val="000000"/>
                <w:sz w:val="16"/>
              </w:rPr>
              <w:t>UWAGA 3 Doświadczenie w pracy w drugiej dziedzinie można zdobywać równoległe z doświadczeniem zawodowym w pierwszej dziedzinie.</w:t>
            </w:r>
          </w:p>
          <w:p w14:paraId="786255B7" w14:textId="77777777" w:rsidR="008F1C7D" w:rsidRPr="004B4FF1" w:rsidRDefault="008F1C7D" w:rsidP="008F1C7D">
            <w:pPr>
              <w:spacing w:after="49" w:line="232" w:lineRule="auto"/>
              <w:ind w:right="149"/>
              <w:jc w:val="both"/>
              <w:rPr>
                <w:rFonts w:ascii="Calibri" w:eastAsia="Calibri" w:hAnsi="Calibri" w:cs="Calibri"/>
                <w:color w:val="000000"/>
              </w:rPr>
            </w:pPr>
            <w:r w:rsidRPr="004B4FF1">
              <w:rPr>
                <w:rFonts w:ascii="Calibri" w:eastAsia="Calibri" w:hAnsi="Calibri" w:cs="Calibri"/>
                <w:color w:val="000000"/>
                <w:sz w:val="16"/>
              </w:rPr>
              <w:t>UWAGA 4 Szkolenie w drugiej dziedzinie dotyczy zdobycia wiedzy na temat odpowiednich norm, prawa, przepisów, zasad, metod i technik.</w:t>
            </w:r>
          </w:p>
          <w:p w14:paraId="6F7F3F12"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6"/>
              </w:rPr>
              <w:t>UWAGA 5</w:t>
            </w:r>
            <w:r w:rsidRPr="004B4FF1">
              <w:rPr>
                <w:rFonts w:ascii="Calibri" w:eastAsia="Calibri" w:hAnsi="Calibri" w:cs="Calibri"/>
                <w:color w:val="000000"/>
                <w:sz w:val="16"/>
              </w:rPr>
              <w:tab/>
              <w:t>Audit pełny to audit obejmujacy wszystkie etapy opisane w 6.3 do 6.6. Zaleca się, aby całkowite doświadczenie w auditowaniu obejmowało całą normę dotyczącą systemu zarządzania.</w:t>
            </w:r>
          </w:p>
        </w:tc>
      </w:tr>
    </w:tbl>
    <w:p w14:paraId="3E1115AC" w14:textId="77777777" w:rsidR="008F1C7D" w:rsidRPr="00D81937" w:rsidRDefault="008F1C7D" w:rsidP="008F1C7D">
      <w:pPr>
        <w:spacing w:after="120" w:line="259" w:lineRule="auto"/>
        <w:ind w:right="-13"/>
        <w:jc w:val="right"/>
        <w:rPr>
          <w:rFonts w:ascii="Calibri" w:eastAsia="Calibri" w:hAnsi="Calibri" w:cs="Calibri"/>
          <w:color w:val="000000"/>
          <w:lang w:val="en-US"/>
        </w:rPr>
      </w:pPr>
      <w:r w:rsidRPr="00D81937">
        <w:rPr>
          <w:rFonts w:ascii="Calibri" w:eastAsia="Calibri" w:hAnsi="Calibri" w:cs="Calibri"/>
          <w:color w:val="000000"/>
          <w:sz w:val="18"/>
          <w:lang w:val="en-US"/>
        </w:rPr>
        <w:t>30</w:t>
      </w:r>
    </w:p>
    <w:p w14:paraId="3079406D" w14:textId="77777777" w:rsidR="008F1C7D" w:rsidRPr="00D81937" w:rsidRDefault="008F1C7D" w:rsidP="008F1C7D">
      <w:pPr>
        <w:tabs>
          <w:tab w:val="center" w:pos="2741"/>
        </w:tabs>
        <w:spacing w:after="267" w:line="248" w:lineRule="auto"/>
        <w:rPr>
          <w:rFonts w:ascii="Calibri" w:eastAsia="Calibri" w:hAnsi="Calibri" w:cs="Calibri"/>
          <w:color w:val="000000"/>
          <w:lang w:val="en-US"/>
        </w:rPr>
      </w:pPr>
      <w:r w:rsidRPr="00D81937">
        <w:rPr>
          <w:rFonts w:ascii="Calibri" w:eastAsia="Calibri" w:hAnsi="Calibri" w:cs="Calibri"/>
          <w:color w:val="000000"/>
          <w:lang w:val="en-US"/>
        </w:rPr>
        <w:t>7.5</w:t>
      </w:r>
      <w:r w:rsidRPr="00D81937">
        <w:rPr>
          <w:rFonts w:ascii="Calibri" w:eastAsia="Calibri" w:hAnsi="Calibri" w:cs="Calibri"/>
          <w:color w:val="000000"/>
          <w:lang w:val="en-US"/>
        </w:rPr>
        <w:tab/>
        <w:t>Maintenance and improvement of competence</w:t>
      </w:r>
    </w:p>
    <w:p w14:paraId="36A96061" w14:textId="77777777" w:rsidR="008F1C7D" w:rsidRPr="00D81937" w:rsidRDefault="008F1C7D" w:rsidP="008F1C7D">
      <w:pPr>
        <w:tabs>
          <w:tab w:val="center" w:pos="2377"/>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7.5.1</w:t>
      </w:r>
      <w:r w:rsidRPr="00D81937">
        <w:rPr>
          <w:rFonts w:ascii="Calibri" w:eastAsia="Calibri" w:hAnsi="Calibri" w:cs="Calibri"/>
          <w:color w:val="000000"/>
          <w:lang w:val="en-US"/>
        </w:rPr>
        <w:tab/>
        <w:t>Continual professional development</w:t>
      </w:r>
    </w:p>
    <w:p w14:paraId="1AE3275B" w14:textId="77777777" w:rsidR="008F1C7D" w:rsidRPr="00D81937" w:rsidRDefault="008F1C7D" w:rsidP="008F1C7D">
      <w:pPr>
        <w:spacing w:after="485" w:line="248" w:lineRule="auto"/>
        <w:jc w:val="both"/>
        <w:rPr>
          <w:rFonts w:ascii="Calibri" w:eastAsia="Calibri" w:hAnsi="Calibri" w:cs="Calibri"/>
          <w:color w:val="000000"/>
          <w:lang w:val="en-US"/>
        </w:rPr>
      </w:pPr>
      <w:r w:rsidRPr="00D81937">
        <w:rPr>
          <w:rFonts w:ascii="Calibri" w:eastAsia="Calibri" w:hAnsi="Calibri" w:cs="Calibri"/>
          <w:color w:val="000000"/>
          <w:lang w:val="en-US"/>
        </w:rPr>
        <w:t>Continual professional development is concerned with the maintenance and improvement of knowledge, skills and personal attributes. This can be achieved through means such as additional work experience, training, private study, coaching, attendance at meetings, seminars and conferences or other relevant activities. Auditors should demonstrate their continual professional development.</w:t>
      </w:r>
    </w:p>
    <w:p w14:paraId="176997CA" w14:textId="77777777" w:rsidR="008F1C7D" w:rsidRPr="00D81937" w:rsidRDefault="008F1C7D" w:rsidP="008F1C7D">
      <w:pPr>
        <w:spacing w:after="265"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continual professional development activities should take into account changes in the needs of the individual and the organization, the practice of auditing, standards and other requirements.</w:t>
      </w:r>
    </w:p>
    <w:p w14:paraId="48F0F008" w14:textId="77777777" w:rsidR="008F1C7D" w:rsidRPr="00D81937" w:rsidRDefault="008F1C7D" w:rsidP="008F1C7D">
      <w:pPr>
        <w:tabs>
          <w:tab w:val="center" w:pos="2109"/>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7.5.2</w:t>
      </w:r>
      <w:r w:rsidRPr="00D81937">
        <w:rPr>
          <w:rFonts w:ascii="Calibri" w:eastAsia="Calibri" w:hAnsi="Calibri" w:cs="Calibri"/>
          <w:color w:val="000000"/>
          <w:lang w:val="en-US"/>
        </w:rPr>
        <w:tab/>
        <w:t>Maintenance of auditing ability</w:t>
      </w:r>
    </w:p>
    <w:p w14:paraId="5E353FF7" w14:textId="77777777" w:rsidR="008F1C7D" w:rsidRPr="00D81937" w:rsidRDefault="008F1C7D" w:rsidP="008F1C7D">
      <w:pPr>
        <w:spacing w:after="267" w:line="248" w:lineRule="auto"/>
        <w:jc w:val="both"/>
        <w:rPr>
          <w:rFonts w:ascii="Calibri" w:eastAsia="Calibri" w:hAnsi="Calibri" w:cs="Calibri"/>
          <w:color w:val="000000"/>
          <w:lang w:val="en-US"/>
        </w:rPr>
      </w:pPr>
      <w:r w:rsidRPr="00D81937">
        <w:rPr>
          <w:rFonts w:ascii="Calibri" w:eastAsia="Calibri" w:hAnsi="Calibri" w:cs="Calibri"/>
          <w:color w:val="000000"/>
          <w:lang w:val="en-US"/>
        </w:rPr>
        <w:t>Auditors should maintain and demonstrate their auditing ability through regular participation in audits of quality and/or environmental management systems.</w:t>
      </w:r>
    </w:p>
    <w:p w14:paraId="3BE3D780" w14:textId="77777777" w:rsidR="008F1C7D" w:rsidRPr="00D81937" w:rsidRDefault="008F1C7D" w:rsidP="008F1C7D">
      <w:pPr>
        <w:tabs>
          <w:tab w:val="center" w:pos="1408"/>
        </w:tabs>
        <w:spacing w:after="267" w:line="248" w:lineRule="auto"/>
        <w:rPr>
          <w:rFonts w:ascii="Calibri" w:eastAsia="Calibri" w:hAnsi="Calibri" w:cs="Calibri"/>
          <w:color w:val="000000"/>
          <w:lang w:val="en-US"/>
        </w:rPr>
      </w:pPr>
      <w:r w:rsidRPr="00D81937">
        <w:rPr>
          <w:rFonts w:ascii="Calibri" w:eastAsia="Calibri" w:hAnsi="Calibri" w:cs="Calibri"/>
          <w:color w:val="000000"/>
          <w:lang w:val="en-US"/>
        </w:rPr>
        <w:t>7.6</w:t>
      </w:r>
      <w:r w:rsidRPr="00D81937">
        <w:rPr>
          <w:rFonts w:ascii="Calibri" w:eastAsia="Calibri" w:hAnsi="Calibri" w:cs="Calibri"/>
          <w:color w:val="000000"/>
          <w:lang w:val="en-US"/>
        </w:rPr>
        <w:tab/>
        <w:t>Auditor evaluation</w:t>
      </w:r>
    </w:p>
    <w:p w14:paraId="2ECF0B23" w14:textId="77777777" w:rsidR="008F1C7D" w:rsidRPr="00D81937" w:rsidRDefault="008F1C7D" w:rsidP="008F1C7D">
      <w:pPr>
        <w:tabs>
          <w:tab w:val="center" w:pos="1009"/>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7.6.1</w:t>
      </w:r>
      <w:r w:rsidRPr="00D81937">
        <w:rPr>
          <w:rFonts w:ascii="Calibri" w:eastAsia="Calibri" w:hAnsi="Calibri" w:cs="Calibri"/>
          <w:color w:val="000000"/>
          <w:lang w:val="en-US"/>
        </w:rPr>
        <w:tab/>
        <w:t>General</w:t>
      </w:r>
    </w:p>
    <w:p w14:paraId="57EB1C0C" w14:textId="77777777" w:rsidR="008F1C7D" w:rsidRPr="00D81937" w:rsidRDefault="008F1C7D" w:rsidP="008F1C7D">
      <w:pPr>
        <w:spacing w:after="493" w:line="238" w:lineRule="auto"/>
        <w:ind w:right="-11"/>
        <w:rPr>
          <w:rFonts w:ascii="Calibri" w:eastAsia="Calibri" w:hAnsi="Calibri" w:cs="Calibri"/>
          <w:color w:val="000000"/>
          <w:lang w:val="en-US"/>
        </w:rPr>
      </w:pPr>
      <w:r w:rsidRPr="00D81937">
        <w:rPr>
          <w:rFonts w:ascii="Calibri" w:eastAsia="Calibri" w:hAnsi="Calibri" w:cs="Calibri"/>
          <w:color w:val="000000"/>
          <w:lang w:val="en-US"/>
        </w:rPr>
        <w:t>The evaluation of auditors and audit team leaders should be planned, implemented and recorded in accordance with audit programme procedures to provide an outcome that is objective, consistent, fair and reliable. The evaluation process should identify training and other skill enhancement needs.</w:t>
      </w:r>
    </w:p>
    <w:p w14:paraId="719FEC7F" w14:textId="77777777" w:rsidR="008F1C7D" w:rsidRPr="00D81937" w:rsidRDefault="008F1C7D" w:rsidP="008F1C7D">
      <w:pPr>
        <w:spacing w:after="179"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evaluation of auditors occurs at the following different stages:</w:t>
      </w:r>
    </w:p>
    <w:p w14:paraId="1F40B2CF" w14:textId="77777777" w:rsidR="008F1C7D" w:rsidRPr="00D81937" w:rsidRDefault="008F1C7D" w:rsidP="00EC6C28">
      <w:pPr>
        <w:numPr>
          <w:ilvl w:val="0"/>
          <w:numId w:val="132"/>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initial evaluation of persons who wish to become auditors;</w:t>
      </w:r>
    </w:p>
    <w:p w14:paraId="10186D9E" w14:textId="77777777" w:rsidR="008F1C7D" w:rsidRPr="00D81937" w:rsidRDefault="008F1C7D" w:rsidP="00EC6C28">
      <w:pPr>
        <w:numPr>
          <w:ilvl w:val="0"/>
          <w:numId w:val="132"/>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evaluation of the auditors as part of the audit team selection process described in 6.2.4;</w:t>
      </w:r>
    </w:p>
    <w:p w14:paraId="143205A4" w14:textId="77777777" w:rsidR="008F1C7D" w:rsidRPr="00D81937" w:rsidRDefault="008F1C7D" w:rsidP="00EC6C28">
      <w:pPr>
        <w:numPr>
          <w:ilvl w:val="0"/>
          <w:numId w:val="132"/>
        </w:numPr>
        <w:spacing w:after="244"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continual evaluation of auditor performance to identify needs for maintenance and improvement of knowledge and skills.</w:t>
      </w:r>
    </w:p>
    <w:p w14:paraId="5E0F23BE" w14:textId="77777777" w:rsidR="008F1C7D" w:rsidRPr="00D81937" w:rsidRDefault="008F1C7D" w:rsidP="008F1C7D">
      <w:pPr>
        <w:spacing w:after="240" w:line="248" w:lineRule="auto"/>
        <w:jc w:val="both"/>
        <w:rPr>
          <w:rFonts w:ascii="Calibri" w:eastAsia="Calibri" w:hAnsi="Calibri" w:cs="Calibri"/>
          <w:color w:val="000000"/>
          <w:lang w:val="en-US"/>
        </w:rPr>
      </w:pPr>
      <w:r w:rsidRPr="00D81937">
        <w:rPr>
          <w:rFonts w:ascii="Calibri" w:eastAsia="Calibri" w:hAnsi="Calibri" w:cs="Calibri"/>
          <w:color w:val="000000"/>
          <w:lang w:val="en-US"/>
        </w:rPr>
        <w:t>Figure 5 illustrates the relationship between these stages of evaluation.</w:t>
      </w:r>
    </w:p>
    <w:p w14:paraId="05DB0E96" w14:textId="77777777" w:rsidR="008F1C7D" w:rsidRPr="00D81937" w:rsidRDefault="008F1C7D" w:rsidP="008F1C7D">
      <w:pPr>
        <w:spacing w:after="5158"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process steps described in 7.6.2 may be used in each of these stages of evaluation.</w:t>
      </w:r>
    </w:p>
    <w:p w14:paraId="3FCB4CCF"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31</w:t>
      </w:r>
    </w:p>
    <w:p w14:paraId="754E8381" w14:textId="77777777" w:rsidR="008F1C7D" w:rsidRPr="00272B8F" w:rsidRDefault="008F1C7D" w:rsidP="008F1C7D">
      <w:pPr>
        <w:tabs>
          <w:tab w:val="center" w:pos="717"/>
          <w:tab w:val="center" w:pos="3113"/>
        </w:tabs>
        <w:spacing w:after="267" w:line="248" w:lineRule="auto"/>
        <w:rPr>
          <w:rFonts w:ascii="Calibri" w:eastAsia="Calibri" w:hAnsi="Calibri" w:cs="Calibri"/>
          <w:color w:val="000000"/>
        </w:rPr>
      </w:pPr>
      <w:r w:rsidRPr="00272B8F">
        <w:rPr>
          <w:rFonts w:ascii="Calibri" w:eastAsia="Calibri" w:hAnsi="Calibri" w:cs="Calibri"/>
          <w:color w:val="000000"/>
        </w:rPr>
        <w:tab/>
        <w:t>7.5</w:t>
      </w:r>
      <w:r w:rsidRPr="00272B8F">
        <w:rPr>
          <w:rFonts w:ascii="Calibri" w:eastAsia="Calibri" w:hAnsi="Calibri" w:cs="Calibri"/>
          <w:color w:val="000000"/>
        </w:rPr>
        <w:tab/>
        <w:t>Utrzymywanie i doskonalenie kompetencji</w:t>
      </w:r>
    </w:p>
    <w:p w14:paraId="6017D1B0" w14:textId="77777777" w:rsidR="008F1C7D" w:rsidRPr="00272B8F" w:rsidRDefault="008F1C7D" w:rsidP="00EC6C28">
      <w:pPr>
        <w:numPr>
          <w:ilvl w:val="2"/>
          <w:numId w:val="133"/>
        </w:numPr>
        <w:spacing w:after="245" w:line="248" w:lineRule="auto"/>
        <w:ind w:hanging="622"/>
        <w:jc w:val="both"/>
        <w:rPr>
          <w:rFonts w:ascii="Calibri" w:eastAsia="Calibri" w:hAnsi="Calibri" w:cs="Calibri"/>
          <w:color w:val="000000"/>
        </w:rPr>
      </w:pPr>
      <w:r w:rsidRPr="00272B8F">
        <w:rPr>
          <w:rFonts w:ascii="Calibri" w:eastAsia="Calibri" w:hAnsi="Calibri" w:cs="Calibri"/>
          <w:color w:val="000000"/>
        </w:rPr>
        <w:t>Ciągły rozwój zawodowy</w:t>
      </w:r>
    </w:p>
    <w:p w14:paraId="0CD44773"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Ciągły rozwój zawodowy jest związany z utrzymaniem i doskonaleniem wiedzy, umiejętności oraz utrzymaniem i doskonaleniem cech osobowości. Można to osiągnąć poprzez takie środki jak dodatkowe doświadczenie w pracy, szkolenie, indywidualne dokształcanie się, prowadzenie szkoleń, udział w spotkaniach, seminariach, konferencjach lub przez inne odpowiednie działania. Zaleca się, aby auditorzy wykazywali swój stały rozwój zawodowy.</w:t>
      </w:r>
    </w:p>
    <w:p w14:paraId="46C5B994" w14:textId="77777777" w:rsidR="008F1C7D" w:rsidRPr="00272B8F" w:rsidRDefault="008F1C7D" w:rsidP="008F1C7D">
      <w:pPr>
        <w:spacing w:after="265" w:line="248" w:lineRule="auto"/>
        <w:jc w:val="both"/>
        <w:rPr>
          <w:rFonts w:ascii="Calibri" w:eastAsia="Calibri" w:hAnsi="Calibri" w:cs="Calibri"/>
          <w:color w:val="000000"/>
        </w:rPr>
      </w:pPr>
      <w:r w:rsidRPr="00272B8F">
        <w:rPr>
          <w:rFonts w:ascii="Calibri" w:eastAsia="Calibri" w:hAnsi="Calibri" w:cs="Calibri"/>
          <w:color w:val="000000"/>
        </w:rPr>
        <w:t>Zaleca się, aby działania dotyczące ciągłego rozwoju zawodowego uwzględniały zmiany dotyczące potrzeb poszczególnych osób i organizacji, praktyczne auditowanie, normy i inne wymagania.</w:t>
      </w:r>
    </w:p>
    <w:p w14:paraId="2A6D4273" w14:textId="77777777" w:rsidR="008F1C7D" w:rsidRPr="00272B8F" w:rsidRDefault="008F1C7D" w:rsidP="00EC6C28">
      <w:pPr>
        <w:numPr>
          <w:ilvl w:val="2"/>
          <w:numId w:val="133"/>
        </w:numPr>
        <w:spacing w:after="245" w:line="248" w:lineRule="auto"/>
        <w:ind w:hanging="622"/>
        <w:jc w:val="both"/>
        <w:rPr>
          <w:rFonts w:ascii="Calibri" w:eastAsia="Calibri" w:hAnsi="Calibri" w:cs="Calibri"/>
          <w:color w:val="000000"/>
        </w:rPr>
      </w:pPr>
      <w:r w:rsidRPr="00272B8F">
        <w:rPr>
          <w:rFonts w:ascii="Calibri" w:eastAsia="Calibri" w:hAnsi="Calibri" w:cs="Calibri"/>
          <w:color w:val="000000"/>
        </w:rPr>
        <w:t>Utrzymywanie zdolności do auditowania</w:t>
      </w:r>
    </w:p>
    <w:p w14:paraId="3C9B0DE5" w14:textId="77777777" w:rsidR="008F1C7D" w:rsidRPr="00272B8F" w:rsidRDefault="008F1C7D" w:rsidP="008F1C7D">
      <w:pPr>
        <w:spacing w:after="267" w:line="248" w:lineRule="auto"/>
        <w:jc w:val="both"/>
        <w:rPr>
          <w:rFonts w:ascii="Calibri" w:eastAsia="Calibri" w:hAnsi="Calibri" w:cs="Calibri"/>
          <w:color w:val="000000"/>
        </w:rPr>
      </w:pPr>
      <w:r w:rsidRPr="00272B8F">
        <w:rPr>
          <w:rFonts w:ascii="Calibri" w:eastAsia="Calibri" w:hAnsi="Calibri" w:cs="Calibri"/>
          <w:color w:val="000000"/>
        </w:rPr>
        <w:t>Zaleca się, aby auditorzy utrzymywali i wykazywali swoją zdolność do auditowania poprzez regularny udział w auditach systemów zarządzania jakością i/lub systemów zarządzania środowiskowego.</w:t>
      </w:r>
    </w:p>
    <w:p w14:paraId="2370D50C" w14:textId="77777777" w:rsidR="008F1C7D" w:rsidRPr="00272B8F" w:rsidRDefault="008F1C7D" w:rsidP="008F1C7D">
      <w:pPr>
        <w:tabs>
          <w:tab w:val="center" w:pos="717"/>
          <w:tab w:val="center" w:pos="1822"/>
        </w:tabs>
        <w:spacing w:after="267" w:line="248" w:lineRule="auto"/>
        <w:rPr>
          <w:rFonts w:ascii="Calibri" w:eastAsia="Calibri" w:hAnsi="Calibri" w:cs="Calibri"/>
          <w:color w:val="000000"/>
        </w:rPr>
      </w:pPr>
      <w:r w:rsidRPr="00272B8F">
        <w:rPr>
          <w:rFonts w:ascii="Calibri" w:eastAsia="Calibri" w:hAnsi="Calibri" w:cs="Calibri"/>
          <w:color w:val="000000"/>
        </w:rPr>
        <w:tab/>
        <w:t>7.6</w:t>
      </w:r>
      <w:r w:rsidRPr="00272B8F">
        <w:rPr>
          <w:rFonts w:ascii="Calibri" w:eastAsia="Calibri" w:hAnsi="Calibri" w:cs="Calibri"/>
          <w:color w:val="000000"/>
        </w:rPr>
        <w:tab/>
        <w:t>Ocena auditora</w:t>
      </w:r>
    </w:p>
    <w:p w14:paraId="3AA9F272" w14:textId="77777777" w:rsidR="008F1C7D" w:rsidRPr="00272B8F" w:rsidRDefault="008F1C7D" w:rsidP="008F1C7D">
      <w:pPr>
        <w:tabs>
          <w:tab w:val="center" w:pos="799"/>
          <w:tab w:val="center" w:pos="2263"/>
        </w:tabs>
        <w:spacing w:after="245" w:line="248" w:lineRule="auto"/>
        <w:rPr>
          <w:rFonts w:ascii="Calibri" w:eastAsia="Calibri" w:hAnsi="Calibri" w:cs="Calibri"/>
          <w:color w:val="000000"/>
        </w:rPr>
      </w:pPr>
      <w:r w:rsidRPr="00272B8F">
        <w:rPr>
          <w:rFonts w:ascii="Calibri" w:eastAsia="Calibri" w:hAnsi="Calibri" w:cs="Calibri"/>
          <w:color w:val="000000"/>
        </w:rPr>
        <w:tab/>
        <w:t>7.6.1</w:t>
      </w:r>
      <w:r w:rsidRPr="00272B8F">
        <w:rPr>
          <w:rFonts w:ascii="Calibri" w:eastAsia="Calibri" w:hAnsi="Calibri" w:cs="Calibri"/>
          <w:color w:val="000000"/>
        </w:rPr>
        <w:tab/>
        <w:t>Postanowienia ogólne</w:t>
      </w:r>
    </w:p>
    <w:p w14:paraId="24C6C506"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Zaleca się, aby ocena auditorów i auditorów wiodących była planowana, wdrożona i zapisywana zgodnie z procedurami programu auditów w celu zapewnienia obiektywnego, spójnego, uczciwego i wiarygodnego wyniku. Zaleca się, aby w ramach procesu oceny identyfikować potrzeby szkoleniowe i inne związane z podnoszeniem umiejętności.</w:t>
      </w:r>
    </w:p>
    <w:p w14:paraId="78814733"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Ocena auditorów odbywa się na następujących różnych etapach:</w:t>
      </w:r>
    </w:p>
    <w:p w14:paraId="12956F6F" w14:textId="77777777" w:rsidR="008F1C7D" w:rsidRPr="00272B8F" w:rsidRDefault="008F1C7D" w:rsidP="00EC6C28">
      <w:pPr>
        <w:numPr>
          <w:ilvl w:val="0"/>
          <w:numId w:val="132"/>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ocena początkowa osób, które chcą zostać auditorami;</w:t>
      </w:r>
    </w:p>
    <w:p w14:paraId="09E0AB34" w14:textId="77777777" w:rsidR="008F1C7D" w:rsidRPr="00272B8F" w:rsidRDefault="008F1C7D" w:rsidP="00EC6C28">
      <w:pPr>
        <w:numPr>
          <w:ilvl w:val="0"/>
          <w:numId w:val="132"/>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ocena auditorów jako część procesu wyznaczenia zespołu auditującego, opisanego w 6.2.4;</w:t>
      </w:r>
    </w:p>
    <w:p w14:paraId="0B148E02" w14:textId="77777777" w:rsidR="008F1C7D" w:rsidRPr="00272B8F" w:rsidRDefault="008F1C7D" w:rsidP="00EC6C28">
      <w:pPr>
        <w:numPr>
          <w:ilvl w:val="0"/>
          <w:numId w:val="132"/>
        </w:numPr>
        <w:spacing w:after="244" w:line="248" w:lineRule="auto"/>
        <w:ind w:hanging="341"/>
        <w:jc w:val="both"/>
        <w:rPr>
          <w:rFonts w:ascii="Calibri" w:eastAsia="Calibri" w:hAnsi="Calibri" w:cs="Calibri"/>
          <w:color w:val="000000"/>
        </w:rPr>
      </w:pPr>
      <w:r w:rsidRPr="00272B8F">
        <w:rPr>
          <w:rFonts w:ascii="Calibri" w:eastAsia="Calibri" w:hAnsi="Calibri" w:cs="Calibri"/>
          <w:color w:val="000000"/>
        </w:rPr>
        <w:t>ciągła ocena dokonań auditora w celu określenia potrzeb w zakresie utrzymywania i doskonalenia wiedzy oraz umiejętności.</w:t>
      </w:r>
    </w:p>
    <w:p w14:paraId="2E98AB55" w14:textId="77777777" w:rsidR="008F1C7D" w:rsidRPr="00272B8F" w:rsidRDefault="008F1C7D" w:rsidP="008F1C7D">
      <w:pPr>
        <w:spacing w:after="240" w:line="248" w:lineRule="auto"/>
        <w:jc w:val="both"/>
        <w:rPr>
          <w:rFonts w:ascii="Calibri" w:eastAsia="Calibri" w:hAnsi="Calibri" w:cs="Calibri"/>
          <w:color w:val="000000"/>
        </w:rPr>
      </w:pPr>
      <w:r w:rsidRPr="00272B8F">
        <w:rPr>
          <w:rFonts w:ascii="Calibri" w:eastAsia="Calibri" w:hAnsi="Calibri" w:cs="Calibri"/>
          <w:color w:val="000000"/>
        </w:rPr>
        <w:t>Na rysunku 5 zilustrowano powiązania pomiędzy tymi etapami oceny.</w:t>
      </w:r>
    </w:p>
    <w:p w14:paraId="31F1B618" w14:textId="77777777" w:rsidR="008F1C7D" w:rsidRPr="00272B8F" w:rsidRDefault="008F1C7D" w:rsidP="008F1C7D">
      <w:pPr>
        <w:spacing w:after="5158" w:line="248" w:lineRule="auto"/>
        <w:jc w:val="both"/>
        <w:rPr>
          <w:rFonts w:ascii="Calibri" w:eastAsia="Calibri" w:hAnsi="Calibri" w:cs="Calibri"/>
          <w:color w:val="000000"/>
        </w:rPr>
      </w:pPr>
      <w:r w:rsidRPr="00272B8F">
        <w:rPr>
          <w:rFonts w:ascii="Calibri" w:eastAsia="Calibri" w:hAnsi="Calibri" w:cs="Calibri"/>
          <w:color w:val="000000"/>
        </w:rPr>
        <w:t>Kroki procesu opisane w 7.6.2 mogą być wykorzystane na każdym z powyższych etapów oceny.</w:t>
      </w:r>
    </w:p>
    <w:p w14:paraId="20E384DF" w14:textId="77777777" w:rsidR="008F1C7D" w:rsidRPr="00272B8F" w:rsidRDefault="008F1C7D" w:rsidP="008F1C7D">
      <w:pPr>
        <w:spacing w:after="120" w:line="259" w:lineRule="auto"/>
        <w:ind w:right="-13"/>
        <w:jc w:val="right"/>
        <w:rPr>
          <w:rFonts w:ascii="Calibri" w:eastAsia="Calibri" w:hAnsi="Calibri" w:cs="Calibri"/>
          <w:color w:val="000000"/>
        </w:rPr>
      </w:pPr>
      <w:r w:rsidRPr="00272B8F">
        <w:rPr>
          <w:rFonts w:ascii="Calibri" w:eastAsia="Calibri" w:hAnsi="Calibri" w:cs="Calibri"/>
          <w:color w:val="000000"/>
          <w:sz w:val="18"/>
        </w:rPr>
        <w:t>31</w:t>
      </w:r>
    </w:p>
    <w:p w14:paraId="536D23CC" w14:textId="230675C6" w:rsidR="008F1C7D" w:rsidRPr="00272B8F" w:rsidRDefault="008F1C7D" w:rsidP="008F1C7D">
      <w:pPr>
        <w:spacing w:after="539" w:line="259" w:lineRule="auto"/>
        <w:rPr>
          <w:rFonts w:ascii="Calibri" w:eastAsia="Calibri" w:hAnsi="Calibri" w:cs="Calibri"/>
          <w:color w:val="000000"/>
        </w:rPr>
      </w:pPr>
      <w:r w:rsidRPr="00272B8F">
        <w:rPr>
          <w:rFonts w:ascii="Calibri" w:eastAsia="Calibri" w:hAnsi="Calibri" w:cs="Calibri"/>
          <w:noProof/>
          <w:color w:val="000000"/>
        </w:rPr>
        <w:drawing>
          <wp:inline distT="0" distB="0" distL="0" distR="0" wp14:anchorId="74CFE0CC" wp14:editId="32F2ADE8">
            <wp:extent cx="4705350" cy="578167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05350" cy="5781675"/>
                    </a:xfrm>
                    <a:prstGeom prst="rect">
                      <a:avLst/>
                    </a:prstGeom>
                    <a:noFill/>
                    <a:ln>
                      <a:noFill/>
                    </a:ln>
                  </pic:spPr>
                </pic:pic>
              </a:graphicData>
            </a:graphic>
          </wp:inline>
        </w:drawing>
      </w:r>
    </w:p>
    <w:p w14:paraId="1D031936" w14:textId="77777777" w:rsidR="008F1C7D" w:rsidRPr="00D81937" w:rsidRDefault="008F1C7D" w:rsidP="008F1C7D">
      <w:pPr>
        <w:spacing w:after="246" w:line="265" w:lineRule="auto"/>
        <w:ind w:right="155"/>
        <w:jc w:val="center"/>
        <w:rPr>
          <w:rFonts w:ascii="Calibri" w:eastAsia="Calibri" w:hAnsi="Calibri" w:cs="Calibri"/>
          <w:color w:val="000000"/>
          <w:lang w:val="en-US"/>
        </w:rPr>
      </w:pPr>
      <w:r w:rsidRPr="00D81937">
        <w:rPr>
          <w:rFonts w:ascii="Calibri" w:eastAsia="Calibri" w:hAnsi="Calibri" w:cs="Calibri"/>
          <w:color w:val="000000"/>
          <w:lang w:val="en-US"/>
        </w:rPr>
        <w:t>Figure 5 – Relationship between the stages of evaluation</w:t>
      </w:r>
    </w:p>
    <w:p w14:paraId="1AEAE6C4" w14:textId="77777777" w:rsidR="008F1C7D" w:rsidRPr="00D81937" w:rsidRDefault="008F1C7D" w:rsidP="008F1C7D">
      <w:pPr>
        <w:tabs>
          <w:tab w:val="center" w:pos="1557"/>
        </w:tabs>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7.6.2</w:t>
      </w:r>
      <w:r w:rsidRPr="00D81937">
        <w:rPr>
          <w:rFonts w:ascii="Calibri" w:eastAsia="Calibri" w:hAnsi="Calibri" w:cs="Calibri"/>
          <w:color w:val="000000"/>
          <w:lang w:val="en-US"/>
        </w:rPr>
        <w:tab/>
        <w:t>Evaluation process</w:t>
      </w:r>
    </w:p>
    <w:p w14:paraId="40A39EE2" w14:textId="77777777" w:rsidR="008F1C7D" w:rsidRPr="00D81937" w:rsidRDefault="008F1C7D" w:rsidP="008F1C7D">
      <w:pPr>
        <w:spacing w:after="240"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evaluation process involves four main steps.</w:t>
      </w:r>
    </w:p>
    <w:p w14:paraId="601307FC" w14:textId="77777777" w:rsidR="008F1C7D" w:rsidRPr="00D81937" w:rsidRDefault="008F1C7D" w:rsidP="008F1C7D">
      <w:pPr>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Step 1 – Identify the personal attributes, and the knowledge and skills to meet the needs of the audit programme</w:t>
      </w:r>
    </w:p>
    <w:p w14:paraId="55263E1D" w14:textId="77777777" w:rsidR="008F1C7D" w:rsidRPr="00D81937" w:rsidRDefault="008F1C7D" w:rsidP="008F1C7D">
      <w:pPr>
        <w:spacing w:after="417" w:line="248" w:lineRule="auto"/>
        <w:jc w:val="both"/>
        <w:rPr>
          <w:rFonts w:ascii="Calibri" w:eastAsia="Calibri" w:hAnsi="Calibri" w:cs="Calibri"/>
          <w:color w:val="000000"/>
          <w:lang w:val="en-US"/>
        </w:rPr>
      </w:pPr>
      <w:r w:rsidRPr="00D81937">
        <w:rPr>
          <w:rFonts w:ascii="Calibri" w:eastAsia="Calibri" w:hAnsi="Calibri" w:cs="Calibri"/>
          <w:color w:val="000000"/>
          <w:lang w:val="en-US"/>
        </w:rPr>
        <w:t>In deciding the appropriate knowledge and skills, the following should be considered:</w:t>
      </w:r>
    </w:p>
    <w:p w14:paraId="3729CA22" w14:textId="77777777" w:rsidR="008F1C7D" w:rsidRPr="00D81937" w:rsidRDefault="008F1C7D" w:rsidP="00EC6C28">
      <w:pPr>
        <w:numPr>
          <w:ilvl w:val="0"/>
          <w:numId w:val="132"/>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size, nature and complexity of the organization to be audited;</w:t>
      </w:r>
    </w:p>
    <w:p w14:paraId="593C4DE5" w14:textId="77777777" w:rsidR="008F1C7D" w:rsidRPr="00D81937" w:rsidRDefault="008F1C7D" w:rsidP="00EC6C28">
      <w:pPr>
        <w:numPr>
          <w:ilvl w:val="0"/>
          <w:numId w:val="132"/>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objectives and extent of the audit programme;</w:t>
      </w:r>
    </w:p>
    <w:p w14:paraId="79853855" w14:textId="77777777" w:rsidR="008F1C7D" w:rsidRPr="00D81937" w:rsidRDefault="008F1C7D" w:rsidP="00EC6C28">
      <w:pPr>
        <w:numPr>
          <w:ilvl w:val="0"/>
          <w:numId w:val="132"/>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certification/registration and accreditation requirements;</w:t>
      </w:r>
    </w:p>
    <w:p w14:paraId="06CF1589" w14:textId="77777777" w:rsidR="008F1C7D" w:rsidRPr="00D81937" w:rsidRDefault="008F1C7D" w:rsidP="00EC6C28">
      <w:pPr>
        <w:numPr>
          <w:ilvl w:val="0"/>
          <w:numId w:val="132"/>
        </w:numPr>
        <w:spacing w:after="547"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role of the audit process in the management of the organization to be audited;</w:t>
      </w:r>
    </w:p>
    <w:p w14:paraId="5179D799"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32</w:t>
      </w:r>
    </w:p>
    <w:p w14:paraId="4A50F694" w14:textId="46E39320" w:rsidR="008F1C7D" w:rsidRPr="00272B8F" w:rsidRDefault="008F1C7D" w:rsidP="008F1C7D">
      <w:pPr>
        <w:spacing w:after="539" w:line="259" w:lineRule="auto"/>
        <w:rPr>
          <w:rFonts w:ascii="Calibri" w:eastAsia="Calibri" w:hAnsi="Calibri" w:cs="Calibri"/>
          <w:color w:val="000000"/>
        </w:rPr>
      </w:pPr>
      <w:r w:rsidRPr="00272B8F">
        <w:rPr>
          <w:rFonts w:ascii="Calibri" w:eastAsia="Calibri" w:hAnsi="Calibri" w:cs="Calibri"/>
          <w:noProof/>
          <w:color w:val="000000"/>
        </w:rPr>
        <w:drawing>
          <wp:inline distT="0" distB="0" distL="0" distR="0" wp14:anchorId="65EFEEB7" wp14:editId="4413CE71">
            <wp:extent cx="4476750" cy="578167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76750" cy="5781675"/>
                    </a:xfrm>
                    <a:prstGeom prst="rect">
                      <a:avLst/>
                    </a:prstGeom>
                    <a:noFill/>
                    <a:ln>
                      <a:noFill/>
                    </a:ln>
                  </pic:spPr>
                </pic:pic>
              </a:graphicData>
            </a:graphic>
          </wp:inline>
        </w:drawing>
      </w:r>
    </w:p>
    <w:p w14:paraId="1F10581F" w14:textId="77777777" w:rsidR="008F1C7D" w:rsidRPr="00272B8F" w:rsidRDefault="008F1C7D" w:rsidP="008F1C7D">
      <w:pPr>
        <w:spacing w:after="246" w:line="265" w:lineRule="auto"/>
        <w:ind w:right="170"/>
        <w:jc w:val="center"/>
        <w:rPr>
          <w:rFonts w:ascii="Calibri" w:eastAsia="Calibri" w:hAnsi="Calibri" w:cs="Calibri"/>
          <w:color w:val="000000"/>
        </w:rPr>
      </w:pPr>
      <w:r w:rsidRPr="00272B8F">
        <w:rPr>
          <w:rFonts w:ascii="Calibri" w:eastAsia="Calibri" w:hAnsi="Calibri" w:cs="Calibri"/>
          <w:color w:val="000000"/>
        </w:rPr>
        <w:t>Rysunek 5 – Powiązania pomiędzy etapami oceny</w:t>
      </w:r>
    </w:p>
    <w:p w14:paraId="51115442" w14:textId="77777777" w:rsidR="008F1C7D" w:rsidRPr="00272B8F" w:rsidRDefault="008F1C7D" w:rsidP="008F1C7D">
      <w:pPr>
        <w:tabs>
          <w:tab w:val="center" w:pos="799"/>
          <w:tab w:val="center" w:pos="1854"/>
        </w:tabs>
        <w:spacing w:after="245" w:line="248" w:lineRule="auto"/>
        <w:rPr>
          <w:rFonts w:ascii="Calibri" w:eastAsia="Calibri" w:hAnsi="Calibri" w:cs="Calibri"/>
          <w:color w:val="000000"/>
        </w:rPr>
      </w:pPr>
      <w:r w:rsidRPr="00272B8F">
        <w:rPr>
          <w:rFonts w:ascii="Calibri" w:eastAsia="Calibri" w:hAnsi="Calibri" w:cs="Calibri"/>
          <w:color w:val="000000"/>
        </w:rPr>
        <w:tab/>
        <w:t>7.6.2</w:t>
      </w:r>
      <w:r w:rsidRPr="00272B8F">
        <w:rPr>
          <w:rFonts w:ascii="Calibri" w:eastAsia="Calibri" w:hAnsi="Calibri" w:cs="Calibri"/>
          <w:color w:val="000000"/>
        </w:rPr>
        <w:tab/>
        <w:t>Proces oceny</w:t>
      </w:r>
    </w:p>
    <w:p w14:paraId="20DA4E42" w14:textId="77777777" w:rsidR="008F1C7D" w:rsidRPr="00272B8F" w:rsidRDefault="008F1C7D" w:rsidP="008F1C7D">
      <w:pPr>
        <w:spacing w:after="240" w:line="248" w:lineRule="auto"/>
        <w:jc w:val="both"/>
        <w:rPr>
          <w:rFonts w:ascii="Calibri" w:eastAsia="Calibri" w:hAnsi="Calibri" w:cs="Calibri"/>
          <w:color w:val="000000"/>
        </w:rPr>
      </w:pPr>
      <w:r w:rsidRPr="00272B8F">
        <w:rPr>
          <w:rFonts w:ascii="Calibri" w:eastAsia="Calibri" w:hAnsi="Calibri" w:cs="Calibri"/>
          <w:color w:val="000000"/>
        </w:rPr>
        <w:t>Proces oceny obejmuje cztery główne etapy.</w:t>
      </w:r>
    </w:p>
    <w:p w14:paraId="71F8EB20" w14:textId="77777777" w:rsidR="008F1C7D" w:rsidRPr="00272B8F" w:rsidRDefault="008F1C7D" w:rsidP="008F1C7D">
      <w:pPr>
        <w:spacing w:after="245" w:line="248" w:lineRule="auto"/>
        <w:rPr>
          <w:rFonts w:ascii="Calibri" w:eastAsia="Calibri" w:hAnsi="Calibri" w:cs="Calibri"/>
          <w:color w:val="000000"/>
        </w:rPr>
      </w:pPr>
      <w:r w:rsidRPr="00272B8F">
        <w:rPr>
          <w:rFonts w:ascii="Calibri" w:eastAsia="Calibri" w:hAnsi="Calibri" w:cs="Calibri"/>
          <w:color w:val="000000"/>
        </w:rPr>
        <w:t>Etap 1 – Identyfikacja cech osobowości, wiedzy i umiejętności niezbędnych do spełnienia potrzeb programu auditów</w:t>
      </w:r>
    </w:p>
    <w:p w14:paraId="756130D2"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Przy podejmowaniu decyzji jaki poziom wiedzy i umiejętności jest odpowiedni, zaleca się aby organizacja uwzględniła:</w:t>
      </w:r>
    </w:p>
    <w:p w14:paraId="2C9ACE6B" w14:textId="77777777" w:rsidR="008F1C7D" w:rsidRPr="00272B8F" w:rsidRDefault="008F1C7D" w:rsidP="00EC6C28">
      <w:pPr>
        <w:numPr>
          <w:ilvl w:val="0"/>
          <w:numId w:val="132"/>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wielkość, charakter i złożoność organizacji, która ma być auditowana;</w:t>
      </w:r>
    </w:p>
    <w:p w14:paraId="49EDA886" w14:textId="77777777" w:rsidR="008F1C7D" w:rsidRPr="00272B8F" w:rsidRDefault="008F1C7D" w:rsidP="00EC6C28">
      <w:pPr>
        <w:numPr>
          <w:ilvl w:val="0"/>
          <w:numId w:val="132"/>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cele i zakres programu auditów;</w:t>
      </w:r>
    </w:p>
    <w:p w14:paraId="3D670BB9" w14:textId="77777777" w:rsidR="008F1C7D" w:rsidRPr="00272B8F" w:rsidRDefault="008F1C7D" w:rsidP="00EC6C28">
      <w:pPr>
        <w:numPr>
          <w:ilvl w:val="0"/>
          <w:numId w:val="132"/>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wymagania dotyczące certyfikacji/rejestracji i akredytacji;</w:t>
      </w:r>
    </w:p>
    <w:p w14:paraId="35399964" w14:textId="77777777" w:rsidR="008F1C7D" w:rsidRPr="00272B8F" w:rsidRDefault="008F1C7D" w:rsidP="00EC6C28">
      <w:pPr>
        <w:numPr>
          <w:ilvl w:val="0"/>
          <w:numId w:val="132"/>
        </w:numPr>
        <w:spacing w:after="547" w:line="248" w:lineRule="auto"/>
        <w:ind w:hanging="341"/>
        <w:jc w:val="both"/>
        <w:rPr>
          <w:rFonts w:ascii="Calibri" w:eastAsia="Calibri" w:hAnsi="Calibri" w:cs="Calibri"/>
          <w:color w:val="000000"/>
        </w:rPr>
      </w:pPr>
      <w:r w:rsidRPr="00272B8F">
        <w:rPr>
          <w:rFonts w:ascii="Calibri" w:eastAsia="Calibri" w:hAnsi="Calibri" w:cs="Calibri"/>
          <w:color w:val="000000"/>
        </w:rPr>
        <w:t>rolę procesu auditu w zarządzaniu organizacją, która ma być auditowana;</w:t>
      </w:r>
    </w:p>
    <w:p w14:paraId="7DBE5B5B" w14:textId="77777777" w:rsidR="008F1C7D" w:rsidRPr="00272B8F" w:rsidRDefault="008F1C7D" w:rsidP="008F1C7D">
      <w:pPr>
        <w:spacing w:after="120" w:line="259" w:lineRule="auto"/>
        <w:ind w:right="-13"/>
        <w:jc w:val="right"/>
        <w:rPr>
          <w:rFonts w:ascii="Calibri" w:eastAsia="Calibri" w:hAnsi="Calibri" w:cs="Calibri"/>
          <w:color w:val="000000"/>
        </w:rPr>
      </w:pPr>
      <w:r w:rsidRPr="00272B8F">
        <w:rPr>
          <w:rFonts w:ascii="Calibri" w:eastAsia="Calibri" w:hAnsi="Calibri" w:cs="Calibri"/>
          <w:color w:val="000000"/>
          <w:sz w:val="18"/>
        </w:rPr>
        <w:t>32</w:t>
      </w:r>
    </w:p>
    <w:p w14:paraId="0AC39D96" w14:textId="77777777" w:rsidR="008F1C7D" w:rsidRPr="00D81937" w:rsidRDefault="008F1C7D" w:rsidP="00EC6C28">
      <w:pPr>
        <w:numPr>
          <w:ilvl w:val="0"/>
          <w:numId w:val="132"/>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level of confidence required in the audit programme;</w:t>
      </w:r>
    </w:p>
    <w:p w14:paraId="0D8129C9" w14:textId="77777777" w:rsidR="008F1C7D" w:rsidRPr="00D81937" w:rsidRDefault="008F1C7D" w:rsidP="00EC6C28">
      <w:pPr>
        <w:numPr>
          <w:ilvl w:val="0"/>
          <w:numId w:val="132"/>
        </w:numPr>
        <w:spacing w:after="247"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complexity of the management system to be audited.</w:t>
      </w:r>
    </w:p>
    <w:p w14:paraId="2F2CB087" w14:textId="77777777" w:rsidR="008F1C7D" w:rsidRPr="00D81937" w:rsidRDefault="008F1C7D" w:rsidP="008F1C7D">
      <w:pPr>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Step 2 – Set the evaluation criteria</w:t>
      </w:r>
    </w:p>
    <w:p w14:paraId="607D00D6" w14:textId="77777777" w:rsidR="008F1C7D" w:rsidRPr="00D81937" w:rsidRDefault="008F1C7D" w:rsidP="008F1C7D">
      <w:pPr>
        <w:spacing w:after="247"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The criteria may be quantitative (such as the years of work experience and education, number of audits conducted, hours of audit training) or qualitative (such as having demonstrated personal attributes, knowledge or the performance of the skills, in training or in the workplace).</w:t>
      </w:r>
    </w:p>
    <w:p w14:paraId="3695EAC2" w14:textId="77777777" w:rsidR="008F1C7D" w:rsidRPr="00D81937" w:rsidRDefault="008F1C7D" w:rsidP="008F1C7D">
      <w:pPr>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Step 3 – Select the appropriate evaluation method</w:t>
      </w:r>
    </w:p>
    <w:p w14:paraId="305BE63A" w14:textId="77777777" w:rsidR="008F1C7D" w:rsidRPr="00272B8F" w:rsidRDefault="008F1C7D" w:rsidP="008F1C7D">
      <w:pPr>
        <w:spacing w:after="179" w:line="248" w:lineRule="auto"/>
        <w:jc w:val="both"/>
        <w:rPr>
          <w:rFonts w:ascii="Calibri" w:eastAsia="Calibri" w:hAnsi="Calibri" w:cs="Calibri"/>
          <w:color w:val="000000"/>
        </w:rPr>
      </w:pPr>
      <w:r w:rsidRPr="00D81937">
        <w:rPr>
          <w:rFonts w:ascii="Calibri" w:eastAsia="Calibri" w:hAnsi="Calibri" w:cs="Calibri"/>
          <w:color w:val="000000"/>
          <w:lang w:val="en-US"/>
        </w:rPr>
        <w:t xml:space="preserve">Evaluation should be undertaken by a person or a panel using one or more of the methods selected from those in Table 2. </w:t>
      </w:r>
      <w:r w:rsidRPr="00272B8F">
        <w:rPr>
          <w:rFonts w:ascii="Calibri" w:eastAsia="Calibri" w:hAnsi="Calibri" w:cs="Calibri"/>
          <w:color w:val="000000"/>
        </w:rPr>
        <w:t>In using Table 2, the following should be noted:</w:t>
      </w:r>
    </w:p>
    <w:p w14:paraId="509BF910" w14:textId="77777777" w:rsidR="008F1C7D" w:rsidRPr="00D81937" w:rsidRDefault="008F1C7D" w:rsidP="00EC6C28">
      <w:pPr>
        <w:numPr>
          <w:ilvl w:val="0"/>
          <w:numId w:val="132"/>
        </w:numPr>
        <w:spacing w:after="423"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methods outlined represent a range of options and may not apply in all situations;</w:t>
      </w:r>
    </w:p>
    <w:p w14:paraId="0AAECB49" w14:textId="77777777" w:rsidR="008F1C7D" w:rsidRPr="00D81937" w:rsidRDefault="008F1C7D" w:rsidP="00EC6C28">
      <w:pPr>
        <w:numPr>
          <w:ilvl w:val="0"/>
          <w:numId w:val="132"/>
        </w:numPr>
        <w:spacing w:after="179"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the various methods outlined can differ in their reliability;</w:t>
      </w:r>
    </w:p>
    <w:p w14:paraId="6EB95548" w14:textId="77777777" w:rsidR="008F1C7D" w:rsidRPr="00D81937" w:rsidRDefault="008F1C7D" w:rsidP="00EC6C28">
      <w:pPr>
        <w:numPr>
          <w:ilvl w:val="0"/>
          <w:numId w:val="132"/>
        </w:numPr>
        <w:spacing w:after="246" w:line="248" w:lineRule="auto"/>
        <w:ind w:hanging="341"/>
        <w:jc w:val="both"/>
        <w:rPr>
          <w:rFonts w:ascii="Calibri" w:eastAsia="Calibri" w:hAnsi="Calibri" w:cs="Calibri"/>
          <w:color w:val="000000"/>
          <w:lang w:val="en-US"/>
        </w:rPr>
      </w:pPr>
      <w:r w:rsidRPr="00D81937">
        <w:rPr>
          <w:rFonts w:ascii="Calibri" w:eastAsia="Calibri" w:hAnsi="Calibri" w:cs="Calibri"/>
          <w:color w:val="000000"/>
          <w:lang w:val="en-US"/>
        </w:rPr>
        <w:t>typically, a combination of methods should be used to ensure an outcome that is objective, consistent, fair and reliable.</w:t>
      </w:r>
    </w:p>
    <w:p w14:paraId="570999F9" w14:textId="77777777" w:rsidR="008F1C7D" w:rsidRPr="00D81937" w:rsidRDefault="008F1C7D" w:rsidP="008F1C7D">
      <w:pPr>
        <w:spacing w:after="245" w:line="248" w:lineRule="auto"/>
        <w:rPr>
          <w:rFonts w:ascii="Calibri" w:eastAsia="Calibri" w:hAnsi="Calibri" w:cs="Calibri"/>
          <w:color w:val="000000"/>
          <w:lang w:val="en-US"/>
        </w:rPr>
      </w:pPr>
      <w:r w:rsidRPr="00D81937">
        <w:rPr>
          <w:rFonts w:ascii="Calibri" w:eastAsia="Calibri" w:hAnsi="Calibri" w:cs="Calibri"/>
          <w:color w:val="000000"/>
          <w:lang w:val="en-US"/>
        </w:rPr>
        <w:t>Step 4 – Conduct the evaluation</w:t>
      </w:r>
    </w:p>
    <w:p w14:paraId="2664D82D" w14:textId="77777777" w:rsidR="008F1C7D" w:rsidRPr="00D81937" w:rsidRDefault="008F1C7D" w:rsidP="008F1C7D">
      <w:pPr>
        <w:spacing w:after="247" w:line="238" w:lineRule="auto"/>
        <w:ind w:right="-11"/>
        <w:rPr>
          <w:rFonts w:ascii="Calibri" w:eastAsia="Calibri" w:hAnsi="Calibri" w:cs="Calibri"/>
          <w:color w:val="000000"/>
          <w:lang w:val="en-US"/>
        </w:rPr>
      </w:pPr>
      <w:r w:rsidRPr="00D81937">
        <w:rPr>
          <w:rFonts w:ascii="Calibri" w:eastAsia="Calibri" w:hAnsi="Calibri" w:cs="Calibri"/>
          <w:color w:val="000000"/>
          <w:lang w:val="en-US"/>
        </w:rPr>
        <w:t>In this step the information collected about the person is compared against the criteria set in Step 2. Where a person does not meet the criteria, additional training, work and/or audit experience are required, following which there should be a re-evaluation.</w:t>
      </w:r>
    </w:p>
    <w:p w14:paraId="05C5ED59" w14:textId="77777777" w:rsidR="008F1C7D" w:rsidRPr="00D81937" w:rsidRDefault="008F1C7D" w:rsidP="008F1C7D">
      <w:pPr>
        <w:spacing w:after="245" w:line="248" w:lineRule="auto"/>
        <w:jc w:val="both"/>
        <w:rPr>
          <w:rFonts w:ascii="Calibri" w:eastAsia="Calibri" w:hAnsi="Calibri" w:cs="Calibri"/>
          <w:color w:val="000000"/>
          <w:lang w:val="en-US"/>
        </w:rPr>
      </w:pPr>
      <w:r w:rsidRPr="00D81937">
        <w:rPr>
          <w:rFonts w:ascii="Calibri" w:eastAsia="Calibri" w:hAnsi="Calibri" w:cs="Calibri"/>
          <w:color w:val="000000"/>
          <w:lang w:val="en-US"/>
        </w:rPr>
        <w:t>An example of how the steps of the evaluation process might be applied and documented for a hypothetical internal audit programme is illustrated in Table 3.</w:t>
      </w:r>
    </w:p>
    <w:p w14:paraId="152F2F40" w14:textId="77777777" w:rsidR="008F1C7D" w:rsidRPr="00272B8F" w:rsidRDefault="008F1C7D" w:rsidP="008F1C7D">
      <w:pPr>
        <w:spacing w:line="265" w:lineRule="auto"/>
        <w:ind w:right="161"/>
        <w:jc w:val="center"/>
        <w:rPr>
          <w:rFonts w:ascii="Calibri" w:eastAsia="Calibri" w:hAnsi="Calibri" w:cs="Calibri"/>
          <w:color w:val="000000"/>
        </w:rPr>
      </w:pPr>
      <w:r w:rsidRPr="00272B8F">
        <w:rPr>
          <w:rFonts w:ascii="Calibri" w:eastAsia="Calibri" w:hAnsi="Calibri" w:cs="Calibri"/>
          <w:color w:val="000000"/>
        </w:rPr>
        <w:t>Table 2 – Evaluation methods</w:t>
      </w:r>
    </w:p>
    <w:tbl>
      <w:tblPr>
        <w:tblW w:w="9641" w:type="dxa"/>
        <w:tblInd w:w="8" w:type="dxa"/>
        <w:tblCellMar>
          <w:top w:w="106" w:type="dxa"/>
          <w:left w:w="119" w:type="dxa"/>
          <w:right w:w="97" w:type="dxa"/>
        </w:tblCellMar>
        <w:tblLook w:val="04A0" w:firstRow="1" w:lastRow="0" w:firstColumn="1" w:lastColumn="0" w:noHBand="0" w:noVBand="1"/>
      </w:tblPr>
      <w:tblGrid>
        <w:gridCol w:w="1844"/>
        <w:gridCol w:w="4253"/>
        <w:gridCol w:w="3544"/>
      </w:tblGrid>
      <w:tr w:rsidR="008F1C7D" w:rsidRPr="004B4FF1" w14:paraId="587CA9F2" w14:textId="77777777" w:rsidTr="008F1C7D">
        <w:trPr>
          <w:trHeight w:val="356"/>
        </w:trPr>
        <w:tc>
          <w:tcPr>
            <w:tcW w:w="1844" w:type="dxa"/>
            <w:tcBorders>
              <w:top w:val="single" w:sz="12" w:space="0" w:color="000000"/>
              <w:left w:val="single" w:sz="13" w:space="0" w:color="000000"/>
              <w:bottom w:val="single" w:sz="12" w:space="0" w:color="000000"/>
              <w:right w:val="single" w:sz="6" w:space="0" w:color="000000"/>
            </w:tcBorders>
            <w:shd w:val="clear" w:color="auto" w:fill="auto"/>
          </w:tcPr>
          <w:p w14:paraId="4E345B67"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Evaluation method</w:t>
            </w:r>
          </w:p>
        </w:tc>
        <w:tc>
          <w:tcPr>
            <w:tcW w:w="4253" w:type="dxa"/>
            <w:tcBorders>
              <w:top w:val="single" w:sz="12" w:space="0" w:color="000000"/>
              <w:left w:val="single" w:sz="6" w:space="0" w:color="000000"/>
              <w:bottom w:val="single" w:sz="12" w:space="0" w:color="000000"/>
              <w:right w:val="single" w:sz="6" w:space="0" w:color="000000"/>
            </w:tcBorders>
            <w:shd w:val="clear" w:color="auto" w:fill="auto"/>
          </w:tcPr>
          <w:p w14:paraId="49A35E40" w14:textId="77777777" w:rsidR="008F1C7D" w:rsidRPr="004B4FF1" w:rsidRDefault="008F1C7D" w:rsidP="008F1C7D">
            <w:pPr>
              <w:spacing w:line="259" w:lineRule="auto"/>
              <w:ind w:right="22"/>
              <w:jc w:val="center"/>
              <w:rPr>
                <w:rFonts w:ascii="Calibri" w:eastAsia="Calibri" w:hAnsi="Calibri" w:cs="Calibri"/>
                <w:color w:val="000000"/>
              </w:rPr>
            </w:pPr>
            <w:r w:rsidRPr="004B4FF1">
              <w:rPr>
                <w:rFonts w:ascii="Calibri" w:eastAsia="Calibri" w:hAnsi="Calibri" w:cs="Calibri"/>
                <w:color w:val="000000"/>
                <w:sz w:val="18"/>
              </w:rPr>
              <w:t>Objectives</w:t>
            </w:r>
          </w:p>
        </w:tc>
        <w:tc>
          <w:tcPr>
            <w:tcW w:w="3544" w:type="dxa"/>
            <w:tcBorders>
              <w:top w:val="single" w:sz="12" w:space="0" w:color="000000"/>
              <w:left w:val="single" w:sz="6" w:space="0" w:color="000000"/>
              <w:bottom w:val="single" w:sz="12" w:space="0" w:color="000000"/>
              <w:right w:val="single" w:sz="13" w:space="0" w:color="000000"/>
            </w:tcBorders>
            <w:shd w:val="clear" w:color="auto" w:fill="auto"/>
          </w:tcPr>
          <w:p w14:paraId="1B63A34E" w14:textId="77777777" w:rsidR="008F1C7D" w:rsidRPr="004B4FF1" w:rsidRDefault="008F1C7D" w:rsidP="008F1C7D">
            <w:pPr>
              <w:spacing w:line="259" w:lineRule="auto"/>
              <w:ind w:right="28"/>
              <w:jc w:val="center"/>
              <w:rPr>
                <w:rFonts w:ascii="Calibri" w:eastAsia="Calibri" w:hAnsi="Calibri" w:cs="Calibri"/>
                <w:color w:val="000000"/>
              </w:rPr>
            </w:pPr>
            <w:r w:rsidRPr="004B4FF1">
              <w:rPr>
                <w:rFonts w:ascii="Calibri" w:eastAsia="Calibri" w:hAnsi="Calibri" w:cs="Calibri"/>
                <w:color w:val="000000"/>
                <w:sz w:val="18"/>
              </w:rPr>
              <w:t>Examples</w:t>
            </w:r>
          </w:p>
        </w:tc>
      </w:tr>
      <w:tr w:rsidR="008F1C7D" w:rsidRPr="00020515" w14:paraId="7D42530B" w14:textId="77777777" w:rsidTr="008F1C7D">
        <w:trPr>
          <w:trHeight w:val="762"/>
        </w:trPr>
        <w:tc>
          <w:tcPr>
            <w:tcW w:w="1844" w:type="dxa"/>
            <w:tcBorders>
              <w:top w:val="single" w:sz="12" w:space="0" w:color="000000"/>
              <w:left w:val="single" w:sz="13" w:space="0" w:color="000000"/>
              <w:bottom w:val="single" w:sz="6" w:space="0" w:color="000000"/>
              <w:right w:val="single" w:sz="6" w:space="0" w:color="000000"/>
            </w:tcBorders>
            <w:shd w:val="clear" w:color="auto" w:fill="auto"/>
          </w:tcPr>
          <w:p w14:paraId="4190951C"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Review of records</w:t>
            </w:r>
          </w:p>
        </w:tc>
        <w:tc>
          <w:tcPr>
            <w:tcW w:w="4253" w:type="dxa"/>
            <w:tcBorders>
              <w:top w:val="single" w:sz="12" w:space="0" w:color="000000"/>
              <w:left w:val="single" w:sz="6" w:space="0" w:color="000000"/>
              <w:bottom w:val="single" w:sz="6" w:space="0" w:color="000000"/>
              <w:right w:val="single" w:sz="6" w:space="0" w:color="000000"/>
            </w:tcBorders>
            <w:shd w:val="clear" w:color="auto" w:fill="auto"/>
          </w:tcPr>
          <w:p w14:paraId="62B53819" w14:textId="77777777" w:rsidR="008F1C7D" w:rsidRPr="00D81937" w:rsidRDefault="008F1C7D" w:rsidP="008F1C7D">
            <w:pPr>
              <w:spacing w:line="259" w:lineRule="auto"/>
              <w:rPr>
                <w:rFonts w:ascii="Calibri" w:eastAsia="Calibri" w:hAnsi="Calibri" w:cs="Calibri"/>
                <w:color w:val="000000"/>
                <w:lang w:val="en-US"/>
              </w:rPr>
            </w:pPr>
            <w:r w:rsidRPr="00D81937">
              <w:rPr>
                <w:rFonts w:ascii="Calibri" w:eastAsia="Calibri" w:hAnsi="Calibri" w:cs="Calibri"/>
                <w:color w:val="000000"/>
                <w:sz w:val="18"/>
                <w:lang w:val="en-US"/>
              </w:rPr>
              <w:t>To verify the background of the auditor</w:t>
            </w:r>
          </w:p>
        </w:tc>
        <w:tc>
          <w:tcPr>
            <w:tcW w:w="3544" w:type="dxa"/>
            <w:tcBorders>
              <w:top w:val="single" w:sz="12" w:space="0" w:color="000000"/>
              <w:left w:val="single" w:sz="6" w:space="0" w:color="000000"/>
              <w:bottom w:val="single" w:sz="6" w:space="0" w:color="000000"/>
              <w:right w:val="single" w:sz="13" w:space="0" w:color="000000"/>
            </w:tcBorders>
            <w:shd w:val="clear" w:color="auto" w:fill="auto"/>
          </w:tcPr>
          <w:p w14:paraId="5D360A9F" w14:textId="77777777" w:rsidR="008F1C7D" w:rsidRPr="00D81937" w:rsidRDefault="008F1C7D" w:rsidP="008F1C7D">
            <w:pPr>
              <w:spacing w:line="259" w:lineRule="auto"/>
              <w:rPr>
                <w:rFonts w:ascii="Calibri" w:eastAsia="Calibri" w:hAnsi="Calibri" w:cs="Calibri"/>
                <w:color w:val="000000"/>
                <w:lang w:val="en-US"/>
              </w:rPr>
            </w:pPr>
            <w:r w:rsidRPr="00D81937">
              <w:rPr>
                <w:rFonts w:ascii="Calibri" w:eastAsia="Calibri" w:hAnsi="Calibri" w:cs="Calibri"/>
                <w:color w:val="000000"/>
                <w:sz w:val="18"/>
                <w:lang w:val="en-US"/>
              </w:rPr>
              <w:t>Analysis of records of education, training, employment and audit experience</w:t>
            </w:r>
          </w:p>
        </w:tc>
      </w:tr>
      <w:tr w:rsidR="008F1C7D" w:rsidRPr="00020515" w14:paraId="72A7D444" w14:textId="77777777" w:rsidTr="008F1C7D">
        <w:trPr>
          <w:trHeight w:val="962"/>
        </w:trPr>
        <w:tc>
          <w:tcPr>
            <w:tcW w:w="1844" w:type="dxa"/>
            <w:tcBorders>
              <w:top w:val="single" w:sz="6" w:space="0" w:color="000000"/>
              <w:left w:val="single" w:sz="13" w:space="0" w:color="000000"/>
              <w:bottom w:val="single" w:sz="6" w:space="0" w:color="000000"/>
              <w:right w:val="single" w:sz="6" w:space="0" w:color="000000"/>
            </w:tcBorders>
            <w:shd w:val="clear" w:color="auto" w:fill="auto"/>
          </w:tcPr>
          <w:p w14:paraId="7478D2AA"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Positive and negative feedback</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5A36C5C2" w14:textId="77777777" w:rsidR="008F1C7D" w:rsidRPr="00D81937" w:rsidRDefault="008F1C7D" w:rsidP="008F1C7D">
            <w:pPr>
              <w:spacing w:line="259" w:lineRule="auto"/>
              <w:jc w:val="both"/>
              <w:rPr>
                <w:rFonts w:ascii="Calibri" w:eastAsia="Calibri" w:hAnsi="Calibri" w:cs="Calibri"/>
                <w:color w:val="000000"/>
                <w:lang w:val="en-US"/>
              </w:rPr>
            </w:pPr>
            <w:r w:rsidRPr="00D81937">
              <w:rPr>
                <w:rFonts w:ascii="Calibri" w:eastAsia="Calibri" w:hAnsi="Calibri" w:cs="Calibri"/>
                <w:color w:val="000000"/>
                <w:sz w:val="18"/>
                <w:lang w:val="en-US"/>
              </w:rPr>
              <w:t>To provide information about how the performance of the auditor is perceived</w:t>
            </w:r>
          </w:p>
        </w:tc>
        <w:tc>
          <w:tcPr>
            <w:tcW w:w="3544" w:type="dxa"/>
            <w:tcBorders>
              <w:top w:val="single" w:sz="6" w:space="0" w:color="000000"/>
              <w:left w:val="single" w:sz="6" w:space="0" w:color="000000"/>
              <w:bottom w:val="single" w:sz="6" w:space="0" w:color="000000"/>
              <w:right w:val="single" w:sz="13" w:space="0" w:color="000000"/>
            </w:tcBorders>
            <w:shd w:val="clear" w:color="auto" w:fill="auto"/>
          </w:tcPr>
          <w:p w14:paraId="024D8304" w14:textId="77777777" w:rsidR="008F1C7D" w:rsidRPr="00D81937" w:rsidRDefault="008F1C7D" w:rsidP="008F1C7D">
            <w:pPr>
              <w:spacing w:line="259" w:lineRule="auto"/>
              <w:rPr>
                <w:rFonts w:ascii="Calibri" w:eastAsia="Calibri" w:hAnsi="Calibri" w:cs="Calibri"/>
                <w:color w:val="000000"/>
                <w:lang w:val="en-US"/>
              </w:rPr>
            </w:pPr>
            <w:r w:rsidRPr="00D81937">
              <w:rPr>
                <w:rFonts w:ascii="Calibri" w:eastAsia="Calibri" w:hAnsi="Calibri" w:cs="Calibri"/>
                <w:color w:val="000000"/>
                <w:sz w:val="18"/>
                <w:lang w:val="en-US"/>
              </w:rPr>
              <w:t>Surveys, questionnaires, personal references, testimonials, complaints, performance evaluation, peer review</w:t>
            </w:r>
          </w:p>
        </w:tc>
      </w:tr>
      <w:tr w:rsidR="008F1C7D" w:rsidRPr="00020515" w14:paraId="61FB4E77" w14:textId="77777777" w:rsidTr="008F1C7D">
        <w:trPr>
          <w:trHeight w:val="962"/>
        </w:trPr>
        <w:tc>
          <w:tcPr>
            <w:tcW w:w="1844" w:type="dxa"/>
            <w:tcBorders>
              <w:top w:val="single" w:sz="6" w:space="0" w:color="000000"/>
              <w:left w:val="single" w:sz="13" w:space="0" w:color="000000"/>
              <w:bottom w:val="single" w:sz="6" w:space="0" w:color="000000"/>
              <w:right w:val="single" w:sz="6" w:space="0" w:color="000000"/>
            </w:tcBorders>
            <w:shd w:val="clear" w:color="auto" w:fill="auto"/>
          </w:tcPr>
          <w:p w14:paraId="2B872E2A"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Interview</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7C02DC98" w14:textId="77777777" w:rsidR="008F1C7D" w:rsidRPr="00D81937" w:rsidRDefault="008F1C7D" w:rsidP="008F1C7D">
            <w:pPr>
              <w:spacing w:line="259" w:lineRule="auto"/>
              <w:ind w:right="40"/>
              <w:jc w:val="both"/>
              <w:rPr>
                <w:rFonts w:ascii="Calibri" w:eastAsia="Calibri" w:hAnsi="Calibri" w:cs="Calibri"/>
                <w:color w:val="000000"/>
                <w:lang w:val="en-US"/>
              </w:rPr>
            </w:pPr>
            <w:r w:rsidRPr="00D81937">
              <w:rPr>
                <w:rFonts w:ascii="Calibri" w:eastAsia="Calibri" w:hAnsi="Calibri" w:cs="Calibri"/>
                <w:color w:val="000000"/>
                <w:sz w:val="18"/>
                <w:lang w:val="en-US"/>
              </w:rPr>
              <w:t>To evaluate personal attributes and communication skills, to verify information and test knowledge and to acquire additional information</w:t>
            </w:r>
          </w:p>
        </w:tc>
        <w:tc>
          <w:tcPr>
            <w:tcW w:w="3544" w:type="dxa"/>
            <w:tcBorders>
              <w:top w:val="single" w:sz="6" w:space="0" w:color="000000"/>
              <w:left w:val="single" w:sz="6" w:space="0" w:color="000000"/>
              <w:bottom w:val="single" w:sz="6" w:space="0" w:color="000000"/>
              <w:right w:val="single" w:sz="13" w:space="0" w:color="000000"/>
            </w:tcBorders>
            <w:shd w:val="clear" w:color="auto" w:fill="auto"/>
          </w:tcPr>
          <w:p w14:paraId="14D59D2C" w14:textId="77777777" w:rsidR="008F1C7D" w:rsidRPr="00D81937" w:rsidRDefault="008F1C7D" w:rsidP="008F1C7D">
            <w:pPr>
              <w:spacing w:line="259" w:lineRule="auto"/>
              <w:rPr>
                <w:rFonts w:ascii="Calibri" w:eastAsia="Calibri" w:hAnsi="Calibri" w:cs="Calibri"/>
                <w:color w:val="000000"/>
                <w:lang w:val="en-US"/>
              </w:rPr>
            </w:pPr>
            <w:r w:rsidRPr="00D81937">
              <w:rPr>
                <w:rFonts w:ascii="Calibri" w:eastAsia="Calibri" w:hAnsi="Calibri" w:cs="Calibri"/>
                <w:color w:val="000000"/>
                <w:sz w:val="18"/>
                <w:lang w:val="en-US"/>
              </w:rPr>
              <w:t>Face-to-face and telephone interviews</w:t>
            </w:r>
          </w:p>
        </w:tc>
      </w:tr>
      <w:tr w:rsidR="008F1C7D" w:rsidRPr="00020515" w14:paraId="04FC7B05" w14:textId="77777777" w:rsidTr="008F1C7D">
        <w:trPr>
          <w:trHeight w:val="550"/>
        </w:trPr>
        <w:tc>
          <w:tcPr>
            <w:tcW w:w="1844" w:type="dxa"/>
            <w:tcBorders>
              <w:top w:val="single" w:sz="6" w:space="0" w:color="000000"/>
              <w:left w:val="single" w:sz="13" w:space="0" w:color="000000"/>
              <w:bottom w:val="single" w:sz="6" w:space="0" w:color="000000"/>
              <w:right w:val="single" w:sz="6" w:space="0" w:color="000000"/>
            </w:tcBorders>
            <w:shd w:val="clear" w:color="auto" w:fill="auto"/>
          </w:tcPr>
          <w:p w14:paraId="00FE0EE4"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Observation</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2D8DE445" w14:textId="77777777" w:rsidR="008F1C7D" w:rsidRPr="00D81937" w:rsidRDefault="008F1C7D" w:rsidP="008F1C7D">
            <w:pPr>
              <w:spacing w:line="259" w:lineRule="auto"/>
              <w:rPr>
                <w:rFonts w:ascii="Calibri" w:eastAsia="Calibri" w:hAnsi="Calibri" w:cs="Calibri"/>
                <w:color w:val="000000"/>
                <w:lang w:val="en-US"/>
              </w:rPr>
            </w:pPr>
            <w:r w:rsidRPr="00D81937">
              <w:rPr>
                <w:rFonts w:ascii="Calibri" w:eastAsia="Calibri" w:hAnsi="Calibri" w:cs="Calibri"/>
                <w:color w:val="000000"/>
                <w:sz w:val="18"/>
                <w:lang w:val="en-US"/>
              </w:rPr>
              <w:t>To evaluate personal attributes and the ability to apply knowledge and skills</w:t>
            </w:r>
          </w:p>
        </w:tc>
        <w:tc>
          <w:tcPr>
            <w:tcW w:w="3544" w:type="dxa"/>
            <w:tcBorders>
              <w:top w:val="single" w:sz="6" w:space="0" w:color="000000"/>
              <w:left w:val="single" w:sz="6" w:space="0" w:color="000000"/>
              <w:bottom w:val="single" w:sz="6" w:space="0" w:color="000000"/>
              <w:right w:val="single" w:sz="13" w:space="0" w:color="000000"/>
            </w:tcBorders>
            <w:shd w:val="clear" w:color="auto" w:fill="auto"/>
          </w:tcPr>
          <w:p w14:paraId="377B01AF" w14:textId="77777777" w:rsidR="008F1C7D" w:rsidRPr="00D81937" w:rsidRDefault="008F1C7D" w:rsidP="008F1C7D">
            <w:pPr>
              <w:spacing w:line="259" w:lineRule="auto"/>
              <w:rPr>
                <w:rFonts w:ascii="Calibri" w:eastAsia="Calibri" w:hAnsi="Calibri" w:cs="Calibri"/>
                <w:color w:val="000000"/>
                <w:lang w:val="en-US"/>
              </w:rPr>
            </w:pPr>
            <w:r w:rsidRPr="00D81937">
              <w:rPr>
                <w:rFonts w:ascii="Calibri" w:eastAsia="Calibri" w:hAnsi="Calibri" w:cs="Calibri"/>
                <w:color w:val="000000"/>
                <w:sz w:val="18"/>
                <w:lang w:val="en-US"/>
              </w:rPr>
              <w:t>Role playing, witnessed audits, on-the-job performance</w:t>
            </w:r>
          </w:p>
        </w:tc>
      </w:tr>
      <w:tr w:rsidR="008F1C7D" w:rsidRPr="00020515" w14:paraId="6173EE0D" w14:textId="77777777" w:rsidTr="008F1C7D">
        <w:trPr>
          <w:trHeight w:val="552"/>
        </w:trPr>
        <w:tc>
          <w:tcPr>
            <w:tcW w:w="1844" w:type="dxa"/>
            <w:tcBorders>
              <w:top w:val="single" w:sz="6" w:space="0" w:color="000000"/>
              <w:left w:val="single" w:sz="13" w:space="0" w:color="000000"/>
              <w:bottom w:val="single" w:sz="6" w:space="0" w:color="000000"/>
              <w:right w:val="single" w:sz="6" w:space="0" w:color="000000"/>
            </w:tcBorders>
            <w:shd w:val="clear" w:color="auto" w:fill="auto"/>
          </w:tcPr>
          <w:p w14:paraId="650821EA"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Testing</w:t>
            </w:r>
          </w:p>
        </w:tc>
        <w:tc>
          <w:tcPr>
            <w:tcW w:w="4253" w:type="dxa"/>
            <w:tcBorders>
              <w:top w:val="single" w:sz="6" w:space="0" w:color="000000"/>
              <w:left w:val="single" w:sz="6" w:space="0" w:color="000000"/>
              <w:bottom w:val="single" w:sz="6" w:space="0" w:color="000000"/>
              <w:right w:val="single" w:sz="6" w:space="0" w:color="000000"/>
            </w:tcBorders>
            <w:shd w:val="clear" w:color="auto" w:fill="auto"/>
          </w:tcPr>
          <w:p w14:paraId="040A0992" w14:textId="77777777" w:rsidR="008F1C7D" w:rsidRPr="00D81937" w:rsidRDefault="008F1C7D" w:rsidP="008F1C7D">
            <w:pPr>
              <w:spacing w:line="259" w:lineRule="auto"/>
              <w:ind w:right="12"/>
              <w:jc w:val="both"/>
              <w:rPr>
                <w:rFonts w:ascii="Calibri" w:eastAsia="Calibri" w:hAnsi="Calibri" w:cs="Calibri"/>
                <w:color w:val="000000"/>
                <w:lang w:val="en-US"/>
              </w:rPr>
            </w:pPr>
            <w:r w:rsidRPr="00D81937">
              <w:rPr>
                <w:rFonts w:ascii="Calibri" w:eastAsia="Calibri" w:hAnsi="Calibri" w:cs="Calibri"/>
                <w:color w:val="000000"/>
                <w:sz w:val="18"/>
                <w:lang w:val="en-US"/>
              </w:rPr>
              <w:t>To evaluate personal attributes and knowledge and skills and their application</w:t>
            </w:r>
          </w:p>
        </w:tc>
        <w:tc>
          <w:tcPr>
            <w:tcW w:w="3544" w:type="dxa"/>
            <w:tcBorders>
              <w:top w:val="single" w:sz="6" w:space="0" w:color="000000"/>
              <w:left w:val="single" w:sz="6" w:space="0" w:color="000000"/>
              <w:bottom w:val="single" w:sz="6" w:space="0" w:color="000000"/>
              <w:right w:val="single" w:sz="13" w:space="0" w:color="000000"/>
            </w:tcBorders>
            <w:shd w:val="clear" w:color="auto" w:fill="auto"/>
          </w:tcPr>
          <w:p w14:paraId="101DC74F" w14:textId="77777777" w:rsidR="008F1C7D" w:rsidRPr="00D81937" w:rsidRDefault="008F1C7D" w:rsidP="008F1C7D">
            <w:pPr>
              <w:spacing w:line="259" w:lineRule="auto"/>
              <w:rPr>
                <w:rFonts w:ascii="Calibri" w:eastAsia="Calibri" w:hAnsi="Calibri" w:cs="Calibri"/>
                <w:color w:val="000000"/>
                <w:lang w:val="en-US"/>
              </w:rPr>
            </w:pPr>
            <w:r w:rsidRPr="00D81937">
              <w:rPr>
                <w:rFonts w:ascii="Calibri" w:eastAsia="Calibri" w:hAnsi="Calibri" w:cs="Calibri"/>
                <w:color w:val="000000"/>
                <w:sz w:val="18"/>
                <w:lang w:val="en-US"/>
              </w:rPr>
              <w:t>Oral and written exams, psychometric testing</w:t>
            </w:r>
          </w:p>
        </w:tc>
      </w:tr>
      <w:tr w:rsidR="008F1C7D" w:rsidRPr="00020515" w14:paraId="5761C1F1" w14:textId="77777777" w:rsidTr="008F1C7D">
        <w:trPr>
          <w:trHeight w:val="763"/>
        </w:trPr>
        <w:tc>
          <w:tcPr>
            <w:tcW w:w="1844" w:type="dxa"/>
            <w:tcBorders>
              <w:top w:val="single" w:sz="6" w:space="0" w:color="000000"/>
              <w:left w:val="single" w:sz="13" w:space="0" w:color="000000"/>
              <w:bottom w:val="single" w:sz="12" w:space="0" w:color="000000"/>
              <w:right w:val="single" w:sz="6" w:space="0" w:color="000000"/>
            </w:tcBorders>
            <w:shd w:val="clear" w:color="auto" w:fill="auto"/>
          </w:tcPr>
          <w:p w14:paraId="37804616"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Post-audit review</w:t>
            </w:r>
          </w:p>
        </w:tc>
        <w:tc>
          <w:tcPr>
            <w:tcW w:w="4253" w:type="dxa"/>
            <w:tcBorders>
              <w:top w:val="single" w:sz="6" w:space="0" w:color="000000"/>
              <w:left w:val="single" w:sz="6" w:space="0" w:color="000000"/>
              <w:bottom w:val="single" w:sz="12" w:space="0" w:color="000000"/>
              <w:right w:val="single" w:sz="6" w:space="0" w:color="000000"/>
            </w:tcBorders>
            <w:shd w:val="clear" w:color="auto" w:fill="auto"/>
          </w:tcPr>
          <w:p w14:paraId="4F0D79E8" w14:textId="77777777" w:rsidR="008F1C7D" w:rsidRPr="00D81937" w:rsidRDefault="008F1C7D" w:rsidP="008F1C7D">
            <w:pPr>
              <w:spacing w:line="259" w:lineRule="auto"/>
              <w:jc w:val="both"/>
              <w:rPr>
                <w:rFonts w:ascii="Calibri" w:eastAsia="Calibri" w:hAnsi="Calibri" w:cs="Calibri"/>
                <w:color w:val="000000"/>
                <w:lang w:val="en-US"/>
              </w:rPr>
            </w:pPr>
            <w:r w:rsidRPr="00D81937">
              <w:rPr>
                <w:rFonts w:ascii="Calibri" w:eastAsia="Calibri" w:hAnsi="Calibri" w:cs="Calibri"/>
                <w:color w:val="000000"/>
                <w:sz w:val="18"/>
                <w:lang w:val="en-US"/>
              </w:rPr>
              <w:t>To provide information where direct observation may not be possible or appropriate</w:t>
            </w:r>
          </w:p>
        </w:tc>
        <w:tc>
          <w:tcPr>
            <w:tcW w:w="3544" w:type="dxa"/>
            <w:tcBorders>
              <w:top w:val="single" w:sz="6" w:space="0" w:color="000000"/>
              <w:left w:val="single" w:sz="6" w:space="0" w:color="000000"/>
              <w:bottom w:val="single" w:sz="12" w:space="0" w:color="000000"/>
              <w:right w:val="single" w:sz="13" w:space="0" w:color="000000"/>
            </w:tcBorders>
            <w:shd w:val="clear" w:color="auto" w:fill="auto"/>
          </w:tcPr>
          <w:p w14:paraId="530A90CC" w14:textId="77777777" w:rsidR="008F1C7D" w:rsidRPr="00D81937" w:rsidRDefault="008F1C7D" w:rsidP="008F1C7D">
            <w:pPr>
              <w:spacing w:line="259" w:lineRule="auto"/>
              <w:ind w:right="38"/>
              <w:jc w:val="both"/>
              <w:rPr>
                <w:rFonts w:ascii="Calibri" w:eastAsia="Calibri" w:hAnsi="Calibri" w:cs="Calibri"/>
                <w:color w:val="000000"/>
                <w:lang w:val="en-US"/>
              </w:rPr>
            </w:pPr>
            <w:r w:rsidRPr="00D81937">
              <w:rPr>
                <w:rFonts w:ascii="Calibri" w:eastAsia="Calibri" w:hAnsi="Calibri" w:cs="Calibri"/>
                <w:color w:val="000000"/>
                <w:sz w:val="18"/>
                <w:lang w:val="en-US"/>
              </w:rPr>
              <w:t>Review of the audit report and discussion with the audit client, auditee, colleagues and with the auditor</w:t>
            </w:r>
          </w:p>
        </w:tc>
      </w:tr>
    </w:tbl>
    <w:p w14:paraId="5C5A209A"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33</w:t>
      </w:r>
    </w:p>
    <w:p w14:paraId="08A19CEC" w14:textId="77777777" w:rsidR="008F1C7D" w:rsidRPr="00272B8F" w:rsidRDefault="008F1C7D" w:rsidP="00EC6C28">
      <w:pPr>
        <w:numPr>
          <w:ilvl w:val="0"/>
          <w:numId w:val="132"/>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poziom zaufania wymagany w programie auditów;</w:t>
      </w:r>
    </w:p>
    <w:p w14:paraId="3B0DCF91" w14:textId="77777777" w:rsidR="008F1C7D" w:rsidRPr="00272B8F" w:rsidRDefault="008F1C7D" w:rsidP="00EC6C28">
      <w:pPr>
        <w:numPr>
          <w:ilvl w:val="0"/>
          <w:numId w:val="132"/>
        </w:numPr>
        <w:spacing w:after="247" w:line="248" w:lineRule="auto"/>
        <w:ind w:hanging="341"/>
        <w:jc w:val="both"/>
        <w:rPr>
          <w:rFonts w:ascii="Calibri" w:eastAsia="Calibri" w:hAnsi="Calibri" w:cs="Calibri"/>
          <w:color w:val="000000"/>
        </w:rPr>
      </w:pPr>
      <w:r w:rsidRPr="00272B8F">
        <w:rPr>
          <w:rFonts w:ascii="Calibri" w:eastAsia="Calibri" w:hAnsi="Calibri" w:cs="Calibri"/>
          <w:color w:val="000000"/>
        </w:rPr>
        <w:t>złożoność systemu zarządzania, który ma być auditowany.</w:t>
      </w:r>
    </w:p>
    <w:p w14:paraId="1BE0D29B" w14:textId="77777777" w:rsidR="008F1C7D" w:rsidRPr="00272B8F" w:rsidRDefault="008F1C7D" w:rsidP="008F1C7D">
      <w:pPr>
        <w:spacing w:after="245" w:line="248" w:lineRule="auto"/>
        <w:rPr>
          <w:rFonts w:ascii="Calibri" w:eastAsia="Calibri" w:hAnsi="Calibri" w:cs="Calibri"/>
          <w:color w:val="000000"/>
        </w:rPr>
      </w:pPr>
      <w:r w:rsidRPr="00272B8F">
        <w:rPr>
          <w:rFonts w:ascii="Calibri" w:eastAsia="Calibri" w:hAnsi="Calibri" w:cs="Calibri"/>
          <w:color w:val="000000"/>
        </w:rPr>
        <w:t>Etap 2 – Ustalenie kryteriów oceny</w:t>
      </w:r>
    </w:p>
    <w:p w14:paraId="1AFC517D" w14:textId="77777777" w:rsidR="008F1C7D" w:rsidRPr="00272B8F" w:rsidRDefault="008F1C7D" w:rsidP="008F1C7D">
      <w:pPr>
        <w:spacing w:after="247" w:line="248" w:lineRule="auto"/>
        <w:jc w:val="both"/>
        <w:rPr>
          <w:rFonts w:ascii="Calibri" w:eastAsia="Calibri" w:hAnsi="Calibri" w:cs="Calibri"/>
          <w:color w:val="000000"/>
        </w:rPr>
      </w:pPr>
      <w:r w:rsidRPr="00272B8F">
        <w:rPr>
          <w:rFonts w:ascii="Calibri" w:eastAsia="Calibri" w:hAnsi="Calibri" w:cs="Calibri"/>
          <w:color w:val="000000"/>
        </w:rPr>
        <w:t>Kryteria mogą być ilościowe (takie jak liczba lat doświadczenia w pracy i wykształcenie, liczba przeprowadzonych auditów, liczba godzin szkolenia) lub jakościowe (takie jak wykazane podczas szkolenia lub w miejscu pracy cechy osobowości, wiedza lub umiejętności).</w:t>
      </w:r>
    </w:p>
    <w:p w14:paraId="5CCEDF55" w14:textId="77777777" w:rsidR="008F1C7D" w:rsidRPr="00272B8F" w:rsidRDefault="008F1C7D" w:rsidP="008F1C7D">
      <w:pPr>
        <w:spacing w:after="245" w:line="248" w:lineRule="auto"/>
        <w:rPr>
          <w:rFonts w:ascii="Calibri" w:eastAsia="Calibri" w:hAnsi="Calibri" w:cs="Calibri"/>
          <w:color w:val="000000"/>
        </w:rPr>
      </w:pPr>
      <w:r w:rsidRPr="00272B8F">
        <w:rPr>
          <w:rFonts w:ascii="Calibri" w:eastAsia="Calibri" w:hAnsi="Calibri" w:cs="Calibri"/>
          <w:color w:val="000000"/>
        </w:rPr>
        <w:t>Etap 3 – Wybór odpowiedniej metody oceny</w:t>
      </w:r>
    </w:p>
    <w:p w14:paraId="075A9F31" w14:textId="77777777" w:rsidR="008F1C7D" w:rsidRPr="00272B8F" w:rsidRDefault="008F1C7D" w:rsidP="008F1C7D">
      <w:pPr>
        <w:spacing w:after="179" w:line="248" w:lineRule="auto"/>
        <w:jc w:val="both"/>
        <w:rPr>
          <w:rFonts w:ascii="Calibri" w:eastAsia="Calibri" w:hAnsi="Calibri" w:cs="Calibri"/>
          <w:color w:val="000000"/>
        </w:rPr>
      </w:pPr>
      <w:r w:rsidRPr="00272B8F">
        <w:rPr>
          <w:rFonts w:ascii="Calibri" w:eastAsia="Calibri" w:hAnsi="Calibri" w:cs="Calibri"/>
          <w:color w:val="000000"/>
        </w:rPr>
        <w:t>Zaleca się, aby ocena była dokonywana przez osobę lub grupę, wykorzystując jedną lub więcej metod spośród podanych w tablicy 2, biorąc pod uwagę że:</w:t>
      </w:r>
    </w:p>
    <w:p w14:paraId="3A99D013" w14:textId="77777777" w:rsidR="008F1C7D" w:rsidRPr="00272B8F" w:rsidRDefault="008F1C7D" w:rsidP="00EC6C28">
      <w:pPr>
        <w:numPr>
          <w:ilvl w:val="0"/>
          <w:numId w:val="132"/>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pokazane metody przedstawiają różne możliwości i mogą nie mieć zastosowania we wszystkich sytuacjach;</w:t>
      </w:r>
    </w:p>
    <w:p w14:paraId="39D0485D" w14:textId="77777777" w:rsidR="008F1C7D" w:rsidRPr="00272B8F" w:rsidRDefault="008F1C7D" w:rsidP="00EC6C28">
      <w:pPr>
        <w:numPr>
          <w:ilvl w:val="0"/>
          <w:numId w:val="132"/>
        </w:numPr>
        <w:spacing w:after="179" w:line="248" w:lineRule="auto"/>
        <w:ind w:hanging="341"/>
        <w:jc w:val="both"/>
        <w:rPr>
          <w:rFonts w:ascii="Calibri" w:eastAsia="Calibri" w:hAnsi="Calibri" w:cs="Calibri"/>
          <w:color w:val="000000"/>
        </w:rPr>
      </w:pPr>
      <w:r w:rsidRPr="00272B8F">
        <w:rPr>
          <w:rFonts w:ascii="Calibri" w:eastAsia="Calibri" w:hAnsi="Calibri" w:cs="Calibri"/>
          <w:color w:val="000000"/>
        </w:rPr>
        <w:t>wiarygodność różnych metod może być różna;</w:t>
      </w:r>
    </w:p>
    <w:p w14:paraId="0674DB00" w14:textId="77777777" w:rsidR="008F1C7D" w:rsidRPr="00272B8F" w:rsidRDefault="008F1C7D" w:rsidP="00EC6C28">
      <w:pPr>
        <w:numPr>
          <w:ilvl w:val="0"/>
          <w:numId w:val="132"/>
        </w:numPr>
        <w:spacing w:after="246" w:line="248" w:lineRule="auto"/>
        <w:ind w:hanging="341"/>
        <w:jc w:val="both"/>
        <w:rPr>
          <w:rFonts w:ascii="Calibri" w:eastAsia="Calibri" w:hAnsi="Calibri" w:cs="Calibri"/>
          <w:color w:val="000000"/>
        </w:rPr>
      </w:pPr>
      <w:r w:rsidRPr="00272B8F">
        <w:rPr>
          <w:rFonts w:ascii="Calibri" w:eastAsia="Calibri" w:hAnsi="Calibri" w:cs="Calibri"/>
          <w:color w:val="000000"/>
        </w:rPr>
        <w:t>zwykle, zaleca się stosowanie kombinacji metod w celu zapewnienia, że wynik jest obiektywny, spójny, rzetelny i wiarygodny.</w:t>
      </w:r>
    </w:p>
    <w:p w14:paraId="4C023FDA" w14:textId="77777777" w:rsidR="008F1C7D" w:rsidRPr="00272B8F" w:rsidRDefault="008F1C7D" w:rsidP="008F1C7D">
      <w:pPr>
        <w:spacing w:after="245" w:line="248" w:lineRule="auto"/>
        <w:rPr>
          <w:rFonts w:ascii="Calibri" w:eastAsia="Calibri" w:hAnsi="Calibri" w:cs="Calibri"/>
          <w:color w:val="000000"/>
        </w:rPr>
      </w:pPr>
      <w:r w:rsidRPr="00272B8F">
        <w:rPr>
          <w:rFonts w:ascii="Calibri" w:eastAsia="Calibri" w:hAnsi="Calibri" w:cs="Calibri"/>
          <w:color w:val="000000"/>
        </w:rPr>
        <w:t>Etap 4 – Dokonanie oceny</w:t>
      </w:r>
    </w:p>
    <w:p w14:paraId="0D587886"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W tym etapie zebrane informacje dotyczące ocenianej osoby są porównywane z kryteriami ustalonymi na etapie 2. Jeżeli osoba ta nie spełnia kryteriów, wymagane jest dodatkowe szkolenie, doświadczenie w pracy i/lub doświadczenie w auditowaniu, po których zaleca się dokonanie ponownej oceny.</w:t>
      </w:r>
    </w:p>
    <w:p w14:paraId="1614567E" w14:textId="77777777" w:rsidR="008F1C7D" w:rsidRPr="00272B8F" w:rsidRDefault="008F1C7D" w:rsidP="008F1C7D">
      <w:pPr>
        <w:spacing w:after="245" w:line="248" w:lineRule="auto"/>
        <w:jc w:val="both"/>
        <w:rPr>
          <w:rFonts w:ascii="Calibri" w:eastAsia="Calibri" w:hAnsi="Calibri" w:cs="Calibri"/>
          <w:color w:val="000000"/>
        </w:rPr>
      </w:pPr>
      <w:r w:rsidRPr="00272B8F">
        <w:rPr>
          <w:rFonts w:ascii="Calibri" w:eastAsia="Calibri" w:hAnsi="Calibri" w:cs="Calibri"/>
          <w:color w:val="000000"/>
        </w:rPr>
        <w:t>Przykład możliwego zastosowania i udokumentowania etapów procesu oceny dla hipotetycznego programu auditów wewnętrznych został przedstawiony w tablicy 3.</w:t>
      </w:r>
    </w:p>
    <w:p w14:paraId="2546E0E3" w14:textId="77777777" w:rsidR="008F1C7D" w:rsidRPr="00272B8F" w:rsidRDefault="008F1C7D" w:rsidP="008F1C7D">
      <w:pPr>
        <w:spacing w:line="265" w:lineRule="auto"/>
        <w:ind w:right="157"/>
        <w:jc w:val="center"/>
        <w:rPr>
          <w:rFonts w:ascii="Calibri" w:eastAsia="Calibri" w:hAnsi="Calibri" w:cs="Calibri"/>
          <w:color w:val="000000"/>
        </w:rPr>
      </w:pPr>
      <w:r w:rsidRPr="00272B8F">
        <w:rPr>
          <w:rFonts w:ascii="Calibri" w:eastAsia="Calibri" w:hAnsi="Calibri" w:cs="Calibri"/>
          <w:color w:val="000000"/>
        </w:rPr>
        <w:t>Tablica 2 – Metody oceny</w:t>
      </w:r>
    </w:p>
    <w:tbl>
      <w:tblPr>
        <w:tblW w:w="9641" w:type="dxa"/>
        <w:tblInd w:w="13" w:type="dxa"/>
        <w:tblCellMar>
          <w:top w:w="102" w:type="dxa"/>
          <w:left w:w="118" w:type="dxa"/>
          <w:right w:w="119" w:type="dxa"/>
        </w:tblCellMar>
        <w:tblLook w:val="04A0" w:firstRow="1" w:lastRow="0" w:firstColumn="1" w:lastColumn="0" w:noHBand="0" w:noVBand="1"/>
      </w:tblPr>
      <w:tblGrid>
        <w:gridCol w:w="2411"/>
        <w:gridCol w:w="3686"/>
        <w:gridCol w:w="3544"/>
      </w:tblGrid>
      <w:tr w:rsidR="008F1C7D" w:rsidRPr="004B4FF1" w14:paraId="4C7EA31B" w14:textId="77777777" w:rsidTr="008F1C7D">
        <w:trPr>
          <w:trHeight w:val="356"/>
        </w:trPr>
        <w:tc>
          <w:tcPr>
            <w:tcW w:w="2411" w:type="dxa"/>
            <w:tcBorders>
              <w:top w:val="single" w:sz="12" w:space="0" w:color="000000"/>
              <w:left w:val="single" w:sz="13" w:space="0" w:color="000000"/>
              <w:bottom w:val="single" w:sz="12" w:space="0" w:color="000000"/>
              <w:right w:val="single" w:sz="4" w:space="0" w:color="000000"/>
            </w:tcBorders>
            <w:shd w:val="clear" w:color="auto" w:fill="auto"/>
          </w:tcPr>
          <w:p w14:paraId="2B2E3863" w14:textId="77777777" w:rsidR="008F1C7D" w:rsidRPr="004B4FF1" w:rsidRDefault="008F1C7D" w:rsidP="008F1C7D">
            <w:pPr>
              <w:spacing w:line="259" w:lineRule="auto"/>
              <w:jc w:val="center"/>
              <w:rPr>
                <w:rFonts w:ascii="Calibri" w:eastAsia="Calibri" w:hAnsi="Calibri" w:cs="Calibri"/>
                <w:color w:val="000000"/>
              </w:rPr>
            </w:pPr>
            <w:r w:rsidRPr="004B4FF1">
              <w:rPr>
                <w:rFonts w:ascii="Calibri" w:eastAsia="Calibri" w:hAnsi="Calibri" w:cs="Calibri"/>
                <w:color w:val="000000"/>
                <w:sz w:val="18"/>
              </w:rPr>
              <w:t>Metoda oceny</w:t>
            </w:r>
          </w:p>
        </w:tc>
        <w:tc>
          <w:tcPr>
            <w:tcW w:w="3686" w:type="dxa"/>
            <w:tcBorders>
              <w:top w:val="single" w:sz="12" w:space="0" w:color="000000"/>
              <w:left w:val="single" w:sz="4" w:space="0" w:color="000000"/>
              <w:bottom w:val="single" w:sz="12" w:space="0" w:color="000000"/>
              <w:right w:val="single" w:sz="4" w:space="0" w:color="000000"/>
            </w:tcBorders>
            <w:shd w:val="clear" w:color="auto" w:fill="auto"/>
          </w:tcPr>
          <w:p w14:paraId="2735F23A" w14:textId="77777777" w:rsidR="008F1C7D" w:rsidRPr="004B4FF1" w:rsidRDefault="008F1C7D" w:rsidP="008F1C7D">
            <w:pPr>
              <w:spacing w:line="259" w:lineRule="auto"/>
              <w:ind w:right="1"/>
              <w:jc w:val="center"/>
              <w:rPr>
                <w:rFonts w:ascii="Calibri" w:eastAsia="Calibri" w:hAnsi="Calibri" w:cs="Calibri"/>
                <w:color w:val="000000"/>
              </w:rPr>
            </w:pPr>
            <w:r w:rsidRPr="004B4FF1">
              <w:rPr>
                <w:rFonts w:ascii="Calibri" w:eastAsia="Calibri" w:hAnsi="Calibri" w:cs="Calibri"/>
                <w:color w:val="000000"/>
                <w:sz w:val="18"/>
              </w:rPr>
              <w:t>Cele</w:t>
            </w:r>
          </w:p>
        </w:tc>
        <w:tc>
          <w:tcPr>
            <w:tcW w:w="3544" w:type="dxa"/>
            <w:tcBorders>
              <w:top w:val="single" w:sz="12" w:space="0" w:color="000000"/>
              <w:left w:val="single" w:sz="4" w:space="0" w:color="000000"/>
              <w:bottom w:val="single" w:sz="12" w:space="0" w:color="000000"/>
              <w:right w:val="single" w:sz="13" w:space="0" w:color="000000"/>
            </w:tcBorders>
            <w:shd w:val="clear" w:color="auto" w:fill="auto"/>
          </w:tcPr>
          <w:p w14:paraId="5B9A60C1" w14:textId="77777777" w:rsidR="008F1C7D" w:rsidRPr="004B4FF1" w:rsidRDefault="008F1C7D" w:rsidP="008F1C7D">
            <w:pPr>
              <w:spacing w:line="259" w:lineRule="auto"/>
              <w:ind w:right="7"/>
              <w:jc w:val="center"/>
              <w:rPr>
                <w:rFonts w:ascii="Calibri" w:eastAsia="Calibri" w:hAnsi="Calibri" w:cs="Calibri"/>
                <w:color w:val="000000"/>
              </w:rPr>
            </w:pPr>
            <w:r w:rsidRPr="004B4FF1">
              <w:rPr>
                <w:rFonts w:ascii="Calibri" w:eastAsia="Calibri" w:hAnsi="Calibri" w:cs="Calibri"/>
                <w:color w:val="000000"/>
                <w:sz w:val="18"/>
              </w:rPr>
              <w:t>Przykłady</w:t>
            </w:r>
          </w:p>
        </w:tc>
      </w:tr>
      <w:tr w:rsidR="008F1C7D" w:rsidRPr="004B4FF1" w14:paraId="251EFEE2" w14:textId="77777777" w:rsidTr="008F1C7D">
        <w:trPr>
          <w:trHeight w:val="761"/>
        </w:trPr>
        <w:tc>
          <w:tcPr>
            <w:tcW w:w="2411" w:type="dxa"/>
            <w:tcBorders>
              <w:top w:val="single" w:sz="12" w:space="0" w:color="000000"/>
              <w:left w:val="single" w:sz="13" w:space="0" w:color="000000"/>
              <w:bottom w:val="single" w:sz="4" w:space="0" w:color="000000"/>
              <w:right w:val="single" w:sz="4" w:space="0" w:color="000000"/>
            </w:tcBorders>
            <w:shd w:val="clear" w:color="auto" w:fill="auto"/>
          </w:tcPr>
          <w:p w14:paraId="3144183A"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Przegląd zapisów</w:t>
            </w:r>
          </w:p>
        </w:tc>
        <w:tc>
          <w:tcPr>
            <w:tcW w:w="3686" w:type="dxa"/>
            <w:tcBorders>
              <w:top w:val="single" w:sz="12" w:space="0" w:color="000000"/>
              <w:left w:val="single" w:sz="4" w:space="0" w:color="000000"/>
              <w:bottom w:val="single" w:sz="4" w:space="0" w:color="000000"/>
              <w:right w:val="single" w:sz="4" w:space="0" w:color="000000"/>
            </w:tcBorders>
            <w:shd w:val="clear" w:color="auto" w:fill="auto"/>
          </w:tcPr>
          <w:p w14:paraId="1C62459C"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Zweryfikować dotychczasowe dokonania auditora</w:t>
            </w:r>
          </w:p>
        </w:tc>
        <w:tc>
          <w:tcPr>
            <w:tcW w:w="3544" w:type="dxa"/>
            <w:tcBorders>
              <w:top w:val="single" w:sz="12" w:space="0" w:color="000000"/>
              <w:left w:val="single" w:sz="4" w:space="0" w:color="000000"/>
              <w:bottom w:val="single" w:sz="4" w:space="0" w:color="000000"/>
              <w:right w:val="single" w:sz="13" w:space="0" w:color="000000"/>
            </w:tcBorders>
            <w:shd w:val="clear" w:color="auto" w:fill="auto"/>
          </w:tcPr>
          <w:p w14:paraId="011531AA"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Analiza zapisów dotyczących wykształcenia, szkolenia, zatrudnienia i doświadczenia w auditowaniu</w:t>
            </w:r>
          </w:p>
        </w:tc>
      </w:tr>
      <w:tr w:rsidR="008F1C7D" w:rsidRPr="004B4FF1" w14:paraId="24F964D1" w14:textId="77777777" w:rsidTr="008F1C7D">
        <w:trPr>
          <w:trHeight w:val="960"/>
        </w:trPr>
        <w:tc>
          <w:tcPr>
            <w:tcW w:w="2411" w:type="dxa"/>
            <w:tcBorders>
              <w:top w:val="single" w:sz="4" w:space="0" w:color="000000"/>
              <w:left w:val="single" w:sz="13" w:space="0" w:color="000000"/>
              <w:bottom w:val="single" w:sz="4" w:space="0" w:color="000000"/>
              <w:right w:val="single" w:sz="4" w:space="0" w:color="000000"/>
            </w:tcBorders>
            <w:shd w:val="clear" w:color="auto" w:fill="auto"/>
          </w:tcPr>
          <w:p w14:paraId="3124D974"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Informacje zwrotne pozytywne i negatywne</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B702B4" w14:textId="77777777" w:rsidR="008F1C7D" w:rsidRPr="004B4FF1" w:rsidRDefault="008F1C7D" w:rsidP="008F1C7D">
            <w:pPr>
              <w:spacing w:line="259" w:lineRule="auto"/>
              <w:jc w:val="both"/>
              <w:rPr>
                <w:rFonts w:ascii="Calibri" w:eastAsia="Calibri" w:hAnsi="Calibri" w:cs="Calibri"/>
                <w:color w:val="000000"/>
              </w:rPr>
            </w:pPr>
            <w:r w:rsidRPr="004B4FF1">
              <w:rPr>
                <w:rFonts w:ascii="Calibri" w:eastAsia="Calibri" w:hAnsi="Calibri" w:cs="Calibri"/>
                <w:color w:val="000000"/>
                <w:sz w:val="18"/>
              </w:rPr>
              <w:t>Dostarczyć informacje o tym, jak jest postrzegane działanie auditora</w:t>
            </w:r>
          </w:p>
        </w:tc>
        <w:tc>
          <w:tcPr>
            <w:tcW w:w="3544" w:type="dxa"/>
            <w:tcBorders>
              <w:top w:val="single" w:sz="4" w:space="0" w:color="000000"/>
              <w:left w:val="single" w:sz="4" w:space="0" w:color="000000"/>
              <w:bottom w:val="single" w:sz="4" w:space="0" w:color="000000"/>
              <w:right w:val="single" w:sz="13" w:space="0" w:color="000000"/>
            </w:tcBorders>
            <w:shd w:val="clear" w:color="auto" w:fill="auto"/>
          </w:tcPr>
          <w:p w14:paraId="20EFA77F"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Badanie opinii, kwestionariusze, referencje osobiste, świadectwa, skargi, ocena działania, przegląd (przez równoważnego specjalistę)</w:t>
            </w:r>
          </w:p>
        </w:tc>
      </w:tr>
      <w:tr w:rsidR="008F1C7D" w:rsidRPr="004B4FF1" w14:paraId="63460F04" w14:textId="77777777" w:rsidTr="008F1C7D">
        <w:trPr>
          <w:trHeight w:val="958"/>
        </w:trPr>
        <w:tc>
          <w:tcPr>
            <w:tcW w:w="2411" w:type="dxa"/>
            <w:tcBorders>
              <w:top w:val="single" w:sz="4" w:space="0" w:color="000000"/>
              <w:left w:val="single" w:sz="13" w:space="0" w:color="000000"/>
              <w:bottom w:val="single" w:sz="4" w:space="0" w:color="000000"/>
              <w:right w:val="single" w:sz="4" w:space="0" w:color="000000"/>
            </w:tcBorders>
            <w:shd w:val="clear" w:color="auto" w:fill="auto"/>
          </w:tcPr>
          <w:p w14:paraId="0E9D69D0"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Rozmowa</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7F119C4"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Ocenić cechy osobowości, umiejętności komunikowania się, zweryfikować informacje, sprawdzić wiedzę, uzyskać dodatkowe informacje</w:t>
            </w:r>
          </w:p>
        </w:tc>
        <w:tc>
          <w:tcPr>
            <w:tcW w:w="3544" w:type="dxa"/>
            <w:tcBorders>
              <w:top w:val="single" w:sz="4" w:space="0" w:color="000000"/>
              <w:left w:val="single" w:sz="4" w:space="0" w:color="000000"/>
              <w:bottom w:val="single" w:sz="4" w:space="0" w:color="000000"/>
              <w:right w:val="single" w:sz="13" w:space="0" w:color="000000"/>
            </w:tcBorders>
            <w:shd w:val="clear" w:color="auto" w:fill="auto"/>
          </w:tcPr>
          <w:p w14:paraId="07765FCE"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Rozmowy bezpośrednie  i telefoniczne</w:t>
            </w:r>
          </w:p>
        </w:tc>
      </w:tr>
      <w:tr w:rsidR="008F1C7D" w:rsidRPr="004B4FF1" w14:paraId="04583A05" w14:textId="77777777" w:rsidTr="008F1C7D">
        <w:trPr>
          <w:trHeight w:val="545"/>
        </w:trPr>
        <w:tc>
          <w:tcPr>
            <w:tcW w:w="2411" w:type="dxa"/>
            <w:tcBorders>
              <w:top w:val="single" w:sz="4" w:space="0" w:color="000000"/>
              <w:left w:val="single" w:sz="13" w:space="0" w:color="000000"/>
              <w:bottom w:val="single" w:sz="4" w:space="0" w:color="000000"/>
              <w:right w:val="single" w:sz="4" w:space="0" w:color="000000"/>
            </w:tcBorders>
            <w:shd w:val="clear" w:color="auto" w:fill="auto"/>
          </w:tcPr>
          <w:p w14:paraId="11BAFA9A"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Obserwacja</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D2C99DF"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Ocenić cechy osobowości oraz stosowanie umiejętności i wiedzy</w:t>
            </w:r>
          </w:p>
        </w:tc>
        <w:tc>
          <w:tcPr>
            <w:tcW w:w="3544" w:type="dxa"/>
            <w:tcBorders>
              <w:top w:val="single" w:sz="4" w:space="0" w:color="000000"/>
              <w:left w:val="single" w:sz="4" w:space="0" w:color="000000"/>
              <w:bottom w:val="single" w:sz="4" w:space="0" w:color="000000"/>
              <w:right w:val="single" w:sz="13" w:space="0" w:color="000000"/>
            </w:tcBorders>
            <w:shd w:val="clear" w:color="auto" w:fill="auto"/>
          </w:tcPr>
          <w:p w14:paraId="4317D521"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Odgrywanie roli, audity obserwowane, wykonywanie pracy</w:t>
            </w:r>
          </w:p>
        </w:tc>
      </w:tr>
      <w:tr w:rsidR="008F1C7D" w:rsidRPr="004B4FF1" w14:paraId="196E44B9" w14:textId="77777777" w:rsidTr="008F1C7D">
        <w:trPr>
          <w:trHeight w:val="545"/>
        </w:trPr>
        <w:tc>
          <w:tcPr>
            <w:tcW w:w="2411" w:type="dxa"/>
            <w:tcBorders>
              <w:top w:val="single" w:sz="4" w:space="0" w:color="000000"/>
              <w:left w:val="single" w:sz="13" w:space="0" w:color="000000"/>
              <w:bottom w:val="single" w:sz="4" w:space="0" w:color="000000"/>
              <w:right w:val="single" w:sz="4" w:space="0" w:color="000000"/>
            </w:tcBorders>
            <w:shd w:val="clear" w:color="auto" w:fill="auto"/>
          </w:tcPr>
          <w:p w14:paraId="47B67BED"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Badanie</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EBD1016" w14:textId="77777777" w:rsidR="008F1C7D" w:rsidRPr="004B4FF1" w:rsidRDefault="008F1C7D" w:rsidP="008F1C7D">
            <w:pPr>
              <w:spacing w:line="259" w:lineRule="auto"/>
              <w:ind w:right="331"/>
              <w:rPr>
                <w:rFonts w:ascii="Calibri" w:eastAsia="Calibri" w:hAnsi="Calibri" w:cs="Calibri"/>
                <w:color w:val="000000"/>
              </w:rPr>
            </w:pPr>
            <w:r w:rsidRPr="004B4FF1">
              <w:rPr>
                <w:rFonts w:ascii="Calibri" w:eastAsia="Calibri" w:hAnsi="Calibri" w:cs="Calibri"/>
                <w:color w:val="000000"/>
                <w:sz w:val="18"/>
              </w:rPr>
              <w:t>Ocenić cechy osobowości oraz wiedzę i umiejętności i ich stosowanie</w:t>
            </w:r>
          </w:p>
        </w:tc>
        <w:tc>
          <w:tcPr>
            <w:tcW w:w="3544" w:type="dxa"/>
            <w:tcBorders>
              <w:top w:val="single" w:sz="4" w:space="0" w:color="000000"/>
              <w:left w:val="single" w:sz="4" w:space="0" w:color="000000"/>
              <w:bottom w:val="single" w:sz="4" w:space="0" w:color="000000"/>
              <w:right w:val="single" w:sz="13" w:space="0" w:color="000000"/>
            </w:tcBorders>
            <w:shd w:val="clear" w:color="auto" w:fill="auto"/>
          </w:tcPr>
          <w:p w14:paraId="761EDF6D"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Ustne i pisemne egzaminy, badanie psychometryczne</w:t>
            </w:r>
          </w:p>
        </w:tc>
      </w:tr>
      <w:tr w:rsidR="008F1C7D" w:rsidRPr="004B4FF1" w14:paraId="14302260" w14:textId="77777777" w:rsidTr="008F1C7D">
        <w:trPr>
          <w:trHeight w:val="763"/>
        </w:trPr>
        <w:tc>
          <w:tcPr>
            <w:tcW w:w="2411" w:type="dxa"/>
            <w:tcBorders>
              <w:top w:val="single" w:sz="4" w:space="0" w:color="000000"/>
              <w:left w:val="single" w:sz="13" w:space="0" w:color="000000"/>
              <w:bottom w:val="single" w:sz="12" w:space="0" w:color="000000"/>
              <w:right w:val="single" w:sz="4" w:space="0" w:color="000000"/>
            </w:tcBorders>
            <w:shd w:val="clear" w:color="auto" w:fill="auto"/>
          </w:tcPr>
          <w:p w14:paraId="364F24E1"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Przegląd po audicie</w:t>
            </w:r>
          </w:p>
        </w:tc>
        <w:tc>
          <w:tcPr>
            <w:tcW w:w="3686" w:type="dxa"/>
            <w:tcBorders>
              <w:top w:val="single" w:sz="4" w:space="0" w:color="000000"/>
              <w:left w:val="single" w:sz="4" w:space="0" w:color="000000"/>
              <w:bottom w:val="single" w:sz="12" w:space="0" w:color="000000"/>
              <w:right w:val="single" w:sz="4" w:space="0" w:color="000000"/>
            </w:tcBorders>
            <w:shd w:val="clear" w:color="auto" w:fill="auto"/>
          </w:tcPr>
          <w:p w14:paraId="1546A402"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sz w:val="18"/>
              </w:rPr>
              <w:t>Dostarczyć informacje, gdy bezpośrednia obserwacja może być niemożliwa lub nieodpowiednia</w:t>
            </w:r>
          </w:p>
        </w:tc>
        <w:tc>
          <w:tcPr>
            <w:tcW w:w="3544" w:type="dxa"/>
            <w:tcBorders>
              <w:top w:val="single" w:sz="4" w:space="0" w:color="000000"/>
              <w:left w:val="single" w:sz="4" w:space="0" w:color="000000"/>
              <w:bottom w:val="single" w:sz="12" w:space="0" w:color="000000"/>
              <w:right w:val="single" w:sz="13" w:space="0" w:color="000000"/>
            </w:tcBorders>
            <w:shd w:val="clear" w:color="auto" w:fill="auto"/>
          </w:tcPr>
          <w:p w14:paraId="520E9327" w14:textId="77777777" w:rsidR="008F1C7D" w:rsidRPr="004B4FF1" w:rsidRDefault="008F1C7D" w:rsidP="008F1C7D">
            <w:pPr>
              <w:spacing w:line="259" w:lineRule="auto"/>
              <w:ind w:right="106"/>
              <w:jc w:val="both"/>
              <w:rPr>
                <w:rFonts w:ascii="Calibri" w:eastAsia="Calibri" w:hAnsi="Calibri" w:cs="Calibri"/>
                <w:color w:val="000000"/>
              </w:rPr>
            </w:pPr>
            <w:r w:rsidRPr="004B4FF1">
              <w:rPr>
                <w:rFonts w:ascii="Calibri" w:eastAsia="Calibri" w:hAnsi="Calibri" w:cs="Calibri"/>
                <w:color w:val="000000"/>
                <w:sz w:val="18"/>
              </w:rPr>
              <w:t>Przegląd raportu z auditu oraz rozmowy ze współpracownikami, klientami auditu, auditowanymi oraz z auditorem</w:t>
            </w:r>
          </w:p>
        </w:tc>
      </w:tr>
    </w:tbl>
    <w:p w14:paraId="15A3833C" w14:textId="77777777" w:rsidR="008F1C7D" w:rsidRPr="00272B8F" w:rsidRDefault="008F1C7D" w:rsidP="008F1C7D">
      <w:pPr>
        <w:spacing w:after="120" w:line="259" w:lineRule="auto"/>
        <w:ind w:right="-13"/>
        <w:jc w:val="right"/>
        <w:rPr>
          <w:rFonts w:ascii="Calibri" w:eastAsia="Calibri" w:hAnsi="Calibri" w:cs="Calibri"/>
          <w:color w:val="000000"/>
        </w:rPr>
      </w:pPr>
      <w:r w:rsidRPr="00272B8F">
        <w:rPr>
          <w:rFonts w:ascii="Calibri" w:eastAsia="Calibri" w:hAnsi="Calibri" w:cs="Calibri"/>
          <w:color w:val="000000"/>
          <w:sz w:val="18"/>
        </w:rPr>
        <w:t>33</w:t>
      </w:r>
    </w:p>
    <w:tbl>
      <w:tblPr>
        <w:tblW w:w="9917" w:type="dxa"/>
        <w:tblInd w:w="8" w:type="dxa"/>
        <w:tblCellMar>
          <w:left w:w="0" w:type="dxa"/>
          <w:right w:w="0" w:type="dxa"/>
        </w:tblCellMar>
        <w:tblLook w:val="04A0" w:firstRow="1" w:lastRow="0" w:firstColumn="1" w:lastColumn="0" w:noHBand="0" w:noVBand="1"/>
      </w:tblPr>
      <w:tblGrid>
        <w:gridCol w:w="262"/>
        <w:gridCol w:w="9655"/>
      </w:tblGrid>
      <w:tr w:rsidR="008F1C7D" w:rsidRPr="004B4FF1" w14:paraId="0371B076" w14:textId="77777777" w:rsidTr="008F1C7D">
        <w:trPr>
          <w:trHeight w:val="14137"/>
        </w:trPr>
        <w:tc>
          <w:tcPr>
            <w:tcW w:w="262" w:type="dxa"/>
            <w:tcBorders>
              <w:top w:val="nil"/>
              <w:left w:val="nil"/>
              <w:bottom w:val="nil"/>
              <w:right w:val="nil"/>
            </w:tcBorders>
            <w:shd w:val="clear" w:color="auto" w:fill="auto"/>
          </w:tcPr>
          <w:p w14:paraId="3CEE5DC7" w14:textId="77777777" w:rsidR="008F1C7D" w:rsidRPr="004B4FF1" w:rsidRDefault="008F1C7D" w:rsidP="008F1C7D">
            <w:pPr>
              <w:spacing w:line="259" w:lineRule="auto"/>
              <w:rPr>
                <w:rFonts w:ascii="Calibri" w:eastAsia="Calibri" w:hAnsi="Calibri" w:cs="Calibri"/>
                <w:color w:val="000000"/>
              </w:rPr>
            </w:pPr>
          </w:p>
        </w:tc>
        <w:tc>
          <w:tcPr>
            <w:tcW w:w="9655" w:type="dxa"/>
            <w:tcBorders>
              <w:top w:val="nil"/>
              <w:left w:val="nil"/>
              <w:bottom w:val="nil"/>
              <w:right w:val="nil"/>
            </w:tcBorders>
            <w:shd w:val="clear" w:color="auto" w:fill="auto"/>
          </w:tcPr>
          <w:p w14:paraId="1F9071FD" w14:textId="0A5ABFCF" w:rsidR="008F1C7D" w:rsidRPr="004B4FF1" w:rsidRDefault="008F1C7D" w:rsidP="008F1C7D">
            <w:pPr>
              <w:spacing w:after="160" w:line="259" w:lineRule="auto"/>
              <w:rPr>
                <w:rFonts w:ascii="Calibri" w:eastAsia="Calibri" w:hAnsi="Calibri" w:cs="Calibri"/>
                <w:color w:val="000000"/>
              </w:rPr>
            </w:pPr>
            <w:r w:rsidRPr="00493B7F">
              <w:rPr>
                <w:noProof/>
              </w:rPr>
              <w:drawing>
                <wp:inline distT="0" distB="0" distL="0" distR="0" wp14:anchorId="40A5BF04" wp14:editId="19E1E6AA">
                  <wp:extent cx="6038850" cy="81057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38850" cy="8105775"/>
                          </a:xfrm>
                          <a:prstGeom prst="rect">
                            <a:avLst/>
                          </a:prstGeom>
                          <a:noFill/>
                          <a:ln>
                            <a:noFill/>
                          </a:ln>
                        </pic:spPr>
                      </pic:pic>
                    </a:graphicData>
                  </a:graphic>
                </wp:inline>
              </w:drawing>
            </w:r>
          </w:p>
        </w:tc>
      </w:tr>
    </w:tbl>
    <w:p w14:paraId="3B8B3F29"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34</w:t>
      </w:r>
    </w:p>
    <w:tbl>
      <w:tblPr>
        <w:tblW w:w="31680" w:type="dxa"/>
        <w:tblInd w:w="-9422" w:type="dxa"/>
        <w:tblCellMar>
          <w:left w:w="0" w:type="dxa"/>
          <w:right w:w="0" w:type="dxa"/>
        </w:tblCellMar>
        <w:tblLook w:val="04A0" w:firstRow="1" w:lastRow="0" w:firstColumn="1" w:lastColumn="0" w:noHBand="0" w:noVBand="1"/>
      </w:tblPr>
      <w:tblGrid>
        <w:gridCol w:w="63"/>
        <w:gridCol w:w="2327"/>
        <w:gridCol w:w="17238"/>
        <w:gridCol w:w="3013"/>
        <w:gridCol w:w="3013"/>
        <w:gridCol w:w="3013"/>
        <w:gridCol w:w="3013"/>
      </w:tblGrid>
      <w:tr w:rsidR="008F1C7D" w:rsidRPr="004B4FF1" w14:paraId="59D60186" w14:textId="77777777" w:rsidTr="008F1C7D">
        <w:trPr>
          <w:trHeight w:val="14143"/>
        </w:trPr>
        <w:tc>
          <w:tcPr>
            <w:tcW w:w="92" w:type="dxa"/>
            <w:tcBorders>
              <w:top w:val="nil"/>
              <w:left w:val="nil"/>
              <w:bottom w:val="nil"/>
              <w:right w:val="nil"/>
            </w:tcBorders>
            <w:shd w:val="clear" w:color="auto" w:fill="auto"/>
          </w:tcPr>
          <w:p w14:paraId="6802ECBF" w14:textId="77777777" w:rsidR="008F1C7D" w:rsidRPr="004B4FF1" w:rsidRDefault="008F1C7D" w:rsidP="008F1C7D">
            <w:pPr>
              <w:spacing w:line="259" w:lineRule="auto"/>
              <w:rPr>
                <w:rFonts w:ascii="Calibri" w:eastAsia="Calibri" w:hAnsi="Calibri" w:cs="Calibri"/>
                <w:color w:val="000000"/>
              </w:rPr>
            </w:pPr>
          </w:p>
        </w:tc>
        <w:tc>
          <w:tcPr>
            <w:tcW w:w="3471" w:type="dxa"/>
            <w:tcBorders>
              <w:top w:val="nil"/>
              <w:left w:val="nil"/>
              <w:bottom w:val="nil"/>
              <w:right w:val="nil"/>
            </w:tcBorders>
            <w:shd w:val="clear" w:color="auto" w:fill="auto"/>
          </w:tcPr>
          <w:p w14:paraId="534147F5" w14:textId="77777777" w:rsidR="008F1C7D" w:rsidRPr="004B4FF1" w:rsidRDefault="008F1C7D" w:rsidP="008F1C7D">
            <w:pPr>
              <w:spacing w:after="160" w:line="259" w:lineRule="auto"/>
              <w:rPr>
                <w:rFonts w:ascii="Calibri" w:eastAsia="Calibri" w:hAnsi="Calibri" w:cs="Calibri"/>
                <w:color w:val="000000"/>
              </w:rPr>
            </w:pPr>
          </w:p>
        </w:tc>
        <w:tc>
          <w:tcPr>
            <w:tcW w:w="17908" w:type="dxa"/>
            <w:tcBorders>
              <w:top w:val="nil"/>
              <w:left w:val="nil"/>
              <w:bottom w:val="nil"/>
              <w:right w:val="nil"/>
            </w:tcBorders>
          </w:tcPr>
          <w:p w14:paraId="0A72636A" w14:textId="6F639329" w:rsidR="008F1C7D" w:rsidRPr="00797FE4" w:rsidRDefault="008F1C7D" w:rsidP="008F1C7D">
            <w:pPr>
              <w:tabs>
                <w:tab w:val="left" w:pos="6399"/>
              </w:tabs>
              <w:spacing w:after="160" w:line="259" w:lineRule="auto"/>
              <w:rPr>
                <w:rFonts w:ascii="Calibri" w:eastAsia="Calibri" w:hAnsi="Calibri" w:cs="Calibri"/>
                <w:color w:val="000000"/>
              </w:rPr>
            </w:pPr>
            <w:r>
              <w:rPr>
                <w:rFonts w:ascii="Calibri" w:eastAsia="Calibri" w:hAnsi="Calibri" w:cs="Calibri"/>
                <w:color w:val="000000"/>
              </w:rPr>
              <w:tab/>
            </w:r>
            <w:r w:rsidRPr="00493B7F">
              <w:rPr>
                <w:noProof/>
              </w:rPr>
              <w:drawing>
                <wp:inline distT="0" distB="0" distL="0" distR="0" wp14:anchorId="319DE2CE" wp14:editId="78124164">
                  <wp:extent cx="6019800" cy="82200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19800" cy="8220075"/>
                          </a:xfrm>
                          <a:prstGeom prst="rect">
                            <a:avLst/>
                          </a:prstGeom>
                          <a:noFill/>
                          <a:ln>
                            <a:noFill/>
                          </a:ln>
                        </pic:spPr>
                      </pic:pic>
                    </a:graphicData>
                  </a:graphic>
                </wp:inline>
              </w:drawing>
            </w:r>
          </w:p>
        </w:tc>
        <w:tc>
          <w:tcPr>
            <w:tcW w:w="4494" w:type="dxa"/>
            <w:tcBorders>
              <w:top w:val="nil"/>
              <w:left w:val="nil"/>
              <w:bottom w:val="nil"/>
              <w:right w:val="nil"/>
            </w:tcBorders>
          </w:tcPr>
          <w:p w14:paraId="615C9214" w14:textId="77777777" w:rsidR="008F1C7D" w:rsidRPr="004B4FF1" w:rsidRDefault="008F1C7D" w:rsidP="008F1C7D">
            <w:pPr>
              <w:spacing w:after="160" w:line="259" w:lineRule="auto"/>
              <w:ind w:left="-7815" w:right="4611"/>
              <w:rPr>
                <w:rFonts w:ascii="Calibri" w:eastAsia="Calibri" w:hAnsi="Calibri" w:cs="Calibri"/>
                <w:color w:val="000000"/>
              </w:rPr>
            </w:pPr>
          </w:p>
        </w:tc>
        <w:tc>
          <w:tcPr>
            <w:tcW w:w="4494" w:type="dxa"/>
            <w:tcBorders>
              <w:top w:val="nil"/>
              <w:left w:val="nil"/>
              <w:bottom w:val="nil"/>
              <w:right w:val="nil"/>
            </w:tcBorders>
          </w:tcPr>
          <w:p w14:paraId="375CE86D" w14:textId="77777777" w:rsidR="008F1C7D" w:rsidRPr="004B4FF1" w:rsidRDefault="008F1C7D" w:rsidP="008F1C7D">
            <w:pPr>
              <w:spacing w:after="160" w:line="259" w:lineRule="auto"/>
              <w:ind w:right="4611"/>
              <w:rPr>
                <w:rFonts w:ascii="Calibri" w:eastAsia="Calibri" w:hAnsi="Calibri" w:cs="Calibri"/>
                <w:color w:val="000000"/>
              </w:rPr>
            </w:pPr>
          </w:p>
        </w:tc>
        <w:tc>
          <w:tcPr>
            <w:tcW w:w="4494" w:type="dxa"/>
            <w:tcBorders>
              <w:top w:val="nil"/>
              <w:left w:val="nil"/>
              <w:bottom w:val="nil"/>
              <w:right w:val="nil"/>
            </w:tcBorders>
          </w:tcPr>
          <w:p w14:paraId="024D6B4D" w14:textId="77777777" w:rsidR="008F1C7D" w:rsidRPr="004B4FF1" w:rsidRDefault="008F1C7D" w:rsidP="008F1C7D">
            <w:pPr>
              <w:spacing w:after="160" w:line="259" w:lineRule="auto"/>
              <w:ind w:right="4611"/>
              <w:rPr>
                <w:rFonts w:ascii="Calibri" w:eastAsia="Calibri" w:hAnsi="Calibri" w:cs="Calibri"/>
                <w:color w:val="000000"/>
              </w:rPr>
            </w:pPr>
          </w:p>
        </w:tc>
        <w:tc>
          <w:tcPr>
            <w:tcW w:w="4494" w:type="dxa"/>
            <w:tcBorders>
              <w:top w:val="nil"/>
              <w:left w:val="nil"/>
              <w:bottom w:val="nil"/>
              <w:right w:val="nil"/>
            </w:tcBorders>
          </w:tcPr>
          <w:p w14:paraId="6F1A2A4F" w14:textId="77777777" w:rsidR="008F1C7D" w:rsidRPr="004B4FF1" w:rsidRDefault="008F1C7D" w:rsidP="008F1C7D">
            <w:pPr>
              <w:spacing w:after="160" w:line="259" w:lineRule="auto"/>
              <w:ind w:right="4611"/>
              <w:rPr>
                <w:rFonts w:ascii="Calibri" w:eastAsia="Calibri" w:hAnsi="Calibri" w:cs="Calibri"/>
                <w:color w:val="000000"/>
              </w:rPr>
            </w:pPr>
          </w:p>
        </w:tc>
      </w:tr>
    </w:tbl>
    <w:p w14:paraId="020566F2" w14:textId="77777777" w:rsidR="008F1C7D" w:rsidRPr="00D81937" w:rsidRDefault="008F1C7D" w:rsidP="008F1C7D">
      <w:pPr>
        <w:spacing w:after="80" w:line="259" w:lineRule="auto"/>
        <w:rPr>
          <w:rFonts w:ascii="Calibri" w:eastAsia="Calibri" w:hAnsi="Calibri" w:cs="Calibri"/>
          <w:color w:val="000000"/>
          <w:lang w:val="en-US"/>
        </w:rPr>
      </w:pPr>
      <w:r w:rsidRPr="00D81937">
        <w:rPr>
          <w:rFonts w:ascii="Calibri" w:eastAsia="Calibri" w:hAnsi="Calibri" w:cs="Calibri"/>
          <w:color w:val="000000"/>
          <w:sz w:val="18"/>
          <w:lang w:val="en-US"/>
        </w:rPr>
        <w:t>34</w:t>
      </w:r>
    </w:p>
    <w:p w14:paraId="244B0FA8" w14:textId="77777777" w:rsidR="008F1C7D" w:rsidRPr="00D81937" w:rsidRDefault="008F1C7D" w:rsidP="008F1C7D">
      <w:pPr>
        <w:spacing w:after="12" w:line="248" w:lineRule="auto"/>
        <w:ind w:right="1659"/>
        <w:jc w:val="center"/>
        <w:rPr>
          <w:rFonts w:ascii="Calibri" w:eastAsia="Calibri" w:hAnsi="Calibri" w:cs="Calibri"/>
          <w:color w:val="000000"/>
          <w:lang w:val="en-US"/>
        </w:rPr>
      </w:pPr>
      <w:r w:rsidRPr="00D81937">
        <w:rPr>
          <w:rFonts w:ascii="Calibri" w:eastAsia="Calibri" w:hAnsi="Calibri" w:cs="Calibri"/>
          <w:color w:val="000000"/>
          <w:sz w:val="24"/>
          <w:lang w:val="en-US"/>
        </w:rPr>
        <w:t>Annex ZA</w:t>
      </w:r>
    </w:p>
    <w:p w14:paraId="6EA46D48" w14:textId="77777777" w:rsidR="008F1C7D" w:rsidRPr="00D81937" w:rsidRDefault="008F1C7D" w:rsidP="008F1C7D">
      <w:pPr>
        <w:spacing w:after="312" w:line="259" w:lineRule="auto"/>
        <w:jc w:val="center"/>
        <w:rPr>
          <w:rFonts w:ascii="Calibri" w:eastAsia="Calibri" w:hAnsi="Calibri" w:cs="Calibri"/>
          <w:color w:val="000000"/>
          <w:lang w:val="en-US"/>
        </w:rPr>
      </w:pPr>
      <w:r w:rsidRPr="00D81937">
        <w:rPr>
          <w:rFonts w:ascii="Calibri" w:eastAsia="Calibri" w:hAnsi="Calibri" w:cs="Calibri"/>
          <w:color w:val="000000"/>
          <w:sz w:val="24"/>
          <w:lang w:val="en-US"/>
        </w:rPr>
        <w:t>(normative)</w:t>
      </w:r>
    </w:p>
    <w:p w14:paraId="35015E6A" w14:textId="77777777" w:rsidR="008F1C7D" w:rsidRPr="00D81937" w:rsidRDefault="008F1C7D" w:rsidP="008F1C7D">
      <w:pPr>
        <w:spacing w:after="296" w:line="248" w:lineRule="auto"/>
        <w:ind w:right="1656"/>
        <w:jc w:val="center"/>
        <w:rPr>
          <w:rFonts w:ascii="Calibri" w:eastAsia="Calibri" w:hAnsi="Calibri" w:cs="Calibri"/>
          <w:color w:val="000000"/>
          <w:lang w:val="en-US"/>
        </w:rPr>
      </w:pPr>
      <w:r w:rsidRPr="00D81937">
        <w:rPr>
          <w:rFonts w:ascii="Calibri" w:eastAsia="Calibri" w:hAnsi="Calibri" w:cs="Calibri"/>
          <w:color w:val="000000"/>
          <w:sz w:val="24"/>
          <w:lang w:val="en-US"/>
        </w:rPr>
        <w:t>Normative references to international publications with their relevant European publications</w:t>
      </w:r>
    </w:p>
    <w:p w14:paraId="108FDAB5" w14:textId="77777777" w:rsidR="008F1C7D" w:rsidRPr="00D81937" w:rsidRDefault="008F1C7D" w:rsidP="008F1C7D">
      <w:pPr>
        <w:spacing w:after="458" w:line="248" w:lineRule="auto"/>
        <w:jc w:val="both"/>
        <w:rPr>
          <w:rFonts w:ascii="Calibri" w:eastAsia="Calibri" w:hAnsi="Calibri" w:cs="Calibri"/>
          <w:color w:val="000000"/>
          <w:lang w:val="en-US"/>
        </w:rPr>
      </w:pPr>
      <w:r w:rsidRPr="00D81937">
        <w:rPr>
          <w:rFonts w:ascii="Calibri" w:eastAsia="Calibri" w:hAnsi="Calibri" w:cs="Calibri"/>
          <w:color w:val="000000"/>
          <w:lang w:val="en-US"/>
        </w:rPr>
        <w:t>This European Standard incorporates by dated or undated references, provisions from other publications. These normative references are cited at the appropriate places in the text and the publications are listed hereafter. For dated references, subsequent amendments to or revisions of any of these publications apply to this European Standard only when incorporated in it by amendment or revision. For undated references the latest edition of the publication referred to applies (including amendments).</w:t>
      </w:r>
    </w:p>
    <w:p w14:paraId="79C60F31" w14:textId="77777777" w:rsidR="008F1C7D" w:rsidRPr="00D81937" w:rsidRDefault="008F1C7D" w:rsidP="008F1C7D">
      <w:pPr>
        <w:spacing w:after="55" w:line="248" w:lineRule="auto"/>
        <w:jc w:val="both"/>
        <w:rPr>
          <w:rFonts w:ascii="Calibri" w:eastAsia="Calibri" w:hAnsi="Calibri" w:cs="Calibri"/>
          <w:color w:val="000000"/>
          <w:lang w:val="en-US"/>
        </w:rPr>
      </w:pPr>
      <w:r w:rsidRPr="00D81937">
        <w:rPr>
          <w:rFonts w:ascii="Calibri" w:eastAsia="Calibri" w:hAnsi="Calibri" w:cs="Calibri"/>
          <w:color w:val="000000"/>
          <w:lang w:val="en-US"/>
        </w:rPr>
        <w:t>NOTE   Where an International Publication has been modified by common modifications, indicated by (mod.), the relevant EN/HD applies.</w:t>
      </w:r>
    </w:p>
    <w:tbl>
      <w:tblPr>
        <w:tblW w:w="9489" w:type="dxa"/>
        <w:tblCellMar>
          <w:left w:w="0" w:type="dxa"/>
          <w:right w:w="0" w:type="dxa"/>
        </w:tblCellMar>
        <w:tblLook w:val="04A0" w:firstRow="1" w:lastRow="0" w:firstColumn="1" w:lastColumn="0" w:noHBand="0" w:noVBand="1"/>
      </w:tblPr>
      <w:tblGrid>
        <w:gridCol w:w="1587"/>
        <w:gridCol w:w="1248"/>
        <w:gridCol w:w="4052"/>
        <w:gridCol w:w="2155"/>
        <w:gridCol w:w="447"/>
      </w:tblGrid>
      <w:tr w:rsidR="008F1C7D" w:rsidRPr="004B4FF1" w14:paraId="0505FAB4" w14:textId="77777777" w:rsidTr="008F1C7D">
        <w:trPr>
          <w:trHeight w:val="340"/>
        </w:trPr>
        <w:tc>
          <w:tcPr>
            <w:tcW w:w="1587" w:type="dxa"/>
            <w:tcBorders>
              <w:top w:val="nil"/>
              <w:left w:val="nil"/>
              <w:bottom w:val="nil"/>
              <w:right w:val="nil"/>
            </w:tcBorders>
            <w:shd w:val="clear" w:color="auto" w:fill="auto"/>
          </w:tcPr>
          <w:p w14:paraId="3E41C8E8"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u w:val="single" w:color="000000"/>
              </w:rPr>
              <w:t>Publication</w:t>
            </w:r>
          </w:p>
        </w:tc>
        <w:tc>
          <w:tcPr>
            <w:tcW w:w="1248" w:type="dxa"/>
            <w:tcBorders>
              <w:top w:val="nil"/>
              <w:left w:val="nil"/>
              <w:bottom w:val="nil"/>
              <w:right w:val="nil"/>
            </w:tcBorders>
            <w:shd w:val="clear" w:color="auto" w:fill="auto"/>
          </w:tcPr>
          <w:p w14:paraId="7CC53ABA"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u w:val="single" w:color="000000"/>
              </w:rPr>
              <w:t>Year</w:t>
            </w:r>
          </w:p>
        </w:tc>
        <w:tc>
          <w:tcPr>
            <w:tcW w:w="4052" w:type="dxa"/>
            <w:tcBorders>
              <w:top w:val="nil"/>
              <w:left w:val="nil"/>
              <w:bottom w:val="nil"/>
              <w:right w:val="nil"/>
            </w:tcBorders>
            <w:shd w:val="clear" w:color="auto" w:fill="auto"/>
          </w:tcPr>
          <w:p w14:paraId="356AF898"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u w:val="single" w:color="000000"/>
              </w:rPr>
              <w:t>Title</w:t>
            </w:r>
          </w:p>
        </w:tc>
        <w:tc>
          <w:tcPr>
            <w:tcW w:w="2155" w:type="dxa"/>
            <w:tcBorders>
              <w:top w:val="nil"/>
              <w:left w:val="nil"/>
              <w:bottom w:val="nil"/>
              <w:right w:val="nil"/>
            </w:tcBorders>
            <w:shd w:val="clear" w:color="auto" w:fill="auto"/>
          </w:tcPr>
          <w:p w14:paraId="63CF9EFB"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u w:val="single" w:color="000000"/>
              </w:rPr>
              <w:t>EN</w:t>
            </w:r>
          </w:p>
        </w:tc>
        <w:tc>
          <w:tcPr>
            <w:tcW w:w="447" w:type="dxa"/>
            <w:tcBorders>
              <w:top w:val="nil"/>
              <w:left w:val="nil"/>
              <w:bottom w:val="nil"/>
              <w:right w:val="nil"/>
            </w:tcBorders>
            <w:shd w:val="clear" w:color="auto" w:fill="auto"/>
          </w:tcPr>
          <w:p w14:paraId="2F12F321" w14:textId="77777777" w:rsidR="008F1C7D" w:rsidRPr="004B4FF1" w:rsidRDefault="008F1C7D" w:rsidP="008F1C7D">
            <w:pPr>
              <w:spacing w:line="259" w:lineRule="auto"/>
              <w:jc w:val="both"/>
              <w:rPr>
                <w:rFonts w:ascii="Calibri" w:eastAsia="Calibri" w:hAnsi="Calibri" w:cs="Calibri"/>
                <w:color w:val="000000"/>
              </w:rPr>
            </w:pPr>
            <w:r w:rsidRPr="004B4FF1">
              <w:rPr>
                <w:rFonts w:ascii="Calibri" w:eastAsia="Calibri" w:hAnsi="Calibri" w:cs="Calibri"/>
                <w:color w:val="000000"/>
                <w:u w:val="single" w:color="000000"/>
              </w:rPr>
              <w:t>Year</w:t>
            </w:r>
          </w:p>
        </w:tc>
      </w:tr>
      <w:tr w:rsidR="008F1C7D" w:rsidRPr="004B4FF1" w14:paraId="00C44D2A" w14:textId="77777777" w:rsidTr="008F1C7D">
        <w:trPr>
          <w:trHeight w:val="580"/>
        </w:trPr>
        <w:tc>
          <w:tcPr>
            <w:tcW w:w="1587" w:type="dxa"/>
            <w:tcBorders>
              <w:top w:val="nil"/>
              <w:left w:val="nil"/>
              <w:bottom w:val="nil"/>
              <w:right w:val="nil"/>
            </w:tcBorders>
            <w:shd w:val="clear" w:color="auto" w:fill="auto"/>
            <w:vAlign w:val="center"/>
          </w:tcPr>
          <w:p w14:paraId="516F8A54"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rPr>
              <w:t>ISO 9000</w:t>
            </w:r>
          </w:p>
        </w:tc>
        <w:tc>
          <w:tcPr>
            <w:tcW w:w="1248" w:type="dxa"/>
            <w:tcBorders>
              <w:top w:val="nil"/>
              <w:left w:val="nil"/>
              <w:bottom w:val="nil"/>
              <w:right w:val="nil"/>
            </w:tcBorders>
            <w:shd w:val="clear" w:color="auto" w:fill="auto"/>
            <w:vAlign w:val="center"/>
          </w:tcPr>
          <w:p w14:paraId="3F1AA889"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rPr>
              <w:t>2000</w:t>
            </w:r>
          </w:p>
        </w:tc>
        <w:tc>
          <w:tcPr>
            <w:tcW w:w="4052" w:type="dxa"/>
            <w:tcBorders>
              <w:top w:val="nil"/>
              <w:left w:val="nil"/>
              <w:bottom w:val="nil"/>
              <w:right w:val="nil"/>
            </w:tcBorders>
            <w:shd w:val="clear" w:color="auto" w:fill="auto"/>
            <w:vAlign w:val="bottom"/>
          </w:tcPr>
          <w:p w14:paraId="7CC05872" w14:textId="77777777" w:rsidR="008F1C7D" w:rsidRPr="00D81937" w:rsidRDefault="008F1C7D" w:rsidP="008F1C7D">
            <w:pPr>
              <w:spacing w:line="259" w:lineRule="auto"/>
              <w:jc w:val="both"/>
              <w:rPr>
                <w:rFonts w:ascii="Calibri" w:eastAsia="Calibri" w:hAnsi="Calibri" w:cs="Calibri"/>
                <w:color w:val="000000"/>
                <w:lang w:val="en-US"/>
              </w:rPr>
            </w:pPr>
            <w:r w:rsidRPr="00D81937">
              <w:rPr>
                <w:rFonts w:ascii="Calibri" w:eastAsia="Calibri" w:hAnsi="Calibri" w:cs="Calibri"/>
                <w:color w:val="000000"/>
                <w:lang w:val="en-US"/>
              </w:rPr>
              <w:t>Quality management systems – Fundamentals and vocabulary</w:t>
            </w:r>
          </w:p>
        </w:tc>
        <w:tc>
          <w:tcPr>
            <w:tcW w:w="2155" w:type="dxa"/>
            <w:tcBorders>
              <w:top w:val="nil"/>
              <w:left w:val="nil"/>
              <w:bottom w:val="nil"/>
              <w:right w:val="nil"/>
            </w:tcBorders>
            <w:shd w:val="clear" w:color="auto" w:fill="auto"/>
            <w:vAlign w:val="center"/>
          </w:tcPr>
          <w:p w14:paraId="7A0E14F5"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rPr>
              <w:t>EN ISO 9000</w:t>
            </w:r>
          </w:p>
        </w:tc>
        <w:tc>
          <w:tcPr>
            <w:tcW w:w="447" w:type="dxa"/>
            <w:tcBorders>
              <w:top w:val="nil"/>
              <w:left w:val="nil"/>
              <w:bottom w:val="nil"/>
              <w:right w:val="nil"/>
            </w:tcBorders>
            <w:shd w:val="clear" w:color="auto" w:fill="auto"/>
            <w:vAlign w:val="center"/>
          </w:tcPr>
          <w:p w14:paraId="0946EB7A" w14:textId="77777777" w:rsidR="008F1C7D" w:rsidRPr="004B4FF1" w:rsidRDefault="008F1C7D" w:rsidP="008F1C7D">
            <w:pPr>
              <w:spacing w:line="259" w:lineRule="auto"/>
              <w:jc w:val="both"/>
              <w:rPr>
                <w:rFonts w:ascii="Calibri" w:eastAsia="Calibri" w:hAnsi="Calibri" w:cs="Calibri"/>
                <w:color w:val="000000"/>
              </w:rPr>
            </w:pPr>
            <w:r w:rsidRPr="004B4FF1">
              <w:rPr>
                <w:rFonts w:ascii="Calibri" w:eastAsia="Calibri" w:hAnsi="Calibri" w:cs="Calibri"/>
                <w:color w:val="000000"/>
              </w:rPr>
              <w:t>2000</w:t>
            </w:r>
          </w:p>
        </w:tc>
      </w:tr>
    </w:tbl>
    <w:p w14:paraId="05D0ED53" w14:textId="77777777" w:rsidR="008F1C7D" w:rsidRPr="00272B8F" w:rsidRDefault="008F1C7D" w:rsidP="008F1C7D">
      <w:pPr>
        <w:spacing w:after="80" w:line="259" w:lineRule="auto"/>
        <w:rPr>
          <w:rFonts w:ascii="Calibri" w:eastAsia="Calibri" w:hAnsi="Calibri" w:cs="Calibri"/>
          <w:color w:val="000000"/>
        </w:rPr>
      </w:pPr>
      <w:r w:rsidRPr="00272B8F">
        <w:rPr>
          <w:rFonts w:ascii="Calibri" w:eastAsia="Calibri" w:hAnsi="Calibri" w:cs="Calibri"/>
          <w:color w:val="000000"/>
          <w:sz w:val="18"/>
        </w:rPr>
        <w:t>35</w:t>
      </w:r>
    </w:p>
    <w:p w14:paraId="3B2D2AF2" w14:textId="77777777" w:rsidR="008F1C7D" w:rsidRPr="00272B8F" w:rsidRDefault="008F1C7D" w:rsidP="008F1C7D">
      <w:pPr>
        <w:spacing w:after="12" w:line="248" w:lineRule="auto"/>
        <w:ind w:right="1657"/>
        <w:jc w:val="center"/>
        <w:rPr>
          <w:rFonts w:ascii="Calibri" w:eastAsia="Calibri" w:hAnsi="Calibri" w:cs="Calibri"/>
          <w:color w:val="000000"/>
        </w:rPr>
      </w:pPr>
      <w:r w:rsidRPr="00272B8F">
        <w:rPr>
          <w:rFonts w:ascii="Calibri" w:eastAsia="Calibri" w:hAnsi="Calibri" w:cs="Calibri"/>
          <w:color w:val="000000"/>
          <w:sz w:val="24"/>
        </w:rPr>
        <w:t>Załącznik ZA</w:t>
      </w:r>
    </w:p>
    <w:p w14:paraId="4ED5682D" w14:textId="77777777" w:rsidR="008F1C7D" w:rsidRPr="00272B8F" w:rsidRDefault="008F1C7D" w:rsidP="008F1C7D">
      <w:pPr>
        <w:spacing w:after="312" w:line="259" w:lineRule="auto"/>
        <w:jc w:val="center"/>
        <w:rPr>
          <w:rFonts w:ascii="Calibri" w:eastAsia="Calibri" w:hAnsi="Calibri" w:cs="Calibri"/>
          <w:color w:val="000000"/>
        </w:rPr>
      </w:pPr>
      <w:r w:rsidRPr="00272B8F">
        <w:rPr>
          <w:rFonts w:ascii="Calibri" w:eastAsia="Calibri" w:hAnsi="Calibri" w:cs="Calibri"/>
          <w:color w:val="000000"/>
          <w:sz w:val="24"/>
        </w:rPr>
        <w:t>(normatywny)</w:t>
      </w:r>
    </w:p>
    <w:p w14:paraId="6C0A7444" w14:textId="77777777" w:rsidR="008F1C7D" w:rsidRPr="00272B8F" w:rsidRDefault="008F1C7D" w:rsidP="008F1C7D">
      <w:pPr>
        <w:spacing w:after="296" w:line="248" w:lineRule="auto"/>
        <w:ind w:right="1660"/>
        <w:jc w:val="center"/>
        <w:rPr>
          <w:rFonts w:ascii="Calibri" w:eastAsia="Calibri" w:hAnsi="Calibri" w:cs="Calibri"/>
          <w:color w:val="000000"/>
        </w:rPr>
      </w:pPr>
      <w:r w:rsidRPr="00272B8F">
        <w:rPr>
          <w:rFonts w:ascii="Calibri" w:eastAsia="Calibri" w:hAnsi="Calibri" w:cs="Calibri"/>
          <w:color w:val="000000"/>
          <w:sz w:val="24"/>
        </w:rPr>
        <w:t>Powołania normatywne na publikacje międzynarodowe i odpowiadające im publikacje europejskie</w:t>
      </w:r>
    </w:p>
    <w:p w14:paraId="681B4073" w14:textId="77777777" w:rsidR="008F1C7D" w:rsidRPr="00272B8F" w:rsidRDefault="008F1C7D" w:rsidP="008F1C7D">
      <w:pPr>
        <w:spacing w:after="218" w:line="248" w:lineRule="auto"/>
        <w:jc w:val="both"/>
        <w:rPr>
          <w:rFonts w:ascii="Calibri" w:eastAsia="Calibri" w:hAnsi="Calibri" w:cs="Calibri"/>
          <w:color w:val="000000"/>
        </w:rPr>
      </w:pPr>
      <w:r w:rsidRPr="00272B8F">
        <w:rPr>
          <w:rFonts w:ascii="Calibri" w:eastAsia="Calibri" w:hAnsi="Calibri" w:cs="Calibri"/>
          <w:color w:val="000000"/>
        </w:rPr>
        <w:t>Do niniejszej normy europejskiej wprowadzono, drogą datowanego lub niedatowanego powołania, postanowienia zawarte w innych publikacjach. Te powołania normatywne znajdują się w odpowiednich miejscach w tekście normy, a wykaz publikacji podano poniżej. W przypadku powołań datowanych późniejsze zmiany lub nowelizacje którejkolwiek z wymienionych publikacji mają zastosowanie do niniejszej normy europejskiej tylko wówczas, gdy zostaną wprowadzone do tej normy przez jej zmianę lub nowelizację. W przypadku powołań niedatowanych stosuje się ostatnie wydanie powołanej publikacji (łącznie ze zmianami).</w:t>
      </w:r>
    </w:p>
    <w:p w14:paraId="78845D68" w14:textId="77777777" w:rsidR="008F1C7D" w:rsidRPr="00272B8F" w:rsidRDefault="008F1C7D" w:rsidP="008F1C7D">
      <w:pPr>
        <w:spacing w:after="55" w:line="248" w:lineRule="auto"/>
        <w:jc w:val="both"/>
        <w:rPr>
          <w:rFonts w:ascii="Calibri" w:eastAsia="Calibri" w:hAnsi="Calibri" w:cs="Calibri"/>
          <w:color w:val="000000"/>
        </w:rPr>
      </w:pPr>
      <w:r w:rsidRPr="00272B8F">
        <w:rPr>
          <w:rFonts w:ascii="Calibri" w:eastAsia="Calibri" w:hAnsi="Calibri" w:cs="Calibri"/>
          <w:color w:val="000000"/>
        </w:rPr>
        <w:t>UWAGA  Jeżeli publikację międzynarodową zmodyfikowano wprowadzając wspólne modyfikacje, oznaczone (mod.), stosuje się odpowiednio EN/HD.</w:t>
      </w:r>
    </w:p>
    <w:tbl>
      <w:tblPr>
        <w:tblW w:w="9461" w:type="dxa"/>
        <w:tblCellMar>
          <w:left w:w="0" w:type="dxa"/>
          <w:right w:w="0" w:type="dxa"/>
        </w:tblCellMar>
        <w:tblLook w:val="04A0" w:firstRow="1" w:lastRow="0" w:firstColumn="1" w:lastColumn="0" w:noHBand="0" w:noVBand="1"/>
      </w:tblPr>
      <w:tblGrid>
        <w:gridCol w:w="1645"/>
        <w:gridCol w:w="1304"/>
        <w:gridCol w:w="3883"/>
        <w:gridCol w:w="2182"/>
        <w:gridCol w:w="447"/>
      </w:tblGrid>
      <w:tr w:rsidR="008F1C7D" w:rsidRPr="004B4FF1" w14:paraId="43A25742" w14:textId="77777777" w:rsidTr="008F1C7D">
        <w:trPr>
          <w:trHeight w:val="340"/>
        </w:trPr>
        <w:tc>
          <w:tcPr>
            <w:tcW w:w="1645" w:type="dxa"/>
            <w:tcBorders>
              <w:top w:val="nil"/>
              <w:left w:val="nil"/>
              <w:bottom w:val="nil"/>
              <w:right w:val="nil"/>
            </w:tcBorders>
            <w:shd w:val="clear" w:color="auto" w:fill="auto"/>
          </w:tcPr>
          <w:p w14:paraId="090052A0"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u w:val="single" w:color="000000"/>
              </w:rPr>
              <w:t>Publikacja</w:t>
            </w:r>
          </w:p>
        </w:tc>
        <w:tc>
          <w:tcPr>
            <w:tcW w:w="1304" w:type="dxa"/>
            <w:tcBorders>
              <w:top w:val="nil"/>
              <w:left w:val="nil"/>
              <w:bottom w:val="nil"/>
              <w:right w:val="nil"/>
            </w:tcBorders>
            <w:shd w:val="clear" w:color="auto" w:fill="auto"/>
          </w:tcPr>
          <w:p w14:paraId="6C6E70B4"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u w:val="single" w:color="000000"/>
              </w:rPr>
              <w:t>Rok</w:t>
            </w:r>
          </w:p>
        </w:tc>
        <w:tc>
          <w:tcPr>
            <w:tcW w:w="3883" w:type="dxa"/>
            <w:tcBorders>
              <w:top w:val="nil"/>
              <w:left w:val="nil"/>
              <w:bottom w:val="nil"/>
              <w:right w:val="nil"/>
            </w:tcBorders>
            <w:shd w:val="clear" w:color="auto" w:fill="auto"/>
          </w:tcPr>
          <w:p w14:paraId="63E6AC83"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u w:val="single" w:color="000000"/>
              </w:rPr>
              <w:t>Tytuł</w:t>
            </w:r>
          </w:p>
        </w:tc>
        <w:tc>
          <w:tcPr>
            <w:tcW w:w="2182" w:type="dxa"/>
            <w:tcBorders>
              <w:top w:val="nil"/>
              <w:left w:val="nil"/>
              <w:bottom w:val="nil"/>
              <w:right w:val="nil"/>
            </w:tcBorders>
            <w:shd w:val="clear" w:color="auto" w:fill="auto"/>
          </w:tcPr>
          <w:p w14:paraId="23751900"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u w:val="single" w:color="000000"/>
              </w:rPr>
              <w:t>EN/HD</w:t>
            </w:r>
          </w:p>
        </w:tc>
        <w:tc>
          <w:tcPr>
            <w:tcW w:w="446" w:type="dxa"/>
            <w:tcBorders>
              <w:top w:val="nil"/>
              <w:left w:val="nil"/>
              <w:bottom w:val="nil"/>
              <w:right w:val="nil"/>
            </w:tcBorders>
            <w:shd w:val="clear" w:color="auto" w:fill="auto"/>
          </w:tcPr>
          <w:p w14:paraId="5E4CCEB1" w14:textId="77777777" w:rsidR="008F1C7D" w:rsidRPr="004B4FF1" w:rsidRDefault="008F1C7D" w:rsidP="008F1C7D">
            <w:pPr>
              <w:spacing w:line="259" w:lineRule="auto"/>
              <w:jc w:val="both"/>
              <w:rPr>
                <w:rFonts w:ascii="Calibri" w:eastAsia="Calibri" w:hAnsi="Calibri" w:cs="Calibri"/>
                <w:color w:val="000000"/>
              </w:rPr>
            </w:pPr>
            <w:r w:rsidRPr="004B4FF1">
              <w:rPr>
                <w:rFonts w:ascii="Calibri" w:eastAsia="Calibri" w:hAnsi="Calibri" w:cs="Calibri"/>
                <w:color w:val="000000"/>
                <w:u w:val="single" w:color="000000"/>
              </w:rPr>
              <w:t>Rok</w:t>
            </w:r>
          </w:p>
        </w:tc>
      </w:tr>
      <w:tr w:rsidR="008F1C7D" w:rsidRPr="004B4FF1" w14:paraId="652F5607" w14:textId="77777777" w:rsidTr="008F1C7D">
        <w:trPr>
          <w:trHeight w:val="580"/>
        </w:trPr>
        <w:tc>
          <w:tcPr>
            <w:tcW w:w="1645" w:type="dxa"/>
            <w:tcBorders>
              <w:top w:val="nil"/>
              <w:left w:val="nil"/>
              <w:bottom w:val="nil"/>
              <w:right w:val="nil"/>
            </w:tcBorders>
            <w:shd w:val="clear" w:color="auto" w:fill="auto"/>
            <w:vAlign w:val="center"/>
          </w:tcPr>
          <w:p w14:paraId="45FA5B97"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rPr>
              <w:t>ISO 9000</w:t>
            </w:r>
          </w:p>
        </w:tc>
        <w:tc>
          <w:tcPr>
            <w:tcW w:w="1304" w:type="dxa"/>
            <w:tcBorders>
              <w:top w:val="nil"/>
              <w:left w:val="nil"/>
              <w:bottom w:val="nil"/>
              <w:right w:val="nil"/>
            </w:tcBorders>
            <w:shd w:val="clear" w:color="auto" w:fill="auto"/>
            <w:vAlign w:val="center"/>
          </w:tcPr>
          <w:p w14:paraId="309876D0"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rPr>
              <w:t>2000</w:t>
            </w:r>
          </w:p>
        </w:tc>
        <w:tc>
          <w:tcPr>
            <w:tcW w:w="3883" w:type="dxa"/>
            <w:tcBorders>
              <w:top w:val="nil"/>
              <w:left w:val="nil"/>
              <w:bottom w:val="nil"/>
              <w:right w:val="nil"/>
            </w:tcBorders>
            <w:shd w:val="clear" w:color="auto" w:fill="auto"/>
            <w:vAlign w:val="bottom"/>
          </w:tcPr>
          <w:p w14:paraId="6412E3ED" w14:textId="77777777" w:rsidR="008F1C7D" w:rsidRPr="00D81937" w:rsidRDefault="008F1C7D" w:rsidP="008F1C7D">
            <w:pPr>
              <w:spacing w:line="259" w:lineRule="auto"/>
              <w:jc w:val="both"/>
              <w:rPr>
                <w:rFonts w:ascii="Calibri" w:eastAsia="Calibri" w:hAnsi="Calibri" w:cs="Calibri"/>
                <w:color w:val="000000"/>
                <w:lang w:val="en-US"/>
              </w:rPr>
            </w:pPr>
            <w:r w:rsidRPr="00D81937">
              <w:rPr>
                <w:rFonts w:ascii="Calibri" w:eastAsia="Calibri" w:hAnsi="Calibri" w:cs="Calibri"/>
                <w:color w:val="000000"/>
                <w:lang w:val="en-US"/>
              </w:rPr>
              <w:t>Quality management systems – Fundamentals and vocabulary</w:t>
            </w:r>
          </w:p>
        </w:tc>
        <w:tc>
          <w:tcPr>
            <w:tcW w:w="2182" w:type="dxa"/>
            <w:tcBorders>
              <w:top w:val="nil"/>
              <w:left w:val="nil"/>
              <w:bottom w:val="nil"/>
              <w:right w:val="nil"/>
            </w:tcBorders>
            <w:shd w:val="clear" w:color="auto" w:fill="auto"/>
            <w:vAlign w:val="center"/>
          </w:tcPr>
          <w:p w14:paraId="43BED72F" w14:textId="77777777" w:rsidR="008F1C7D" w:rsidRPr="004B4FF1" w:rsidRDefault="008F1C7D" w:rsidP="008F1C7D">
            <w:pPr>
              <w:spacing w:line="259" w:lineRule="auto"/>
              <w:rPr>
                <w:rFonts w:ascii="Calibri" w:eastAsia="Calibri" w:hAnsi="Calibri" w:cs="Calibri"/>
                <w:color w:val="000000"/>
              </w:rPr>
            </w:pPr>
            <w:r w:rsidRPr="004B4FF1">
              <w:rPr>
                <w:rFonts w:ascii="Calibri" w:eastAsia="Calibri" w:hAnsi="Calibri" w:cs="Calibri"/>
                <w:color w:val="000000"/>
              </w:rPr>
              <w:t>EN ISO 9000</w:t>
            </w:r>
          </w:p>
        </w:tc>
        <w:tc>
          <w:tcPr>
            <w:tcW w:w="446" w:type="dxa"/>
            <w:tcBorders>
              <w:top w:val="nil"/>
              <w:left w:val="nil"/>
              <w:bottom w:val="nil"/>
              <w:right w:val="nil"/>
            </w:tcBorders>
            <w:shd w:val="clear" w:color="auto" w:fill="auto"/>
            <w:vAlign w:val="center"/>
          </w:tcPr>
          <w:p w14:paraId="0B5208FC" w14:textId="77777777" w:rsidR="008F1C7D" w:rsidRPr="004B4FF1" w:rsidRDefault="008F1C7D" w:rsidP="008F1C7D">
            <w:pPr>
              <w:spacing w:line="259" w:lineRule="auto"/>
              <w:jc w:val="both"/>
              <w:rPr>
                <w:rFonts w:ascii="Calibri" w:eastAsia="Calibri" w:hAnsi="Calibri" w:cs="Calibri"/>
                <w:color w:val="000000"/>
              </w:rPr>
            </w:pPr>
            <w:r w:rsidRPr="004B4FF1">
              <w:rPr>
                <w:rFonts w:ascii="Calibri" w:eastAsia="Calibri" w:hAnsi="Calibri" w:cs="Calibri"/>
                <w:color w:val="000000"/>
              </w:rPr>
              <w:t>2000</w:t>
            </w:r>
          </w:p>
        </w:tc>
      </w:tr>
    </w:tbl>
    <w:p w14:paraId="64044A5E" w14:textId="77777777" w:rsidR="008F1C7D" w:rsidRPr="00272B8F" w:rsidRDefault="008F1C7D" w:rsidP="008F1C7D">
      <w:pPr>
        <w:spacing w:after="120" w:line="259" w:lineRule="auto"/>
        <w:ind w:right="-13"/>
        <w:jc w:val="right"/>
        <w:rPr>
          <w:rFonts w:ascii="Calibri" w:eastAsia="Calibri" w:hAnsi="Calibri" w:cs="Calibri"/>
          <w:color w:val="000000"/>
        </w:rPr>
      </w:pPr>
      <w:r w:rsidRPr="00272B8F">
        <w:rPr>
          <w:rFonts w:ascii="Calibri" w:eastAsia="Calibri" w:hAnsi="Calibri" w:cs="Calibri"/>
          <w:color w:val="000000"/>
          <w:sz w:val="18"/>
        </w:rPr>
        <w:t>35</w:t>
      </w:r>
    </w:p>
    <w:p w14:paraId="13A5F3B5" w14:textId="6D30AC91" w:rsidR="008F1C7D" w:rsidRPr="00272B8F" w:rsidRDefault="008F1C7D" w:rsidP="008F1C7D">
      <w:pPr>
        <w:spacing w:line="259" w:lineRule="auto"/>
        <w:ind w:right="-9618"/>
        <w:rPr>
          <w:rFonts w:ascii="Calibri" w:eastAsia="Calibri" w:hAnsi="Calibri" w:cs="Calibri"/>
          <w:color w:val="000000"/>
        </w:rPr>
      </w:pPr>
      <w:r>
        <w:rPr>
          <w:noProof/>
        </w:rPr>
        <mc:AlternateContent>
          <mc:Choice Requires="wpg">
            <w:drawing>
              <wp:inline distT="0" distB="0" distL="0" distR="0" wp14:anchorId="780F7FED" wp14:editId="3640C0C9">
                <wp:extent cx="6120130" cy="9186545"/>
                <wp:effectExtent l="0" t="0" r="13970" b="14605"/>
                <wp:docPr id="70533" name="Grupa 70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9186545"/>
                          <a:chOff x="0" y="0"/>
                          <a:chExt cx="6120384" cy="9186672"/>
                        </a:xfrm>
                      </wpg:grpSpPr>
                      <pic:pic xmlns:pic="http://schemas.openxmlformats.org/drawingml/2006/picture">
                        <pic:nvPicPr>
                          <pic:cNvPr id="4636" name="Picture 4636"/>
                          <pic:cNvPicPr/>
                        </pic:nvPicPr>
                        <pic:blipFill>
                          <a:blip r:embed="rId43"/>
                          <a:stretch>
                            <a:fillRect/>
                          </a:stretch>
                        </pic:blipFill>
                        <pic:spPr>
                          <a:xfrm>
                            <a:off x="0" y="8488045"/>
                            <a:ext cx="1600200" cy="698500"/>
                          </a:xfrm>
                          <a:prstGeom prst="rect">
                            <a:avLst/>
                          </a:prstGeom>
                        </pic:spPr>
                      </pic:pic>
                      <wps:wsp>
                        <wps:cNvPr id="4637" name="Shape 4637"/>
                        <wps:cNvSpPr/>
                        <wps:spPr>
                          <a:xfrm>
                            <a:off x="1807464" y="0"/>
                            <a:ext cx="0" cy="9186672"/>
                          </a:xfrm>
                          <a:custGeom>
                            <a:avLst/>
                            <a:gdLst/>
                            <a:ahLst/>
                            <a:cxnLst/>
                            <a:rect l="0" t="0" r="0" b="0"/>
                            <a:pathLst>
                              <a:path h="9186672">
                                <a:moveTo>
                                  <a:pt x="0" y="0"/>
                                </a:moveTo>
                                <a:lnTo>
                                  <a:pt x="0" y="9186672"/>
                                </a:lnTo>
                              </a:path>
                            </a:pathLst>
                          </a:custGeom>
                          <a:noFill/>
                          <a:ln w="12192" cap="flat" cmpd="sng" algn="ctr">
                            <a:solidFill>
                              <a:srgbClr val="000000"/>
                            </a:solidFill>
                            <a:prstDash val="solid"/>
                            <a:miter lim="127000"/>
                          </a:ln>
                          <a:effectLst/>
                        </wps:spPr>
                        <wps:bodyPr/>
                      </wps:wsp>
                      <wps:wsp>
                        <wps:cNvPr id="4638" name="Shape 4638"/>
                        <wps:cNvSpPr/>
                        <wps:spPr>
                          <a:xfrm>
                            <a:off x="2014728" y="8496300"/>
                            <a:ext cx="4105656" cy="0"/>
                          </a:xfrm>
                          <a:custGeom>
                            <a:avLst/>
                            <a:gdLst/>
                            <a:ahLst/>
                            <a:cxnLst/>
                            <a:rect l="0" t="0" r="0" b="0"/>
                            <a:pathLst>
                              <a:path w="4105656">
                                <a:moveTo>
                                  <a:pt x="0" y="0"/>
                                </a:moveTo>
                                <a:lnTo>
                                  <a:pt x="4105656" y="0"/>
                                </a:lnTo>
                              </a:path>
                            </a:pathLst>
                          </a:custGeom>
                          <a:noFill/>
                          <a:ln w="12192" cap="flat" cmpd="sng" algn="ctr">
                            <a:solidFill>
                              <a:srgbClr val="000000"/>
                            </a:solidFill>
                            <a:prstDash val="solid"/>
                            <a:miter lim="127000"/>
                          </a:ln>
                          <a:effectLst/>
                        </wps:spPr>
                        <wps:bodyPr/>
                      </wps:wsp>
                      <wps:wsp>
                        <wps:cNvPr id="4639" name="Shape 4639"/>
                        <wps:cNvSpPr/>
                        <wps:spPr>
                          <a:xfrm>
                            <a:off x="2014728" y="9180576"/>
                            <a:ext cx="4105656" cy="0"/>
                          </a:xfrm>
                          <a:custGeom>
                            <a:avLst/>
                            <a:gdLst/>
                            <a:ahLst/>
                            <a:cxnLst/>
                            <a:rect l="0" t="0" r="0" b="0"/>
                            <a:pathLst>
                              <a:path w="4105656">
                                <a:moveTo>
                                  <a:pt x="0" y="0"/>
                                </a:moveTo>
                                <a:lnTo>
                                  <a:pt x="4105656" y="0"/>
                                </a:lnTo>
                              </a:path>
                            </a:pathLst>
                          </a:custGeom>
                          <a:noFill/>
                          <a:ln w="12192" cap="flat" cmpd="sng" algn="ctr">
                            <a:solidFill>
                              <a:srgbClr val="000000"/>
                            </a:solidFill>
                            <a:prstDash val="solid"/>
                            <a:miter lim="127000"/>
                          </a:ln>
                          <a:effectLst/>
                        </wps:spPr>
                        <wps:bodyPr/>
                      </wps:wsp>
                      <wps:wsp>
                        <wps:cNvPr id="4640" name="Rectangle 4640"/>
                        <wps:cNvSpPr/>
                        <wps:spPr>
                          <a:xfrm>
                            <a:off x="2016252" y="8632571"/>
                            <a:ext cx="2485105" cy="156242"/>
                          </a:xfrm>
                          <a:prstGeom prst="rect">
                            <a:avLst/>
                          </a:prstGeom>
                          <a:ln>
                            <a:noFill/>
                          </a:ln>
                        </wps:spPr>
                        <wps:txbx>
                          <w:txbxContent>
                            <w:p w14:paraId="4C1DFBA5" w14:textId="77777777" w:rsidR="00AD05D4" w:rsidRDefault="00AD05D4" w:rsidP="008F1C7D">
                              <w:pPr>
                                <w:spacing w:after="160" w:line="259" w:lineRule="auto"/>
                              </w:pPr>
                              <w:r>
                                <w:rPr>
                                  <w:rFonts w:ascii="Calibri" w:eastAsia="Calibri" w:hAnsi="Calibri" w:cs="Calibri"/>
                                  <w:w w:val="120"/>
                                </w:rPr>
                                <w:t>Polski</w:t>
                              </w:r>
                              <w:r>
                                <w:rPr>
                                  <w:rFonts w:ascii="Calibri" w:eastAsia="Calibri" w:hAnsi="Calibri" w:cs="Calibri"/>
                                  <w:spacing w:val="28"/>
                                  <w:w w:val="120"/>
                                </w:rPr>
                                <w:t xml:space="preserve"> </w:t>
                              </w:r>
                              <w:r>
                                <w:rPr>
                                  <w:rFonts w:ascii="Calibri" w:eastAsia="Calibri" w:hAnsi="Calibri" w:cs="Calibri"/>
                                  <w:w w:val="120"/>
                                </w:rPr>
                                <w:t>Komitet</w:t>
                              </w:r>
                              <w:r>
                                <w:rPr>
                                  <w:rFonts w:ascii="Calibri" w:eastAsia="Calibri" w:hAnsi="Calibri" w:cs="Calibri"/>
                                  <w:spacing w:val="28"/>
                                  <w:w w:val="120"/>
                                </w:rPr>
                                <w:t xml:space="preserve"> </w:t>
                              </w:r>
                              <w:r>
                                <w:rPr>
                                  <w:rFonts w:ascii="Calibri" w:eastAsia="Calibri" w:hAnsi="Calibri" w:cs="Calibri"/>
                                  <w:w w:val="120"/>
                                </w:rPr>
                                <w:t>Normalizacyjny</w:t>
                              </w:r>
                            </w:p>
                          </w:txbxContent>
                        </wps:txbx>
                        <wps:bodyPr horzOverflow="overflow" vert="horz" lIns="0" tIns="0" rIns="0" bIns="0" rtlCol="0">
                          <a:noAutofit/>
                        </wps:bodyPr>
                      </wps:wsp>
                      <wps:wsp>
                        <wps:cNvPr id="4641" name="Rectangle 4641"/>
                        <wps:cNvSpPr/>
                        <wps:spPr>
                          <a:xfrm>
                            <a:off x="2016252" y="8784971"/>
                            <a:ext cx="3021952" cy="156242"/>
                          </a:xfrm>
                          <a:prstGeom prst="rect">
                            <a:avLst/>
                          </a:prstGeom>
                          <a:ln>
                            <a:noFill/>
                          </a:ln>
                        </wps:spPr>
                        <wps:txbx>
                          <w:txbxContent>
                            <w:p w14:paraId="36AD2221" w14:textId="77777777" w:rsidR="00AD05D4" w:rsidRDefault="00AD05D4" w:rsidP="008F1C7D">
                              <w:pPr>
                                <w:spacing w:after="160" w:line="259" w:lineRule="auto"/>
                              </w:pPr>
                              <w:r>
                                <w:rPr>
                                  <w:w w:val="111"/>
                                </w:rPr>
                                <w:t>ul.</w:t>
                              </w:r>
                              <w:r>
                                <w:rPr>
                                  <w:spacing w:val="20"/>
                                  <w:w w:val="111"/>
                                </w:rPr>
                                <w:t xml:space="preserve"> </w:t>
                              </w:r>
                              <w:r>
                                <w:rPr>
                                  <w:w w:val="111"/>
                                </w:rPr>
                                <w:t>Świętokrzyska</w:t>
                              </w:r>
                              <w:r>
                                <w:rPr>
                                  <w:spacing w:val="20"/>
                                  <w:w w:val="111"/>
                                </w:rPr>
                                <w:t xml:space="preserve"> </w:t>
                              </w:r>
                              <w:r>
                                <w:rPr>
                                  <w:w w:val="111"/>
                                </w:rPr>
                                <w:t>14,</w:t>
                              </w:r>
                              <w:r>
                                <w:rPr>
                                  <w:spacing w:val="20"/>
                                  <w:w w:val="111"/>
                                </w:rPr>
                                <w:t xml:space="preserve"> </w:t>
                              </w:r>
                              <w:r>
                                <w:rPr>
                                  <w:w w:val="111"/>
                                </w:rPr>
                                <w:t>00-050</w:t>
                              </w:r>
                              <w:r>
                                <w:rPr>
                                  <w:spacing w:val="20"/>
                                  <w:w w:val="111"/>
                                </w:rPr>
                                <w:t xml:space="preserve"> </w:t>
                              </w:r>
                              <w:r>
                                <w:rPr>
                                  <w:w w:val="111"/>
                                </w:rPr>
                                <w:t>Warszawa</w:t>
                              </w:r>
                            </w:p>
                          </w:txbxContent>
                        </wps:txbx>
                        <wps:bodyPr horzOverflow="overflow" vert="horz" lIns="0" tIns="0" rIns="0" bIns="0" rtlCol="0">
                          <a:noAutofit/>
                        </wps:bodyPr>
                      </wps:wsp>
                      <wps:wsp>
                        <wps:cNvPr id="4642" name="Rectangle 4642"/>
                        <wps:cNvSpPr/>
                        <wps:spPr>
                          <a:xfrm>
                            <a:off x="2016252" y="8937371"/>
                            <a:ext cx="1293175" cy="156242"/>
                          </a:xfrm>
                          <a:prstGeom prst="rect">
                            <a:avLst/>
                          </a:prstGeom>
                          <a:ln>
                            <a:noFill/>
                          </a:ln>
                        </wps:spPr>
                        <wps:txbx>
                          <w:txbxContent>
                            <w:p w14:paraId="33BD9CF4" w14:textId="77777777" w:rsidR="00AD05D4" w:rsidRDefault="00AD05D4" w:rsidP="008F1C7D">
                              <w:pPr>
                                <w:spacing w:after="160" w:line="259" w:lineRule="auto"/>
                              </w:pPr>
                              <w:r>
                                <w:rPr>
                                  <w:spacing w:val="1"/>
                                  <w:w w:val="101"/>
                                </w:rPr>
                                <w:t>http://www.pkn.pl</w:t>
                              </w:r>
                            </w:p>
                          </w:txbxContent>
                        </wps:txbx>
                        <wps:bodyPr horzOverflow="overflow" vert="horz" lIns="0" tIns="0" rIns="0" bIns="0" rtlCol="0">
                          <a:noAutofit/>
                        </wps:bodyPr>
                      </wps:wsp>
                      <wps:wsp>
                        <wps:cNvPr id="4643" name="Rectangle 4643"/>
                        <wps:cNvSpPr/>
                        <wps:spPr>
                          <a:xfrm>
                            <a:off x="2016252" y="8243951"/>
                            <a:ext cx="1572671" cy="156242"/>
                          </a:xfrm>
                          <a:prstGeom prst="rect">
                            <a:avLst/>
                          </a:prstGeom>
                          <a:ln>
                            <a:noFill/>
                          </a:ln>
                        </wps:spPr>
                        <wps:txbx>
                          <w:txbxContent>
                            <w:p w14:paraId="52449992" w14:textId="77777777" w:rsidR="00AD05D4" w:rsidRDefault="00AD05D4" w:rsidP="008F1C7D">
                              <w:pPr>
                                <w:spacing w:after="160" w:line="259" w:lineRule="auto"/>
                              </w:pPr>
                              <w:r>
                                <w:rPr>
                                  <w:rFonts w:ascii="Calibri" w:eastAsia="Calibri" w:hAnsi="Calibri" w:cs="Calibri"/>
                                  <w:w w:val="113"/>
                                </w:rPr>
                                <w:t>ISBN</w:t>
                              </w:r>
                              <w:r>
                                <w:rPr>
                                  <w:rFonts w:ascii="Calibri" w:eastAsia="Calibri" w:hAnsi="Calibri" w:cs="Calibri"/>
                                  <w:spacing w:val="30"/>
                                  <w:w w:val="113"/>
                                </w:rPr>
                                <w:t xml:space="preserve"> </w:t>
                              </w:r>
                              <w:r>
                                <w:rPr>
                                  <w:rFonts w:ascii="Calibri" w:eastAsia="Calibri" w:hAnsi="Calibri" w:cs="Calibri"/>
                                  <w:w w:val="113"/>
                                </w:rPr>
                                <w:t>83-243-1882-8</w:t>
                              </w:r>
                            </w:p>
                          </w:txbxContent>
                        </wps:txbx>
                        <wps:bodyPr horzOverflow="overflow" vert="horz" lIns="0" tIns="0" rIns="0" bIns="0" rtlCol="0">
                          <a:noAutofit/>
                        </wps:bodyPr>
                      </wps:wsp>
                    </wpg:wgp>
                  </a:graphicData>
                </a:graphic>
              </wp:inline>
            </w:drawing>
          </mc:Choice>
          <mc:Fallback>
            <w:pict>
              <v:group w14:anchorId="780F7FED" id="Grupa 70533" o:spid="_x0000_s1065" style="width:481.9pt;height:723.35pt;mso-position-horizontal-relative:char;mso-position-vertical-relative:line" coordsize="61203,9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">
                <v:shape id="Picture 4636" o:spid="_x0000_s1066" type="#_x0000_t75" style="position:absolute;top:84880;width:16002;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">
                  <v:imagedata r:id="rId44" o:title=""/>
                </v:shape>
                <v:shape id="Shape 4637" o:spid="_x0000_s1067" style="position:absolute;left:18074;width:0;height:91866;visibility:visible;mso-wrap-style:square;v-text-anchor:top" coordsize="0,918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" path="m,l,9186672e" filled="f" strokeweight=".96pt">
                  <v:stroke miterlimit="83231f" joinstyle="miter"/>
                  <v:path arrowok="t" textboxrect="0,0,0,9186672"/>
                </v:shape>
                <v:shape id="Shape 4638" o:spid="_x0000_s1068" style="position:absolute;left:20147;top:84963;width:41056;height:0;visibility:visible;mso-wrap-style:square;v-text-anchor:top" coordsize="410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" path="m,l4105656,e" filled="f" strokeweight=".96pt">
                  <v:stroke miterlimit="83231f" joinstyle="miter"/>
                  <v:path arrowok="t" textboxrect="0,0,4105656,0"/>
                </v:shape>
                <v:shape id="Shape 4639" o:spid="_x0000_s1069" style="position:absolute;left:20147;top:91805;width:41056;height:0;visibility:visible;mso-wrap-style:square;v-text-anchor:top" coordsize="410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" path="m,l4105656,e" filled="f" strokeweight=".96pt">
                  <v:stroke miterlimit="83231f" joinstyle="miter"/>
                  <v:path arrowok="t" textboxrect="0,0,4105656,0"/>
                </v:shape>
                <v:rect id="Rectangle 4640" o:spid="_x0000_s1070" style="position:absolute;left:20162;top:86325;width:24851;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FaCwgAAAN0AAAAPAAAAZHJzL2Rvd25yZXYueG1sRE9Ni8Iw&#10;EL0v+B/CCHtbU0VE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ACNFaCwgAAAN0AAAAPAAAA&#10;AAAAAAAAAAAAAAcCAABkcnMvZG93bnJldi54bWxQSwUGAAAAAAMAAwC3AAAA9gIAAAAA&#10;" filled="f" stroked="f">
                  <v:textbox inset="0,0,0,0">
                    <w:txbxContent>
                      <w:p w14:paraId="4C1DFBA5" w14:textId="77777777" w:rsidR="00AD05D4" w:rsidRDefault="00AD05D4" w:rsidP="008F1C7D">
                        <w:pPr>
                          <w:spacing w:after="160" w:line="259" w:lineRule="auto"/>
                        </w:pPr>
                        <w:r>
                          <w:rPr>
                            <w:rFonts w:ascii="Calibri" w:eastAsia="Calibri" w:hAnsi="Calibri" w:cs="Calibri"/>
                            <w:w w:val="120"/>
                          </w:rPr>
                          <w:t>Polski</w:t>
                        </w:r>
                        <w:r>
                          <w:rPr>
                            <w:rFonts w:ascii="Calibri" w:eastAsia="Calibri" w:hAnsi="Calibri" w:cs="Calibri"/>
                            <w:spacing w:val="28"/>
                            <w:w w:val="120"/>
                          </w:rPr>
                          <w:t xml:space="preserve"> </w:t>
                        </w:r>
                        <w:r>
                          <w:rPr>
                            <w:rFonts w:ascii="Calibri" w:eastAsia="Calibri" w:hAnsi="Calibri" w:cs="Calibri"/>
                            <w:w w:val="120"/>
                          </w:rPr>
                          <w:t>Komitet</w:t>
                        </w:r>
                        <w:r>
                          <w:rPr>
                            <w:rFonts w:ascii="Calibri" w:eastAsia="Calibri" w:hAnsi="Calibri" w:cs="Calibri"/>
                            <w:spacing w:val="28"/>
                            <w:w w:val="120"/>
                          </w:rPr>
                          <w:t xml:space="preserve"> </w:t>
                        </w:r>
                        <w:r>
                          <w:rPr>
                            <w:rFonts w:ascii="Calibri" w:eastAsia="Calibri" w:hAnsi="Calibri" w:cs="Calibri"/>
                            <w:w w:val="120"/>
                          </w:rPr>
                          <w:t>Normalizacyjny</w:t>
                        </w:r>
                      </w:p>
                    </w:txbxContent>
                  </v:textbox>
                </v:rect>
                <v:rect id="Rectangle 4641" o:spid="_x0000_s1071" style="position:absolute;left:20162;top:87849;width:30220;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MZxQAAAN0AAAAPAAAAZHJzL2Rvd25yZXYueG1sRI9Bi8Iw&#10;FITvC/6H8Bb2tqaKiF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BtePMZxQAAAN0AAAAP&#10;AAAAAAAAAAAAAAAAAAcCAABkcnMvZG93bnJldi54bWxQSwUGAAAAAAMAAwC3AAAA+QIAAAAA&#10;" filled="f" stroked="f">
                  <v:textbox inset="0,0,0,0">
                    <w:txbxContent>
                      <w:p w14:paraId="36AD2221" w14:textId="77777777" w:rsidR="00AD05D4" w:rsidRDefault="00AD05D4" w:rsidP="008F1C7D">
                        <w:pPr>
                          <w:spacing w:after="160" w:line="259" w:lineRule="auto"/>
                        </w:pPr>
                        <w:r>
                          <w:rPr>
                            <w:w w:val="111"/>
                          </w:rPr>
                          <w:t>ul.</w:t>
                        </w:r>
                        <w:r>
                          <w:rPr>
                            <w:spacing w:val="20"/>
                            <w:w w:val="111"/>
                          </w:rPr>
                          <w:t xml:space="preserve"> </w:t>
                        </w:r>
                        <w:r>
                          <w:rPr>
                            <w:w w:val="111"/>
                          </w:rPr>
                          <w:t>Świętokrzyska</w:t>
                        </w:r>
                        <w:r>
                          <w:rPr>
                            <w:spacing w:val="20"/>
                            <w:w w:val="111"/>
                          </w:rPr>
                          <w:t xml:space="preserve"> </w:t>
                        </w:r>
                        <w:r>
                          <w:rPr>
                            <w:w w:val="111"/>
                          </w:rPr>
                          <w:t>14,</w:t>
                        </w:r>
                        <w:r>
                          <w:rPr>
                            <w:spacing w:val="20"/>
                            <w:w w:val="111"/>
                          </w:rPr>
                          <w:t xml:space="preserve"> </w:t>
                        </w:r>
                        <w:r>
                          <w:rPr>
                            <w:w w:val="111"/>
                          </w:rPr>
                          <w:t>00-050</w:t>
                        </w:r>
                        <w:r>
                          <w:rPr>
                            <w:spacing w:val="20"/>
                            <w:w w:val="111"/>
                          </w:rPr>
                          <w:t xml:space="preserve"> </w:t>
                        </w:r>
                        <w:r>
                          <w:rPr>
                            <w:w w:val="111"/>
                          </w:rPr>
                          <w:t>Warszawa</w:t>
                        </w:r>
                      </w:p>
                    </w:txbxContent>
                  </v:textbox>
                </v:rect>
                <v:rect id="Rectangle 4642" o:spid="_x0000_s1072" style="position:absolute;left:20162;top:89373;width:12932;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" filled="f" stroked="f">
                  <v:textbox inset="0,0,0,0">
                    <w:txbxContent>
                      <w:p w14:paraId="33BD9CF4" w14:textId="77777777" w:rsidR="00AD05D4" w:rsidRDefault="00AD05D4" w:rsidP="008F1C7D">
                        <w:pPr>
                          <w:spacing w:after="160" w:line="259" w:lineRule="auto"/>
                        </w:pPr>
                        <w:r>
                          <w:rPr>
                            <w:spacing w:val="1"/>
                            <w:w w:val="101"/>
                          </w:rPr>
                          <w:t>http://www.pkn.pl</w:t>
                        </w:r>
                      </w:p>
                    </w:txbxContent>
                  </v:textbox>
                </v:rect>
                <v:rect id="Rectangle 4643" o:spid="_x0000_s1073" style="position:absolute;left:20162;top:82439;width:1572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" filled="f" stroked="f">
                  <v:textbox inset="0,0,0,0">
                    <w:txbxContent>
                      <w:p w14:paraId="52449992" w14:textId="77777777" w:rsidR="00AD05D4" w:rsidRDefault="00AD05D4" w:rsidP="008F1C7D">
                        <w:pPr>
                          <w:spacing w:after="160" w:line="259" w:lineRule="auto"/>
                        </w:pPr>
                        <w:r>
                          <w:rPr>
                            <w:rFonts w:ascii="Calibri" w:eastAsia="Calibri" w:hAnsi="Calibri" w:cs="Calibri"/>
                            <w:w w:val="113"/>
                          </w:rPr>
                          <w:t>ISBN</w:t>
                        </w:r>
                        <w:r>
                          <w:rPr>
                            <w:rFonts w:ascii="Calibri" w:eastAsia="Calibri" w:hAnsi="Calibri" w:cs="Calibri"/>
                            <w:spacing w:val="30"/>
                            <w:w w:val="113"/>
                          </w:rPr>
                          <w:t xml:space="preserve"> </w:t>
                        </w:r>
                        <w:r>
                          <w:rPr>
                            <w:rFonts w:ascii="Calibri" w:eastAsia="Calibri" w:hAnsi="Calibri" w:cs="Calibri"/>
                            <w:w w:val="113"/>
                          </w:rPr>
                          <w:t>83-243-1882-8</w:t>
                        </w:r>
                      </w:p>
                    </w:txbxContent>
                  </v:textbox>
                </v:rect>
                <w10:anchorlock/>
              </v:group>
            </w:pict>
          </mc:Fallback>
        </mc:AlternateContent>
      </w:r>
    </w:p>
    <w:sectPr w:rsidR="008F1C7D" w:rsidRPr="00272B8F" w:rsidSect="001167CB">
      <w:headerReference w:type="default" r:id="rId59"/>
      <w:footerReference w:type="default" r:id="rId60"/>
      <w:headerReference w:type="first" r:id="rId61"/>
      <w:pgSz w:w="11909" w:h="16834"/>
      <w:pgMar w:top="1440" w:right="1419" w:bottom="1440" w:left="1440" w:header="720" w:footer="720" w:gutter="0"/>
      <w:pgNumType w:start="1"/>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852F055" w16cex:dateUtc="2024-12-02T07:22:00Z"/>
  <w16cex:commentExtensible w16cex:durableId="5F24F75A" w16cex:dateUtc="2024-12-02T07:31:00Z"/>
  <w16cex:commentExtensible w16cex:durableId="12D278EF" w16cex:dateUtc="2024-12-02T07:4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A5DCC" w14:textId="77777777" w:rsidR="008C7798" w:rsidRDefault="008C7798">
      <w:pPr>
        <w:spacing w:line="240" w:lineRule="auto"/>
      </w:pPr>
      <w:r>
        <w:separator/>
      </w:r>
    </w:p>
  </w:endnote>
  <w:endnote w:type="continuationSeparator" w:id="0">
    <w:p w14:paraId="2814B420" w14:textId="77777777" w:rsidR="008C7798" w:rsidRDefault="008C77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55" w14:textId="3A26F8E6" w:rsidR="00AD05D4" w:rsidRDefault="00AD05D4">
    <w:pPr>
      <w:jc w:val="right"/>
    </w:pPr>
    <w:r>
      <w:fldChar w:fldCharType="begin"/>
    </w:r>
    <w:r>
      <w:instrText>PAGE</w:instrText>
    </w:r>
    <w:r>
      <w:fldChar w:fldCharType="separate"/>
    </w:r>
    <w:r>
      <w:rPr>
        <w:noProof/>
      </w:rPr>
      <w:t>30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97CE2" w14:textId="77777777" w:rsidR="008C7798" w:rsidRDefault="008C7798">
      <w:pPr>
        <w:spacing w:line="240" w:lineRule="auto"/>
      </w:pPr>
      <w:r>
        <w:separator/>
      </w:r>
    </w:p>
  </w:footnote>
  <w:footnote w:type="continuationSeparator" w:id="0">
    <w:p w14:paraId="48CDC215" w14:textId="77777777" w:rsidR="008C7798" w:rsidRDefault="008C7798">
      <w:pPr>
        <w:spacing w:line="240" w:lineRule="auto"/>
      </w:pPr>
      <w:r>
        <w:continuationSeparator/>
      </w:r>
    </w:p>
  </w:footnote>
  <w:footnote w:id="1">
    <w:p w14:paraId="0023F8CA" w14:textId="77777777" w:rsidR="00AD05D4" w:rsidRPr="00D81937" w:rsidRDefault="00AD05D4" w:rsidP="008F1C7D">
      <w:pPr>
        <w:pStyle w:val="footnotedescription"/>
        <w:spacing w:after="57"/>
        <w:rPr>
          <w:lang w:val="en-US"/>
        </w:rPr>
      </w:pPr>
      <w:r>
        <w:rPr>
          <w:rStyle w:val="footnotemark"/>
        </w:rPr>
        <w:footnoteRef/>
      </w:r>
      <w:r w:rsidRPr="00D81937">
        <w:rPr>
          <w:lang w:val="en-US"/>
        </w:rPr>
        <w:t xml:space="preserve"> Odsyłacz krajowy: Quality management and quality assurance.</w:t>
      </w:r>
    </w:p>
  </w:footnote>
  <w:footnote w:id="2">
    <w:p w14:paraId="7F0C1D4B" w14:textId="77777777" w:rsidR="00AD05D4" w:rsidRDefault="00AD05D4" w:rsidP="008F1C7D">
      <w:pPr>
        <w:pStyle w:val="footnotedescription"/>
        <w:spacing w:after="61"/>
      </w:pPr>
      <w:r>
        <w:rPr>
          <w:rStyle w:val="footnotemark"/>
        </w:rPr>
        <w:footnoteRef/>
      </w:r>
      <w:r>
        <w:t xml:space="preserve"> Odsyłacz krajowy: Environmental management.</w:t>
      </w:r>
    </w:p>
  </w:footnote>
  <w:footnote w:id="3">
    <w:p w14:paraId="0ECCC421" w14:textId="77777777" w:rsidR="00AD05D4" w:rsidRDefault="00AD05D4" w:rsidP="008F1C7D">
      <w:pPr>
        <w:pStyle w:val="footnotedescription"/>
        <w:spacing w:after="0"/>
      </w:pPr>
      <w:r>
        <w:rPr>
          <w:rStyle w:val="footnotemark"/>
        </w:rPr>
        <w:footnoteRef/>
      </w:r>
      <w:r>
        <w:t xml:space="preserve"> Odsyłacz krajowy: CEN Management Centre – Centrum Zarządzania CEN.</w:t>
      </w:r>
    </w:p>
  </w:footnote>
  <w:footnote w:id="4">
    <w:p w14:paraId="608CEDD8" w14:textId="77777777" w:rsidR="00AD05D4" w:rsidRDefault="00AD05D4" w:rsidP="008F1C7D">
      <w:pPr>
        <w:pStyle w:val="footnotedescription"/>
        <w:spacing w:after="0" w:line="287" w:lineRule="auto"/>
        <w:jc w:val="both"/>
      </w:pPr>
      <w:r>
        <w:rPr>
          <w:rStyle w:val="footnotemark"/>
        </w:rPr>
        <w:footnoteRef/>
      </w:r>
      <w:r>
        <w:t xml:space="preserve"> Odsyłacz krajowy: W oryginale pominięto w spisie treści pkt. 5.3 Odpowiedzialność, zasoby i procedury związane z programem auditów.</w:t>
      </w:r>
    </w:p>
  </w:footnote>
  <w:footnote w:id="5">
    <w:p w14:paraId="198D58BA" w14:textId="77777777" w:rsidR="00AD05D4" w:rsidRDefault="00AD05D4" w:rsidP="008F1C7D">
      <w:pPr>
        <w:pStyle w:val="footnotedescription"/>
        <w:spacing w:after="59"/>
      </w:pPr>
      <w:r>
        <w:rPr>
          <w:rStyle w:val="footnotemark"/>
        </w:rPr>
        <w:footnoteRef/>
      </w:r>
      <w:r>
        <w:t xml:space="preserve"> Odsyłacz krajowy: Patrz załącznik krajowy NA.</w:t>
      </w:r>
    </w:p>
  </w:footnote>
  <w:footnote w:id="6">
    <w:p w14:paraId="5E91A891" w14:textId="77777777" w:rsidR="00AD05D4" w:rsidRDefault="00AD05D4" w:rsidP="008F1C7D">
      <w:pPr>
        <w:pStyle w:val="footnotedescription"/>
        <w:spacing w:after="0" w:line="295" w:lineRule="auto"/>
        <w:jc w:val="both"/>
      </w:pPr>
      <w:r>
        <w:rPr>
          <w:rStyle w:val="footnotemark"/>
        </w:rPr>
        <w:footnoteRef/>
      </w:r>
      <w:r>
        <w:t xml:space="preserve"> Odsyłacz krajowy: W Polsce rejestr norm prowadzi Ośrodek Informacji Normalizacyjnej PKN, ul. Świętokrzyska 14, 00-050 Warszawa.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CAA14" w14:textId="77777777" w:rsidR="00AD05D4" w:rsidRDefault="00AD05D4">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17840" w14:textId="77777777" w:rsidR="00AD05D4" w:rsidRDefault="00AD05D4">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74FEC" w14:textId="77777777" w:rsidR="00AD05D4" w:rsidRDefault="00AD05D4">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C5634" w14:textId="77777777" w:rsidR="00AD05D4" w:rsidRPr="00AB4DE7" w:rsidRDefault="00AD05D4" w:rsidP="00AB4DE7">
    <w:pPr>
      <w:pStyle w:val="Nagwek"/>
      <w:rPr>
        <w:b/>
      </w:rPr>
    </w:pPr>
  </w:p>
  <w:p w14:paraId="02E8A4B8" w14:textId="77777777" w:rsidR="00AD05D4" w:rsidRDefault="00AD05D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1"/>
    <w:lvl w:ilvl="0">
      <w:start w:val="1"/>
      <w:numFmt w:val="decimal"/>
      <w:lvlText w:val="%1."/>
      <w:lvlJc w:val="left"/>
      <w:pPr>
        <w:tabs>
          <w:tab w:val="num" w:pos="0"/>
        </w:tabs>
        <w:ind w:left="720" w:hanging="360"/>
      </w:pPr>
      <w:rPr>
        <w:rFonts w:ascii="Arial" w:hAnsi="Arial" w:cs="Arial" w:hint="default"/>
        <w:sz w:val="22"/>
        <w:szCs w:val="22"/>
      </w:rPr>
    </w:lvl>
  </w:abstractNum>
  <w:abstractNum w:abstractNumId="1" w15:restartNumberingAfterBreak="0">
    <w:nsid w:val="009214DA"/>
    <w:multiLevelType w:val="hybridMultilevel"/>
    <w:tmpl w:val="5A14446E"/>
    <w:lvl w:ilvl="0" w:tplc="B2B2E49E">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6FA06A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D5C329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CA079D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684EC6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394391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5DEDB3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080C0F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1F2A26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13913BC"/>
    <w:multiLevelType w:val="hybridMultilevel"/>
    <w:tmpl w:val="7FA44E92"/>
    <w:lvl w:ilvl="0" w:tplc="ACB403A4">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0C9BBE">
      <w:start w:val="1"/>
      <w:numFmt w:val="bullet"/>
      <w:lvlText w:val="o"/>
      <w:lvlJc w:val="left"/>
      <w:pPr>
        <w:ind w:left="5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2AA8B7E">
      <w:start w:val="1"/>
      <w:numFmt w:val="bullet"/>
      <w:lvlRestart w:val="0"/>
      <w:lvlText w:val="–"/>
      <w:lvlJc w:val="left"/>
      <w:pPr>
        <w:ind w:left="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144F2D8">
      <w:start w:val="1"/>
      <w:numFmt w:val="bullet"/>
      <w:lvlText w:val="•"/>
      <w:lvlJc w:val="left"/>
      <w:pPr>
        <w:ind w:left="1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D98D8C2">
      <w:start w:val="1"/>
      <w:numFmt w:val="bullet"/>
      <w:lvlText w:val="o"/>
      <w:lvlJc w:val="left"/>
      <w:pPr>
        <w:ind w:left="2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A10AA9C">
      <w:start w:val="1"/>
      <w:numFmt w:val="bullet"/>
      <w:lvlText w:val="▪"/>
      <w:lvlJc w:val="left"/>
      <w:pPr>
        <w:ind w:left="2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74AF66">
      <w:start w:val="1"/>
      <w:numFmt w:val="bullet"/>
      <w:lvlText w:val="•"/>
      <w:lvlJc w:val="left"/>
      <w:pPr>
        <w:ind w:left="3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720EAF4">
      <w:start w:val="1"/>
      <w:numFmt w:val="bullet"/>
      <w:lvlText w:val="o"/>
      <w:lvlJc w:val="left"/>
      <w:pPr>
        <w:ind w:left="4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04EC01E">
      <w:start w:val="1"/>
      <w:numFmt w:val="bullet"/>
      <w:lvlText w:val="▪"/>
      <w:lvlJc w:val="left"/>
      <w:pPr>
        <w:ind w:left="50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2191FA8"/>
    <w:multiLevelType w:val="multilevel"/>
    <w:tmpl w:val="646A96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21C0A9D"/>
    <w:multiLevelType w:val="multilevel"/>
    <w:tmpl w:val="594042A2"/>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2AF2696"/>
    <w:multiLevelType w:val="multilevel"/>
    <w:tmpl w:val="F82079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2B63B1F"/>
    <w:multiLevelType w:val="multilevel"/>
    <w:tmpl w:val="8C6CAFDE"/>
    <w:lvl w:ilvl="0">
      <w:start w:val="5"/>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4"/>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2F634C2"/>
    <w:multiLevelType w:val="hybridMultilevel"/>
    <w:tmpl w:val="200CBA52"/>
    <w:lvl w:ilvl="0" w:tplc="23804C64">
      <w:start w:val="8"/>
      <w:numFmt w:val="bullet"/>
      <w:lvlText w:val="-"/>
      <w:lvlJc w:val="left"/>
      <w:pPr>
        <w:ind w:left="1212" w:hanging="360"/>
      </w:pPr>
      <w:rPr>
        <w:rFonts w:ascii="Arial" w:eastAsia="Arial" w:hAnsi="Arial" w:cs="Aria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8" w15:restartNumberingAfterBreak="0">
    <w:nsid w:val="03370854"/>
    <w:multiLevelType w:val="hybridMultilevel"/>
    <w:tmpl w:val="7DFCB80A"/>
    <w:lvl w:ilvl="0" w:tplc="DC06840C">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386FAE6">
      <w:start w:val="1"/>
      <w:numFmt w:val="bullet"/>
      <w:lvlText w:val="o"/>
      <w:lvlJc w:val="left"/>
      <w:pPr>
        <w:ind w:left="5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A4E549E">
      <w:start w:val="1"/>
      <w:numFmt w:val="bullet"/>
      <w:lvlRestart w:val="0"/>
      <w:lvlText w:val="–"/>
      <w:lvlJc w:val="left"/>
      <w:pPr>
        <w:ind w:left="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3B09648">
      <w:start w:val="1"/>
      <w:numFmt w:val="bullet"/>
      <w:lvlText w:val="•"/>
      <w:lvlJc w:val="left"/>
      <w:pPr>
        <w:ind w:left="1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C9C6442">
      <w:start w:val="1"/>
      <w:numFmt w:val="bullet"/>
      <w:lvlText w:val="o"/>
      <w:lvlJc w:val="left"/>
      <w:pPr>
        <w:ind w:left="2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6ECFC18">
      <w:start w:val="1"/>
      <w:numFmt w:val="bullet"/>
      <w:lvlText w:val="▪"/>
      <w:lvlJc w:val="left"/>
      <w:pPr>
        <w:ind w:left="2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874F8EA">
      <w:start w:val="1"/>
      <w:numFmt w:val="bullet"/>
      <w:lvlText w:val="•"/>
      <w:lvlJc w:val="left"/>
      <w:pPr>
        <w:ind w:left="3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ABAF5DE">
      <w:start w:val="1"/>
      <w:numFmt w:val="bullet"/>
      <w:lvlText w:val="o"/>
      <w:lvlJc w:val="left"/>
      <w:pPr>
        <w:ind w:left="4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08E44B4">
      <w:start w:val="1"/>
      <w:numFmt w:val="bullet"/>
      <w:lvlText w:val="▪"/>
      <w:lvlJc w:val="left"/>
      <w:pPr>
        <w:ind w:left="50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3E0695E"/>
    <w:multiLevelType w:val="hybridMultilevel"/>
    <w:tmpl w:val="2E6E9F50"/>
    <w:lvl w:ilvl="0" w:tplc="28548436">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F2008D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958E7F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0B6681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CD653E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C6A176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5944E5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1EE760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CBA398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4BC4D17"/>
    <w:multiLevelType w:val="multilevel"/>
    <w:tmpl w:val="84180C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6121EC5"/>
    <w:multiLevelType w:val="hybridMultilevel"/>
    <w:tmpl w:val="88EA0C32"/>
    <w:lvl w:ilvl="0" w:tplc="96744C46">
      <w:start w:val="1"/>
      <w:numFmt w:val="decimal"/>
      <w:lvlText w:val="%1."/>
      <w:lvlJc w:val="left"/>
      <w:pPr>
        <w:ind w:left="720" w:hanging="360"/>
      </w:pPr>
      <w:rPr>
        <w:rFonts w:hint="default"/>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07B279E8"/>
    <w:multiLevelType w:val="multilevel"/>
    <w:tmpl w:val="641E57F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color w:val="auto"/>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3" w15:restartNumberingAfterBreak="0">
    <w:nsid w:val="07CA036C"/>
    <w:multiLevelType w:val="multilevel"/>
    <w:tmpl w:val="2110CCD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strike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0AFC24C3"/>
    <w:multiLevelType w:val="hybridMultilevel"/>
    <w:tmpl w:val="4BB2776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B0C709F"/>
    <w:multiLevelType w:val="hybridMultilevel"/>
    <w:tmpl w:val="B1CC4E92"/>
    <w:lvl w:ilvl="0" w:tplc="B2026AA8">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10E271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168650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25488B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32EF2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97AC5C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ADA334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EB6765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B30F95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0B1132F3"/>
    <w:multiLevelType w:val="hybridMultilevel"/>
    <w:tmpl w:val="C7025022"/>
    <w:lvl w:ilvl="0" w:tplc="B984A166">
      <w:start w:val="1"/>
      <w:numFmt w:val="bullet"/>
      <w:lvlText w:val="–"/>
      <w:lvlJc w:val="left"/>
      <w:pPr>
        <w:ind w:left="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034265E">
      <w:start w:val="1"/>
      <w:numFmt w:val="bullet"/>
      <w:lvlText w:val="o"/>
      <w:lvlJc w:val="left"/>
      <w:pPr>
        <w:ind w:left="13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D30596C">
      <w:start w:val="1"/>
      <w:numFmt w:val="bullet"/>
      <w:lvlText w:val="▪"/>
      <w:lvlJc w:val="left"/>
      <w:pPr>
        <w:ind w:left="21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FC2BFF0">
      <w:start w:val="1"/>
      <w:numFmt w:val="bullet"/>
      <w:lvlText w:val="•"/>
      <w:lvlJc w:val="left"/>
      <w:pPr>
        <w:ind w:left="28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B7A5F22">
      <w:start w:val="1"/>
      <w:numFmt w:val="bullet"/>
      <w:lvlText w:val="o"/>
      <w:lvlJc w:val="left"/>
      <w:pPr>
        <w:ind w:left="355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18C113C">
      <w:start w:val="1"/>
      <w:numFmt w:val="bullet"/>
      <w:lvlText w:val="▪"/>
      <w:lvlJc w:val="left"/>
      <w:pPr>
        <w:ind w:left="42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2687564">
      <w:start w:val="1"/>
      <w:numFmt w:val="bullet"/>
      <w:lvlText w:val="•"/>
      <w:lvlJc w:val="left"/>
      <w:pPr>
        <w:ind w:left="49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4CAF182">
      <w:start w:val="1"/>
      <w:numFmt w:val="bullet"/>
      <w:lvlText w:val="o"/>
      <w:lvlJc w:val="left"/>
      <w:pPr>
        <w:ind w:left="57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5644230">
      <w:start w:val="1"/>
      <w:numFmt w:val="bullet"/>
      <w:lvlText w:val="▪"/>
      <w:lvlJc w:val="left"/>
      <w:pPr>
        <w:ind w:left="64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0B236FD3"/>
    <w:multiLevelType w:val="hybridMultilevel"/>
    <w:tmpl w:val="94421B5C"/>
    <w:lvl w:ilvl="0" w:tplc="21A41624">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624E94C">
      <w:start w:val="1"/>
      <w:numFmt w:val="bullet"/>
      <w:lvlText w:val="–"/>
      <w:lvlJc w:val="left"/>
      <w:pPr>
        <w:ind w:left="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2DAB8E0">
      <w:start w:val="1"/>
      <w:numFmt w:val="bullet"/>
      <w:lvlText w:val="▪"/>
      <w:lvlJc w:val="left"/>
      <w:pPr>
        <w:ind w:left="1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7949E22">
      <w:start w:val="1"/>
      <w:numFmt w:val="bullet"/>
      <w:lvlText w:val="•"/>
      <w:lvlJc w:val="left"/>
      <w:pPr>
        <w:ind w:left="2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A28D58A">
      <w:start w:val="1"/>
      <w:numFmt w:val="bullet"/>
      <w:lvlText w:val="o"/>
      <w:lvlJc w:val="left"/>
      <w:pPr>
        <w:ind w:left="2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5CA5F4">
      <w:start w:val="1"/>
      <w:numFmt w:val="bullet"/>
      <w:lvlText w:val="▪"/>
      <w:lvlJc w:val="left"/>
      <w:pPr>
        <w:ind w:left="3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49E4A92">
      <w:start w:val="1"/>
      <w:numFmt w:val="bullet"/>
      <w:lvlText w:val="•"/>
      <w:lvlJc w:val="left"/>
      <w:pPr>
        <w:ind w:left="4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7B4BDAA">
      <w:start w:val="1"/>
      <w:numFmt w:val="bullet"/>
      <w:lvlText w:val="o"/>
      <w:lvlJc w:val="left"/>
      <w:pPr>
        <w:ind w:left="50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83681A8">
      <w:start w:val="1"/>
      <w:numFmt w:val="bullet"/>
      <w:lvlText w:val="▪"/>
      <w:lvlJc w:val="left"/>
      <w:pPr>
        <w:ind w:left="57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0B381874"/>
    <w:multiLevelType w:val="hybridMultilevel"/>
    <w:tmpl w:val="B85663FE"/>
    <w:lvl w:ilvl="0" w:tplc="5E2C124C">
      <w:start w:val="1"/>
      <w:numFmt w:val="bullet"/>
      <w:lvlText w:val="–"/>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D043B46">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7FAB30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05008BC">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042A0E6">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DC3E4A">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F209A4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656A7EA">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5D8928C">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0D89030F"/>
    <w:multiLevelType w:val="hybridMultilevel"/>
    <w:tmpl w:val="077217D0"/>
    <w:lvl w:ilvl="0" w:tplc="DBE222C2">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C72963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B0EE73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78AEA8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3A3D7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B1AAE5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7267CB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6DEF0C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C0E04D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0FB533BB"/>
    <w:multiLevelType w:val="hybridMultilevel"/>
    <w:tmpl w:val="AAE82E18"/>
    <w:lvl w:ilvl="0" w:tplc="9F3C4FA4">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EA47EE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7D43F7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1CE46F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3EE8CD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8F257A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060DF2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16E817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93E4A3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0FBB2DF4"/>
    <w:multiLevelType w:val="multilevel"/>
    <w:tmpl w:val="50F073DA"/>
    <w:lvl w:ilvl="0">
      <w:start w:val="5"/>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4"/>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10D615FA"/>
    <w:multiLevelType w:val="multilevel"/>
    <w:tmpl w:val="92D68060"/>
    <w:lvl w:ilvl="0">
      <w:start w:val="7"/>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4"/>
      <w:numFmt w:val="decimal"/>
      <w:lvlText w:val="%1.%2"/>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2"/>
      <w:numFmt w:val="decimal"/>
      <w:lvlRestart w:val="0"/>
      <w:lvlText w:val="%1.%2.%3"/>
      <w:lvlJc w:val="left"/>
      <w:pPr>
        <w:ind w:left="1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2B257E0"/>
    <w:multiLevelType w:val="hybridMultilevel"/>
    <w:tmpl w:val="051A2A8A"/>
    <w:lvl w:ilvl="0" w:tplc="6D70D06C">
      <w:start w:val="2"/>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5320D2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0C8DD5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73EA08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EC023B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B40338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A36877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D18F4C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4C878F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12C673C9"/>
    <w:multiLevelType w:val="hybridMultilevel"/>
    <w:tmpl w:val="8534ABD6"/>
    <w:lvl w:ilvl="0" w:tplc="DD549BF6">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7207E6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010828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89E925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10C5F8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F56970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7462D5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6541892">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2CEEA7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12D63E4D"/>
    <w:multiLevelType w:val="hybridMultilevel"/>
    <w:tmpl w:val="929A9822"/>
    <w:lvl w:ilvl="0" w:tplc="FAC882EC">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9BEF1F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B6AED2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0F26CB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9EA576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B6C595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1FE87C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E64FF5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B0DC0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14163DA8"/>
    <w:multiLevelType w:val="hybridMultilevel"/>
    <w:tmpl w:val="3266D484"/>
    <w:lvl w:ilvl="0" w:tplc="484AA59C">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6C294A2">
      <w:start w:val="1"/>
      <w:numFmt w:val="bullet"/>
      <w:lvlText w:val="–"/>
      <w:lvlJc w:val="left"/>
      <w:pPr>
        <w:ind w:left="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2960044">
      <w:start w:val="1"/>
      <w:numFmt w:val="bullet"/>
      <w:lvlText w:val="▪"/>
      <w:lvlJc w:val="left"/>
      <w:pPr>
        <w:ind w:left="1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CAC2226">
      <w:start w:val="1"/>
      <w:numFmt w:val="bullet"/>
      <w:lvlText w:val="•"/>
      <w:lvlJc w:val="left"/>
      <w:pPr>
        <w:ind w:left="2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FDE1B20">
      <w:start w:val="1"/>
      <w:numFmt w:val="bullet"/>
      <w:lvlText w:val="o"/>
      <w:lvlJc w:val="left"/>
      <w:pPr>
        <w:ind w:left="2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B08761C">
      <w:start w:val="1"/>
      <w:numFmt w:val="bullet"/>
      <w:lvlText w:val="▪"/>
      <w:lvlJc w:val="left"/>
      <w:pPr>
        <w:ind w:left="3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E9441F6">
      <w:start w:val="1"/>
      <w:numFmt w:val="bullet"/>
      <w:lvlText w:val="•"/>
      <w:lvlJc w:val="left"/>
      <w:pPr>
        <w:ind w:left="4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F7C7576">
      <w:start w:val="1"/>
      <w:numFmt w:val="bullet"/>
      <w:lvlText w:val="o"/>
      <w:lvlJc w:val="left"/>
      <w:pPr>
        <w:ind w:left="50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0F2D576">
      <w:start w:val="1"/>
      <w:numFmt w:val="bullet"/>
      <w:lvlText w:val="▪"/>
      <w:lvlJc w:val="left"/>
      <w:pPr>
        <w:ind w:left="57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15A165E6"/>
    <w:multiLevelType w:val="hybridMultilevel"/>
    <w:tmpl w:val="C67295FE"/>
    <w:lvl w:ilvl="0" w:tplc="D6B6C098">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17E274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D1A043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5AE40A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4E0A34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7D806F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30A54A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6424F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CEC8E9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15BB6E2A"/>
    <w:multiLevelType w:val="hybridMultilevel"/>
    <w:tmpl w:val="0C0EECAE"/>
    <w:lvl w:ilvl="0" w:tplc="8C507372">
      <w:start w:val="1"/>
      <w:numFmt w:val="bullet"/>
      <w:lvlText w:val="–"/>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B660680">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6F26FF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A584638">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42A2B16">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120D356">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AFADBD0">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4D606C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8ECBB1C">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17746212"/>
    <w:multiLevelType w:val="hybridMultilevel"/>
    <w:tmpl w:val="0FD01728"/>
    <w:lvl w:ilvl="0" w:tplc="A92813CE">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6EBDE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87AE31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34A53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54CD60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1BE551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A989D9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142661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4422C0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1803548B"/>
    <w:multiLevelType w:val="multilevel"/>
    <w:tmpl w:val="B56C7B84"/>
    <w:lvl w:ilvl="0">
      <w:start w:val="5"/>
      <w:numFmt w:val="decimal"/>
      <w:lvlText w:val="%1."/>
      <w:lvlJc w:val="left"/>
      <w:pPr>
        <w:ind w:left="360" w:hanging="360"/>
      </w:pPr>
      <w:rPr>
        <w:rFonts w:hint="default"/>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A030F65"/>
    <w:multiLevelType w:val="hybridMultilevel"/>
    <w:tmpl w:val="8F180AB6"/>
    <w:lvl w:ilvl="0" w:tplc="26D8AFDA">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0FECD9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2C8EEF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698F0D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8CE985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98832F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21E904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9C2BCB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D047BD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B6D5B7A"/>
    <w:multiLevelType w:val="multilevel"/>
    <w:tmpl w:val="80B659CA"/>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15:restartNumberingAfterBreak="0">
    <w:nsid w:val="1BE26E7C"/>
    <w:multiLevelType w:val="multilevel"/>
    <w:tmpl w:val="D73488D4"/>
    <w:lvl w:ilvl="0">
      <w:start w:val="1"/>
      <w:numFmt w:val="decimal"/>
      <w:lvlText w:val="%1."/>
      <w:lvlJc w:val="left"/>
      <w:pPr>
        <w:ind w:left="363" w:hanging="363"/>
      </w:pPr>
      <w:rPr>
        <w:rFonts w:ascii="Arial" w:eastAsia="Arial" w:hAnsi="Arial" w:cs="Arial"/>
        <w:b/>
        <w:vertAlign w:val="baseline"/>
      </w:rPr>
    </w:lvl>
    <w:lvl w:ilvl="1">
      <w:start w:val="1"/>
      <w:numFmt w:val="lowerLetter"/>
      <w:lvlText w:val="%2."/>
      <w:lvlJc w:val="left"/>
      <w:pPr>
        <w:ind w:left="3" w:hanging="360"/>
      </w:pPr>
      <w:rPr>
        <w:vertAlign w:val="baseline"/>
      </w:rPr>
    </w:lvl>
    <w:lvl w:ilvl="2">
      <w:start w:val="1"/>
      <w:numFmt w:val="lowerRoman"/>
      <w:lvlText w:val="%3."/>
      <w:lvlJc w:val="right"/>
      <w:pPr>
        <w:ind w:left="723" w:hanging="180"/>
      </w:pPr>
      <w:rPr>
        <w:vertAlign w:val="baseline"/>
      </w:rPr>
    </w:lvl>
    <w:lvl w:ilvl="3">
      <w:start w:val="1"/>
      <w:numFmt w:val="decimal"/>
      <w:lvlText w:val="%4."/>
      <w:lvlJc w:val="left"/>
      <w:pPr>
        <w:ind w:left="1443" w:hanging="360"/>
      </w:pPr>
      <w:rPr>
        <w:vertAlign w:val="baseline"/>
      </w:rPr>
    </w:lvl>
    <w:lvl w:ilvl="4">
      <w:start w:val="1"/>
      <w:numFmt w:val="lowerLetter"/>
      <w:lvlText w:val="%5."/>
      <w:lvlJc w:val="left"/>
      <w:pPr>
        <w:ind w:left="2163" w:hanging="360"/>
      </w:pPr>
      <w:rPr>
        <w:vertAlign w:val="baseline"/>
      </w:rPr>
    </w:lvl>
    <w:lvl w:ilvl="5">
      <w:start w:val="1"/>
      <w:numFmt w:val="lowerRoman"/>
      <w:lvlText w:val="%6."/>
      <w:lvlJc w:val="right"/>
      <w:pPr>
        <w:ind w:left="2883" w:hanging="180"/>
      </w:pPr>
      <w:rPr>
        <w:vertAlign w:val="baseline"/>
      </w:rPr>
    </w:lvl>
    <w:lvl w:ilvl="6">
      <w:start w:val="1"/>
      <w:numFmt w:val="decimal"/>
      <w:lvlText w:val="%7."/>
      <w:lvlJc w:val="left"/>
      <w:pPr>
        <w:ind w:left="3603" w:hanging="360"/>
      </w:pPr>
      <w:rPr>
        <w:vertAlign w:val="baseline"/>
      </w:rPr>
    </w:lvl>
    <w:lvl w:ilvl="7">
      <w:start w:val="1"/>
      <w:numFmt w:val="lowerLetter"/>
      <w:lvlText w:val="%8."/>
      <w:lvlJc w:val="left"/>
      <w:pPr>
        <w:ind w:left="4323" w:hanging="360"/>
      </w:pPr>
      <w:rPr>
        <w:vertAlign w:val="baseline"/>
      </w:rPr>
    </w:lvl>
    <w:lvl w:ilvl="8">
      <w:start w:val="1"/>
      <w:numFmt w:val="lowerRoman"/>
      <w:lvlText w:val="%9."/>
      <w:lvlJc w:val="right"/>
      <w:pPr>
        <w:ind w:left="5043" w:hanging="180"/>
      </w:pPr>
      <w:rPr>
        <w:vertAlign w:val="baseline"/>
      </w:rPr>
    </w:lvl>
  </w:abstractNum>
  <w:abstractNum w:abstractNumId="34" w15:restartNumberingAfterBreak="0">
    <w:nsid w:val="1C657AE1"/>
    <w:multiLevelType w:val="hybridMultilevel"/>
    <w:tmpl w:val="DE5871B4"/>
    <w:lvl w:ilvl="0" w:tplc="66A2C00A">
      <w:start w:val="1"/>
      <w:numFmt w:val="bullet"/>
      <w:lvlText w:val="–"/>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11EF32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7A68F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CCCDD68">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C441A1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B40529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3E2B11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3C4ADC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408DF3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1CA04FA7"/>
    <w:multiLevelType w:val="hybridMultilevel"/>
    <w:tmpl w:val="F0128A94"/>
    <w:lvl w:ilvl="0" w:tplc="CED20EF6">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84280B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3D22D3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72EB86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3B8295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EEC693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5FEE2A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B16FE0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F82460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1E0B4205"/>
    <w:multiLevelType w:val="hybridMultilevel"/>
    <w:tmpl w:val="D784A5D8"/>
    <w:lvl w:ilvl="0" w:tplc="D15EBF38">
      <w:start w:val="10"/>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FF209F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FD4726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E92076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D0E1C1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9924DF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F5086E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FEF49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13C173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1F1404A8"/>
    <w:multiLevelType w:val="hybridMultilevel"/>
    <w:tmpl w:val="B2668398"/>
    <w:lvl w:ilvl="0" w:tplc="081A5124">
      <w:start w:val="3"/>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AACFDC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512A83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5544F8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2766D2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76723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3A4E58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768D8A2">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E9407E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219C1827"/>
    <w:multiLevelType w:val="hybridMultilevel"/>
    <w:tmpl w:val="AB464CF8"/>
    <w:lvl w:ilvl="0" w:tplc="54720F1C">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53CF91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50E527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564AC0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736250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BEE899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3647C8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B764F12">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41E6EE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237506DD"/>
    <w:multiLevelType w:val="hybridMultilevel"/>
    <w:tmpl w:val="07D25530"/>
    <w:lvl w:ilvl="0" w:tplc="91F009E2">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7DE33F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058C3E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65257E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13EA28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F7C049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E50D5E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736BEB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185D2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26CE5EA5"/>
    <w:multiLevelType w:val="multilevel"/>
    <w:tmpl w:val="B0486614"/>
    <w:lvl w:ilvl="0">
      <w:start w:val="1"/>
      <w:numFmt w:val="decimal"/>
      <w:lvlText w:val="%1."/>
      <w:lvlJc w:val="left"/>
      <w:pPr>
        <w:ind w:left="720" w:hanging="360"/>
      </w:pPr>
      <w:rPr>
        <w:b w:val="0"/>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27034907"/>
    <w:multiLevelType w:val="hybridMultilevel"/>
    <w:tmpl w:val="8E3E8D40"/>
    <w:lvl w:ilvl="0" w:tplc="59988A1E">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3E803C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A4C27A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680D9E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3C4EBE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39CE4B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F8CC0C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DEAFC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34AF07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276A45E5"/>
    <w:multiLevelType w:val="multilevel"/>
    <w:tmpl w:val="5B007C18"/>
    <w:lvl w:ilvl="0">
      <w:start w:val="1"/>
      <w:numFmt w:val="decimal"/>
      <w:lvlText w:val="%1."/>
      <w:lvlJc w:val="left"/>
      <w:pPr>
        <w:ind w:left="1009" w:hanging="452"/>
      </w:pPr>
      <w:rPr>
        <w:rFonts w:ascii="Arial" w:eastAsia="Arial" w:hAnsi="Arial" w:cs="Arial"/>
        <w:b/>
        <w:i w:val="0"/>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3" w15:restartNumberingAfterBreak="0">
    <w:nsid w:val="28156005"/>
    <w:multiLevelType w:val="multilevel"/>
    <w:tmpl w:val="EBE2DD4C"/>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4" w15:restartNumberingAfterBreak="0">
    <w:nsid w:val="2A036FEE"/>
    <w:multiLevelType w:val="hybridMultilevel"/>
    <w:tmpl w:val="9EC43466"/>
    <w:lvl w:ilvl="0" w:tplc="94CE460A">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07CF49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4625AC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786362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0FE4A8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33EDAD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492E1F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FC4DB9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D683FF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2AA23405"/>
    <w:multiLevelType w:val="multilevel"/>
    <w:tmpl w:val="77E6578C"/>
    <w:lvl w:ilvl="0">
      <w:start w:val="1"/>
      <w:numFmt w:val="decimal"/>
      <w:lvlText w:val="%1."/>
      <w:lvlJc w:val="left"/>
      <w:pPr>
        <w:ind w:left="360" w:hanging="360"/>
      </w:pPr>
      <w:rPr>
        <w:color w:val="00000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2AE96FA5"/>
    <w:multiLevelType w:val="multilevel"/>
    <w:tmpl w:val="A1908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2BCD1752"/>
    <w:multiLevelType w:val="hybridMultilevel"/>
    <w:tmpl w:val="A68E0DDA"/>
    <w:lvl w:ilvl="0" w:tplc="A962C312">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9C0F91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B5E3C7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6700DB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EE8D69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9C80B4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52CB75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0328A9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AACBF3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2F8A7DBC"/>
    <w:multiLevelType w:val="hybridMultilevel"/>
    <w:tmpl w:val="DF08EE30"/>
    <w:lvl w:ilvl="0" w:tplc="62FE4806">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8EA7A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46601E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70C16D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D98E5D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900FFC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662B35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AEA7B3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4E239E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312179C8"/>
    <w:multiLevelType w:val="hybridMultilevel"/>
    <w:tmpl w:val="6C5CA550"/>
    <w:lvl w:ilvl="0" w:tplc="6146199E">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4DC5D4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CAE131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A3EC90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6C98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AE8FC2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A5232E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284F15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39CDFF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312F0594"/>
    <w:multiLevelType w:val="hybridMultilevel"/>
    <w:tmpl w:val="7536315A"/>
    <w:lvl w:ilvl="0" w:tplc="BA6E98AC">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3AE0BF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B36AFE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3A203C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380FDA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0D8023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640955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EB2101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C90947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32E53666"/>
    <w:multiLevelType w:val="hybridMultilevel"/>
    <w:tmpl w:val="5920B192"/>
    <w:lvl w:ilvl="0" w:tplc="9BD838D0">
      <w:start w:val="10"/>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DF26D1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616138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24A39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9A083D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5F6979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7A0D74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AB0300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94A53E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33156361"/>
    <w:multiLevelType w:val="multilevel"/>
    <w:tmpl w:val="B4409B10"/>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15:restartNumberingAfterBreak="0">
    <w:nsid w:val="33272300"/>
    <w:multiLevelType w:val="multilevel"/>
    <w:tmpl w:val="2068C03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color w:val="auto"/>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54" w15:restartNumberingAfterBreak="0">
    <w:nsid w:val="33F03EC2"/>
    <w:multiLevelType w:val="hybridMultilevel"/>
    <w:tmpl w:val="CC8E17D8"/>
    <w:lvl w:ilvl="0" w:tplc="1D5471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4560BAA"/>
    <w:multiLevelType w:val="multilevel"/>
    <w:tmpl w:val="F3800A48"/>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34B4132F"/>
    <w:multiLevelType w:val="multilevel"/>
    <w:tmpl w:val="438E2C80"/>
    <w:lvl w:ilvl="0">
      <w:start w:val="3"/>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0"/>
      <w:numFmt w:val="decimal"/>
      <w:lvlRestart w:val="0"/>
      <w:lvlText w:val="%1.%2"/>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36437050"/>
    <w:multiLevelType w:val="hybridMultilevel"/>
    <w:tmpl w:val="08F27B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89E36DB"/>
    <w:multiLevelType w:val="multilevel"/>
    <w:tmpl w:val="79E6E28A"/>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38A25EEA"/>
    <w:multiLevelType w:val="hybridMultilevel"/>
    <w:tmpl w:val="FB3A73F6"/>
    <w:lvl w:ilvl="0" w:tplc="331662F0">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760B0CC">
      <w:start w:val="1"/>
      <w:numFmt w:val="bullet"/>
      <w:lvlText w:val="o"/>
      <w:lvlJc w:val="left"/>
      <w:pPr>
        <w:ind w:left="4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38E1944">
      <w:start w:val="1"/>
      <w:numFmt w:val="bullet"/>
      <w:lvlText w:val="▪"/>
      <w:lvlJc w:val="left"/>
      <w:pPr>
        <w:ind w:left="5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5FAF73E">
      <w:start w:val="1"/>
      <w:numFmt w:val="bullet"/>
      <w:lvlRestart w:val="0"/>
      <w:lvlText w:val="–"/>
      <w:lvlJc w:val="left"/>
      <w:pPr>
        <w:ind w:left="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C9065A6">
      <w:start w:val="1"/>
      <w:numFmt w:val="bullet"/>
      <w:lvlText w:val="o"/>
      <w:lvlJc w:val="left"/>
      <w:pPr>
        <w:ind w:left="1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1405206">
      <w:start w:val="1"/>
      <w:numFmt w:val="bullet"/>
      <w:lvlText w:val="▪"/>
      <w:lvlJc w:val="left"/>
      <w:pPr>
        <w:ind w:left="2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4A5EEA">
      <w:start w:val="1"/>
      <w:numFmt w:val="bullet"/>
      <w:lvlText w:val="•"/>
      <w:lvlJc w:val="left"/>
      <w:pPr>
        <w:ind w:left="2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0564356">
      <w:start w:val="1"/>
      <w:numFmt w:val="bullet"/>
      <w:lvlText w:val="o"/>
      <w:lvlJc w:val="left"/>
      <w:pPr>
        <w:ind w:left="3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2F87792">
      <w:start w:val="1"/>
      <w:numFmt w:val="bullet"/>
      <w:lvlText w:val="▪"/>
      <w:lvlJc w:val="left"/>
      <w:pPr>
        <w:ind w:left="4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398F607E"/>
    <w:multiLevelType w:val="hybridMultilevel"/>
    <w:tmpl w:val="1742A298"/>
    <w:lvl w:ilvl="0" w:tplc="478E8728">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0DCBF6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63CB82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20CEC1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8C8ED8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EBCAE3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A32477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A00032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39680F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39B10716"/>
    <w:multiLevelType w:val="hybridMultilevel"/>
    <w:tmpl w:val="26E222D8"/>
    <w:lvl w:ilvl="0" w:tplc="29EEE3A6">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C887472">
      <w:start w:val="1"/>
      <w:numFmt w:val="bullet"/>
      <w:lvlRestart w:val="0"/>
      <w:lvlText w:val="–"/>
      <w:lvlJc w:val="left"/>
      <w:pPr>
        <w:ind w:left="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E4AEC78">
      <w:start w:val="1"/>
      <w:numFmt w:val="bullet"/>
      <w:lvlText w:val="▪"/>
      <w:lvlJc w:val="left"/>
      <w:pPr>
        <w:ind w:left="1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6AE89B8">
      <w:start w:val="1"/>
      <w:numFmt w:val="bullet"/>
      <w:lvlText w:val="•"/>
      <w:lvlJc w:val="left"/>
      <w:pPr>
        <w:ind w:left="2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7F25748">
      <w:start w:val="1"/>
      <w:numFmt w:val="bullet"/>
      <w:lvlText w:val="o"/>
      <w:lvlJc w:val="left"/>
      <w:pPr>
        <w:ind w:left="2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1046672">
      <w:start w:val="1"/>
      <w:numFmt w:val="bullet"/>
      <w:lvlText w:val="▪"/>
      <w:lvlJc w:val="left"/>
      <w:pPr>
        <w:ind w:left="3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A74EC2E">
      <w:start w:val="1"/>
      <w:numFmt w:val="bullet"/>
      <w:lvlText w:val="•"/>
      <w:lvlJc w:val="left"/>
      <w:pPr>
        <w:ind w:left="4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EE09ABE">
      <w:start w:val="1"/>
      <w:numFmt w:val="bullet"/>
      <w:lvlText w:val="o"/>
      <w:lvlJc w:val="left"/>
      <w:pPr>
        <w:ind w:left="50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074DB56">
      <w:start w:val="1"/>
      <w:numFmt w:val="bullet"/>
      <w:lvlText w:val="▪"/>
      <w:lvlJc w:val="left"/>
      <w:pPr>
        <w:ind w:left="57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3A0103D3"/>
    <w:multiLevelType w:val="hybridMultilevel"/>
    <w:tmpl w:val="E8269792"/>
    <w:lvl w:ilvl="0" w:tplc="49D855A4">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34C736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7F0EF8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30057A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649B0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4EC496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140B92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8445C0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AC010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3B09142D"/>
    <w:multiLevelType w:val="hybridMultilevel"/>
    <w:tmpl w:val="8A6231D4"/>
    <w:lvl w:ilvl="0" w:tplc="E11EBD76">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F94E37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40E651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D88985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AA05FA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AD0CA5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F885C8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702A49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2906B4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3B6F572E"/>
    <w:multiLevelType w:val="multilevel"/>
    <w:tmpl w:val="8D30FB5E"/>
    <w:lvl w:ilvl="0">
      <w:start w:val="1"/>
      <w:numFmt w:val="decimal"/>
      <w:lvlText w:val="%1"/>
      <w:lvlJc w:val="left"/>
      <w:pPr>
        <w:ind w:left="6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3BD21C8E"/>
    <w:multiLevelType w:val="hybridMultilevel"/>
    <w:tmpl w:val="682251DA"/>
    <w:lvl w:ilvl="0" w:tplc="6E180A42">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C02A95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D4CB6F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2946BC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3987C2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1141A3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89C580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9A6A53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45A98E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3C4971D1"/>
    <w:multiLevelType w:val="hybridMultilevel"/>
    <w:tmpl w:val="42D68506"/>
    <w:lvl w:ilvl="0" w:tplc="D5081284">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C3E057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DD2E6A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8E2667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EEC85F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82C6BE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DD60C8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1F8E3F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0DEA81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3E1D1DD7"/>
    <w:multiLevelType w:val="hybridMultilevel"/>
    <w:tmpl w:val="D9B6D94E"/>
    <w:lvl w:ilvl="0" w:tplc="0222318C">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05EF54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154ACE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51099C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9FA289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64C568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E46EC8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F1C151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BDC688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3E213DB9"/>
    <w:multiLevelType w:val="multilevel"/>
    <w:tmpl w:val="4E440214"/>
    <w:lvl w:ilvl="0">
      <w:start w:val="7"/>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5"/>
      <w:numFmt w:val="decimal"/>
      <w:lvlText w:val="%1.%2"/>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3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9" w15:restartNumberingAfterBreak="0">
    <w:nsid w:val="3E574856"/>
    <w:multiLevelType w:val="multilevel"/>
    <w:tmpl w:val="B4ACA650"/>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70" w15:restartNumberingAfterBreak="0">
    <w:nsid w:val="3F514C96"/>
    <w:multiLevelType w:val="hybridMultilevel"/>
    <w:tmpl w:val="220C7B14"/>
    <w:lvl w:ilvl="0" w:tplc="3B56B6D0">
      <w:start w:val="1"/>
      <w:numFmt w:val="decimal"/>
      <w:lvlText w:val="%1)"/>
      <w:lvlJc w:val="left"/>
      <w:pPr>
        <w:ind w:left="720" w:hanging="360"/>
      </w:pPr>
      <w:rPr>
        <w:rFonts w:ascii="Arial" w:eastAsia="Times New Roman" w:hAnsi="Arial" w:cs="Aria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F567B40"/>
    <w:multiLevelType w:val="hybridMultilevel"/>
    <w:tmpl w:val="2E16517C"/>
    <w:lvl w:ilvl="0" w:tplc="9BC08EEE">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2AA8FB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C4A1E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2D0845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6C6C32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0AE7F5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8A2E39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B3CC63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80EF39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402F0AF1"/>
    <w:multiLevelType w:val="hybridMultilevel"/>
    <w:tmpl w:val="FF26166A"/>
    <w:lvl w:ilvl="0" w:tplc="3782F15C">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DCA56F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2864E2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C86950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21E968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0D6458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360BFC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4667DF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1A2C4B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42027CE5"/>
    <w:multiLevelType w:val="multilevel"/>
    <w:tmpl w:val="87C878EC"/>
    <w:lvl w:ilvl="0">
      <w:start w:val="9"/>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425B5E92"/>
    <w:multiLevelType w:val="hybridMultilevel"/>
    <w:tmpl w:val="B708310E"/>
    <w:lvl w:ilvl="0" w:tplc="3118AF20">
      <w:start w:val="1"/>
      <w:numFmt w:val="bullet"/>
      <w:lvlText w:val="–"/>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1489F56">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63611EA">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17AA21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374511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EDE5DC6">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B721DCC">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2C4BB6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07860FA">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42951FA4"/>
    <w:multiLevelType w:val="multilevel"/>
    <w:tmpl w:val="FC1ECF10"/>
    <w:lvl w:ilvl="0">
      <w:start w:val="1"/>
      <w:numFmt w:val="decimal"/>
      <w:lvlText w:val="%1"/>
      <w:lvlJc w:val="left"/>
      <w:pPr>
        <w:ind w:left="6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3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0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44397B5C"/>
    <w:multiLevelType w:val="hybridMultilevel"/>
    <w:tmpl w:val="91143F78"/>
    <w:lvl w:ilvl="0" w:tplc="3AE00508">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8D4E1C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DD60BF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B3E5D5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AC0FC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1146D0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872F1C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AB6F08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5D25F5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47302D7A"/>
    <w:multiLevelType w:val="multilevel"/>
    <w:tmpl w:val="CE6A3FC4"/>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481E7BC8"/>
    <w:multiLevelType w:val="hybridMultilevel"/>
    <w:tmpl w:val="FFEA79AC"/>
    <w:lvl w:ilvl="0" w:tplc="538ECC86">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58C48AA">
      <w:start w:val="1"/>
      <w:numFmt w:val="bullet"/>
      <w:lvlText w:val="o"/>
      <w:lvlJc w:val="left"/>
      <w:pPr>
        <w:ind w:left="5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EF0BFCE">
      <w:start w:val="1"/>
      <w:numFmt w:val="bullet"/>
      <w:lvlRestart w:val="0"/>
      <w:lvlText w:val="–"/>
      <w:lvlJc w:val="left"/>
      <w:pPr>
        <w:ind w:left="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82A2E4A">
      <w:start w:val="1"/>
      <w:numFmt w:val="bullet"/>
      <w:lvlText w:val="•"/>
      <w:lvlJc w:val="left"/>
      <w:pPr>
        <w:ind w:left="1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9886A98">
      <w:start w:val="1"/>
      <w:numFmt w:val="bullet"/>
      <w:lvlText w:val="o"/>
      <w:lvlJc w:val="left"/>
      <w:pPr>
        <w:ind w:left="2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520AE3E">
      <w:start w:val="1"/>
      <w:numFmt w:val="bullet"/>
      <w:lvlText w:val="▪"/>
      <w:lvlJc w:val="left"/>
      <w:pPr>
        <w:ind w:left="2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7C0BBF2">
      <w:start w:val="1"/>
      <w:numFmt w:val="bullet"/>
      <w:lvlText w:val="•"/>
      <w:lvlJc w:val="left"/>
      <w:pPr>
        <w:ind w:left="3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3C6F8DA">
      <w:start w:val="1"/>
      <w:numFmt w:val="bullet"/>
      <w:lvlText w:val="o"/>
      <w:lvlJc w:val="left"/>
      <w:pPr>
        <w:ind w:left="4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F662C52">
      <w:start w:val="1"/>
      <w:numFmt w:val="bullet"/>
      <w:lvlText w:val="▪"/>
      <w:lvlJc w:val="left"/>
      <w:pPr>
        <w:ind w:left="50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494E6B7F"/>
    <w:multiLevelType w:val="hybridMultilevel"/>
    <w:tmpl w:val="4FCE1EE4"/>
    <w:lvl w:ilvl="0" w:tplc="8DAECAAE">
      <w:start w:val="5"/>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AEC615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1BE58A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3FC2F4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87E75E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1DEF2A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4EE17C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31EAE7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10491B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4B7C1BF4"/>
    <w:multiLevelType w:val="hybridMultilevel"/>
    <w:tmpl w:val="2CF4101C"/>
    <w:lvl w:ilvl="0" w:tplc="714017B0">
      <w:start w:val="7"/>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E6626D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662A5C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5AC8BE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1060CF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3C463D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01C321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1BEC4D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EAE0A1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1" w15:restartNumberingAfterBreak="0">
    <w:nsid w:val="4BE3161B"/>
    <w:multiLevelType w:val="multilevel"/>
    <w:tmpl w:val="2B060A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4BF7187F"/>
    <w:multiLevelType w:val="multilevel"/>
    <w:tmpl w:val="67B89A02"/>
    <w:lvl w:ilvl="0">
      <w:start w:val="1"/>
      <w:numFmt w:val="decimal"/>
      <w:lvlText w:val="%1."/>
      <w:lvlJc w:val="left"/>
      <w:pPr>
        <w:ind w:left="360" w:hanging="360"/>
      </w:pPr>
      <w:rPr>
        <w:b w:val="0"/>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4E1413F6"/>
    <w:multiLevelType w:val="hybridMultilevel"/>
    <w:tmpl w:val="F1ECB498"/>
    <w:lvl w:ilvl="0" w:tplc="B80C33A8">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D2ACB7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98EC3E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1E2ADA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470AB7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72EBB6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DC690E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2C44DB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332D02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4F7B69D8"/>
    <w:multiLevelType w:val="multilevel"/>
    <w:tmpl w:val="C0262DB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5" w15:restartNumberingAfterBreak="0">
    <w:nsid w:val="500A58AA"/>
    <w:multiLevelType w:val="multilevel"/>
    <w:tmpl w:val="5DF86D0A"/>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6" w15:restartNumberingAfterBreak="0">
    <w:nsid w:val="50546B86"/>
    <w:multiLevelType w:val="multilevel"/>
    <w:tmpl w:val="EE98EEC4"/>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52856D66"/>
    <w:multiLevelType w:val="hybridMultilevel"/>
    <w:tmpl w:val="491E77C0"/>
    <w:lvl w:ilvl="0" w:tplc="D222F2FE">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52D50EBB"/>
    <w:multiLevelType w:val="hybridMultilevel"/>
    <w:tmpl w:val="959853CC"/>
    <w:lvl w:ilvl="0" w:tplc="4852E4E6">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472902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7780B9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9EE177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2B03EF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29643D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292BF7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4FA2452">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2F4826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52DA3B69"/>
    <w:multiLevelType w:val="multilevel"/>
    <w:tmpl w:val="F6662854"/>
    <w:lvl w:ilvl="0">
      <w:start w:val="6"/>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3"/>
      <w:numFmt w:val="decimal"/>
      <w:lvlRestart w:val="0"/>
      <w:lvlText w:val="%1.%2"/>
      <w:lvlJc w:val="left"/>
      <w:pPr>
        <w:ind w:left="12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0" w15:restartNumberingAfterBreak="0">
    <w:nsid w:val="53A47105"/>
    <w:multiLevelType w:val="hybridMultilevel"/>
    <w:tmpl w:val="43BE3BC0"/>
    <w:lvl w:ilvl="0" w:tplc="990E4B1C">
      <w:start w:val="2"/>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4E64FA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8E8F61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E94AAD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D90C94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268816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572F34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F80C39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D165C4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53B22791"/>
    <w:multiLevelType w:val="hybridMultilevel"/>
    <w:tmpl w:val="4CDC22AE"/>
    <w:lvl w:ilvl="0" w:tplc="04150001">
      <w:start w:val="1"/>
      <w:numFmt w:val="bullet"/>
      <w:lvlText w:val=""/>
      <w:lvlJc w:val="left"/>
      <w:pPr>
        <w:tabs>
          <w:tab w:val="num" w:pos="720"/>
        </w:tabs>
        <w:ind w:left="720" w:hanging="360"/>
      </w:pPr>
      <w:rPr>
        <w:rFonts w:ascii="Symbol" w:hAnsi="Symbol" w:hint="default"/>
      </w:rPr>
    </w:lvl>
    <w:lvl w:ilvl="1" w:tplc="6B62EA6A">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2" w15:restartNumberingAfterBreak="0">
    <w:nsid w:val="54F17AF4"/>
    <w:multiLevelType w:val="hybridMultilevel"/>
    <w:tmpl w:val="573AA56C"/>
    <w:lvl w:ilvl="0" w:tplc="9AE85634">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C16F81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8CAF13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E66A51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322954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37074B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7CCA86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046EB7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A1AF6C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3" w15:restartNumberingAfterBreak="0">
    <w:nsid w:val="54F57D87"/>
    <w:multiLevelType w:val="hybridMultilevel"/>
    <w:tmpl w:val="EE721086"/>
    <w:lvl w:ilvl="0" w:tplc="2EA8601E">
      <w:start w:val="4"/>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B52386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CC402B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504B8E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CCBDA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E1408D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CB0E5A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9E24A4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21CE1D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4" w15:restartNumberingAfterBreak="0">
    <w:nsid w:val="55A446D8"/>
    <w:multiLevelType w:val="hybridMultilevel"/>
    <w:tmpl w:val="406A8810"/>
    <w:lvl w:ilvl="0" w:tplc="52A6FECA">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F58FDE2">
      <w:start w:val="1"/>
      <w:numFmt w:val="bullet"/>
      <w:lvlText w:val="–"/>
      <w:lvlJc w:val="left"/>
      <w:pPr>
        <w:ind w:left="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B02BFA8">
      <w:start w:val="1"/>
      <w:numFmt w:val="bullet"/>
      <w:lvlText w:val="▪"/>
      <w:lvlJc w:val="left"/>
      <w:pPr>
        <w:ind w:left="1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724B498">
      <w:start w:val="1"/>
      <w:numFmt w:val="bullet"/>
      <w:lvlText w:val="•"/>
      <w:lvlJc w:val="left"/>
      <w:pPr>
        <w:ind w:left="2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6B61706">
      <w:start w:val="1"/>
      <w:numFmt w:val="bullet"/>
      <w:lvlText w:val="o"/>
      <w:lvlJc w:val="left"/>
      <w:pPr>
        <w:ind w:left="2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7F0ED24">
      <w:start w:val="1"/>
      <w:numFmt w:val="bullet"/>
      <w:lvlText w:val="▪"/>
      <w:lvlJc w:val="left"/>
      <w:pPr>
        <w:ind w:left="3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BCA20A0">
      <w:start w:val="1"/>
      <w:numFmt w:val="bullet"/>
      <w:lvlText w:val="•"/>
      <w:lvlJc w:val="left"/>
      <w:pPr>
        <w:ind w:left="4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B9EB53E">
      <w:start w:val="1"/>
      <w:numFmt w:val="bullet"/>
      <w:lvlText w:val="o"/>
      <w:lvlJc w:val="left"/>
      <w:pPr>
        <w:ind w:left="50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D123D70">
      <w:start w:val="1"/>
      <w:numFmt w:val="bullet"/>
      <w:lvlText w:val="▪"/>
      <w:lvlJc w:val="left"/>
      <w:pPr>
        <w:ind w:left="57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5" w15:restartNumberingAfterBreak="0">
    <w:nsid w:val="5651231B"/>
    <w:multiLevelType w:val="multilevel"/>
    <w:tmpl w:val="5EE6F2BE"/>
    <w:lvl w:ilvl="0">
      <w:start w:val="1"/>
      <w:numFmt w:val="decimal"/>
      <w:lvlText w:val="%1."/>
      <w:lvlJc w:val="left"/>
      <w:pPr>
        <w:ind w:left="360" w:hanging="360"/>
      </w:pPr>
      <w:rPr>
        <w:rFonts w:ascii="Cambria" w:eastAsia="Times New Roman" w:hAnsi="Cambria" w:cs="Arial"/>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57996146"/>
    <w:multiLevelType w:val="hybridMultilevel"/>
    <w:tmpl w:val="237CCAAE"/>
    <w:lvl w:ilvl="0" w:tplc="F26012B8">
      <w:start w:val="2"/>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DDC20C4">
      <w:start w:val="1"/>
      <w:numFmt w:val="bullet"/>
      <w:lvlText w:val="–"/>
      <w:lvlJc w:val="left"/>
      <w:pPr>
        <w:ind w:left="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1ECD016">
      <w:start w:val="1"/>
      <w:numFmt w:val="bullet"/>
      <w:lvlText w:val="▪"/>
      <w:lvlJc w:val="left"/>
      <w:pPr>
        <w:ind w:left="1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92CCBCE">
      <w:start w:val="1"/>
      <w:numFmt w:val="bullet"/>
      <w:lvlText w:val="•"/>
      <w:lvlJc w:val="left"/>
      <w:pPr>
        <w:ind w:left="2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6C5172">
      <w:start w:val="1"/>
      <w:numFmt w:val="bullet"/>
      <w:lvlText w:val="o"/>
      <w:lvlJc w:val="left"/>
      <w:pPr>
        <w:ind w:left="2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2EEE4A0">
      <w:start w:val="1"/>
      <w:numFmt w:val="bullet"/>
      <w:lvlText w:val="▪"/>
      <w:lvlJc w:val="left"/>
      <w:pPr>
        <w:ind w:left="3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7F26EB0">
      <w:start w:val="1"/>
      <w:numFmt w:val="bullet"/>
      <w:lvlText w:val="•"/>
      <w:lvlJc w:val="left"/>
      <w:pPr>
        <w:ind w:left="4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F2C6AD4">
      <w:start w:val="1"/>
      <w:numFmt w:val="bullet"/>
      <w:lvlText w:val="o"/>
      <w:lvlJc w:val="left"/>
      <w:pPr>
        <w:ind w:left="50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D8C643C">
      <w:start w:val="1"/>
      <w:numFmt w:val="bullet"/>
      <w:lvlText w:val="▪"/>
      <w:lvlJc w:val="left"/>
      <w:pPr>
        <w:ind w:left="57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58910DB3"/>
    <w:multiLevelType w:val="hybridMultilevel"/>
    <w:tmpl w:val="7DD25D9A"/>
    <w:lvl w:ilvl="0" w:tplc="7B746D28">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40814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C7E031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12436A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632A7C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96A75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B02AE4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224555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E60537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58950D15"/>
    <w:multiLevelType w:val="hybridMultilevel"/>
    <w:tmpl w:val="3BC43FDE"/>
    <w:lvl w:ilvl="0" w:tplc="AA5616EE">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8AA39B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AA42DF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FD4CB3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99C880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258DF3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9568A7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042D53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4B2F6B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9" w15:restartNumberingAfterBreak="0">
    <w:nsid w:val="58CD071E"/>
    <w:multiLevelType w:val="multilevel"/>
    <w:tmpl w:val="94CE0A48"/>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00" w15:restartNumberingAfterBreak="0">
    <w:nsid w:val="58E81776"/>
    <w:multiLevelType w:val="hybridMultilevel"/>
    <w:tmpl w:val="9F506B24"/>
    <w:lvl w:ilvl="0" w:tplc="C640FA8A">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6C8A5B0">
      <w:start w:val="1"/>
      <w:numFmt w:val="bullet"/>
      <w:lvlText w:val="o"/>
      <w:lvlJc w:val="left"/>
      <w:pPr>
        <w:ind w:left="4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0B8D900">
      <w:start w:val="1"/>
      <w:numFmt w:val="bullet"/>
      <w:lvlText w:val="▪"/>
      <w:lvlJc w:val="left"/>
      <w:pPr>
        <w:ind w:left="5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7C82728">
      <w:start w:val="1"/>
      <w:numFmt w:val="bullet"/>
      <w:lvlRestart w:val="0"/>
      <w:lvlText w:val="–"/>
      <w:lvlJc w:val="left"/>
      <w:pPr>
        <w:ind w:left="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CEC897C">
      <w:start w:val="1"/>
      <w:numFmt w:val="bullet"/>
      <w:lvlText w:val="o"/>
      <w:lvlJc w:val="left"/>
      <w:pPr>
        <w:ind w:left="1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8326988">
      <w:start w:val="1"/>
      <w:numFmt w:val="bullet"/>
      <w:lvlText w:val="▪"/>
      <w:lvlJc w:val="left"/>
      <w:pPr>
        <w:ind w:left="2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7AA0418">
      <w:start w:val="1"/>
      <w:numFmt w:val="bullet"/>
      <w:lvlText w:val="•"/>
      <w:lvlJc w:val="left"/>
      <w:pPr>
        <w:ind w:left="2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3D4C19C">
      <w:start w:val="1"/>
      <w:numFmt w:val="bullet"/>
      <w:lvlText w:val="o"/>
      <w:lvlJc w:val="left"/>
      <w:pPr>
        <w:ind w:left="3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35C4D22">
      <w:start w:val="1"/>
      <w:numFmt w:val="bullet"/>
      <w:lvlText w:val="▪"/>
      <w:lvlJc w:val="left"/>
      <w:pPr>
        <w:ind w:left="4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1" w15:restartNumberingAfterBreak="0">
    <w:nsid w:val="59155075"/>
    <w:multiLevelType w:val="hybridMultilevel"/>
    <w:tmpl w:val="B860E2C0"/>
    <w:lvl w:ilvl="0" w:tplc="928685C2">
      <w:start w:val="4"/>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5E4C37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9CCF92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B8831F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766672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05043C8">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FA2041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C86BD82">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504486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59514055"/>
    <w:multiLevelType w:val="hybridMultilevel"/>
    <w:tmpl w:val="634CE534"/>
    <w:lvl w:ilvl="0" w:tplc="AF5604DC">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F0CAD08">
      <w:start w:val="1"/>
      <w:numFmt w:val="bullet"/>
      <w:lvlText w:val="o"/>
      <w:lvlJc w:val="left"/>
      <w:pPr>
        <w:ind w:left="5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2F4339A">
      <w:start w:val="1"/>
      <w:numFmt w:val="bullet"/>
      <w:lvlRestart w:val="0"/>
      <w:lvlText w:val="–"/>
      <w:lvlJc w:val="left"/>
      <w:pPr>
        <w:ind w:left="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25EFE6A">
      <w:start w:val="1"/>
      <w:numFmt w:val="bullet"/>
      <w:lvlText w:val="•"/>
      <w:lvlJc w:val="left"/>
      <w:pPr>
        <w:ind w:left="1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1504DC2">
      <w:start w:val="1"/>
      <w:numFmt w:val="bullet"/>
      <w:lvlText w:val="o"/>
      <w:lvlJc w:val="left"/>
      <w:pPr>
        <w:ind w:left="2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6588FC8">
      <w:start w:val="1"/>
      <w:numFmt w:val="bullet"/>
      <w:lvlText w:val="▪"/>
      <w:lvlJc w:val="left"/>
      <w:pPr>
        <w:ind w:left="2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7B0BB04">
      <w:start w:val="1"/>
      <w:numFmt w:val="bullet"/>
      <w:lvlText w:val="•"/>
      <w:lvlJc w:val="left"/>
      <w:pPr>
        <w:ind w:left="3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BE04F5E">
      <w:start w:val="1"/>
      <w:numFmt w:val="bullet"/>
      <w:lvlText w:val="o"/>
      <w:lvlJc w:val="left"/>
      <w:pPr>
        <w:ind w:left="4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AC642A4">
      <w:start w:val="1"/>
      <w:numFmt w:val="bullet"/>
      <w:lvlText w:val="▪"/>
      <w:lvlJc w:val="left"/>
      <w:pPr>
        <w:ind w:left="50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59AE3C03"/>
    <w:multiLevelType w:val="hybridMultilevel"/>
    <w:tmpl w:val="E5069A7C"/>
    <w:lvl w:ilvl="0" w:tplc="F7EE0F06">
      <w:start w:val="1"/>
      <w:numFmt w:val="bullet"/>
      <w:lvlText w:val="–"/>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F5A9614">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DBA10CE">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C52DFD6">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3841ADE">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850C564">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47E3DBE">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0A00A32">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EFC3FEE">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5A313FE1"/>
    <w:multiLevelType w:val="hybridMultilevel"/>
    <w:tmpl w:val="1826A7FA"/>
    <w:lvl w:ilvl="0" w:tplc="04150017">
      <w:start w:val="1"/>
      <w:numFmt w:val="lowerLetter"/>
      <w:lvlText w:val="%1)"/>
      <w:lvlJc w:val="left"/>
      <w:pPr>
        <w:ind w:left="720" w:hanging="360"/>
      </w:pPr>
      <w:rPr>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15:restartNumberingAfterBreak="0">
    <w:nsid w:val="5A7042A9"/>
    <w:multiLevelType w:val="multilevel"/>
    <w:tmpl w:val="FC5E6CF8"/>
    <w:lvl w:ilvl="0">
      <w:start w:val="6"/>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6" w15:restartNumberingAfterBreak="0">
    <w:nsid w:val="5C027BFF"/>
    <w:multiLevelType w:val="hybridMultilevel"/>
    <w:tmpl w:val="7EF02842"/>
    <w:lvl w:ilvl="0" w:tplc="D012B84E">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7A2C39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47897D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52A596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1A8C5A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07E59E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DC4FC8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6A655C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9825F4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7" w15:restartNumberingAfterBreak="0">
    <w:nsid w:val="5C737492"/>
    <w:multiLevelType w:val="multilevel"/>
    <w:tmpl w:val="9F863F28"/>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108" w15:restartNumberingAfterBreak="0">
    <w:nsid w:val="5CEE4FE3"/>
    <w:multiLevelType w:val="multilevel"/>
    <w:tmpl w:val="0EF29ACE"/>
    <w:lvl w:ilvl="0">
      <w:start w:val="6"/>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3"/>
      <w:numFmt w:val="decimal"/>
      <w:lvlRestart w:val="0"/>
      <w:lvlText w:val="%1.%2"/>
      <w:lvlJc w:val="left"/>
      <w:pPr>
        <w:ind w:left="12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5D6664B0"/>
    <w:multiLevelType w:val="hybridMultilevel"/>
    <w:tmpl w:val="E53A9A68"/>
    <w:lvl w:ilvl="0" w:tplc="EC5AFCCC">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67E2B8C">
      <w:start w:val="1"/>
      <w:numFmt w:val="bullet"/>
      <w:lvlText w:val="o"/>
      <w:lvlJc w:val="left"/>
      <w:pPr>
        <w:ind w:left="4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BC22294">
      <w:start w:val="1"/>
      <w:numFmt w:val="bullet"/>
      <w:lvlText w:val="▪"/>
      <w:lvlJc w:val="left"/>
      <w:pPr>
        <w:ind w:left="5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8128522">
      <w:start w:val="1"/>
      <w:numFmt w:val="bullet"/>
      <w:lvlRestart w:val="0"/>
      <w:lvlText w:val="–"/>
      <w:lvlJc w:val="left"/>
      <w:pPr>
        <w:ind w:left="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6786A1A">
      <w:start w:val="1"/>
      <w:numFmt w:val="bullet"/>
      <w:lvlText w:val="o"/>
      <w:lvlJc w:val="left"/>
      <w:pPr>
        <w:ind w:left="1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29AC708">
      <w:start w:val="1"/>
      <w:numFmt w:val="bullet"/>
      <w:lvlText w:val="▪"/>
      <w:lvlJc w:val="left"/>
      <w:pPr>
        <w:ind w:left="2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8C6C8E6">
      <w:start w:val="1"/>
      <w:numFmt w:val="bullet"/>
      <w:lvlText w:val="•"/>
      <w:lvlJc w:val="left"/>
      <w:pPr>
        <w:ind w:left="2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F7A824C">
      <w:start w:val="1"/>
      <w:numFmt w:val="bullet"/>
      <w:lvlText w:val="o"/>
      <w:lvlJc w:val="left"/>
      <w:pPr>
        <w:ind w:left="3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E522D60">
      <w:start w:val="1"/>
      <w:numFmt w:val="bullet"/>
      <w:lvlText w:val="▪"/>
      <w:lvlJc w:val="left"/>
      <w:pPr>
        <w:ind w:left="4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5F076546"/>
    <w:multiLevelType w:val="multilevel"/>
    <w:tmpl w:val="10D62B60"/>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11" w15:restartNumberingAfterBreak="0">
    <w:nsid w:val="5F9E7840"/>
    <w:multiLevelType w:val="hybridMultilevel"/>
    <w:tmpl w:val="0D9452A6"/>
    <w:lvl w:ilvl="0" w:tplc="3F923166">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DB2AE3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C08D5A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9642F5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564324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A18430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48409F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148336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25A47D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5FB01ABC"/>
    <w:multiLevelType w:val="hybridMultilevel"/>
    <w:tmpl w:val="C94CF06A"/>
    <w:lvl w:ilvl="0" w:tplc="CE3A0210">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EB2C626">
      <w:start w:val="1"/>
      <w:numFmt w:val="bullet"/>
      <w:lvlText w:val="–"/>
      <w:lvlJc w:val="left"/>
      <w:pPr>
        <w:ind w:left="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6267484">
      <w:start w:val="1"/>
      <w:numFmt w:val="bullet"/>
      <w:lvlText w:val="▪"/>
      <w:lvlJc w:val="left"/>
      <w:pPr>
        <w:ind w:left="1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5BE6384">
      <w:start w:val="1"/>
      <w:numFmt w:val="bullet"/>
      <w:lvlText w:val="•"/>
      <w:lvlJc w:val="left"/>
      <w:pPr>
        <w:ind w:left="2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54AD3C">
      <w:start w:val="1"/>
      <w:numFmt w:val="bullet"/>
      <w:lvlText w:val="o"/>
      <w:lvlJc w:val="left"/>
      <w:pPr>
        <w:ind w:left="2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69AC10E">
      <w:start w:val="1"/>
      <w:numFmt w:val="bullet"/>
      <w:lvlText w:val="▪"/>
      <w:lvlJc w:val="left"/>
      <w:pPr>
        <w:ind w:left="3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F3007B4">
      <w:start w:val="1"/>
      <w:numFmt w:val="bullet"/>
      <w:lvlText w:val="•"/>
      <w:lvlJc w:val="left"/>
      <w:pPr>
        <w:ind w:left="4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1BCF1E0">
      <w:start w:val="1"/>
      <w:numFmt w:val="bullet"/>
      <w:lvlText w:val="o"/>
      <w:lvlJc w:val="left"/>
      <w:pPr>
        <w:ind w:left="50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A9C4AEE">
      <w:start w:val="1"/>
      <w:numFmt w:val="bullet"/>
      <w:lvlText w:val="▪"/>
      <w:lvlJc w:val="left"/>
      <w:pPr>
        <w:ind w:left="57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3" w15:restartNumberingAfterBreak="0">
    <w:nsid w:val="5FE92E0B"/>
    <w:multiLevelType w:val="multilevel"/>
    <w:tmpl w:val="2AA692A8"/>
    <w:lvl w:ilvl="0">
      <w:start w:val="6"/>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7"/>
      <w:numFmt w:val="decimal"/>
      <w:lvlRestart w:val="0"/>
      <w:lvlText w:val="%1.%2"/>
      <w:lvlJc w:val="left"/>
      <w:pPr>
        <w:ind w:left="12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60130699"/>
    <w:multiLevelType w:val="hybridMultilevel"/>
    <w:tmpl w:val="B2E0DC4E"/>
    <w:lvl w:ilvl="0" w:tplc="4C84F888">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C46DE4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96EC13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388C9A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11CCC6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6943BC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28CC3E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8401AC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3FAD98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5" w15:restartNumberingAfterBreak="0">
    <w:nsid w:val="605979D9"/>
    <w:multiLevelType w:val="multilevel"/>
    <w:tmpl w:val="9F061058"/>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16" w15:restartNumberingAfterBreak="0">
    <w:nsid w:val="60A43DDF"/>
    <w:multiLevelType w:val="hybridMultilevel"/>
    <w:tmpl w:val="C44C242C"/>
    <w:lvl w:ilvl="0" w:tplc="19CAB858">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730DFE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F1E45F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52480F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09C8D3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0BEF00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F6696A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998E0E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FFE7C8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7" w15:restartNumberingAfterBreak="0">
    <w:nsid w:val="60D348AB"/>
    <w:multiLevelType w:val="hybridMultilevel"/>
    <w:tmpl w:val="0074AE68"/>
    <w:lvl w:ilvl="0" w:tplc="47C6E7DC">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CC2D9A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3185AE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75C8C6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610572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7DA2C1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A54B15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D2C13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64CB42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8" w15:restartNumberingAfterBreak="0">
    <w:nsid w:val="612E69B5"/>
    <w:multiLevelType w:val="hybridMultilevel"/>
    <w:tmpl w:val="269ED75A"/>
    <w:lvl w:ilvl="0" w:tplc="4B765120">
      <w:start w:val="1"/>
      <w:numFmt w:val="bullet"/>
      <w:lvlText w:val="–"/>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EF68FA6">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E701A44">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B10DD76">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400BAB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4006EDA">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41401CE">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60C9F42">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6044ACC">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9" w15:restartNumberingAfterBreak="0">
    <w:nsid w:val="61E67C15"/>
    <w:multiLevelType w:val="hybridMultilevel"/>
    <w:tmpl w:val="2A848FD2"/>
    <w:lvl w:ilvl="0" w:tplc="E0BC2444">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78ED7E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58CB7F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D78F1D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4FC8FD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B5E634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D60A3C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4425AA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CB2003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0" w15:restartNumberingAfterBreak="0">
    <w:nsid w:val="62830C8E"/>
    <w:multiLevelType w:val="hybridMultilevel"/>
    <w:tmpl w:val="D03C2856"/>
    <w:lvl w:ilvl="0" w:tplc="BED0B886">
      <w:start w:val="1"/>
      <w:numFmt w:val="bullet"/>
      <w:lvlText w:val="–"/>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320CB3A">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62038EA">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0BED46C">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D002B0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88604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1F23B08">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BE4932">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03635D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1" w15:restartNumberingAfterBreak="0">
    <w:nsid w:val="63877448"/>
    <w:multiLevelType w:val="hybridMultilevel"/>
    <w:tmpl w:val="BA725E44"/>
    <w:lvl w:ilvl="0" w:tplc="36362B4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665048E8"/>
    <w:multiLevelType w:val="multilevel"/>
    <w:tmpl w:val="4AC862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15:restartNumberingAfterBreak="0">
    <w:nsid w:val="66BA3164"/>
    <w:multiLevelType w:val="hybridMultilevel"/>
    <w:tmpl w:val="E4F06778"/>
    <w:lvl w:ilvl="0" w:tplc="E6FC0BFE">
      <w:start w:val="1"/>
      <w:numFmt w:val="decimal"/>
      <w:lvlText w:val="%1)"/>
      <w:lvlJc w:val="left"/>
      <w:pPr>
        <w:ind w:left="720" w:hanging="360"/>
      </w:pPr>
      <w:rPr>
        <w:rFonts w:ascii="Cambria" w:eastAsia="Times New Roman" w:hAnsi="Cambria" w:cs="Arial"/>
        <w:b w:val="0"/>
      </w:rPr>
    </w:lvl>
    <w:lvl w:ilvl="1" w:tplc="DEE216BC">
      <w:start w:val="1"/>
      <w:numFmt w:val="decimal"/>
      <w:lvlText w:val="%2)"/>
      <w:lvlJc w:val="left"/>
      <w:pPr>
        <w:ind w:left="1440" w:hanging="360"/>
      </w:pPr>
      <w:rPr>
        <w:rFonts w:ascii="Cambria" w:eastAsia="Times New Roman" w:hAnsi="Cambria"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67DC2B3A"/>
    <w:multiLevelType w:val="hybridMultilevel"/>
    <w:tmpl w:val="0C26736C"/>
    <w:lvl w:ilvl="0" w:tplc="8692FB2C">
      <w:start w:val="5"/>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EF4943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62E8D9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1C2E9E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1A454A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5DE352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35E765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7D40A0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BBA992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5" w15:restartNumberingAfterBreak="0">
    <w:nsid w:val="681D5FC6"/>
    <w:multiLevelType w:val="multilevel"/>
    <w:tmpl w:val="E8EC528E"/>
    <w:lvl w:ilvl="0">
      <w:start w:val="1"/>
      <w:numFmt w:val="decimal"/>
      <w:lvlText w:val="%1."/>
      <w:lvlJc w:val="left"/>
      <w:pPr>
        <w:ind w:left="720" w:hanging="360"/>
      </w:pPr>
      <w:rPr>
        <w:rFonts w:ascii="Arial" w:hAnsi="Arial" w:cs="Aria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15:restartNumberingAfterBreak="0">
    <w:nsid w:val="68BE1510"/>
    <w:multiLevelType w:val="hybridMultilevel"/>
    <w:tmpl w:val="8E7C9B7C"/>
    <w:lvl w:ilvl="0" w:tplc="53CAC3C8">
      <w:start w:val="1"/>
      <w:numFmt w:val="bullet"/>
      <w:lvlText w:val="•"/>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9BA407A">
      <w:start w:val="1"/>
      <w:numFmt w:val="bullet"/>
      <w:lvlText w:val="o"/>
      <w:lvlJc w:val="left"/>
      <w:pPr>
        <w:ind w:left="5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C8ADB48">
      <w:start w:val="1"/>
      <w:numFmt w:val="bullet"/>
      <w:lvlRestart w:val="0"/>
      <w:lvlText w:val="–"/>
      <w:lvlJc w:val="left"/>
      <w:pPr>
        <w:ind w:left="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764F2F0">
      <w:start w:val="1"/>
      <w:numFmt w:val="bullet"/>
      <w:lvlText w:val="•"/>
      <w:lvlJc w:val="left"/>
      <w:pPr>
        <w:ind w:left="1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9704556">
      <w:start w:val="1"/>
      <w:numFmt w:val="bullet"/>
      <w:lvlText w:val="o"/>
      <w:lvlJc w:val="left"/>
      <w:pPr>
        <w:ind w:left="2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1F2FDD0">
      <w:start w:val="1"/>
      <w:numFmt w:val="bullet"/>
      <w:lvlText w:val="▪"/>
      <w:lvlJc w:val="left"/>
      <w:pPr>
        <w:ind w:left="2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986EA08">
      <w:start w:val="1"/>
      <w:numFmt w:val="bullet"/>
      <w:lvlText w:val="•"/>
      <w:lvlJc w:val="left"/>
      <w:pPr>
        <w:ind w:left="3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2A27346">
      <w:start w:val="1"/>
      <w:numFmt w:val="bullet"/>
      <w:lvlText w:val="o"/>
      <w:lvlJc w:val="left"/>
      <w:pPr>
        <w:ind w:left="4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E905ADA">
      <w:start w:val="1"/>
      <w:numFmt w:val="bullet"/>
      <w:lvlText w:val="▪"/>
      <w:lvlJc w:val="left"/>
      <w:pPr>
        <w:ind w:left="50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7" w15:restartNumberingAfterBreak="0">
    <w:nsid w:val="696F0F53"/>
    <w:multiLevelType w:val="multilevel"/>
    <w:tmpl w:val="58E4A5B8"/>
    <w:lvl w:ilvl="0">
      <w:start w:val="1"/>
      <w:numFmt w:val="decimal"/>
      <w:lvlText w:val="%1."/>
      <w:lvlJc w:val="left"/>
      <w:pPr>
        <w:ind w:left="360" w:hanging="360"/>
      </w:pPr>
      <w:rPr>
        <w:rFonts w:ascii="Cambria" w:eastAsia="Times New Roman" w:hAnsi="Cambria"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15:restartNumberingAfterBreak="0">
    <w:nsid w:val="69B17D45"/>
    <w:multiLevelType w:val="hybridMultilevel"/>
    <w:tmpl w:val="26EEC64E"/>
    <w:lvl w:ilvl="0" w:tplc="322C2E20">
      <w:start w:val="1"/>
      <w:numFmt w:val="bullet"/>
      <w:lvlText w:val="–"/>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6C62CC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1D07CC4">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D8883C6">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8B488BE">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B24F578">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4CE24CE">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DF4172A">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97E0F4C">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9" w15:restartNumberingAfterBreak="0">
    <w:nsid w:val="69D7316E"/>
    <w:multiLevelType w:val="multilevel"/>
    <w:tmpl w:val="E82210F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30" w15:restartNumberingAfterBreak="0">
    <w:nsid w:val="6A03408D"/>
    <w:multiLevelType w:val="hybridMultilevel"/>
    <w:tmpl w:val="6562B5BC"/>
    <w:lvl w:ilvl="0" w:tplc="7F601376">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8E2BD6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662F8C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EB8B20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808469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130EFB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ED8322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048554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E88CED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1" w15:restartNumberingAfterBreak="0">
    <w:nsid w:val="6AF32BCA"/>
    <w:multiLevelType w:val="hybridMultilevel"/>
    <w:tmpl w:val="30105DB4"/>
    <w:lvl w:ilvl="0" w:tplc="2CB0E7DA">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3CC430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820469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9F841F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A76BB7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5E8011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C60799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FE2822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676DEF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2" w15:restartNumberingAfterBreak="0">
    <w:nsid w:val="6B432770"/>
    <w:multiLevelType w:val="hybridMultilevel"/>
    <w:tmpl w:val="5274A890"/>
    <w:lvl w:ilvl="0" w:tplc="237A6D74">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B606E08">
      <w:start w:val="1"/>
      <w:numFmt w:val="bullet"/>
      <w:lvlText w:val="–"/>
      <w:lvlJc w:val="left"/>
      <w:pPr>
        <w:ind w:left="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8063A32">
      <w:start w:val="1"/>
      <w:numFmt w:val="bullet"/>
      <w:lvlText w:val="▪"/>
      <w:lvlJc w:val="left"/>
      <w:pPr>
        <w:ind w:left="1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3829266">
      <w:start w:val="1"/>
      <w:numFmt w:val="bullet"/>
      <w:lvlText w:val="•"/>
      <w:lvlJc w:val="left"/>
      <w:pPr>
        <w:ind w:left="2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88AD6F6">
      <w:start w:val="1"/>
      <w:numFmt w:val="bullet"/>
      <w:lvlText w:val="o"/>
      <w:lvlJc w:val="left"/>
      <w:pPr>
        <w:ind w:left="2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F4E1F80">
      <w:start w:val="1"/>
      <w:numFmt w:val="bullet"/>
      <w:lvlText w:val="▪"/>
      <w:lvlJc w:val="left"/>
      <w:pPr>
        <w:ind w:left="3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3CAF768">
      <w:start w:val="1"/>
      <w:numFmt w:val="bullet"/>
      <w:lvlText w:val="•"/>
      <w:lvlJc w:val="left"/>
      <w:pPr>
        <w:ind w:left="4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158CCC4">
      <w:start w:val="1"/>
      <w:numFmt w:val="bullet"/>
      <w:lvlText w:val="o"/>
      <w:lvlJc w:val="left"/>
      <w:pPr>
        <w:ind w:left="50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E025250">
      <w:start w:val="1"/>
      <w:numFmt w:val="bullet"/>
      <w:lvlText w:val="▪"/>
      <w:lvlJc w:val="left"/>
      <w:pPr>
        <w:ind w:left="57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3" w15:restartNumberingAfterBreak="0">
    <w:nsid w:val="6B4D2D34"/>
    <w:multiLevelType w:val="hybridMultilevel"/>
    <w:tmpl w:val="E3C6E920"/>
    <w:lvl w:ilvl="0" w:tplc="153AD480">
      <w:start w:val="1"/>
      <w:numFmt w:val="bullet"/>
      <w:lvlText w:val="–"/>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56661E4">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C9E472E">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EEC29B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EDA0A1E">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F0A3D4A">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5EA7B2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9E852EE">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8A2154C">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4" w15:restartNumberingAfterBreak="0">
    <w:nsid w:val="6D104095"/>
    <w:multiLevelType w:val="multilevel"/>
    <w:tmpl w:val="B2584B4C"/>
    <w:lvl w:ilvl="0">
      <w:start w:val="1"/>
      <w:numFmt w:val="none"/>
      <w:lvlText w:val="1)"/>
      <w:lvlJc w:val="left"/>
      <w:pPr>
        <w:ind w:left="357" w:hanging="357"/>
      </w:pPr>
      <w:rPr>
        <w:rFonts w:hint="default"/>
      </w:rPr>
    </w:lvl>
    <w:lvl w:ilvl="1">
      <w:start w:val="1"/>
      <w:numFmt w:val="none"/>
      <w:lvlText w:val="2)"/>
      <w:lvlJc w:val="left"/>
      <w:pPr>
        <w:ind w:left="714" w:hanging="357"/>
      </w:pPr>
      <w:rPr>
        <w:rFonts w:hint="default"/>
      </w:rPr>
    </w:lvl>
    <w:lvl w:ilvl="2">
      <w:start w:val="2"/>
      <w:numFmt w:val="upperRoman"/>
      <w:lvlText w:val="%3."/>
      <w:lvlJc w:val="left"/>
      <w:pPr>
        <w:ind w:left="1434" w:hanging="720"/>
      </w:pPr>
      <w:rPr>
        <w:rFonts w:hint="default"/>
        <w:color w:val="00000A"/>
      </w:rPr>
    </w:lvl>
    <w:lvl w:ilvl="3">
      <w:start w:val="2"/>
      <w:numFmt w:val="upperRoman"/>
      <w:lvlText w:val="%4."/>
      <w:lvlJc w:val="left"/>
      <w:pPr>
        <w:ind w:left="1791" w:hanging="720"/>
      </w:pPr>
      <w:rPr>
        <w:rFonts w:hint="default"/>
        <w:color w:val="00000A"/>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35" w15:restartNumberingAfterBreak="0">
    <w:nsid w:val="6D430163"/>
    <w:multiLevelType w:val="multilevel"/>
    <w:tmpl w:val="B1F8E2D4"/>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6" w15:restartNumberingAfterBreak="0">
    <w:nsid w:val="6DF93856"/>
    <w:multiLevelType w:val="hybridMultilevel"/>
    <w:tmpl w:val="6F9C1480"/>
    <w:lvl w:ilvl="0" w:tplc="15BC4C46">
      <w:start w:val="1"/>
      <w:numFmt w:val="lowerLetter"/>
      <w:lvlText w:val="%1)"/>
      <w:lvlJc w:val="left"/>
      <w:pPr>
        <w:ind w:left="1440" w:hanging="360"/>
      </w:pPr>
      <w:rPr>
        <w:rFonts w:hint="default"/>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7" w15:restartNumberingAfterBreak="0">
    <w:nsid w:val="6EFF6C81"/>
    <w:multiLevelType w:val="hybridMultilevel"/>
    <w:tmpl w:val="A3044CD0"/>
    <w:lvl w:ilvl="0" w:tplc="4E80DAB4">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91CD8E2">
      <w:start w:val="1"/>
      <w:numFmt w:val="bullet"/>
      <w:lvlText w:val="–"/>
      <w:lvlJc w:val="left"/>
      <w:pPr>
        <w:ind w:left="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14E0B52">
      <w:start w:val="1"/>
      <w:numFmt w:val="bullet"/>
      <w:lvlText w:val="▪"/>
      <w:lvlJc w:val="left"/>
      <w:pPr>
        <w:ind w:left="1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F90CD4C">
      <w:start w:val="1"/>
      <w:numFmt w:val="bullet"/>
      <w:lvlText w:val="•"/>
      <w:lvlJc w:val="left"/>
      <w:pPr>
        <w:ind w:left="2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A8E6218">
      <w:start w:val="1"/>
      <w:numFmt w:val="bullet"/>
      <w:lvlText w:val="o"/>
      <w:lvlJc w:val="left"/>
      <w:pPr>
        <w:ind w:left="2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9F6BD7E">
      <w:start w:val="1"/>
      <w:numFmt w:val="bullet"/>
      <w:lvlText w:val="▪"/>
      <w:lvlJc w:val="left"/>
      <w:pPr>
        <w:ind w:left="3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410EF06">
      <w:start w:val="1"/>
      <w:numFmt w:val="bullet"/>
      <w:lvlText w:val="•"/>
      <w:lvlJc w:val="left"/>
      <w:pPr>
        <w:ind w:left="4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BD81220">
      <w:start w:val="1"/>
      <w:numFmt w:val="bullet"/>
      <w:lvlText w:val="o"/>
      <w:lvlJc w:val="left"/>
      <w:pPr>
        <w:ind w:left="50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AC80E3A">
      <w:start w:val="1"/>
      <w:numFmt w:val="bullet"/>
      <w:lvlText w:val="▪"/>
      <w:lvlJc w:val="left"/>
      <w:pPr>
        <w:ind w:left="57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8" w15:restartNumberingAfterBreak="0">
    <w:nsid w:val="6F124EF2"/>
    <w:multiLevelType w:val="multilevel"/>
    <w:tmpl w:val="AF40D6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9" w15:restartNumberingAfterBreak="0">
    <w:nsid w:val="6F3A4A2B"/>
    <w:multiLevelType w:val="multilevel"/>
    <w:tmpl w:val="176E4D5A"/>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140" w15:restartNumberingAfterBreak="0">
    <w:nsid w:val="6FA14903"/>
    <w:multiLevelType w:val="hybridMultilevel"/>
    <w:tmpl w:val="6128C726"/>
    <w:lvl w:ilvl="0" w:tplc="9994407A">
      <w:start w:val="1"/>
      <w:numFmt w:val="bullet"/>
      <w:lvlText w:val="–"/>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29639EC">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08AA1B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9B0B1C8">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FF4171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C02E6B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6D0873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F162216">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AAEDBF6">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1" w15:restartNumberingAfterBreak="0">
    <w:nsid w:val="6FF25AB2"/>
    <w:multiLevelType w:val="hybridMultilevel"/>
    <w:tmpl w:val="333E48D0"/>
    <w:lvl w:ilvl="0" w:tplc="C0A4C6C0">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93200F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60801E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B04F8D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59EF7B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FAAF7E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BB6DB6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A5479D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0C8353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2" w15:restartNumberingAfterBreak="0">
    <w:nsid w:val="709A0B7A"/>
    <w:multiLevelType w:val="hybridMultilevel"/>
    <w:tmpl w:val="071643B6"/>
    <w:lvl w:ilvl="0" w:tplc="31BA16BA">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3126FE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360B9A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4C0983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0D4329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15289B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4E2556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BE8A17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9222BD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3" w15:restartNumberingAfterBreak="0">
    <w:nsid w:val="71075BC1"/>
    <w:multiLevelType w:val="hybridMultilevel"/>
    <w:tmpl w:val="89064E96"/>
    <w:lvl w:ilvl="0" w:tplc="3DCAF888">
      <w:start w:val="2"/>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AC2AEC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DD60C7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F56151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2C67B2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9D4D1F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550578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BC0B31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62E255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4" w15:restartNumberingAfterBreak="0">
    <w:nsid w:val="73792B5E"/>
    <w:multiLevelType w:val="hybridMultilevel"/>
    <w:tmpl w:val="DFB4BD5C"/>
    <w:lvl w:ilvl="0" w:tplc="F52644C2">
      <w:start w:val="1"/>
      <w:numFmt w:val="bullet"/>
      <w:lvlText w:val="–"/>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81A913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11C286C">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2089516">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D96111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660094E">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F56414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FE6E9C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748B3E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739F7DD8"/>
    <w:multiLevelType w:val="hybridMultilevel"/>
    <w:tmpl w:val="5B7ADA2E"/>
    <w:lvl w:ilvl="0" w:tplc="A2C61DDA">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9DC29E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ABA81E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6DC1DD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49C3D7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358C1F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6C27F7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7E6BE2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558817A">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6" w15:restartNumberingAfterBreak="0">
    <w:nsid w:val="74407A80"/>
    <w:multiLevelType w:val="multilevel"/>
    <w:tmpl w:val="A0A674EC"/>
    <w:lvl w:ilvl="0">
      <w:start w:val="1"/>
      <w:numFmt w:val="decimal"/>
      <w:lvlText w:val="%1."/>
      <w:lvlJc w:val="left"/>
      <w:pPr>
        <w:ind w:left="360" w:hanging="360"/>
      </w:pPr>
      <w:rPr>
        <w:rFonts w:ascii="Cambria" w:eastAsia="Times New Roman" w:hAnsi="Cambria" w:cs="Arial"/>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15:restartNumberingAfterBreak="0">
    <w:nsid w:val="74540C0C"/>
    <w:multiLevelType w:val="hybridMultilevel"/>
    <w:tmpl w:val="A3EE6E02"/>
    <w:lvl w:ilvl="0" w:tplc="CDF27444">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A4E0D2">
      <w:start w:val="1"/>
      <w:numFmt w:val="lowerLetter"/>
      <w:lvlText w:val="%2"/>
      <w:lvlJc w:val="left"/>
      <w:pPr>
        <w:ind w:left="10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986DAEE">
      <w:start w:val="1"/>
      <w:numFmt w:val="lowerRoman"/>
      <w:lvlText w:val="%3"/>
      <w:lvlJc w:val="left"/>
      <w:pPr>
        <w:ind w:left="18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C6946C">
      <w:start w:val="1"/>
      <w:numFmt w:val="decimal"/>
      <w:lvlText w:val="%4"/>
      <w:lvlJc w:val="left"/>
      <w:pPr>
        <w:ind w:left="25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6AE356C">
      <w:start w:val="1"/>
      <w:numFmt w:val="lowerLetter"/>
      <w:lvlText w:val="%5"/>
      <w:lvlJc w:val="left"/>
      <w:pPr>
        <w:ind w:left="32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802BD94">
      <w:start w:val="1"/>
      <w:numFmt w:val="lowerRoman"/>
      <w:lvlText w:val="%6"/>
      <w:lvlJc w:val="left"/>
      <w:pPr>
        <w:ind w:left="39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E904C08">
      <w:start w:val="1"/>
      <w:numFmt w:val="decimal"/>
      <w:lvlText w:val="%7"/>
      <w:lvlJc w:val="left"/>
      <w:pPr>
        <w:ind w:left="4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70EBB60">
      <w:start w:val="1"/>
      <w:numFmt w:val="lowerLetter"/>
      <w:lvlText w:val="%8"/>
      <w:lvlJc w:val="left"/>
      <w:pPr>
        <w:ind w:left="54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550314E">
      <w:start w:val="1"/>
      <w:numFmt w:val="lowerRoman"/>
      <w:lvlText w:val="%9"/>
      <w:lvlJc w:val="left"/>
      <w:pPr>
        <w:ind w:left="61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8" w15:restartNumberingAfterBreak="0">
    <w:nsid w:val="747C0B1B"/>
    <w:multiLevelType w:val="hybridMultilevel"/>
    <w:tmpl w:val="825C9CAE"/>
    <w:lvl w:ilvl="0" w:tplc="56D0FCA2">
      <w:start w:val="7"/>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0829FC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C84EB0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6C07CC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072A4C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6FE962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9C67B50">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5D0E57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CCC24A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9" w15:restartNumberingAfterBreak="0">
    <w:nsid w:val="761C4EA0"/>
    <w:multiLevelType w:val="hybridMultilevel"/>
    <w:tmpl w:val="1B82AF44"/>
    <w:lvl w:ilvl="0" w:tplc="36E68B9A">
      <w:start w:val="1"/>
      <w:numFmt w:val="bullet"/>
      <w:lvlText w:val="–"/>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3C0D49C">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49C3632">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90E95A">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900EC10">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4FC876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50674E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4ACB1AA">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84E1252">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0" w15:restartNumberingAfterBreak="0">
    <w:nsid w:val="77820909"/>
    <w:multiLevelType w:val="hybridMultilevel"/>
    <w:tmpl w:val="9F26018E"/>
    <w:lvl w:ilvl="0" w:tplc="E7985648">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E6A15D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EC68DD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05268F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656DC9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A3EC6C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962EC6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2B0E57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FA4741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nsid w:val="77AE123C"/>
    <w:multiLevelType w:val="multilevel"/>
    <w:tmpl w:val="EB5823C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color w:val="auto"/>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2" w15:restartNumberingAfterBreak="0">
    <w:nsid w:val="78174B26"/>
    <w:multiLevelType w:val="multilevel"/>
    <w:tmpl w:val="8CE838F0"/>
    <w:lvl w:ilvl="0">
      <w:start w:val="1"/>
      <w:numFmt w:val="decimal"/>
      <w:lvlText w:val="%1)"/>
      <w:lvlJc w:val="left"/>
      <w:pPr>
        <w:ind w:left="916" w:hanging="360"/>
      </w:pPr>
      <w:rPr>
        <w:b/>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53" w15:restartNumberingAfterBreak="0">
    <w:nsid w:val="78CD22F7"/>
    <w:multiLevelType w:val="hybridMultilevel"/>
    <w:tmpl w:val="3D08DDE2"/>
    <w:lvl w:ilvl="0" w:tplc="E69C86FC">
      <w:start w:val="1"/>
      <w:numFmt w:val="bullet"/>
      <w:lvlText w:val="–"/>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F12AC26">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3405EF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F8271EA">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8E4038E">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8B6CBC8">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2D2D130">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F4A606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4028564">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4" w15:restartNumberingAfterBreak="0">
    <w:nsid w:val="7BD621BB"/>
    <w:multiLevelType w:val="hybridMultilevel"/>
    <w:tmpl w:val="82742CE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5" w15:restartNumberingAfterBreak="0">
    <w:nsid w:val="7D2C5353"/>
    <w:multiLevelType w:val="hybridMultilevel"/>
    <w:tmpl w:val="F4D0508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7ED756A0"/>
    <w:multiLevelType w:val="hybridMultilevel"/>
    <w:tmpl w:val="ECC8424E"/>
    <w:lvl w:ilvl="0" w:tplc="F71CA798">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584AFDC">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3A237C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460E38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89EE8D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AF40BC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4529E7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E20B63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3B06C5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7" w15:restartNumberingAfterBreak="0">
    <w:nsid w:val="7F7326A9"/>
    <w:multiLevelType w:val="hybridMultilevel"/>
    <w:tmpl w:val="9FE0FC9C"/>
    <w:lvl w:ilvl="0" w:tplc="AF0E5686">
      <w:start w:val="1"/>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A86B5B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2EA029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8645D7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6B05A9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F2832D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DD6DD1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B1ADF9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56E6A8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8" w15:restartNumberingAfterBreak="0">
    <w:nsid w:val="7FE376CC"/>
    <w:multiLevelType w:val="hybridMultilevel"/>
    <w:tmpl w:val="7ABCE4F2"/>
    <w:lvl w:ilvl="0" w:tplc="D8583788">
      <w:start w:val="2"/>
      <w:numFmt w:val="lowerLetter"/>
      <w:lvlText w:val="%1)"/>
      <w:lvlJc w:val="left"/>
      <w:pPr>
        <w:ind w:left="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C42A4A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C209FB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9287C1E">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C9E19B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80CF84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1CA93E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038D56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C0E276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13"/>
  </w:num>
  <w:num w:numId="2">
    <w:abstractNumId w:val="86"/>
  </w:num>
  <w:num w:numId="3">
    <w:abstractNumId w:val="129"/>
  </w:num>
  <w:num w:numId="4">
    <w:abstractNumId w:val="135"/>
  </w:num>
  <w:num w:numId="5">
    <w:abstractNumId w:val="85"/>
  </w:num>
  <w:num w:numId="6">
    <w:abstractNumId w:val="99"/>
  </w:num>
  <w:num w:numId="7">
    <w:abstractNumId w:val="139"/>
  </w:num>
  <w:num w:numId="8">
    <w:abstractNumId w:val="152"/>
  </w:num>
  <w:num w:numId="9">
    <w:abstractNumId w:val="110"/>
  </w:num>
  <w:num w:numId="10">
    <w:abstractNumId w:val="138"/>
  </w:num>
  <w:num w:numId="11">
    <w:abstractNumId w:val="33"/>
  </w:num>
  <w:num w:numId="12">
    <w:abstractNumId w:val="84"/>
  </w:num>
  <w:num w:numId="13">
    <w:abstractNumId w:val="3"/>
  </w:num>
  <w:num w:numId="14">
    <w:abstractNumId w:val="42"/>
  </w:num>
  <w:num w:numId="15">
    <w:abstractNumId w:val="5"/>
  </w:num>
  <w:num w:numId="16">
    <w:abstractNumId w:val="12"/>
  </w:num>
  <w:num w:numId="17">
    <w:abstractNumId w:val="43"/>
  </w:num>
  <w:num w:numId="18">
    <w:abstractNumId w:val="40"/>
  </w:num>
  <w:num w:numId="19">
    <w:abstractNumId w:val="107"/>
  </w:num>
  <w:num w:numId="20">
    <w:abstractNumId w:val="46"/>
  </w:num>
  <w:num w:numId="21">
    <w:abstractNumId w:val="115"/>
  </w:num>
  <w:num w:numId="22">
    <w:abstractNumId w:val="69"/>
  </w:num>
  <w:num w:numId="23">
    <w:abstractNumId w:val="122"/>
  </w:num>
  <w:num w:numId="24">
    <w:abstractNumId w:val="125"/>
  </w:num>
  <w:num w:numId="25">
    <w:abstractNumId w:val="52"/>
  </w:num>
  <w:num w:numId="26">
    <w:abstractNumId w:val="7"/>
  </w:num>
  <w:num w:numId="27">
    <w:abstractNumId w:val="70"/>
  </w:num>
  <w:num w:numId="28">
    <w:abstractNumId w:val="154"/>
  </w:num>
  <w:num w:numId="29">
    <w:abstractNumId w:val="136"/>
  </w:num>
  <w:num w:numId="30">
    <w:abstractNumId w:val="91"/>
  </w:num>
  <w:num w:numId="31">
    <w:abstractNumId w:val="54"/>
  </w:num>
  <w:num w:numId="32">
    <w:abstractNumId w:val="64"/>
  </w:num>
  <w:num w:numId="33">
    <w:abstractNumId w:val="6"/>
  </w:num>
  <w:num w:numId="34">
    <w:abstractNumId w:val="75"/>
  </w:num>
  <w:num w:numId="35">
    <w:abstractNumId w:val="21"/>
  </w:num>
  <w:num w:numId="36">
    <w:abstractNumId w:val="9"/>
  </w:num>
  <w:num w:numId="37">
    <w:abstractNumId w:val="56"/>
  </w:num>
  <w:num w:numId="38">
    <w:abstractNumId w:val="98"/>
  </w:num>
  <w:num w:numId="39">
    <w:abstractNumId w:val="157"/>
  </w:num>
  <w:num w:numId="40">
    <w:abstractNumId w:val="101"/>
  </w:num>
  <w:num w:numId="41">
    <w:abstractNumId w:val="130"/>
  </w:num>
  <w:num w:numId="42">
    <w:abstractNumId w:val="106"/>
  </w:num>
  <w:num w:numId="43">
    <w:abstractNumId w:val="92"/>
  </w:num>
  <w:num w:numId="44">
    <w:abstractNumId w:val="27"/>
  </w:num>
  <w:num w:numId="45">
    <w:abstractNumId w:val="116"/>
  </w:num>
  <w:num w:numId="46">
    <w:abstractNumId w:val="20"/>
  </w:num>
  <w:num w:numId="47">
    <w:abstractNumId w:val="63"/>
  </w:num>
  <w:num w:numId="48">
    <w:abstractNumId w:val="111"/>
  </w:num>
  <w:num w:numId="49">
    <w:abstractNumId w:val="15"/>
  </w:num>
  <w:num w:numId="50">
    <w:abstractNumId w:val="47"/>
  </w:num>
  <w:num w:numId="51">
    <w:abstractNumId w:val="37"/>
  </w:num>
  <w:num w:numId="52">
    <w:abstractNumId w:val="97"/>
  </w:num>
  <w:num w:numId="53">
    <w:abstractNumId w:val="124"/>
  </w:num>
  <w:num w:numId="54">
    <w:abstractNumId w:val="93"/>
  </w:num>
  <w:num w:numId="55">
    <w:abstractNumId w:val="143"/>
  </w:num>
  <w:num w:numId="56">
    <w:abstractNumId w:val="119"/>
  </w:num>
  <w:num w:numId="57">
    <w:abstractNumId w:val="19"/>
  </w:num>
  <w:num w:numId="58">
    <w:abstractNumId w:val="62"/>
  </w:num>
  <w:num w:numId="59">
    <w:abstractNumId w:val="83"/>
  </w:num>
  <w:num w:numId="60">
    <w:abstractNumId w:val="78"/>
  </w:num>
  <w:num w:numId="61">
    <w:abstractNumId w:val="102"/>
  </w:num>
  <w:num w:numId="62">
    <w:abstractNumId w:val="148"/>
  </w:num>
  <w:num w:numId="63">
    <w:abstractNumId w:val="44"/>
  </w:num>
  <w:num w:numId="64">
    <w:abstractNumId w:val="60"/>
  </w:num>
  <w:num w:numId="65">
    <w:abstractNumId w:val="8"/>
  </w:num>
  <w:num w:numId="66">
    <w:abstractNumId w:val="2"/>
  </w:num>
  <w:num w:numId="67">
    <w:abstractNumId w:val="144"/>
  </w:num>
  <w:num w:numId="68">
    <w:abstractNumId w:val="76"/>
  </w:num>
  <w:num w:numId="69">
    <w:abstractNumId w:val="79"/>
  </w:num>
  <w:num w:numId="70">
    <w:abstractNumId w:val="103"/>
  </w:num>
  <w:num w:numId="71">
    <w:abstractNumId w:val="156"/>
  </w:num>
  <w:num w:numId="72">
    <w:abstractNumId w:val="88"/>
  </w:num>
  <w:num w:numId="73">
    <w:abstractNumId w:val="28"/>
  </w:num>
  <w:num w:numId="74">
    <w:abstractNumId w:val="105"/>
  </w:num>
  <w:num w:numId="75">
    <w:abstractNumId w:val="145"/>
  </w:num>
  <w:num w:numId="76">
    <w:abstractNumId w:val="74"/>
  </w:num>
  <w:num w:numId="77">
    <w:abstractNumId w:val="117"/>
  </w:num>
  <w:num w:numId="78">
    <w:abstractNumId w:val="153"/>
  </w:num>
  <w:num w:numId="79">
    <w:abstractNumId w:val="142"/>
  </w:num>
  <w:num w:numId="80">
    <w:abstractNumId w:val="24"/>
  </w:num>
  <w:num w:numId="81">
    <w:abstractNumId w:val="149"/>
  </w:num>
  <w:num w:numId="82">
    <w:abstractNumId w:val="39"/>
  </w:num>
  <w:num w:numId="83">
    <w:abstractNumId w:val="108"/>
  </w:num>
  <w:num w:numId="84">
    <w:abstractNumId w:val="41"/>
  </w:num>
  <w:num w:numId="85">
    <w:abstractNumId w:val="89"/>
  </w:num>
  <w:num w:numId="86">
    <w:abstractNumId w:val="67"/>
  </w:num>
  <w:num w:numId="87">
    <w:abstractNumId w:val="128"/>
  </w:num>
  <w:num w:numId="88">
    <w:abstractNumId w:val="23"/>
  </w:num>
  <w:num w:numId="89">
    <w:abstractNumId w:val="120"/>
  </w:num>
  <w:num w:numId="90">
    <w:abstractNumId w:val="158"/>
  </w:num>
  <w:num w:numId="91">
    <w:abstractNumId w:val="114"/>
  </w:num>
  <w:num w:numId="92">
    <w:abstractNumId w:val="65"/>
  </w:num>
  <w:num w:numId="93">
    <w:abstractNumId w:val="147"/>
  </w:num>
  <w:num w:numId="94">
    <w:abstractNumId w:val="141"/>
  </w:num>
  <w:num w:numId="95">
    <w:abstractNumId w:val="34"/>
  </w:num>
  <w:num w:numId="96">
    <w:abstractNumId w:val="131"/>
  </w:num>
  <w:num w:numId="97">
    <w:abstractNumId w:val="29"/>
  </w:num>
  <w:num w:numId="98">
    <w:abstractNumId w:val="90"/>
  </w:num>
  <w:num w:numId="99">
    <w:abstractNumId w:val="48"/>
  </w:num>
  <w:num w:numId="100">
    <w:abstractNumId w:val="50"/>
  </w:num>
  <w:num w:numId="101">
    <w:abstractNumId w:val="150"/>
  </w:num>
  <w:num w:numId="102">
    <w:abstractNumId w:val="38"/>
  </w:num>
  <w:num w:numId="103">
    <w:abstractNumId w:val="31"/>
  </w:num>
  <w:num w:numId="104">
    <w:abstractNumId w:val="49"/>
  </w:num>
  <w:num w:numId="105">
    <w:abstractNumId w:val="80"/>
  </w:num>
  <w:num w:numId="106">
    <w:abstractNumId w:val="51"/>
  </w:num>
  <w:num w:numId="107">
    <w:abstractNumId w:val="35"/>
  </w:num>
  <w:num w:numId="108">
    <w:abstractNumId w:val="36"/>
  </w:num>
  <w:num w:numId="109">
    <w:abstractNumId w:val="113"/>
  </w:num>
  <w:num w:numId="110">
    <w:abstractNumId w:val="140"/>
  </w:num>
  <w:num w:numId="111">
    <w:abstractNumId w:val="18"/>
  </w:num>
  <w:num w:numId="112">
    <w:abstractNumId w:val="72"/>
  </w:num>
  <w:num w:numId="113">
    <w:abstractNumId w:val="61"/>
  </w:num>
  <w:num w:numId="114">
    <w:abstractNumId w:val="25"/>
  </w:num>
  <w:num w:numId="115">
    <w:abstractNumId w:val="137"/>
  </w:num>
  <w:num w:numId="116">
    <w:abstractNumId w:val="16"/>
  </w:num>
  <w:num w:numId="117">
    <w:abstractNumId w:val="96"/>
  </w:num>
  <w:num w:numId="118">
    <w:abstractNumId w:val="118"/>
  </w:num>
  <w:num w:numId="119">
    <w:abstractNumId w:val="132"/>
  </w:num>
  <w:num w:numId="120">
    <w:abstractNumId w:val="17"/>
  </w:num>
  <w:num w:numId="121">
    <w:abstractNumId w:val="94"/>
  </w:num>
  <w:num w:numId="122">
    <w:abstractNumId w:val="71"/>
  </w:num>
  <w:num w:numId="123">
    <w:abstractNumId w:val="100"/>
  </w:num>
  <w:num w:numId="124">
    <w:abstractNumId w:val="59"/>
  </w:num>
  <w:num w:numId="125">
    <w:abstractNumId w:val="109"/>
  </w:num>
  <w:num w:numId="126">
    <w:abstractNumId w:val="26"/>
  </w:num>
  <w:num w:numId="127">
    <w:abstractNumId w:val="126"/>
  </w:num>
  <w:num w:numId="128">
    <w:abstractNumId w:val="112"/>
  </w:num>
  <w:num w:numId="129">
    <w:abstractNumId w:val="22"/>
  </w:num>
  <w:num w:numId="130">
    <w:abstractNumId w:val="66"/>
  </w:num>
  <w:num w:numId="131">
    <w:abstractNumId w:val="1"/>
  </w:num>
  <w:num w:numId="132">
    <w:abstractNumId w:val="133"/>
  </w:num>
  <w:num w:numId="133">
    <w:abstractNumId w:val="68"/>
  </w:num>
  <w:num w:numId="134">
    <w:abstractNumId w:val="0"/>
  </w:num>
  <w:num w:numId="135">
    <w:abstractNumId w:val="14"/>
  </w:num>
  <w:num w:numId="136">
    <w:abstractNumId w:val="87"/>
  </w:num>
  <w:num w:numId="137">
    <w:abstractNumId w:val="11"/>
  </w:num>
  <w:num w:numId="138">
    <w:abstractNumId w:val="45"/>
  </w:num>
  <w:num w:numId="139">
    <w:abstractNumId w:val="95"/>
  </w:num>
  <w:num w:numId="140">
    <w:abstractNumId w:val="127"/>
  </w:num>
  <w:num w:numId="141">
    <w:abstractNumId w:val="77"/>
  </w:num>
  <w:num w:numId="142">
    <w:abstractNumId w:val="10"/>
  </w:num>
  <w:num w:numId="143">
    <w:abstractNumId w:val="57"/>
  </w:num>
  <w:num w:numId="144">
    <w:abstractNumId w:val="82"/>
  </w:num>
  <w:num w:numId="145">
    <w:abstractNumId w:val="55"/>
  </w:num>
  <w:num w:numId="146">
    <w:abstractNumId w:val="4"/>
  </w:num>
  <w:num w:numId="147">
    <w:abstractNumId w:val="151"/>
  </w:num>
  <w:num w:numId="148">
    <w:abstractNumId w:val="146"/>
  </w:num>
  <w:num w:numId="149">
    <w:abstractNumId w:val="123"/>
  </w:num>
  <w:num w:numId="150">
    <w:abstractNumId w:val="134"/>
    <w:lvlOverride w:ilvl="0">
      <w:lvl w:ilvl="0">
        <w:start w:val="1"/>
        <w:numFmt w:val="upperRoman"/>
        <w:lvlText w:val="%1."/>
        <w:lvlJc w:val="right"/>
        <w:pPr>
          <w:ind w:left="2520" w:hanging="360"/>
        </w:pPr>
        <w:rPr>
          <w:color w:val="auto"/>
        </w:rPr>
      </w:lvl>
    </w:lvlOverride>
    <w:lvlOverride w:ilvl="1">
      <w:lvl w:ilvl="1">
        <w:start w:val="1"/>
        <w:numFmt w:val="lowerLetter"/>
        <w:lvlText w:val="%2."/>
        <w:lvlJc w:val="left"/>
        <w:pPr>
          <w:ind w:left="3240" w:hanging="360"/>
        </w:pPr>
      </w:lvl>
    </w:lvlOverride>
    <w:lvlOverride w:ilvl="2">
      <w:lvl w:ilvl="2" w:tentative="1">
        <w:start w:val="1"/>
        <w:numFmt w:val="lowerRoman"/>
        <w:lvlText w:val="%3."/>
        <w:lvlJc w:val="right"/>
        <w:pPr>
          <w:ind w:left="3960" w:hanging="180"/>
        </w:pPr>
      </w:lvl>
    </w:lvlOverride>
    <w:lvlOverride w:ilvl="3">
      <w:lvl w:ilvl="3">
        <w:start w:val="1"/>
        <w:numFmt w:val="decimal"/>
        <w:lvlText w:val="%4."/>
        <w:lvlJc w:val="left"/>
        <w:pPr>
          <w:ind w:left="4680" w:hanging="360"/>
        </w:pPr>
      </w:lvl>
    </w:lvlOverride>
    <w:lvlOverride w:ilvl="4">
      <w:lvl w:ilvl="4" w:tentative="1">
        <w:start w:val="1"/>
        <w:numFmt w:val="lowerLetter"/>
        <w:lvlText w:val="%5."/>
        <w:lvlJc w:val="left"/>
        <w:pPr>
          <w:ind w:left="5400" w:hanging="360"/>
        </w:pPr>
      </w:lvl>
    </w:lvlOverride>
    <w:lvlOverride w:ilvl="5">
      <w:lvl w:ilvl="5" w:tentative="1">
        <w:start w:val="1"/>
        <w:numFmt w:val="lowerRoman"/>
        <w:lvlText w:val="%6."/>
        <w:lvlJc w:val="right"/>
        <w:pPr>
          <w:ind w:left="6120" w:hanging="180"/>
        </w:pPr>
      </w:lvl>
    </w:lvlOverride>
    <w:lvlOverride w:ilvl="6">
      <w:lvl w:ilvl="6" w:tentative="1">
        <w:start w:val="1"/>
        <w:numFmt w:val="decimal"/>
        <w:lvlText w:val="%7."/>
        <w:lvlJc w:val="left"/>
        <w:pPr>
          <w:ind w:left="6840" w:hanging="360"/>
        </w:pPr>
      </w:lvl>
    </w:lvlOverride>
    <w:lvlOverride w:ilvl="7">
      <w:lvl w:ilvl="7" w:tentative="1">
        <w:start w:val="1"/>
        <w:numFmt w:val="lowerLetter"/>
        <w:lvlText w:val="%8."/>
        <w:lvlJc w:val="left"/>
        <w:pPr>
          <w:ind w:left="7560" w:hanging="360"/>
        </w:pPr>
      </w:lvl>
    </w:lvlOverride>
    <w:lvlOverride w:ilvl="8">
      <w:lvl w:ilvl="8" w:tentative="1">
        <w:start w:val="1"/>
        <w:numFmt w:val="lowerRoman"/>
        <w:lvlText w:val="%9."/>
        <w:lvlJc w:val="right"/>
        <w:pPr>
          <w:ind w:left="8280" w:hanging="180"/>
        </w:pPr>
      </w:lvl>
    </w:lvlOverride>
  </w:num>
  <w:num w:numId="151">
    <w:abstractNumId w:val="32"/>
  </w:num>
  <w:num w:numId="152">
    <w:abstractNumId w:val="155"/>
  </w:num>
  <w:num w:numId="153">
    <w:abstractNumId w:val="81"/>
  </w:num>
  <w:num w:numId="154">
    <w:abstractNumId w:val="58"/>
  </w:num>
  <w:num w:numId="155">
    <w:abstractNumId w:val="30"/>
  </w:num>
  <w:num w:numId="156">
    <w:abstractNumId w:val="121"/>
  </w:num>
  <w:num w:numId="157">
    <w:abstractNumId w:val="104"/>
  </w:num>
  <w:num w:numId="158">
    <w:abstractNumId w:val="73"/>
  </w:num>
  <w:num w:numId="159">
    <w:abstractNumId w:val="53"/>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F0F"/>
    <w:rsid w:val="000000A1"/>
    <w:rsid w:val="00000730"/>
    <w:rsid w:val="00000A60"/>
    <w:rsid w:val="00005B74"/>
    <w:rsid w:val="0001081A"/>
    <w:rsid w:val="00012FF8"/>
    <w:rsid w:val="0001396C"/>
    <w:rsid w:val="00014CAD"/>
    <w:rsid w:val="000179B8"/>
    <w:rsid w:val="00020515"/>
    <w:rsid w:val="00021E20"/>
    <w:rsid w:val="00022312"/>
    <w:rsid w:val="00024528"/>
    <w:rsid w:val="000246C0"/>
    <w:rsid w:val="0002646A"/>
    <w:rsid w:val="0003114E"/>
    <w:rsid w:val="00043CCB"/>
    <w:rsid w:val="00044B19"/>
    <w:rsid w:val="000533E3"/>
    <w:rsid w:val="000539F0"/>
    <w:rsid w:val="000546A8"/>
    <w:rsid w:val="00054923"/>
    <w:rsid w:val="00057594"/>
    <w:rsid w:val="0006069D"/>
    <w:rsid w:val="00061987"/>
    <w:rsid w:val="000620B5"/>
    <w:rsid w:val="000622BD"/>
    <w:rsid w:val="000631C7"/>
    <w:rsid w:val="00063753"/>
    <w:rsid w:val="00064AE3"/>
    <w:rsid w:val="00070B33"/>
    <w:rsid w:val="0007246B"/>
    <w:rsid w:val="00077243"/>
    <w:rsid w:val="00081F5B"/>
    <w:rsid w:val="00087B66"/>
    <w:rsid w:val="000919F6"/>
    <w:rsid w:val="000A081C"/>
    <w:rsid w:val="000A411B"/>
    <w:rsid w:val="000A6A70"/>
    <w:rsid w:val="000A6E52"/>
    <w:rsid w:val="000B0613"/>
    <w:rsid w:val="000B5373"/>
    <w:rsid w:val="000B69B3"/>
    <w:rsid w:val="000B6BAD"/>
    <w:rsid w:val="000C02D4"/>
    <w:rsid w:val="000C1FFB"/>
    <w:rsid w:val="000C2D6C"/>
    <w:rsid w:val="000D0911"/>
    <w:rsid w:val="000D1C22"/>
    <w:rsid w:val="000D444E"/>
    <w:rsid w:val="000E2DBE"/>
    <w:rsid w:val="000F0D0C"/>
    <w:rsid w:val="000F1903"/>
    <w:rsid w:val="000F2753"/>
    <w:rsid w:val="000F2D28"/>
    <w:rsid w:val="000F3609"/>
    <w:rsid w:val="000F36DD"/>
    <w:rsid w:val="000F4345"/>
    <w:rsid w:val="000F4988"/>
    <w:rsid w:val="000F5133"/>
    <w:rsid w:val="000F6393"/>
    <w:rsid w:val="0010056A"/>
    <w:rsid w:val="00101FA9"/>
    <w:rsid w:val="0011088E"/>
    <w:rsid w:val="00110AC2"/>
    <w:rsid w:val="00111A46"/>
    <w:rsid w:val="00111EA2"/>
    <w:rsid w:val="001167CB"/>
    <w:rsid w:val="0012165E"/>
    <w:rsid w:val="0012408C"/>
    <w:rsid w:val="00127303"/>
    <w:rsid w:val="00130546"/>
    <w:rsid w:val="00132AE3"/>
    <w:rsid w:val="00134803"/>
    <w:rsid w:val="0013681D"/>
    <w:rsid w:val="00140E40"/>
    <w:rsid w:val="0014404C"/>
    <w:rsid w:val="0015084E"/>
    <w:rsid w:val="00152386"/>
    <w:rsid w:val="00153BE8"/>
    <w:rsid w:val="00156679"/>
    <w:rsid w:val="0016010C"/>
    <w:rsid w:val="00160B54"/>
    <w:rsid w:val="00165A81"/>
    <w:rsid w:val="00165D28"/>
    <w:rsid w:val="001676D8"/>
    <w:rsid w:val="0017033C"/>
    <w:rsid w:val="001707BA"/>
    <w:rsid w:val="001722E7"/>
    <w:rsid w:val="00173CC8"/>
    <w:rsid w:val="00173EDD"/>
    <w:rsid w:val="0017524E"/>
    <w:rsid w:val="00176575"/>
    <w:rsid w:val="00176BBE"/>
    <w:rsid w:val="0018103F"/>
    <w:rsid w:val="00181C8E"/>
    <w:rsid w:val="00183163"/>
    <w:rsid w:val="001864CF"/>
    <w:rsid w:val="00186B23"/>
    <w:rsid w:val="00191F4B"/>
    <w:rsid w:val="001941DB"/>
    <w:rsid w:val="0019504D"/>
    <w:rsid w:val="001951FE"/>
    <w:rsid w:val="00195FF0"/>
    <w:rsid w:val="001A1F3A"/>
    <w:rsid w:val="001A428C"/>
    <w:rsid w:val="001A4518"/>
    <w:rsid w:val="001A5582"/>
    <w:rsid w:val="001B17ED"/>
    <w:rsid w:val="001B2066"/>
    <w:rsid w:val="001B2496"/>
    <w:rsid w:val="001C26D9"/>
    <w:rsid w:val="001C6E5C"/>
    <w:rsid w:val="001C74E5"/>
    <w:rsid w:val="001D695D"/>
    <w:rsid w:val="001D7B04"/>
    <w:rsid w:val="001E56F4"/>
    <w:rsid w:val="001E5BC1"/>
    <w:rsid w:val="001E6401"/>
    <w:rsid w:val="001E657E"/>
    <w:rsid w:val="001E730A"/>
    <w:rsid w:val="001F0C43"/>
    <w:rsid w:val="001F17EA"/>
    <w:rsid w:val="001F6DF8"/>
    <w:rsid w:val="0020030F"/>
    <w:rsid w:val="00201050"/>
    <w:rsid w:val="00201EA7"/>
    <w:rsid w:val="002037BA"/>
    <w:rsid w:val="00204285"/>
    <w:rsid w:val="0020589B"/>
    <w:rsid w:val="00207203"/>
    <w:rsid w:val="00211B0D"/>
    <w:rsid w:val="00216978"/>
    <w:rsid w:val="00216CAE"/>
    <w:rsid w:val="002208C5"/>
    <w:rsid w:val="00225498"/>
    <w:rsid w:val="00226515"/>
    <w:rsid w:val="00227A61"/>
    <w:rsid w:val="00232177"/>
    <w:rsid w:val="002351E0"/>
    <w:rsid w:val="002360B7"/>
    <w:rsid w:val="00236AD2"/>
    <w:rsid w:val="00236E40"/>
    <w:rsid w:val="00237F95"/>
    <w:rsid w:val="00246C4C"/>
    <w:rsid w:val="00250A45"/>
    <w:rsid w:val="00250B6D"/>
    <w:rsid w:val="00252C7C"/>
    <w:rsid w:val="00253B0D"/>
    <w:rsid w:val="002572E2"/>
    <w:rsid w:val="002576B2"/>
    <w:rsid w:val="0026151F"/>
    <w:rsid w:val="002647F0"/>
    <w:rsid w:val="00270628"/>
    <w:rsid w:val="00272653"/>
    <w:rsid w:val="00280E54"/>
    <w:rsid w:val="00283871"/>
    <w:rsid w:val="002860EF"/>
    <w:rsid w:val="002969B5"/>
    <w:rsid w:val="00297413"/>
    <w:rsid w:val="002A0866"/>
    <w:rsid w:val="002A0C5A"/>
    <w:rsid w:val="002A43B8"/>
    <w:rsid w:val="002A7F2E"/>
    <w:rsid w:val="002B0971"/>
    <w:rsid w:val="002B1B30"/>
    <w:rsid w:val="002B410C"/>
    <w:rsid w:val="002B441A"/>
    <w:rsid w:val="002B7AB8"/>
    <w:rsid w:val="002C04F4"/>
    <w:rsid w:val="002C11AB"/>
    <w:rsid w:val="002C1D57"/>
    <w:rsid w:val="002C3A5F"/>
    <w:rsid w:val="002C5A66"/>
    <w:rsid w:val="002C6DB7"/>
    <w:rsid w:val="002C791D"/>
    <w:rsid w:val="002C7EB8"/>
    <w:rsid w:val="002D3643"/>
    <w:rsid w:val="002D3B2B"/>
    <w:rsid w:val="002D553D"/>
    <w:rsid w:val="002E4BD8"/>
    <w:rsid w:val="002F2BFC"/>
    <w:rsid w:val="002F501C"/>
    <w:rsid w:val="002F7AE8"/>
    <w:rsid w:val="0030091F"/>
    <w:rsid w:val="00301FCA"/>
    <w:rsid w:val="003058AC"/>
    <w:rsid w:val="00305D68"/>
    <w:rsid w:val="00314789"/>
    <w:rsid w:val="00317AD1"/>
    <w:rsid w:val="00321114"/>
    <w:rsid w:val="00324CAC"/>
    <w:rsid w:val="003310A8"/>
    <w:rsid w:val="0033447C"/>
    <w:rsid w:val="00334F0B"/>
    <w:rsid w:val="00335BC0"/>
    <w:rsid w:val="003361D0"/>
    <w:rsid w:val="00337CC4"/>
    <w:rsid w:val="003413EC"/>
    <w:rsid w:val="00342133"/>
    <w:rsid w:val="00342916"/>
    <w:rsid w:val="003434AE"/>
    <w:rsid w:val="003435FD"/>
    <w:rsid w:val="00343898"/>
    <w:rsid w:val="00346B36"/>
    <w:rsid w:val="00347202"/>
    <w:rsid w:val="00347B3C"/>
    <w:rsid w:val="00350AF8"/>
    <w:rsid w:val="003516AB"/>
    <w:rsid w:val="003517DC"/>
    <w:rsid w:val="003529E1"/>
    <w:rsid w:val="003552C5"/>
    <w:rsid w:val="00356E69"/>
    <w:rsid w:val="00360066"/>
    <w:rsid w:val="0036096B"/>
    <w:rsid w:val="0036172A"/>
    <w:rsid w:val="00361BAF"/>
    <w:rsid w:val="00365925"/>
    <w:rsid w:val="0036758D"/>
    <w:rsid w:val="0037091F"/>
    <w:rsid w:val="00370B3D"/>
    <w:rsid w:val="0037436A"/>
    <w:rsid w:val="00391ECB"/>
    <w:rsid w:val="003933E3"/>
    <w:rsid w:val="0039780B"/>
    <w:rsid w:val="003A07E1"/>
    <w:rsid w:val="003A0F0C"/>
    <w:rsid w:val="003A2D78"/>
    <w:rsid w:val="003A352B"/>
    <w:rsid w:val="003A39CF"/>
    <w:rsid w:val="003A5258"/>
    <w:rsid w:val="003A6E75"/>
    <w:rsid w:val="003A6FEE"/>
    <w:rsid w:val="003B1B08"/>
    <w:rsid w:val="003B5045"/>
    <w:rsid w:val="003C125D"/>
    <w:rsid w:val="003C1F6A"/>
    <w:rsid w:val="003C6186"/>
    <w:rsid w:val="003D545F"/>
    <w:rsid w:val="003D69BB"/>
    <w:rsid w:val="003E0A73"/>
    <w:rsid w:val="003E281E"/>
    <w:rsid w:val="003F08C6"/>
    <w:rsid w:val="003F1AD9"/>
    <w:rsid w:val="003F69D6"/>
    <w:rsid w:val="003F6DC4"/>
    <w:rsid w:val="003F7853"/>
    <w:rsid w:val="004008B1"/>
    <w:rsid w:val="00401E93"/>
    <w:rsid w:val="004044EE"/>
    <w:rsid w:val="004114D1"/>
    <w:rsid w:val="00414532"/>
    <w:rsid w:val="00416CD5"/>
    <w:rsid w:val="00417C32"/>
    <w:rsid w:val="004202E1"/>
    <w:rsid w:val="00421541"/>
    <w:rsid w:val="0042588E"/>
    <w:rsid w:val="00425A4B"/>
    <w:rsid w:val="00427812"/>
    <w:rsid w:val="0043127F"/>
    <w:rsid w:val="004315F9"/>
    <w:rsid w:val="0043184D"/>
    <w:rsid w:val="00431A23"/>
    <w:rsid w:val="0043235F"/>
    <w:rsid w:val="00432975"/>
    <w:rsid w:val="004375CD"/>
    <w:rsid w:val="00444C83"/>
    <w:rsid w:val="00445646"/>
    <w:rsid w:val="004469E6"/>
    <w:rsid w:val="004564B1"/>
    <w:rsid w:val="00457705"/>
    <w:rsid w:val="00461331"/>
    <w:rsid w:val="00461433"/>
    <w:rsid w:val="00461449"/>
    <w:rsid w:val="00471F59"/>
    <w:rsid w:val="00474023"/>
    <w:rsid w:val="00480C5A"/>
    <w:rsid w:val="004818DA"/>
    <w:rsid w:val="00482A8A"/>
    <w:rsid w:val="004845C1"/>
    <w:rsid w:val="00486782"/>
    <w:rsid w:val="00487C6A"/>
    <w:rsid w:val="00491CEA"/>
    <w:rsid w:val="00492660"/>
    <w:rsid w:val="00494C0A"/>
    <w:rsid w:val="004A3671"/>
    <w:rsid w:val="004A3971"/>
    <w:rsid w:val="004A4D13"/>
    <w:rsid w:val="004A63F4"/>
    <w:rsid w:val="004A70A7"/>
    <w:rsid w:val="004B008A"/>
    <w:rsid w:val="004B0601"/>
    <w:rsid w:val="004B2096"/>
    <w:rsid w:val="004B429D"/>
    <w:rsid w:val="004B4357"/>
    <w:rsid w:val="004B5D7A"/>
    <w:rsid w:val="004B78E3"/>
    <w:rsid w:val="004C35E1"/>
    <w:rsid w:val="004C5492"/>
    <w:rsid w:val="004D0C20"/>
    <w:rsid w:val="004D43DC"/>
    <w:rsid w:val="004E0A96"/>
    <w:rsid w:val="004E37BE"/>
    <w:rsid w:val="004E5757"/>
    <w:rsid w:val="004E5A3F"/>
    <w:rsid w:val="004F4499"/>
    <w:rsid w:val="004F65A5"/>
    <w:rsid w:val="00501F1C"/>
    <w:rsid w:val="00507F7E"/>
    <w:rsid w:val="00510421"/>
    <w:rsid w:val="005111B1"/>
    <w:rsid w:val="005111BD"/>
    <w:rsid w:val="00511769"/>
    <w:rsid w:val="00511C14"/>
    <w:rsid w:val="00514928"/>
    <w:rsid w:val="005219EE"/>
    <w:rsid w:val="005237FC"/>
    <w:rsid w:val="00523A87"/>
    <w:rsid w:val="0052505C"/>
    <w:rsid w:val="0052592C"/>
    <w:rsid w:val="00526E00"/>
    <w:rsid w:val="00526EB5"/>
    <w:rsid w:val="0054572C"/>
    <w:rsid w:val="005472EE"/>
    <w:rsid w:val="005555E9"/>
    <w:rsid w:val="00560786"/>
    <w:rsid w:val="005646D6"/>
    <w:rsid w:val="00571402"/>
    <w:rsid w:val="005730BA"/>
    <w:rsid w:val="0057536B"/>
    <w:rsid w:val="005755CE"/>
    <w:rsid w:val="005842AE"/>
    <w:rsid w:val="005854D7"/>
    <w:rsid w:val="005867C1"/>
    <w:rsid w:val="00591932"/>
    <w:rsid w:val="0059234A"/>
    <w:rsid w:val="005929D5"/>
    <w:rsid w:val="00594C1E"/>
    <w:rsid w:val="00596E7C"/>
    <w:rsid w:val="005A004E"/>
    <w:rsid w:val="005A20EA"/>
    <w:rsid w:val="005A2FD1"/>
    <w:rsid w:val="005A3E87"/>
    <w:rsid w:val="005A56A9"/>
    <w:rsid w:val="005A7320"/>
    <w:rsid w:val="005A7C62"/>
    <w:rsid w:val="005B0334"/>
    <w:rsid w:val="005B3C58"/>
    <w:rsid w:val="005B517F"/>
    <w:rsid w:val="005B61E4"/>
    <w:rsid w:val="005C13CD"/>
    <w:rsid w:val="005C1564"/>
    <w:rsid w:val="005C19B6"/>
    <w:rsid w:val="005C3428"/>
    <w:rsid w:val="005C46BA"/>
    <w:rsid w:val="005C485E"/>
    <w:rsid w:val="005D3FEE"/>
    <w:rsid w:val="005D4C0A"/>
    <w:rsid w:val="005D7663"/>
    <w:rsid w:val="005E00F9"/>
    <w:rsid w:val="005E1FA9"/>
    <w:rsid w:val="005E388D"/>
    <w:rsid w:val="005E500D"/>
    <w:rsid w:val="005E5AF4"/>
    <w:rsid w:val="005E7C83"/>
    <w:rsid w:val="005F3B1E"/>
    <w:rsid w:val="005F4BFA"/>
    <w:rsid w:val="005F533C"/>
    <w:rsid w:val="005F5CDB"/>
    <w:rsid w:val="005F677D"/>
    <w:rsid w:val="005F6EAB"/>
    <w:rsid w:val="006013EC"/>
    <w:rsid w:val="00604679"/>
    <w:rsid w:val="006054AE"/>
    <w:rsid w:val="00616B21"/>
    <w:rsid w:val="006205FC"/>
    <w:rsid w:val="006225C5"/>
    <w:rsid w:val="0062408B"/>
    <w:rsid w:val="00624CFF"/>
    <w:rsid w:val="00626066"/>
    <w:rsid w:val="00630A76"/>
    <w:rsid w:val="006336CD"/>
    <w:rsid w:val="00636642"/>
    <w:rsid w:val="00640326"/>
    <w:rsid w:val="0064154C"/>
    <w:rsid w:val="006461DA"/>
    <w:rsid w:val="00646AC9"/>
    <w:rsid w:val="0064710C"/>
    <w:rsid w:val="00650959"/>
    <w:rsid w:val="00652306"/>
    <w:rsid w:val="006526A3"/>
    <w:rsid w:val="006568D0"/>
    <w:rsid w:val="00661024"/>
    <w:rsid w:val="00661C98"/>
    <w:rsid w:val="0066237E"/>
    <w:rsid w:val="00662F0F"/>
    <w:rsid w:val="006646FE"/>
    <w:rsid w:val="0067186E"/>
    <w:rsid w:val="00681B65"/>
    <w:rsid w:val="00682976"/>
    <w:rsid w:val="0068401A"/>
    <w:rsid w:val="006877DC"/>
    <w:rsid w:val="006920A2"/>
    <w:rsid w:val="00695B96"/>
    <w:rsid w:val="0069693C"/>
    <w:rsid w:val="00697FB0"/>
    <w:rsid w:val="006A0990"/>
    <w:rsid w:val="006A2E48"/>
    <w:rsid w:val="006A35D4"/>
    <w:rsid w:val="006A6041"/>
    <w:rsid w:val="006B05ED"/>
    <w:rsid w:val="006B5A04"/>
    <w:rsid w:val="006D09DB"/>
    <w:rsid w:val="006D5BF0"/>
    <w:rsid w:val="006D5EB6"/>
    <w:rsid w:val="006D7D0F"/>
    <w:rsid w:val="006E1543"/>
    <w:rsid w:val="006E1D3B"/>
    <w:rsid w:val="006F2EB8"/>
    <w:rsid w:val="006F4382"/>
    <w:rsid w:val="006F4E16"/>
    <w:rsid w:val="00701738"/>
    <w:rsid w:val="0070654C"/>
    <w:rsid w:val="00710E30"/>
    <w:rsid w:val="007125D4"/>
    <w:rsid w:val="00716E4D"/>
    <w:rsid w:val="007224DB"/>
    <w:rsid w:val="00722EB8"/>
    <w:rsid w:val="00725A8E"/>
    <w:rsid w:val="00730014"/>
    <w:rsid w:val="0073151D"/>
    <w:rsid w:val="00732B3C"/>
    <w:rsid w:val="0073388F"/>
    <w:rsid w:val="00735AE8"/>
    <w:rsid w:val="00740658"/>
    <w:rsid w:val="00741A3C"/>
    <w:rsid w:val="00750041"/>
    <w:rsid w:val="00751CF5"/>
    <w:rsid w:val="00754A5D"/>
    <w:rsid w:val="007561ED"/>
    <w:rsid w:val="007632A0"/>
    <w:rsid w:val="00764778"/>
    <w:rsid w:val="00766FDE"/>
    <w:rsid w:val="00777CC7"/>
    <w:rsid w:val="0078035E"/>
    <w:rsid w:val="00780538"/>
    <w:rsid w:val="00780C11"/>
    <w:rsid w:val="007812A8"/>
    <w:rsid w:val="00790BF6"/>
    <w:rsid w:val="00790EFE"/>
    <w:rsid w:val="007930B9"/>
    <w:rsid w:val="007932DB"/>
    <w:rsid w:val="007A16CF"/>
    <w:rsid w:val="007A36D3"/>
    <w:rsid w:val="007A3C7F"/>
    <w:rsid w:val="007A59D7"/>
    <w:rsid w:val="007A73D9"/>
    <w:rsid w:val="007A7E0A"/>
    <w:rsid w:val="007B397C"/>
    <w:rsid w:val="007C28E1"/>
    <w:rsid w:val="007C5ACF"/>
    <w:rsid w:val="007C5E82"/>
    <w:rsid w:val="007D0F09"/>
    <w:rsid w:val="007D689B"/>
    <w:rsid w:val="007D7CAE"/>
    <w:rsid w:val="007E202D"/>
    <w:rsid w:val="007E2131"/>
    <w:rsid w:val="007E4416"/>
    <w:rsid w:val="007E4A59"/>
    <w:rsid w:val="007E611B"/>
    <w:rsid w:val="007E6CF4"/>
    <w:rsid w:val="007F5131"/>
    <w:rsid w:val="007F629A"/>
    <w:rsid w:val="007F7181"/>
    <w:rsid w:val="007F75C6"/>
    <w:rsid w:val="007F78B9"/>
    <w:rsid w:val="008027BB"/>
    <w:rsid w:val="0080388D"/>
    <w:rsid w:val="00804303"/>
    <w:rsid w:val="00805B17"/>
    <w:rsid w:val="00807BF0"/>
    <w:rsid w:val="00810691"/>
    <w:rsid w:val="008140CF"/>
    <w:rsid w:val="00820034"/>
    <w:rsid w:val="008209B5"/>
    <w:rsid w:val="008251B3"/>
    <w:rsid w:val="008308DA"/>
    <w:rsid w:val="00830FFB"/>
    <w:rsid w:val="0083240B"/>
    <w:rsid w:val="00832F63"/>
    <w:rsid w:val="008346B7"/>
    <w:rsid w:val="00834C94"/>
    <w:rsid w:val="00836F79"/>
    <w:rsid w:val="00841A4D"/>
    <w:rsid w:val="008458B4"/>
    <w:rsid w:val="00846EEC"/>
    <w:rsid w:val="0084771A"/>
    <w:rsid w:val="00847CE0"/>
    <w:rsid w:val="008524D0"/>
    <w:rsid w:val="00855461"/>
    <w:rsid w:val="008561F0"/>
    <w:rsid w:val="00870685"/>
    <w:rsid w:val="008731BF"/>
    <w:rsid w:val="00873E47"/>
    <w:rsid w:val="00875B36"/>
    <w:rsid w:val="00877604"/>
    <w:rsid w:val="00882A5B"/>
    <w:rsid w:val="00883BC5"/>
    <w:rsid w:val="00885E5F"/>
    <w:rsid w:val="0088619A"/>
    <w:rsid w:val="00890724"/>
    <w:rsid w:val="00891FDC"/>
    <w:rsid w:val="008948C9"/>
    <w:rsid w:val="0089509B"/>
    <w:rsid w:val="008975C6"/>
    <w:rsid w:val="008A093F"/>
    <w:rsid w:val="008A1D10"/>
    <w:rsid w:val="008A3A60"/>
    <w:rsid w:val="008A5A99"/>
    <w:rsid w:val="008A7802"/>
    <w:rsid w:val="008B7310"/>
    <w:rsid w:val="008C1DC5"/>
    <w:rsid w:val="008C1E04"/>
    <w:rsid w:val="008C74F6"/>
    <w:rsid w:val="008C7798"/>
    <w:rsid w:val="008D4358"/>
    <w:rsid w:val="008D5203"/>
    <w:rsid w:val="008D59FE"/>
    <w:rsid w:val="008E355C"/>
    <w:rsid w:val="008E40F1"/>
    <w:rsid w:val="008E4624"/>
    <w:rsid w:val="008E473C"/>
    <w:rsid w:val="008E4D6A"/>
    <w:rsid w:val="008F01A6"/>
    <w:rsid w:val="008F1C7D"/>
    <w:rsid w:val="008F2308"/>
    <w:rsid w:val="008F62D6"/>
    <w:rsid w:val="00902355"/>
    <w:rsid w:val="00906448"/>
    <w:rsid w:val="009145EF"/>
    <w:rsid w:val="009160E0"/>
    <w:rsid w:val="00920DD6"/>
    <w:rsid w:val="00933A7D"/>
    <w:rsid w:val="009356EB"/>
    <w:rsid w:val="0094333F"/>
    <w:rsid w:val="009435F2"/>
    <w:rsid w:val="009453B0"/>
    <w:rsid w:val="009453F1"/>
    <w:rsid w:val="00951107"/>
    <w:rsid w:val="00952D50"/>
    <w:rsid w:val="00955F71"/>
    <w:rsid w:val="00956ADA"/>
    <w:rsid w:val="00965E78"/>
    <w:rsid w:val="0096653B"/>
    <w:rsid w:val="00967208"/>
    <w:rsid w:val="009700D6"/>
    <w:rsid w:val="009708D3"/>
    <w:rsid w:val="00971965"/>
    <w:rsid w:val="00972E9C"/>
    <w:rsid w:val="00973243"/>
    <w:rsid w:val="00975240"/>
    <w:rsid w:val="0097599F"/>
    <w:rsid w:val="009843F4"/>
    <w:rsid w:val="00985C96"/>
    <w:rsid w:val="00985CDC"/>
    <w:rsid w:val="00990B66"/>
    <w:rsid w:val="0099134E"/>
    <w:rsid w:val="009913AF"/>
    <w:rsid w:val="009932F2"/>
    <w:rsid w:val="00993A21"/>
    <w:rsid w:val="00996C26"/>
    <w:rsid w:val="0099776D"/>
    <w:rsid w:val="009B17F1"/>
    <w:rsid w:val="009B24CB"/>
    <w:rsid w:val="009B30B6"/>
    <w:rsid w:val="009B4676"/>
    <w:rsid w:val="009B6147"/>
    <w:rsid w:val="009B75B6"/>
    <w:rsid w:val="009C0F33"/>
    <w:rsid w:val="009C4994"/>
    <w:rsid w:val="009C56C9"/>
    <w:rsid w:val="009D0D44"/>
    <w:rsid w:val="009D18A6"/>
    <w:rsid w:val="009D2995"/>
    <w:rsid w:val="009D3CFD"/>
    <w:rsid w:val="009D4DEB"/>
    <w:rsid w:val="009D7F3D"/>
    <w:rsid w:val="009E00A8"/>
    <w:rsid w:val="009E4E30"/>
    <w:rsid w:val="009E58F9"/>
    <w:rsid w:val="009E5B56"/>
    <w:rsid w:val="009E638F"/>
    <w:rsid w:val="009F1D7C"/>
    <w:rsid w:val="009F505B"/>
    <w:rsid w:val="009F62D9"/>
    <w:rsid w:val="00A02FA7"/>
    <w:rsid w:val="00A02FF5"/>
    <w:rsid w:val="00A0540D"/>
    <w:rsid w:val="00A0638C"/>
    <w:rsid w:val="00A1376A"/>
    <w:rsid w:val="00A15884"/>
    <w:rsid w:val="00A20936"/>
    <w:rsid w:val="00A20EF7"/>
    <w:rsid w:val="00A21631"/>
    <w:rsid w:val="00A23243"/>
    <w:rsid w:val="00A24DD1"/>
    <w:rsid w:val="00A27DEB"/>
    <w:rsid w:val="00A30B47"/>
    <w:rsid w:val="00A30BDF"/>
    <w:rsid w:val="00A34078"/>
    <w:rsid w:val="00A407B6"/>
    <w:rsid w:val="00A4302E"/>
    <w:rsid w:val="00A43F78"/>
    <w:rsid w:val="00A442FD"/>
    <w:rsid w:val="00A44ADC"/>
    <w:rsid w:val="00A4780D"/>
    <w:rsid w:val="00A47ED5"/>
    <w:rsid w:val="00A6135A"/>
    <w:rsid w:val="00A63203"/>
    <w:rsid w:val="00A635D2"/>
    <w:rsid w:val="00A65532"/>
    <w:rsid w:val="00A65BE3"/>
    <w:rsid w:val="00A70292"/>
    <w:rsid w:val="00A73FEF"/>
    <w:rsid w:val="00A74947"/>
    <w:rsid w:val="00A74D18"/>
    <w:rsid w:val="00A75161"/>
    <w:rsid w:val="00A762DB"/>
    <w:rsid w:val="00A7735F"/>
    <w:rsid w:val="00A77EC9"/>
    <w:rsid w:val="00A80069"/>
    <w:rsid w:val="00A8414C"/>
    <w:rsid w:val="00A84785"/>
    <w:rsid w:val="00A96926"/>
    <w:rsid w:val="00AA5FB8"/>
    <w:rsid w:val="00AB3ED9"/>
    <w:rsid w:val="00AB4DE7"/>
    <w:rsid w:val="00AB6461"/>
    <w:rsid w:val="00AB7DF0"/>
    <w:rsid w:val="00AC5A86"/>
    <w:rsid w:val="00AC75DB"/>
    <w:rsid w:val="00AD05D4"/>
    <w:rsid w:val="00AD2C8B"/>
    <w:rsid w:val="00AD2D4D"/>
    <w:rsid w:val="00AD5039"/>
    <w:rsid w:val="00AD57EB"/>
    <w:rsid w:val="00AD6E7F"/>
    <w:rsid w:val="00AE7354"/>
    <w:rsid w:val="00AF3AA2"/>
    <w:rsid w:val="00AF49F4"/>
    <w:rsid w:val="00AF5AA3"/>
    <w:rsid w:val="00AF79F5"/>
    <w:rsid w:val="00B000E2"/>
    <w:rsid w:val="00B00489"/>
    <w:rsid w:val="00B11290"/>
    <w:rsid w:val="00B12F1E"/>
    <w:rsid w:val="00B15546"/>
    <w:rsid w:val="00B22E27"/>
    <w:rsid w:val="00B23D4A"/>
    <w:rsid w:val="00B2440E"/>
    <w:rsid w:val="00B26228"/>
    <w:rsid w:val="00B277E3"/>
    <w:rsid w:val="00B30F0F"/>
    <w:rsid w:val="00B36669"/>
    <w:rsid w:val="00B37375"/>
    <w:rsid w:val="00B3780D"/>
    <w:rsid w:val="00B4010E"/>
    <w:rsid w:val="00B415AA"/>
    <w:rsid w:val="00B4578C"/>
    <w:rsid w:val="00B47D13"/>
    <w:rsid w:val="00B55EDF"/>
    <w:rsid w:val="00B56997"/>
    <w:rsid w:val="00B57285"/>
    <w:rsid w:val="00B6474A"/>
    <w:rsid w:val="00B656E5"/>
    <w:rsid w:val="00B67D18"/>
    <w:rsid w:val="00B722AC"/>
    <w:rsid w:val="00B7301C"/>
    <w:rsid w:val="00B736F0"/>
    <w:rsid w:val="00B73786"/>
    <w:rsid w:val="00B75F18"/>
    <w:rsid w:val="00B77521"/>
    <w:rsid w:val="00B80F4D"/>
    <w:rsid w:val="00B8263F"/>
    <w:rsid w:val="00B82A59"/>
    <w:rsid w:val="00B83560"/>
    <w:rsid w:val="00B847C2"/>
    <w:rsid w:val="00B848F4"/>
    <w:rsid w:val="00B864BE"/>
    <w:rsid w:val="00B91492"/>
    <w:rsid w:val="00B92431"/>
    <w:rsid w:val="00B93728"/>
    <w:rsid w:val="00B96792"/>
    <w:rsid w:val="00BA16A2"/>
    <w:rsid w:val="00BA47C1"/>
    <w:rsid w:val="00BA5498"/>
    <w:rsid w:val="00BA5AEE"/>
    <w:rsid w:val="00BA5EB0"/>
    <w:rsid w:val="00BA674F"/>
    <w:rsid w:val="00BA67FF"/>
    <w:rsid w:val="00BA7EA6"/>
    <w:rsid w:val="00BB0633"/>
    <w:rsid w:val="00BB277C"/>
    <w:rsid w:val="00BB5AE0"/>
    <w:rsid w:val="00BB63A0"/>
    <w:rsid w:val="00BC03A6"/>
    <w:rsid w:val="00BC053D"/>
    <w:rsid w:val="00BC31EC"/>
    <w:rsid w:val="00BC4610"/>
    <w:rsid w:val="00BD5618"/>
    <w:rsid w:val="00BE2329"/>
    <w:rsid w:val="00BE652F"/>
    <w:rsid w:val="00BE6ACB"/>
    <w:rsid w:val="00BF09CF"/>
    <w:rsid w:val="00BF1518"/>
    <w:rsid w:val="00BF4B5E"/>
    <w:rsid w:val="00BF5E3D"/>
    <w:rsid w:val="00BF6061"/>
    <w:rsid w:val="00C0464E"/>
    <w:rsid w:val="00C04EA4"/>
    <w:rsid w:val="00C05BBE"/>
    <w:rsid w:val="00C07A28"/>
    <w:rsid w:val="00C07D74"/>
    <w:rsid w:val="00C10317"/>
    <w:rsid w:val="00C12562"/>
    <w:rsid w:val="00C12950"/>
    <w:rsid w:val="00C13933"/>
    <w:rsid w:val="00C230B7"/>
    <w:rsid w:val="00C25434"/>
    <w:rsid w:val="00C27486"/>
    <w:rsid w:val="00C321E1"/>
    <w:rsid w:val="00C32F8D"/>
    <w:rsid w:val="00C33AF4"/>
    <w:rsid w:val="00C34ABB"/>
    <w:rsid w:val="00C36D43"/>
    <w:rsid w:val="00C41C37"/>
    <w:rsid w:val="00C43627"/>
    <w:rsid w:val="00C474BF"/>
    <w:rsid w:val="00C546BD"/>
    <w:rsid w:val="00C54F6C"/>
    <w:rsid w:val="00C55C4A"/>
    <w:rsid w:val="00C6254C"/>
    <w:rsid w:val="00C6366A"/>
    <w:rsid w:val="00C63C99"/>
    <w:rsid w:val="00C65575"/>
    <w:rsid w:val="00C66116"/>
    <w:rsid w:val="00C705E1"/>
    <w:rsid w:val="00C70BE0"/>
    <w:rsid w:val="00C71495"/>
    <w:rsid w:val="00C77938"/>
    <w:rsid w:val="00C77B7D"/>
    <w:rsid w:val="00C84EB2"/>
    <w:rsid w:val="00C8526E"/>
    <w:rsid w:val="00C9608E"/>
    <w:rsid w:val="00C96BDC"/>
    <w:rsid w:val="00CA609D"/>
    <w:rsid w:val="00CA7760"/>
    <w:rsid w:val="00CB42FF"/>
    <w:rsid w:val="00CB4EB8"/>
    <w:rsid w:val="00CC1976"/>
    <w:rsid w:val="00CC296F"/>
    <w:rsid w:val="00CC4616"/>
    <w:rsid w:val="00CC56A9"/>
    <w:rsid w:val="00CC67B0"/>
    <w:rsid w:val="00CD08DE"/>
    <w:rsid w:val="00CD159D"/>
    <w:rsid w:val="00CD3B88"/>
    <w:rsid w:val="00CE10B5"/>
    <w:rsid w:val="00CE143C"/>
    <w:rsid w:val="00CE4AF5"/>
    <w:rsid w:val="00CE5C61"/>
    <w:rsid w:val="00CE604F"/>
    <w:rsid w:val="00CE78AF"/>
    <w:rsid w:val="00CF15E7"/>
    <w:rsid w:val="00CF19EE"/>
    <w:rsid w:val="00CF3B62"/>
    <w:rsid w:val="00CF5159"/>
    <w:rsid w:val="00D04108"/>
    <w:rsid w:val="00D04952"/>
    <w:rsid w:val="00D0580C"/>
    <w:rsid w:val="00D065D5"/>
    <w:rsid w:val="00D06932"/>
    <w:rsid w:val="00D06C1E"/>
    <w:rsid w:val="00D1052F"/>
    <w:rsid w:val="00D10BBA"/>
    <w:rsid w:val="00D139DB"/>
    <w:rsid w:val="00D142AB"/>
    <w:rsid w:val="00D14BBF"/>
    <w:rsid w:val="00D15D88"/>
    <w:rsid w:val="00D202F2"/>
    <w:rsid w:val="00D22ADC"/>
    <w:rsid w:val="00D23B73"/>
    <w:rsid w:val="00D26742"/>
    <w:rsid w:val="00D3263B"/>
    <w:rsid w:val="00D365C6"/>
    <w:rsid w:val="00D4455A"/>
    <w:rsid w:val="00D446E7"/>
    <w:rsid w:val="00D5053D"/>
    <w:rsid w:val="00D50863"/>
    <w:rsid w:val="00D53BD9"/>
    <w:rsid w:val="00D54280"/>
    <w:rsid w:val="00D54D43"/>
    <w:rsid w:val="00D56098"/>
    <w:rsid w:val="00D60633"/>
    <w:rsid w:val="00D612E1"/>
    <w:rsid w:val="00D644F5"/>
    <w:rsid w:val="00D725BD"/>
    <w:rsid w:val="00D73099"/>
    <w:rsid w:val="00D801F8"/>
    <w:rsid w:val="00D80C3C"/>
    <w:rsid w:val="00D81937"/>
    <w:rsid w:val="00D81CB2"/>
    <w:rsid w:val="00D82DBC"/>
    <w:rsid w:val="00D836CB"/>
    <w:rsid w:val="00D879C8"/>
    <w:rsid w:val="00D92849"/>
    <w:rsid w:val="00D939DC"/>
    <w:rsid w:val="00D95F58"/>
    <w:rsid w:val="00D96E64"/>
    <w:rsid w:val="00DA1A45"/>
    <w:rsid w:val="00DA231B"/>
    <w:rsid w:val="00DA2903"/>
    <w:rsid w:val="00DA4C87"/>
    <w:rsid w:val="00DB1B8D"/>
    <w:rsid w:val="00DB35B8"/>
    <w:rsid w:val="00DB39CB"/>
    <w:rsid w:val="00DB6048"/>
    <w:rsid w:val="00DB77DA"/>
    <w:rsid w:val="00DC21A1"/>
    <w:rsid w:val="00DC346E"/>
    <w:rsid w:val="00DC45D3"/>
    <w:rsid w:val="00DD1800"/>
    <w:rsid w:val="00DD7222"/>
    <w:rsid w:val="00DD7431"/>
    <w:rsid w:val="00DE1B79"/>
    <w:rsid w:val="00DE2006"/>
    <w:rsid w:val="00DE2A18"/>
    <w:rsid w:val="00DE36A2"/>
    <w:rsid w:val="00DE5B8C"/>
    <w:rsid w:val="00DE6C72"/>
    <w:rsid w:val="00DE791F"/>
    <w:rsid w:val="00DF2C11"/>
    <w:rsid w:val="00E06FD0"/>
    <w:rsid w:val="00E126DF"/>
    <w:rsid w:val="00E133BF"/>
    <w:rsid w:val="00E13F90"/>
    <w:rsid w:val="00E15DB0"/>
    <w:rsid w:val="00E17EED"/>
    <w:rsid w:val="00E210A4"/>
    <w:rsid w:val="00E2489A"/>
    <w:rsid w:val="00E2660F"/>
    <w:rsid w:val="00E31E81"/>
    <w:rsid w:val="00E34CE5"/>
    <w:rsid w:val="00E36CBF"/>
    <w:rsid w:val="00E4034E"/>
    <w:rsid w:val="00E413DC"/>
    <w:rsid w:val="00E445B4"/>
    <w:rsid w:val="00E4480E"/>
    <w:rsid w:val="00E4566E"/>
    <w:rsid w:val="00E5032F"/>
    <w:rsid w:val="00E50E33"/>
    <w:rsid w:val="00E558A8"/>
    <w:rsid w:val="00E57564"/>
    <w:rsid w:val="00E602AF"/>
    <w:rsid w:val="00E63EEC"/>
    <w:rsid w:val="00E6542F"/>
    <w:rsid w:val="00E65C1E"/>
    <w:rsid w:val="00E70788"/>
    <w:rsid w:val="00E77057"/>
    <w:rsid w:val="00E7733B"/>
    <w:rsid w:val="00E8217F"/>
    <w:rsid w:val="00E85544"/>
    <w:rsid w:val="00E912EA"/>
    <w:rsid w:val="00E92BA6"/>
    <w:rsid w:val="00E94498"/>
    <w:rsid w:val="00E97DA0"/>
    <w:rsid w:val="00EA16E8"/>
    <w:rsid w:val="00EA6EA4"/>
    <w:rsid w:val="00EB7F77"/>
    <w:rsid w:val="00EC1024"/>
    <w:rsid w:val="00EC26F0"/>
    <w:rsid w:val="00EC36BE"/>
    <w:rsid w:val="00EC4B65"/>
    <w:rsid w:val="00EC56E7"/>
    <w:rsid w:val="00EC6C28"/>
    <w:rsid w:val="00ED4947"/>
    <w:rsid w:val="00ED7E20"/>
    <w:rsid w:val="00EE159C"/>
    <w:rsid w:val="00EE2F00"/>
    <w:rsid w:val="00EE3FD2"/>
    <w:rsid w:val="00EE43C9"/>
    <w:rsid w:val="00EE6AF6"/>
    <w:rsid w:val="00EF0203"/>
    <w:rsid w:val="00EF43B0"/>
    <w:rsid w:val="00EF4DE5"/>
    <w:rsid w:val="00EF6BFF"/>
    <w:rsid w:val="00F00107"/>
    <w:rsid w:val="00F006D5"/>
    <w:rsid w:val="00F01C05"/>
    <w:rsid w:val="00F03956"/>
    <w:rsid w:val="00F13D89"/>
    <w:rsid w:val="00F1425E"/>
    <w:rsid w:val="00F15477"/>
    <w:rsid w:val="00F177C3"/>
    <w:rsid w:val="00F17F01"/>
    <w:rsid w:val="00F224AD"/>
    <w:rsid w:val="00F22C28"/>
    <w:rsid w:val="00F23A17"/>
    <w:rsid w:val="00F24F4D"/>
    <w:rsid w:val="00F26588"/>
    <w:rsid w:val="00F27D8A"/>
    <w:rsid w:val="00F31763"/>
    <w:rsid w:val="00F3183B"/>
    <w:rsid w:val="00F335A3"/>
    <w:rsid w:val="00F33A31"/>
    <w:rsid w:val="00F3576A"/>
    <w:rsid w:val="00F359FF"/>
    <w:rsid w:val="00F41D48"/>
    <w:rsid w:val="00F422E0"/>
    <w:rsid w:val="00F43C06"/>
    <w:rsid w:val="00F4696B"/>
    <w:rsid w:val="00F47A18"/>
    <w:rsid w:val="00F53A1D"/>
    <w:rsid w:val="00F549AC"/>
    <w:rsid w:val="00F60FBD"/>
    <w:rsid w:val="00F62DDF"/>
    <w:rsid w:val="00F642A8"/>
    <w:rsid w:val="00F66893"/>
    <w:rsid w:val="00F67146"/>
    <w:rsid w:val="00F706C7"/>
    <w:rsid w:val="00F71F35"/>
    <w:rsid w:val="00F739F0"/>
    <w:rsid w:val="00F76A0A"/>
    <w:rsid w:val="00F77415"/>
    <w:rsid w:val="00F81952"/>
    <w:rsid w:val="00F8199E"/>
    <w:rsid w:val="00F8547B"/>
    <w:rsid w:val="00F86676"/>
    <w:rsid w:val="00F86B0F"/>
    <w:rsid w:val="00F86F41"/>
    <w:rsid w:val="00F8716C"/>
    <w:rsid w:val="00F915CA"/>
    <w:rsid w:val="00FA1F62"/>
    <w:rsid w:val="00FA1F71"/>
    <w:rsid w:val="00FA33EF"/>
    <w:rsid w:val="00FA44C8"/>
    <w:rsid w:val="00FB18A7"/>
    <w:rsid w:val="00FB1AE3"/>
    <w:rsid w:val="00FB64EE"/>
    <w:rsid w:val="00FC2868"/>
    <w:rsid w:val="00FC384F"/>
    <w:rsid w:val="00FC3F46"/>
    <w:rsid w:val="00FD4039"/>
    <w:rsid w:val="00FD47B3"/>
    <w:rsid w:val="00FD55F0"/>
    <w:rsid w:val="00FD7C5F"/>
    <w:rsid w:val="00FE24AD"/>
    <w:rsid w:val="00FE6CFC"/>
    <w:rsid w:val="00FE7F77"/>
    <w:rsid w:val="00FF2666"/>
    <w:rsid w:val="00FF2EFD"/>
    <w:rsid w:val="00FF3805"/>
    <w:rsid w:val="00FF403B"/>
    <w:rsid w:val="00FF5166"/>
    <w:rsid w:val="00FF5CA1"/>
    <w:rsid w:val="00FF6313"/>
    <w:rsid w:val="00FF6E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12093E"/>
  <w15:docId w15:val="{5AF1CC4B-F3F9-43D8-94AE-9E25C0BFE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6B5A04"/>
  </w:style>
  <w:style w:type="paragraph" w:styleId="Nagwek1">
    <w:name w:val="heading 1"/>
    <w:basedOn w:val="Normalny"/>
    <w:next w:val="Normalny"/>
    <w:link w:val="Nagwek1Znak"/>
    <w:uiPriority w:val="9"/>
    <w:qFormat/>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2C3A5F"/>
    <w:pPr>
      <w:tabs>
        <w:tab w:val="center" w:pos="4536"/>
        <w:tab w:val="right" w:pos="9072"/>
      </w:tabs>
      <w:spacing w:line="240" w:lineRule="auto"/>
    </w:pPr>
  </w:style>
  <w:style w:type="character" w:customStyle="1" w:styleId="NagwekZnak">
    <w:name w:val="Nagłówek Znak"/>
    <w:basedOn w:val="Domylnaczcionkaakapitu"/>
    <w:link w:val="Nagwek"/>
    <w:uiPriority w:val="99"/>
    <w:rsid w:val="002C3A5F"/>
  </w:style>
  <w:style w:type="paragraph" w:styleId="Stopka">
    <w:name w:val="footer"/>
    <w:basedOn w:val="Normalny"/>
    <w:link w:val="StopkaZnak"/>
    <w:unhideWhenUsed/>
    <w:rsid w:val="002C3A5F"/>
    <w:pPr>
      <w:tabs>
        <w:tab w:val="center" w:pos="4536"/>
        <w:tab w:val="right" w:pos="9072"/>
      </w:tabs>
      <w:spacing w:line="240" w:lineRule="auto"/>
    </w:pPr>
  </w:style>
  <w:style w:type="character" w:customStyle="1" w:styleId="StopkaZnak">
    <w:name w:val="Stopka Znak"/>
    <w:basedOn w:val="Domylnaczcionkaakapitu"/>
    <w:link w:val="Stopka"/>
    <w:uiPriority w:val="99"/>
    <w:rsid w:val="002C3A5F"/>
  </w:style>
  <w:style w:type="paragraph" w:styleId="Akapitzlist">
    <w:name w:val="List Paragraph"/>
    <w:basedOn w:val="Normalny"/>
    <w:uiPriority w:val="34"/>
    <w:qFormat/>
    <w:rsid w:val="004469E6"/>
    <w:pPr>
      <w:ind w:left="720"/>
      <w:contextualSpacing/>
    </w:pPr>
  </w:style>
  <w:style w:type="character" w:styleId="Hipercze">
    <w:name w:val="Hyperlink"/>
    <w:uiPriority w:val="99"/>
    <w:unhideWhenUsed/>
    <w:rsid w:val="00E4034E"/>
    <w:rPr>
      <w:color w:val="0000FF"/>
      <w:u w:val="single"/>
    </w:rPr>
  </w:style>
  <w:style w:type="paragraph" w:styleId="Tekstdymka">
    <w:name w:val="Balloon Text"/>
    <w:basedOn w:val="Normalny"/>
    <w:link w:val="TekstdymkaZnak"/>
    <w:unhideWhenUsed/>
    <w:rsid w:val="00B83560"/>
    <w:pPr>
      <w:spacing w:line="240" w:lineRule="auto"/>
    </w:pPr>
    <w:rPr>
      <w:rFonts w:ascii="Segoe UI" w:hAnsi="Segoe UI" w:cs="Segoe UI"/>
      <w:sz w:val="18"/>
      <w:szCs w:val="18"/>
    </w:rPr>
  </w:style>
  <w:style w:type="character" w:customStyle="1" w:styleId="TekstdymkaZnak">
    <w:name w:val="Tekst dymka Znak"/>
    <w:basedOn w:val="Domylnaczcionkaakapitu"/>
    <w:link w:val="Tekstdymka"/>
    <w:rsid w:val="00B83560"/>
    <w:rPr>
      <w:rFonts w:ascii="Segoe UI" w:hAnsi="Segoe UI" w:cs="Segoe UI"/>
      <w:sz w:val="18"/>
      <w:szCs w:val="18"/>
    </w:rPr>
  </w:style>
  <w:style w:type="paragraph" w:styleId="Tekstpodstawowy">
    <w:name w:val="Body Text"/>
    <w:basedOn w:val="Normalny"/>
    <w:link w:val="TekstpodstawowyZnak"/>
    <w:uiPriority w:val="99"/>
    <w:semiHidden/>
    <w:unhideWhenUsed/>
    <w:rsid w:val="004B78E3"/>
    <w:pPr>
      <w:spacing w:after="120"/>
    </w:pPr>
  </w:style>
  <w:style w:type="character" w:customStyle="1" w:styleId="TekstpodstawowyZnak">
    <w:name w:val="Tekst podstawowy Znak"/>
    <w:basedOn w:val="Domylnaczcionkaakapitu"/>
    <w:link w:val="Tekstpodstawowy"/>
    <w:uiPriority w:val="99"/>
    <w:semiHidden/>
    <w:rsid w:val="004B78E3"/>
  </w:style>
  <w:style w:type="paragraph" w:customStyle="1" w:styleId="Kolorowalistaakcent11">
    <w:name w:val="Kolorowa lista — akcent 11"/>
    <w:basedOn w:val="Normalny"/>
    <w:uiPriority w:val="34"/>
    <w:qFormat/>
    <w:rsid w:val="00F224AD"/>
    <w:pPr>
      <w:suppressAutoHyphens/>
      <w:spacing w:line="240" w:lineRule="auto"/>
      <w:ind w:left="720"/>
      <w:contextualSpacing/>
    </w:pPr>
    <w:rPr>
      <w:rFonts w:ascii="Times New Roman" w:eastAsia="Times New Roman" w:hAnsi="Times New Roman" w:cs="Times New Roman"/>
      <w:sz w:val="20"/>
      <w:szCs w:val="20"/>
      <w:lang w:val="pl-PL" w:eastAsia="ar-SA"/>
    </w:rPr>
  </w:style>
  <w:style w:type="character" w:styleId="Tekstzastpczy">
    <w:name w:val="Placeholder Text"/>
    <w:basedOn w:val="Domylnaczcionkaakapitu"/>
    <w:uiPriority w:val="99"/>
    <w:semiHidden/>
    <w:rsid w:val="00741A3C"/>
    <w:rPr>
      <w:color w:val="808080"/>
    </w:rPr>
  </w:style>
  <w:style w:type="character" w:styleId="Odwoaniedokomentarza">
    <w:name w:val="annotation reference"/>
    <w:basedOn w:val="Domylnaczcionkaakapitu"/>
    <w:uiPriority w:val="99"/>
    <w:semiHidden/>
    <w:unhideWhenUsed/>
    <w:rsid w:val="00967208"/>
    <w:rPr>
      <w:sz w:val="16"/>
      <w:szCs w:val="16"/>
    </w:rPr>
  </w:style>
  <w:style w:type="paragraph" w:styleId="Tekstkomentarza">
    <w:name w:val="annotation text"/>
    <w:basedOn w:val="Normalny"/>
    <w:link w:val="TekstkomentarzaZnak"/>
    <w:uiPriority w:val="99"/>
    <w:semiHidden/>
    <w:unhideWhenUsed/>
    <w:rsid w:val="0096720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67208"/>
    <w:rPr>
      <w:sz w:val="20"/>
      <w:szCs w:val="20"/>
    </w:rPr>
  </w:style>
  <w:style w:type="paragraph" w:styleId="Tematkomentarza">
    <w:name w:val="annotation subject"/>
    <w:basedOn w:val="Tekstkomentarza"/>
    <w:next w:val="Tekstkomentarza"/>
    <w:link w:val="TematkomentarzaZnak"/>
    <w:uiPriority w:val="99"/>
    <w:semiHidden/>
    <w:unhideWhenUsed/>
    <w:rsid w:val="00967208"/>
    <w:rPr>
      <w:b/>
      <w:bCs/>
    </w:rPr>
  </w:style>
  <w:style w:type="character" w:customStyle="1" w:styleId="TematkomentarzaZnak">
    <w:name w:val="Temat komentarza Znak"/>
    <w:basedOn w:val="TekstkomentarzaZnak"/>
    <w:link w:val="Tematkomentarza"/>
    <w:uiPriority w:val="99"/>
    <w:semiHidden/>
    <w:rsid w:val="00967208"/>
    <w:rPr>
      <w:b/>
      <w:bCs/>
      <w:sz w:val="20"/>
      <w:szCs w:val="20"/>
    </w:rPr>
  </w:style>
  <w:style w:type="paragraph" w:customStyle="1" w:styleId="Style1">
    <w:name w:val="Style 1"/>
    <w:rsid w:val="00B4578C"/>
    <w:pPr>
      <w:widowControl w:val="0"/>
      <w:autoSpaceDE w:val="0"/>
      <w:autoSpaceDN w:val="0"/>
      <w:adjustRightInd w:val="0"/>
      <w:spacing w:line="240" w:lineRule="auto"/>
    </w:pPr>
    <w:rPr>
      <w:rFonts w:ascii="Times New Roman" w:eastAsiaTheme="minorEastAsia" w:hAnsi="Times New Roman" w:cs="Times New Roman"/>
      <w:sz w:val="20"/>
      <w:szCs w:val="20"/>
      <w:lang w:val="pl-PL" w:eastAsia="en-GB"/>
    </w:rPr>
  </w:style>
  <w:style w:type="character" w:styleId="Nierozpoznanawzmianka">
    <w:name w:val="Unresolved Mention"/>
    <w:basedOn w:val="Domylnaczcionkaakapitu"/>
    <w:uiPriority w:val="99"/>
    <w:semiHidden/>
    <w:unhideWhenUsed/>
    <w:rsid w:val="007A3C7F"/>
    <w:rPr>
      <w:color w:val="605E5C"/>
      <w:shd w:val="clear" w:color="auto" w:fill="E1DFDD"/>
    </w:rPr>
  </w:style>
  <w:style w:type="paragraph" w:styleId="Poprawka">
    <w:name w:val="Revision"/>
    <w:hidden/>
    <w:uiPriority w:val="99"/>
    <w:semiHidden/>
    <w:rsid w:val="00646AC9"/>
    <w:pPr>
      <w:spacing w:line="240" w:lineRule="auto"/>
    </w:pPr>
  </w:style>
  <w:style w:type="paragraph" w:styleId="Zwykytekst">
    <w:name w:val="Plain Text"/>
    <w:basedOn w:val="Normalny"/>
    <w:link w:val="ZwykytekstZnak"/>
    <w:semiHidden/>
    <w:unhideWhenUsed/>
    <w:rsid w:val="00195FF0"/>
    <w:pPr>
      <w:spacing w:line="240" w:lineRule="auto"/>
    </w:pPr>
    <w:rPr>
      <w:rFonts w:ascii="Courier New" w:eastAsia="Times New Roman" w:hAnsi="Courier New" w:cs="Courier New"/>
      <w:sz w:val="20"/>
      <w:szCs w:val="20"/>
      <w:lang w:val="pl-PL"/>
    </w:rPr>
  </w:style>
  <w:style w:type="character" w:customStyle="1" w:styleId="ZwykytekstZnak">
    <w:name w:val="Zwykły tekst Znak"/>
    <w:basedOn w:val="Domylnaczcionkaakapitu"/>
    <w:link w:val="Zwykytekst"/>
    <w:semiHidden/>
    <w:rsid w:val="00195FF0"/>
    <w:rPr>
      <w:rFonts w:ascii="Courier New" w:eastAsia="Times New Roman" w:hAnsi="Courier New" w:cs="Courier New"/>
      <w:sz w:val="20"/>
      <w:szCs w:val="20"/>
      <w:lang w:val="pl-PL"/>
    </w:rPr>
  </w:style>
  <w:style w:type="paragraph" w:customStyle="1" w:styleId="Style5">
    <w:name w:val="Style 5"/>
    <w:rsid w:val="008F1C7D"/>
    <w:pPr>
      <w:widowControl w:val="0"/>
      <w:autoSpaceDE w:val="0"/>
      <w:autoSpaceDN w:val="0"/>
      <w:spacing w:line="304" w:lineRule="auto"/>
    </w:pPr>
    <w:rPr>
      <w:rFonts w:eastAsia="Times New Roman"/>
      <w:sz w:val="20"/>
      <w:szCs w:val="20"/>
      <w:lang w:val="pl-PL"/>
    </w:rPr>
  </w:style>
  <w:style w:type="character" w:customStyle="1" w:styleId="CharacterStyle1">
    <w:name w:val="Character Style 1"/>
    <w:rsid w:val="008F1C7D"/>
    <w:rPr>
      <w:sz w:val="24"/>
    </w:rPr>
  </w:style>
  <w:style w:type="paragraph" w:customStyle="1" w:styleId="Style8">
    <w:name w:val="Style 8"/>
    <w:rsid w:val="008F1C7D"/>
    <w:pPr>
      <w:widowControl w:val="0"/>
      <w:autoSpaceDE w:val="0"/>
      <w:autoSpaceDN w:val="0"/>
      <w:spacing w:line="240" w:lineRule="auto"/>
      <w:ind w:right="108"/>
      <w:jc w:val="right"/>
    </w:pPr>
    <w:rPr>
      <w:rFonts w:ascii="Times New Roman" w:eastAsia="Times New Roman" w:hAnsi="Times New Roman" w:cs="Times New Roman"/>
      <w:b/>
      <w:bCs/>
      <w:sz w:val="28"/>
      <w:szCs w:val="28"/>
      <w:lang w:val="pl-PL"/>
    </w:rPr>
  </w:style>
  <w:style w:type="character" w:customStyle="1" w:styleId="CharacterStyle4">
    <w:name w:val="Character Style 4"/>
    <w:rsid w:val="008F1C7D"/>
    <w:rPr>
      <w:b/>
      <w:sz w:val="28"/>
    </w:rPr>
  </w:style>
  <w:style w:type="table" w:styleId="Tabela-Siatka">
    <w:name w:val="Table Grid"/>
    <w:basedOn w:val="Standardowy"/>
    <w:rsid w:val="008F1C7D"/>
    <w:pPr>
      <w:widowControl w:val="0"/>
      <w:autoSpaceDE w:val="0"/>
      <w:autoSpaceDN w:val="0"/>
      <w:adjustRightInd w:val="0"/>
      <w:spacing w:line="240" w:lineRule="auto"/>
    </w:pPr>
    <w:rPr>
      <w:rFonts w:ascii="Times New Roman" w:eastAsia="Times New Roman" w:hAnsi="Times New Roman" w:cs="Times New Roman"/>
      <w:sz w:val="20"/>
      <w:szCs w:val="20"/>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8F1C7D"/>
    <w:pPr>
      <w:ind w:left="720"/>
      <w:contextualSpacing/>
    </w:pPr>
    <w:rPr>
      <w:rFonts w:ascii="Calibri" w:eastAsia="Times New Roman" w:hAnsi="Calibri" w:cs="Times New Roman"/>
      <w:lang w:val="pl-PL" w:eastAsia="en-US"/>
    </w:rPr>
  </w:style>
  <w:style w:type="paragraph" w:styleId="Tekstpodstawowywcity3">
    <w:name w:val="Body Text Indent 3"/>
    <w:basedOn w:val="Normalny"/>
    <w:link w:val="Tekstpodstawowywcity3Znak"/>
    <w:rsid w:val="008F1C7D"/>
    <w:pPr>
      <w:widowControl w:val="0"/>
      <w:autoSpaceDE w:val="0"/>
      <w:autoSpaceDN w:val="0"/>
      <w:adjustRightInd w:val="0"/>
      <w:spacing w:before="160" w:line="280" w:lineRule="auto"/>
      <w:ind w:hanging="20"/>
      <w:jc w:val="both"/>
    </w:pPr>
    <w:rPr>
      <w:rFonts w:ascii="Times New Roman" w:eastAsia="Times New Roman" w:hAnsi="Times New Roman" w:cs="Times New Roman"/>
      <w:sz w:val="24"/>
      <w:szCs w:val="20"/>
      <w:lang w:val="pl-PL"/>
    </w:rPr>
  </w:style>
  <w:style w:type="character" w:customStyle="1" w:styleId="Tekstpodstawowywcity3Znak">
    <w:name w:val="Tekst podstawowy wcięty 3 Znak"/>
    <w:basedOn w:val="Domylnaczcionkaakapitu"/>
    <w:link w:val="Tekstpodstawowywcity3"/>
    <w:rsid w:val="008F1C7D"/>
    <w:rPr>
      <w:rFonts w:ascii="Times New Roman" w:eastAsia="Times New Roman" w:hAnsi="Times New Roman" w:cs="Times New Roman"/>
      <w:sz w:val="24"/>
      <w:szCs w:val="20"/>
      <w:lang w:val="pl-PL"/>
    </w:rPr>
  </w:style>
  <w:style w:type="table" w:customStyle="1" w:styleId="TableGrid">
    <w:name w:val="TableGrid"/>
    <w:rsid w:val="008F1C7D"/>
    <w:pPr>
      <w:spacing w:line="240" w:lineRule="auto"/>
    </w:pPr>
    <w:rPr>
      <w:rFonts w:ascii="Calibri" w:eastAsia="Times New Roman" w:hAnsi="Calibri" w:cs="Times New Roman"/>
      <w:lang w:val="pl-PL"/>
    </w:rPr>
    <w:tblPr>
      <w:tblCellMar>
        <w:top w:w="0" w:type="dxa"/>
        <w:left w:w="0" w:type="dxa"/>
        <w:bottom w:w="0" w:type="dxa"/>
        <w:right w:w="0" w:type="dxa"/>
      </w:tblCellMar>
    </w:tblPr>
  </w:style>
  <w:style w:type="character" w:customStyle="1" w:styleId="Nagwek1Znak">
    <w:name w:val="Nagłówek 1 Znak"/>
    <w:link w:val="Nagwek1"/>
    <w:uiPriority w:val="9"/>
    <w:rsid w:val="008F1C7D"/>
    <w:rPr>
      <w:sz w:val="40"/>
      <w:szCs w:val="40"/>
    </w:rPr>
  </w:style>
  <w:style w:type="numbering" w:customStyle="1" w:styleId="Bezlisty1">
    <w:name w:val="Bez listy1"/>
    <w:next w:val="Bezlisty"/>
    <w:uiPriority w:val="99"/>
    <w:semiHidden/>
    <w:unhideWhenUsed/>
    <w:rsid w:val="008F1C7D"/>
  </w:style>
  <w:style w:type="paragraph" w:customStyle="1" w:styleId="footnotedescription">
    <w:name w:val="footnote description"/>
    <w:next w:val="Normalny"/>
    <w:link w:val="footnotedescriptionChar"/>
    <w:hidden/>
    <w:rsid w:val="008F1C7D"/>
    <w:pPr>
      <w:spacing w:after="28" w:line="259" w:lineRule="auto"/>
    </w:pPr>
    <w:rPr>
      <w:rFonts w:ascii="Calibri" w:eastAsia="Calibri" w:hAnsi="Calibri" w:cs="Calibri"/>
      <w:color w:val="000000"/>
      <w:sz w:val="16"/>
      <w:lang w:val="pl-PL"/>
    </w:rPr>
  </w:style>
  <w:style w:type="character" w:customStyle="1" w:styleId="footnotedescriptionChar">
    <w:name w:val="footnote description Char"/>
    <w:link w:val="footnotedescription"/>
    <w:rsid w:val="008F1C7D"/>
    <w:rPr>
      <w:rFonts w:ascii="Calibri" w:eastAsia="Calibri" w:hAnsi="Calibri" w:cs="Calibri"/>
      <w:color w:val="000000"/>
      <w:sz w:val="16"/>
      <w:lang w:val="pl-PL"/>
    </w:rPr>
  </w:style>
  <w:style w:type="character" w:customStyle="1" w:styleId="footnotemark">
    <w:name w:val="footnote mark"/>
    <w:hidden/>
    <w:rsid w:val="008F1C7D"/>
    <w:rPr>
      <w:rFonts w:ascii="Calibri" w:eastAsia="Calibri" w:hAnsi="Calibri" w:cs="Calibri"/>
      <w:color w:val="000000"/>
      <w:sz w:val="16"/>
      <w:vertAlign w:val="superscript"/>
    </w:rPr>
  </w:style>
  <w:style w:type="table" w:customStyle="1" w:styleId="TableGrid1">
    <w:name w:val="TableGrid1"/>
    <w:rsid w:val="008F1C7D"/>
    <w:pPr>
      <w:spacing w:line="240" w:lineRule="auto"/>
    </w:pPr>
    <w:rPr>
      <w:rFonts w:ascii="Calibri" w:eastAsia="Times New Roman" w:hAnsi="Calibri" w:cs="Times New Roman"/>
      <w:lang w:val="pl-P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24994">
      <w:bodyDiv w:val="1"/>
      <w:marLeft w:val="0"/>
      <w:marRight w:val="0"/>
      <w:marTop w:val="0"/>
      <w:marBottom w:val="0"/>
      <w:divBdr>
        <w:top w:val="none" w:sz="0" w:space="0" w:color="auto"/>
        <w:left w:val="none" w:sz="0" w:space="0" w:color="auto"/>
        <w:bottom w:val="none" w:sz="0" w:space="0" w:color="auto"/>
        <w:right w:val="none" w:sz="0" w:space="0" w:color="auto"/>
      </w:divBdr>
    </w:div>
    <w:div w:id="330721593">
      <w:bodyDiv w:val="1"/>
      <w:marLeft w:val="0"/>
      <w:marRight w:val="0"/>
      <w:marTop w:val="0"/>
      <w:marBottom w:val="0"/>
      <w:divBdr>
        <w:top w:val="none" w:sz="0" w:space="0" w:color="auto"/>
        <w:left w:val="none" w:sz="0" w:space="0" w:color="auto"/>
        <w:bottom w:val="none" w:sz="0" w:space="0" w:color="auto"/>
        <w:right w:val="none" w:sz="0" w:space="0" w:color="auto"/>
      </w:divBdr>
    </w:div>
    <w:div w:id="458886213">
      <w:bodyDiv w:val="1"/>
      <w:marLeft w:val="0"/>
      <w:marRight w:val="0"/>
      <w:marTop w:val="0"/>
      <w:marBottom w:val="0"/>
      <w:divBdr>
        <w:top w:val="none" w:sz="0" w:space="0" w:color="auto"/>
        <w:left w:val="none" w:sz="0" w:space="0" w:color="auto"/>
        <w:bottom w:val="none" w:sz="0" w:space="0" w:color="auto"/>
        <w:right w:val="none" w:sz="0" w:space="0" w:color="auto"/>
      </w:divBdr>
    </w:div>
    <w:div w:id="1362317233">
      <w:bodyDiv w:val="1"/>
      <w:marLeft w:val="0"/>
      <w:marRight w:val="0"/>
      <w:marTop w:val="0"/>
      <w:marBottom w:val="0"/>
      <w:divBdr>
        <w:top w:val="none" w:sz="0" w:space="0" w:color="auto"/>
        <w:left w:val="none" w:sz="0" w:space="0" w:color="auto"/>
        <w:bottom w:val="none" w:sz="0" w:space="0" w:color="auto"/>
        <w:right w:val="none" w:sz="0" w:space="0" w:color="auto"/>
      </w:divBdr>
    </w:div>
    <w:div w:id="1365249777">
      <w:bodyDiv w:val="1"/>
      <w:marLeft w:val="0"/>
      <w:marRight w:val="0"/>
      <w:marTop w:val="0"/>
      <w:marBottom w:val="0"/>
      <w:divBdr>
        <w:top w:val="none" w:sz="0" w:space="0" w:color="auto"/>
        <w:left w:val="none" w:sz="0" w:space="0" w:color="auto"/>
        <w:bottom w:val="none" w:sz="0" w:space="0" w:color="auto"/>
        <w:right w:val="none" w:sz="0" w:space="0" w:color="auto"/>
      </w:divBdr>
    </w:div>
    <w:div w:id="2112819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transakcja/1022381"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https://www.olsztyn.lasy.gov.pl/wewnetrzna-procedura-dokonywania-zgloszen-naruszen-prawa" TargetMode="External"/><Relationship Id="rId21" Type="http://schemas.openxmlformats.org/officeDocument/2006/relationships/hyperlink" Target="about:blank" TargetMode="External"/><Relationship Id="rId34" Type="http://schemas.openxmlformats.org/officeDocument/2006/relationships/hyperlink" Target="https://platformazakupowa.pl/transakcja/1022381" TargetMode="External"/><Relationship Id="rId42" Type="http://schemas.openxmlformats.org/officeDocument/2006/relationships/hyperlink" Target="mailto:rdlp@olsztyn.lasy.gov.pl" TargetMode="Externa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image" Target="media/image1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dlp@olsztyn.lasy.gov.pl" TargetMode="External"/><Relationship Id="rId29" Type="http://schemas.openxmlformats.org/officeDocument/2006/relationships/hyperlink" Target="about:blank" TargetMode="External"/><Relationship Id="rId11" Type="http://schemas.openxmlformats.org/officeDocument/2006/relationships/hyperlink" Target="mailto:adam.siemakowicz@olsztyn.lasy.gov.pl"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mailto:rdlp@olsztyn.lasy.gov.pl" TargetMode="External"/><Relationship Id="rId45" Type="http://schemas.openxmlformats.org/officeDocument/2006/relationships/header" Target="header1.xml"/><Relationship Id="rId53" Type="http://schemas.openxmlformats.org/officeDocument/2006/relationships/image" Target="media/image10.png"/><Relationship Id="rId58" Type="http://schemas.openxmlformats.org/officeDocument/2006/relationships/image" Target="media/image15.png"/><Relationship Id="rId5" Type="http://schemas.openxmlformats.org/officeDocument/2006/relationships/webSettings" Target="webSettings.xml"/><Relationship Id="rId61" Type="http://schemas.openxmlformats.org/officeDocument/2006/relationships/header" Target="header4.xml"/><Relationship Id="rId1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image" Target="media/image2.png"/><Relationship Id="rId48" Type="http://schemas.openxmlformats.org/officeDocument/2006/relationships/image" Target="media/image5.png"/><Relationship Id="rId56"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eader" Target="header2.xml"/><Relationship Id="rId59" Type="http://schemas.openxmlformats.org/officeDocument/2006/relationships/header" Target="header3.xml"/><Relationship Id="rId67" Type="http://schemas.microsoft.com/office/2018/08/relationships/commentsExtensible" Target="commentsExtensible.xml"/><Relationship Id="rId20" Type="http://schemas.openxmlformats.org/officeDocument/2006/relationships/hyperlink" Target="about:blank" TargetMode="External"/><Relationship Id="rId41" Type="http://schemas.openxmlformats.org/officeDocument/2006/relationships/hyperlink" Target="mailto:rdlp@olsztyn.lasy.gov.pl" TargetMode="External"/><Relationship Id="rId54" Type="http://schemas.openxmlformats.org/officeDocument/2006/relationships/image" Target="media/image1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image" Target="media/image6.png"/><Relationship Id="rId57" Type="http://schemas.openxmlformats.org/officeDocument/2006/relationships/image" Target="media/image14.png"/><Relationship Id="rId10" Type="http://schemas.openxmlformats.org/officeDocument/2006/relationships/hyperlink" Target="https://platformazakupowa.pl/transakcja/1022381" TargetMode="External"/><Relationship Id="rId31" Type="http://schemas.openxmlformats.org/officeDocument/2006/relationships/hyperlink" Target="about:blank" TargetMode="External"/><Relationship Id="rId44" Type="http://schemas.openxmlformats.org/officeDocument/2006/relationships/image" Target="media/image3.png"/><Relationship Id="rId52" Type="http://schemas.openxmlformats.org/officeDocument/2006/relationships/image" Target="media/image9.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dlp@olsztyn.lasy.gov.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4C00B-F280-40E0-9A77-38B21F2CB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125</Pages>
  <Words>33453</Words>
  <Characters>200724</Characters>
  <Application>Microsoft Office Word</Application>
  <DocSecurity>0</DocSecurity>
  <Lines>1672</Lines>
  <Paragraphs>467</Paragraphs>
  <ScaleCrop>false</ScaleCrop>
  <HeadingPairs>
    <vt:vector size="4" baseType="variant">
      <vt:variant>
        <vt:lpstr>Tytuł</vt:lpstr>
      </vt:variant>
      <vt:variant>
        <vt:i4>1</vt:i4>
      </vt:variant>
      <vt:variant>
        <vt:lpstr>Nagłówki</vt:lpstr>
      </vt:variant>
      <vt:variant>
        <vt:i4>63</vt:i4>
      </vt:variant>
    </vt:vector>
  </HeadingPairs>
  <TitlesOfParts>
    <vt:vector size="64" baseType="lpstr">
      <vt:lpstr/>
      <vt:lpstr>    I. Nazwa oraz adres Zamawiającego	</vt:lpstr>
      <vt:lpstr>    II. Ochrona danych osobowych</vt:lpstr>
      <vt:lpstr>    III. Tryb udzielania zamówienia</vt:lpstr>
      <vt:lpstr>    IV. Opis przedmiotu zamówienia</vt:lpstr>
      <vt:lpstr>    V. Wizja lokalna </vt:lpstr>
      <vt:lpstr>    VI. Podwykonawstwo </vt:lpstr>
      <vt:lpstr>    VII. Termin wykonania zamówienia</vt:lpstr>
      <vt:lpstr>    IX. Podstawy wykluczenia z postępowania</vt:lpstr>
      <vt:lpstr>    X.  Oświadczenia i dokumenty, jakie zobowiązani są dostarczyć Wykonawcy w celu w</vt:lpstr>
      <vt:lpstr>    XI. Poleganie na zasobach innych podmiotów </vt:lpstr>
      <vt:lpstr>    XII. Informacja dla Wykonawców wspólnie ubiegających się o udzielenie zamówienia</vt:lpstr>
      <vt:lpstr>    XIII. Informacje o sposobie komunikowania się Zamawiającego z Wykonawcami oraz p</vt:lpstr>
      <vt:lpstr>    XIV. Opis sposobu przygotowania ofert oraz dokumentów wymaganych przez Zamawiają</vt:lpstr>
      <vt:lpstr>    XV. Sposób obliczania ceny oferty</vt:lpstr>
      <vt:lpstr>    XVI. Wymagania dotyczące wadium </vt:lpstr>
      <vt:lpstr>    XVII. Termin związania ofertą</vt:lpstr>
      <vt:lpstr>    XVIII. Miejsce i termin składania ofert</vt:lpstr>
      <vt:lpstr>    XIX. Termin otwarcia ofert</vt:lpstr>
      <vt:lpstr>    XX. Opis kryteriów oceny ofert wraz z podaniem wag tych kryteriów i sposobu ocen</vt:lpstr>
      <vt:lpstr>    XXI. Informacje o formalnościach, jakie powinny być dopełnione po wyborze oferty</vt:lpstr>
      <vt:lpstr>    XXII. Wymagania dotyczące zabezpieczenia należytego wykonania umowy</vt:lpstr>
      <vt:lpstr>    XXIII. Informacje o treści zawieranej umowy oraz możliwości jej zmiany </vt:lpstr>
      <vt:lpstr>    XXIV. Pouczenie o środkach ochrony prawnej przysługujących Wykonawcy</vt:lpstr>
      <vt:lpstr>    </vt:lpstr>
      <vt:lpstr>    XXVI. Zwrot kosztów udziału w postępowaniu</vt:lpstr>
      <vt:lpstr>    XXVI. Spis załączników</vt:lpstr>
      <vt:lpstr>Przedmiot i zakres Umowy</vt:lpstr>
      <vt:lpstr>Termin realizacji Przedmiotu Umowy</vt:lpstr>
      <vt:lpstr>§ 4</vt:lpstr>
      <vt:lpstr>Obowiązki Zamawiającego</vt:lpstr>
      <vt:lpstr>W ramach zawartej Umowy Zamawiający zobowiązany jest:</vt:lpstr>
      <vt:lpstr>Utrzymywać prowadzoną przez siebie gospodarkę leśną zgodnie ze standardami FSC,</vt:lpstr>
      <vt:lpstr>Informować Wykonawcę o wszystkich istotnych zmianach w zakresie gospodarki leśne</vt:lpstr>
      <vt:lpstr>Umożliwić Wykonawcy przeprowadzenie audytów nadzoru, a także zapewnić Wykonawcy </vt:lpstr>
      <vt:lpstr>Obowiązki Wykonawcy</vt:lpstr>
      <vt:lpstr>§ 10</vt:lpstr>
      <vt:lpstr>Kary umowne</vt:lpstr>
      <vt:lpstr/>
      <vt:lpstr/>
      <vt:lpstr/>
      <vt:lpstr/>
      <vt:lpstr>§ 12</vt:lpstr>
      <vt:lpstr>Zmiana Umowy</vt:lpstr>
      <vt:lpstr>Porozumiewanie się Stron</vt:lpstr>
      <vt:lpstr>RODO</vt:lpstr>
      <vt:lpstr>1. Każda ze Stron Umowy oświadcza, że jest administratorem danych osobowych w ro</vt:lpstr>
      <vt:lpstr>2.	Dane osobowe osób, o których mowa w ust. 1, będą przetwarzane przez Strony na</vt:lpstr>
      <vt:lpstr>3.	Strony zobowiązują się do ochrony danych osobowych udostępnionych wzajemnie w</vt:lpstr>
      <vt:lpstr>4.	Zamawiający oświadcza, że powołał/nie powołał Inspektora Ochrony Danych: </vt:lpstr>
      <vt:lpstr>e-mail: adam.siemakowicz@olsztyn.lasy.gov.pl ; tel. 89 521 01 15.</vt:lpstr>
      <vt:lpstr>5.	Wykonawca oświadcza, że powołał/nie powołał Inspektora Ochrony Danych: </vt:lpstr>
      <vt:lpstr>e-mail:; tel. </vt:lpstr>
      <vt:lpstr>6.	Dane osobowe nie będą przekazywane podmiotom trzecim o ile nie będzie się to </vt:lpstr>
      <vt:lpstr>7.	Ww. dane osobowe będą przetwarzane przez okres 6 lat od końca roku kalendarzo</vt:lpstr>
      <vt:lpstr>8.	Osobom przekazującym dane przysługuje prawo do żądania od administratora dany</vt:lpstr>
      <vt:lpstr>9.	Podanie danych osobowych jest wymagane do zawarcia i realizacji niniejszej Um</vt:lpstr>
      <vt:lpstr>10.	W oparciu o podane dane osobowe osób, Strony nie będą podejmowały zautomatyz</vt:lpstr>
      <vt:lpstr>11.	Strony zobowiązują się poinformować osoby fizyczne niepodpisujące Umowy, o k</vt:lpstr>
      <vt:lpstr/>
      <vt:lpstr>§ 16</vt:lpstr>
      <vt:lpstr>Przedmowa krajowa</vt:lpstr>
      <vt:lpstr>Odpowiedniki krajowe norm i dokumentów powołanych</vt:lpstr>
      <vt:lpstr>Foreword</vt:lpstr>
    </vt:vector>
  </TitlesOfParts>
  <Company>Hewlett-Packard Company</Company>
  <LinksUpToDate>false</LinksUpToDate>
  <CharactersWithSpaces>233710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RDLP Olsztyn Paweł Rogalski</dc:creator>
  <cp:lastModifiedBy>RDLP Olsztyn Paweł Rogalski</cp:lastModifiedBy>
  <cp:revision>3</cp:revision>
  <cp:lastPrinted>2023-04-19T06:09:00Z</cp:lastPrinted>
  <dcterms:created xsi:type="dcterms:W3CDTF">2024-12-05T11:09:00Z</dcterms:created>
  <dcterms:modified xsi:type="dcterms:W3CDTF">2024-12-06T12:03:00Z</dcterms:modified>
</cp:coreProperties>
</file>