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B2E" w:rsidRPr="00CE437D" w:rsidRDefault="00CE4B2E">
      <w:pPr>
        <w:rPr>
          <w:rFonts w:ascii="Arial" w:hAnsi="Arial" w:cs="Arial"/>
        </w:rPr>
      </w:pPr>
    </w:p>
    <w:p w:rsidR="00C5404C" w:rsidRPr="00CE437D" w:rsidRDefault="00C5404C" w:rsidP="00CE437D">
      <w:pPr>
        <w:pStyle w:val="Domylnie"/>
        <w:spacing w:before="120"/>
        <w:ind w:firstLine="284"/>
        <w:rPr>
          <w:rFonts w:ascii="Arial" w:hAnsi="Arial" w:cs="Arial"/>
          <w:sz w:val="24"/>
          <w:szCs w:val="24"/>
        </w:rPr>
      </w:pPr>
      <w:r w:rsidRPr="00CE437D">
        <w:rPr>
          <w:rFonts w:ascii="Arial" w:hAnsi="Arial" w:cs="Arial"/>
          <w:b/>
          <w:bCs/>
          <w:caps/>
          <w:sz w:val="24"/>
          <w:szCs w:val="24"/>
        </w:rPr>
        <w:t>NAZWA ORAZ ADRES ZAMAWIAJĄCEGO:</w:t>
      </w:r>
    </w:p>
    <w:p w:rsidR="00C5404C" w:rsidRPr="00CE437D" w:rsidRDefault="00C5404C" w:rsidP="00C5404C">
      <w:pPr>
        <w:pStyle w:val="Domylnie"/>
        <w:tabs>
          <w:tab w:val="left" w:pos="1724"/>
        </w:tabs>
        <w:spacing w:before="120"/>
        <w:ind w:left="284"/>
        <w:jc w:val="both"/>
        <w:rPr>
          <w:rFonts w:ascii="Arial" w:hAnsi="Arial" w:cs="Arial"/>
          <w:sz w:val="24"/>
          <w:szCs w:val="24"/>
        </w:rPr>
      </w:pPr>
      <w:r w:rsidRPr="00CE437D">
        <w:rPr>
          <w:rFonts w:ascii="Arial" w:hAnsi="Arial" w:cs="Arial"/>
          <w:sz w:val="24"/>
          <w:szCs w:val="24"/>
        </w:rPr>
        <w:t>Miasto Bydgoszcz, ul. Jezuicka 1, 85-102 Bydgoszcz</w:t>
      </w:r>
    </w:p>
    <w:p w:rsidR="00C5404C" w:rsidRPr="00CE437D" w:rsidRDefault="00C5404C" w:rsidP="00C5404C">
      <w:pPr>
        <w:pStyle w:val="Domylnie"/>
        <w:tabs>
          <w:tab w:val="left" w:pos="1724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CE437D">
        <w:rPr>
          <w:rFonts w:ascii="Arial" w:hAnsi="Arial" w:cs="Arial"/>
          <w:b/>
          <w:bCs/>
          <w:sz w:val="24"/>
          <w:szCs w:val="24"/>
        </w:rPr>
        <w:t>Przeprowadzający postępowanie:</w:t>
      </w:r>
      <w:r w:rsidRPr="00CE437D">
        <w:rPr>
          <w:rFonts w:ascii="Arial" w:hAnsi="Arial" w:cs="Arial"/>
          <w:sz w:val="24"/>
          <w:szCs w:val="24"/>
        </w:rPr>
        <w:t xml:space="preserve"> Biuro Promocji Miasta i Współpracy z Zagranicą, </w:t>
      </w:r>
    </w:p>
    <w:p w:rsidR="00C5404C" w:rsidRPr="00CE437D" w:rsidRDefault="00C5404C" w:rsidP="00C5404C">
      <w:pPr>
        <w:pStyle w:val="Domylnie"/>
        <w:tabs>
          <w:tab w:val="left" w:pos="1724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CE437D">
        <w:rPr>
          <w:rFonts w:ascii="Arial" w:hAnsi="Arial" w:cs="Arial"/>
          <w:sz w:val="24"/>
          <w:szCs w:val="24"/>
        </w:rPr>
        <w:t>85-102 Bydgoszcz, ul. Jezuicka 1, tel. 52 58 58 446, fax  52 58 58 724</w:t>
      </w:r>
    </w:p>
    <w:p w:rsidR="00C5404C" w:rsidRPr="00CE437D" w:rsidRDefault="00C5404C" w:rsidP="00C5404C">
      <w:pPr>
        <w:pStyle w:val="Domylnie"/>
        <w:tabs>
          <w:tab w:val="left" w:pos="1724"/>
        </w:tabs>
        <w:ind w:left="1985" w:hanging="1701"/>
        <w:jc w:val="both"/>
        <w:rPr>
          <w:rFonts w:ascii="Arial" w:hAnsi="Arial" w:cs="Arial"/>
          <w:sz w:val="24"/>
          <w:szCs w:val="24"/>
        </w:rPr>
      </w:pPr>
      <w:r w:rsidRPr="00CE437D">
        <w:rPr>
          <w:rFonts w:ascii="Arial" w:hAnsi="Arial" w:cs="Arial"/>
          <w:b/>
          <w:sz w:val="24"/>
          <w:szCs w:val="24"/>
        </w:rPr>
        <w:t>Godziny pracy:</w:t>
      </w:r>
      <w:r w:rsidRPr="00CE437D">
        <w:rPr>
          <w:rFonts w:ascii="Arial" w:hAnsi="Arial" w:cs="Arial"/>
          <w:sz w:val="24"/>
          <w:szCs w:val="24"/>
        </w:rPr>
        <w:t xml:space="preserve"> </w:t>
      </w:r>
    </w:p>
    <w:p w:rsidR="00C5404C" w:rsidRPr="00CE437D" w:rsidRDefault="00C5404C" w:rsidP="00C5404C">
      <w:pPr>
        <w:pStyle w:val="Domylnie"/>
        <w:tabs>
          <w:tab w:val="left" w:pos="1724"/>
        </w:tabs>
        <w:ind w:left="1985" w:hanging="1701"/>
        <w:jc w:val="both"/>
        <w:rPr>
          <w:rFonts w:ascii="Arial" w:hAnsi="Arial" w:cs="Arial"/>
          <w:sz w:val="24"/>
          <w:szCs w:val="24"/>
        </w:rPr>
      </w:pPr>
      <w:r w:rsidRPr="00CE437D">
        <w:rPr>
          <w:rFonts w:ascii="Arial" w:hAnsi="Arial" w:cs="Arial"/>
          <w:sz w:val="24"/>
          <w:szCs w:val="24"/>
        </w:rPr>
        <w:t xml:space="preserve">- poniedziałek, środa, czwartek: od 8.00 do 16.00, </w:t>
      </w:r>
    </w:p>
    <w:p w:rsidR="00C5404C" w:rsidRPr="00CE437D" w:rsidRDefault="00C5404C" w:rsidP="00C5404C">
      <w:pPr>
        <w:pStyle w:val="Domylnie"/>
        <w:tabs>
          <w:tab w:val="left" w:pos="1724"/>
        </w:tabs>
        <w:ind w:left="1985" w:hanging="1701"/>
        <w:jc w:val="both"/>
        <w:rPr>
          <w:rFonts w:ascii="Arial" w:hAnsi="Arial" w:cs="Arial"/>
          <w:sz w:val="24"/>
          <w:szCs w:val="24"/>
        </w:rPr>
      </w:pPr>
      <w:r w:rsidRPr="00CE437D">
        <w:rPr>
          <w:rFonts w:ascii="Arial" w:hAnsi="Arial" w:cs="Arial"/>
          <w:sz w:val="24"/>
          <w:szCs w:val="24"/>
        </w:rPr>
        <w:t>- wtorek: od 8.00 do 18.00,</w:t>
      </w:r>
    </w:p>
    <w:p w:rsidR="00C5404C" w:rsidRPr="00CE437D" w:rsidRDefault="00C5404C" w:rsidP="00C5404C">
      <w:pPr>
        <w:pStyle w:val="Domylnie"/>
        <w:tabs>
          <w:tab w:val="left" w:pos="1724"/>
        </w:tabs>
        <w:ind w:left="1985" w:hanging="1701"/>
        <w:jc w:val="both"/>
        <w:rPr>
          <w:rFonts w:ascii="Arial" w:hAnsi="Arial" w:cs="Arial"/>
          <w:sz w:val="24"/>
          <w:szCs w:val="24"/>
        </w:rPr>
      </w:pPr>
      <w:r w:rsidRPr="00CE437D">
        <w:rPr>
          <w:rFonts w:ascii="Arial" w:hAnsi="Arial" w:cs="Arial"/>
          <w:sz w:val="24"/>
          <w:szCs w:val="24"/>
        </w:rPr>
        <w:t>- piątek: od 8.00 do 14.00.</w:t>
      </w:r>
    </w:p>
    <w:p w:rsidR="00C5404C" w:rsidRPr="00CE437D" w:rsidRDefault="00C5404C" w:rsidP="00C5404C">
      <w:pPr>
        <w:jc w:val="both"/>
        <w:rPr>
          <w:rFonts w:ascii="Arial" w:hAnsi="Arial" w:cs="Arial"/>
        </w:rPr>
      </w:pPr>
    </w:p>
    <w:p w:rsidR="005C7A39" w:rsidRPr="00CE437D" w:rsidRDefault="005C7A39" w:rsidP="00C5404C">
      <w:pPr>
        <w:jc w:val="center"/>
        <w:rPr>
          <w:rFonts w:ascii="Arial" w:hAnsi="Arial" w:cs="Arial"/>
          <w:b/>
          <w:sz w:val="24"/>
          <w:szCs w:val="24"/>
        </w:rPr>
      </w:pPr>
      <w:r w:rsidRPr="00CE437D">
        <w:rPr>
          <w:rFonts w:ascii="Arial" w:hAnsi="Arial" w:cs="Arial"/>
          <w:b/>
          <w:sz w:val="24"/>
          <w:szCs w:val="24"/>
        </w:rPr>
        <w:t xml:space="preserve">Wykonanie Oświetlenia Konturów Spichrzy W Bydgoszczy </w:t>
      </w:r>
    </w:p>
    <w:p w:rsidR="00C5404C" w:rsidRPr="00CE437D" w:rsidRDefault="00CE437D" w:rsidP="00C5404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 strony r</w:t>
      </w:r>
      <w:r w:rsidR="005C7A39" w:rsidRPr="00CE437D">
        <w:rPr>
          <w:rFonts w:ascii="Arial" w:hAnsi="Arial" w:cs="Arial"/>
          <w:b/>
          <w:sz w:val="24"/>
          <w:szCs w:val="24"/>
        </w:rPr>
        <w:t>zeki Brdy</w:t>
      </w:r>
      <w:r>
        <w:rPr>
          <w:rFonts w:ascii="Arial" w:hAnsi="Arial" w:cs="Arial"/>
          <w:b/>
          <w:sz w:val="24"/>
          <w:szCs w:val="24"/>
        </w:rPr>
        <w:t xml:space="preserve"> ( od strony północnej) </w:t>
      </w:r>
      <w:r w:rsidR="005C7A39" w:rsidRPr="00CE437D">
        <w:rPr>
          <w:rFonts w:ascii="Arial" w:hAnsi="Arial" w:cs="Arial"/>
          <w:b/>
          <w:sz w:val="24"/>
          <w:szCs w:val="24"/>
        </w:rPr>
        <w:t xml:space="preserve"> </w:t>
      </w:r>
    </w:p>
    <w:p w:rsidR="003521C0" w:rsidRPr="00CE437D" w:rsidRDefault="003521C0" w:rsidP="003521C0">
      <w:pPr>
        <w:jc w:val="both"/>
        <w:rPr>
          <w:rFonts w:ascii="Arial" w:hAnsi="Arial" w:cs="Arial"/>
        </w:rPr>
      </w:pPr>
    </w:p>
    <w:p w:rsidR="003521C0" w:rsidRPr="00CE437D" w:rsidRDefault="003521C0" w:rsidP="003521C0">
      <w:pPr>
        <w:jc w:val="both"/>
        <w:rPr>
          <w:rFonts w:ascii="Arial" w:hAnsi="Arial" w:cs="Arial"/>
          <w:sz w:val="24"/>
          <w:szCs w:val="24"/>
          <w:u w:val="single"/>
        </w:rPr>
      </w:pPr>
      <w:r w:rsidRPr="00CE437D">
        <w:rPr>
          <w:rFonts w:ascii="Arial" w:hAnsi="Arial" w:cs="Arial"/>
          <w:sz w:val="24"/>
          <w:szCs w:val="24"/>
          <w:u w:val="single"/>
        </w:rPr>
        <w:t>Specyfikacja:</w:t>
      </w:r>
    </w:p>
    <w:p w:rsidR="003521C0" w:rsidRPr="00CE437D" w:rsidRDefault="003521C0" w:rsidP="00CE437D">
      <w:pPr>
        <w:pStyle w:val="Default"/>
        <w:jc w:val="both"/>
      </w:pPr>
      <w:proofErr w:type="spellStart"/>
      <w:r w:rsidRPr="00CE437D">
        <w:t>Wąz</w:t>
      </w:r>
      <w:proofErr w:type="spellEnd"/>
      <w:r w:rsidRPr="00CE437D">
        <w:t xml:space="preserve">̇ świetlny Led PLATINUM o średnicy 13mm, w barwie białej ciepłej, na 1m umiejscowione 30 diod Led. Diody </w:t>
      </w:r>
      <w:proofErr w:type="spellStart"/>
      <w:r w:rsidRPr="00CE437D">
        <w:t>led</w:t>
      </w:r>
      <w:proofErr w:type="spellEnd"/>
      <w:r w:rsidRPr="00CE437D">
        <w:t xml:space="preserve"> odwrócone </w:t>
      </w:r>
      <w:proofErr w:type="spellStart"/>
      <w:r w:rsidRPr="00CE437D">
        <w:t>stożkowo</w:t>
      </w:r>
      <w:proofErr w:type="spellEnd"/>
      <w:r w:rsidRPr="00CE437D">
        <w:t xml:space="preserve"> pozycjonowane pionowo LED 320 stopni. Napięcie </w:t>
      </w:r>
      <w:proofErr w:type="spellStart"/>
      <w:r w:rsidRPr="00CE437D">
        <w:t>węża</w:t>
      </w:r>
      <w:proofErr w:type="spellEnd"/>
      <w:r w:rsidRPr="00CE437D">
        <w:t xml:space="preserve"> świetlnego 230 V</w:t>
      </w:r>
      <w:r w:rsidR="005C7A39" w:rsidRPr="00CE437D">
        <w:t xml:space="preserve">. Klasa energetyczna poziom 2. </w:t>
      </w:r>
      <w:proofErr w:type="spellStart"/>
      <w:r w:rsidRPr="00CE437D">
        <w:t>Stopien</w:t>
      </w:r>
      <w:proofErr w:type="spellEnd"/>
      <w:r w:rsidRPr="00CE437D">
        <w:t>́ wodoodporności IP IP66/IP69.</w:t>
      </w:r>
      <w:r w:rsidR="005C7A39" w:rsidRPr="00CE437D">
        <w:t xml:space="preserve"> </w:t>
      </w:r>
      <w:r w:rsidRPr="00CE437D">
        <w:t xml:space="preserve">Waga </w:t>
      </w:r>
      <w:proofErr w:type="spellStart"/>
      <w:r w:rsidRPr="00CE437D">
        <w:t>węża</w:t>
      </w:r>
      <w:proofErr w:type="spellEnd"/>
      <w:r w:rsidRPr="00CE437D">
        <w:t xml:space="preserve"> świetlnego na 50 m to 7,3 kg.</w:t>
      </w:r>
    </w:p>
    <w:p w:rsidR="005C7A39" w:rsidRPr="00CE437D" w:rsidRDefault="005C7A39" w:rsidP="00CE437D">
      <w:pPr>
        <w:pStyle w:val="Default"/>
        <w:jc w:val="both"/>
      </w:pPr>
    </w:p>
    <w:p w:rsidR="003521C0" w:rsidRPr="00CE437D" w:rsidRDefault="003521C0" w:rsidP="00CE43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437D">
        <w:rPr>
          <w:rFonts w:ascii="Arial" w:hAnsi="Arial" w:cs="Arial"/>
          <w:sz w:val="24"/>
          <w:szCs w:val="24"/>
        </w:rPr>
        <w:t>Do konstrukcji budynku elementów drewnianych zostanie przymo</w:t>
      </w:r>
      <w:r w:rsidR="00CE437D">
        <w:rPr>
          <w:rFonts w:ascii="Arial" w:hAnsi="Arial" w:cs="Arial"/>
          <w:sz w:val="24"/>
          <w:szCs w:val="24"/>
        </w:rPr>
        <w:t>cowany na wkręty w odległości 1 </w:t>
      </w:r>
      <w:r w:rsidRPr="00CE437D">
        <w:rPr>
          <w:rFonts w:ascii="Arial" w:hAnsi="Arial" w:cs="Arial"/>
          <w:sz w:val="24"/>
          <w:szCs w:val="24"/>
        </w:rPr>
        <w:t xml:space="preserve">metra szyna mocująca LIGHT </w:t>
      </w:r>
      <w:proofErr w:type="spellStart"/>
      <w:r w:rsidRPr="00CE437D">
        <w:rPr>
          <w:rFonts w:ascii="Arial" w:hAnsi="Arial" w:cs="Arial"/>
          <w:sz w:val="24"/>
          <w:szCs w:val="24"/>
        </w:rPr>
        <w:t>Wire</w:t>
      </w:r>
      <w:proofErr w:type="spellEnd"/>
      <w:r w:rsidRPr="00CE437D">
        <w:rPr>
          <w:rFonts w:ascii="Arial" w:hAnsi="Arial" w:cs="Arial"/>
          <w:sz w:val="24"/>
          <w:szCs w:val="24"/>
        </w:rPr>
        <w:t xml:space="preserve"> występująca w długości 1,8m z wagą 1kg. Następnie do tej szyny zostanie wprowadzony </w:t>
      </w:r>
      <w:proofErr w:type="spellStart"/>
      <w:r w:rsidRPr="00CE437D">
        <w:rPr>
          <w:rFonts w:ascii="Arial" w:hAnsi="Arial" w:cs="Arial"/>
          <w:sz w:val="24"/>
          <w:szCs w:val="24"/>
        </w:rPr>
        <w:t>wąz</w:t>
      </w:r>
      <w:proofErr w:type="spellEnd"/>
      <w:r w:rsidRPr="00CE437D">
        <w:rPr>
          <w:rFonts w:ascii="Arial" w:hAnsi="Arial" w:cs="Arial"/>
          <w:sz w:val="24"/>
          <w:szCs w:val="24"/>
        </w:rPr>
        <w:t>̇ świetlny.</w:t>
      </w:r>
    </w:p>
    <w:p w:rsidR="00CE437D" w:rsidRDefault="00CE437D" w:rsidP="00CE43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21C0" w:rsidRPr="00CE437D" w:rsidRDefault="00B24E2D" w:rsidP="00CE43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437D">
        <w:rPr>
          <w:rFonts w:ascii="Arial" w:hAnsi="Arial" w:cs="Arial"/>
          <w:sz w:val="24"/>
          <w:szCs w:val="24"/>
        </w:rPr>
        <w:t>Schemat poglądowy instalacji:</w:t>
      </w:r>
      <w:bookmarkStart w:id="0" w:name="_GoBack"/>
      <w:bookmarkEnd w:id="0"/>
    </w:p>
    <w:p w:rsidR="00B24E2D" w:rsidRPr="00CE437D" w:rsidRDefault="003521C0" w:rsidP="005C7A39">
      <w:pPr>
        <w:jc w:val="center"/>
        <w:rPr>
          <w:rFonts w:ascii="Arial" w:hAnsi="Arial" w:cs="Arial"/>
        </w:rPr>
      </w:pPr>
      <w:r w:rsidRPr="00CE437D">
        <w:rPr>
          <w:rFonts w:ascii="Arial" w:hAnsi="Arial" w:cs="Arial"/>
          <w:noProof/>
          <w:lang w:eastAsia="pl-PL"/>
        </w:rPr>
        <w:drawing>
          <wp:inline distT="0" distB="0" distL="0" distR="0">
            <wp:extent cx="5873750" cy="4759311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327" cy="4818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4E2D" w:rsidRPr="00CE437D" w:rsidSect="005C7A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3504D"/>
    <w:multiLevelType w:val="hybridMultilevel"/>
    <w:tmpl w:val="073857E4"/>
    <w:lvl w:ilvl="0" w:tplc="C71CF49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1C0"/>
    <w:rsid w:val="003521C0"/>
    <w:rsid w:val="005C7A39"/>
    <w:rsid w:val="0075115E"/>
    <w:rsid w:val="00B24E2D"/>
    <w:rsid w:val="00C5404C"/>
    <w:rsid w:val="00CE437D"/>
    <w:rsid w:val="00CE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7CEC6"/>
  <w15:chartTrackingRefBased/>
  <w15:docId w15:val="{93125126-4BAF-4D48-8A13-EAF99B56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521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404C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C540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Winiarski</dc:creator>
  <cp:keywords/>
  <dc:description/>
  <cp:lastModifiedBy>Marek Winiarski</cp:lastModifiedBy>
  <cp:revision>3</cp:revision>
  <dcterms:created xsi:type="dcterms:W3CDTF">2023-11-03T11:38:00Z</dcterms:created>
  <dcterms:modified xsi:type="dcterms:W3CDTF">2023-11-03T12:31:00Z</dcterms:modified>
</cp:coreProperties>
</file>