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61" w:rsidRPr="00C13B3D" w:rsidRDefault="00756F61" w:rsidP="009E21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B3D">
        <w:rPr>
          <w:rFonts w:ascii="Times New Roman" w:hAnsi="Times New Roman" w:cs="Times New Roman"/>
          <w:b/>
          <w:sz w:val="24"/>
          <w:szCs w:val="24"/>
        </w:rPr>
        <w:t>Załącznik nr</w:t>
      </w:r>
      <w:r w:rsidR="00C13B3D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756F61" w:rsidRPr="00B57F90" w:rsidRDefault="00756F61" w:rsidP="009E214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27DC" w:rsidRDefault="008F27DC" w:rsidP="00D4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803" w:rsidRPr="008F27DC" w:rsidRDefault="00447671" w:rsidP="00D47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DF66D7" w:rsidRPr="00F55996" w:rsidRDefault="00DF66D7" w:rsidP="0059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85F" w:rsidRPr="00F55996" w:rsidRDefault="0043285F" w:rsidP="00D4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6D7" w:rsidRPr="00F55996" w:rsidRDefault="00DF66D7" w:rsidP="00DF66D7">
      <w:pPr>
        <w:pStyle w:val="Tekstpodstawowywcity"/>
        <w:spacing w:after="0"/>
        <w:ind w:right="-284"/>
        <w:rPr>
          <w:rFonts w:eastAsiaTheme="minorEastAsia"/>
          <w:lang w:eastAsia="pl-PL"/>
        </w:rPr>
      </w:pPr>
    </w:p>
    <w:p w:rsidR="00D47803" w:rsidRPr="00F55996" w:rsidRDefault="00D47803" w:rsidP="009E2149">
      <w:pPr>
        <w:pStyle w:val="Default"/>
        <w:rPr>
          <w:rFonts w:ascii="Times New Roman" w:hAnsi="Times New Roman" w:cs="Times New Roman"/>
          <w:color w:val="auto"/>
        </w:rPr>
      </w:pPr>
      <w:r w:rsidRPr="00F55996">
        <w:rPr>
          <w:rFonts w:ascii="Times New Roman" w:hAnsi="Times New Roman" w:cs="Times New Roman"/>
        </w:rPr>
        <w:t>Przedmiot zamówienia</w:t>
      </w:r>
      <w:r w:rsidR="00723C31" w:rsidRPr="00F55996">
        <w:rPr>
          <w:rFonts w:ascii="Times New Roman" w:hAnsi="Times New Roman" w:cs="Times New Roman"/>
        </w:rPr>
        <w:t>:</w:t>
      </w:r>
      <w:r w:rsidR="009428F9" w:rsidRPr="00F55996">
        <w:rPr>
          <w:rFonts w:ascii="Times New Roman" w:hAnsi="Times New Roman" w:cs="Times New Roman"/>
        </w:rPr>
        <w:t xml:space="preserve"> </w:t>
      </w:r>
      <w:r w:rsidR="004A55FB">
        <w:rPr>
          <w:rFonts w:ascii="Times New Roman" w:hAnsi="Times New Roman" w:cs="Times New Roman"/>
        </w:rPr>
        <w:t>„</w:t>
      </w:r>
      <w:r w:rsidR="004A55FB" w:rsidRPr="00735CE0">
        <w:rPr>
          <w:rFonts w:ascii="Times New Roman" w:hAnsi="Times New Roman" w:cs="Times New Roman"/>
          <w:b/>
          <w:bCs/>
        </w:rPr>
        <w:t xml:space="preserve">Dostawa sprzętu komputerowego wraz z oprogramowaniem w ramach </w:t>
      </w:r>
      <w:r w:rsidR="004A55FB">
        <w:rPr>
          <w:rFonts w:ascii="Times New Roman" w:hAnsi="Times New Roman" w:cs="Times New Roman"/>
          <w:b/>
          <w:bCs/>
        </w:rPr>
        <w:t>projektu grantowego</w:t>
      </w:r>
      <w:r w:rsidR="004A55FB" w:rsidRPr="00735CE0">
        <w:rPr>
          <w:rFonts w:ascii="Times New Roman" w:hAnsi="Times New Roman" w:cs="Times New Roman"/>
          <w:b/>
          <w:bCs/>
        </w:rPr>
        <w:t xml:space="preserve"> </w:t>
      </w:r>
      <w:r w:rsidR="004A55FB">
        <w:rPr>
          <w:rFonts w:ascii="Times New Roman" w:hAnsi="Times New Roman" w:cs="Times New Roman"/>
          <w:b/>
          <w:bCs/>
        </w:rPr>
        <w:t xml:space="preserve">pn. </w:t>
      </w:r>
      <w:r w:rsidR="004A55FB" w:rsidRPr="00735CE0">
        <w:rPr>
          <w:rFonts w:ascii="Times New Roman" w:hAnsi="Times New Roman" w:cs="Times New Roman"/>
          <w:b/>
          <w:bCs/>
        </w:rPr>
        <w:t>Wsparcie dzieci z rodzin pegeerowskich w rozwoju cyfrowym - Granty PPGR w Gminie Boleszkowice”</w:t>
      </w:r>
    </w:p>
    <w:p w:rsidR="003767DF" w:rsidRPr="00F55996" w:rsidRDefault="003767DF" w:rsidP="009E2149">
      <w:pPr>
        <w:pStyle w:val="Default"/>
        <w:rPr>
          <w:rFonts w:ascii="Times New Roman" w:hAnsi="Times New Roman" w:cs="Times New Roman"/>
          <w:color w:val="auto"/>
        </w:rPr>
      </w:pPr>
    </w:p>
    <w:p w:rsidR="009E2149" w:rsidRPr="00F55996" w:rsidRDefault="003767DF" w:rsidP="009E2149">
      <w:pPr>
        <w:pStyle w:val="Default"/>
        <w:rPr>
          <w:rFonts w:ascii="Times New Roman" w:hAnsi="Times New Roman" w:cs="Times New Roman"/>
          <w:color w:val="auto"/>
        </w:rPr>
      </w:pPr>
      <w:r w:rsidRPr="00F55996">
        <w:rPr>
          <w:rFonts w:ascii="Times New Roman" w:hAnsi="Times New Roman" w:cs="Times New Roman"/>
          <w:color w:val="auto"/>
        </w:rPr>
        <w:t xml:space="preserve">Zadanie jest </w:t>
      </w:r>
      <w:r w:rsidR="00114C96" w:rsidRPr="00F55996">
        <w:rPr>
          <w:rFonts w:ascii="Times New Roman" w:hAnsi="Times New Roman" w:cs="Times New Roman"/>
          <w:color w:val="auto"/>
        </w:rPr>
        <w:t>realizowane</w:t>
      </w:r>
      <w:r w:rsidRPr="00F55996">
        <w:rPr>
          <w:rFonts w:ascii="Times New Roman" w:hAnsi="Times New Roman" w:cs="Times New Roman"/>
          <w:color w:val="auto"/>
        </w:rPr>
        <w:t xml:space="preserve"> w </w:t>
      </w:r>
      <w:r w:rsidR="00114C96" w:rsidRPr="00F55996">
        <w:rPr>
          <w:rFonts w:ascii="Times New Roman" w:hAnsi="Times New Roman" w:cs="Times New Roman"/>
          <w:color w:val="auto"/>
        </w:rPr>
        <w:t>ramach</w:t>
      </w:r>
      <w:r w:rsidRPr="00F55996">
        <w:rPr>
          <w:rFonts w:ascii="Times New Roman" w:hAnsi="Times New Roman" w:cs="Times New Roman"/>
          <w:color w:val="auto"/>
        </w:rPr>
        <w:t xml:space="preserve"> </w:t>
      </w:r>
      <w:r w:rsidR="00B57F90" w:rsidRPr="00320AB8">
        <w:rPr>
          <w:rFonts w:ascii="Times New Roman" w:hAnsi="Times New Roman" w:cs="Times New Roman"/>
        </w:rPr>
        <w:t xml:space="preserve">Programu Operacyjnego Polska Cyfrowa na lata 2014-2020, Oś V. Rozwój cyfrowy JST oraz wzmocnienie cyfrowej odporności na zagrożenia – REACT-EU, Działanie 5.1 Rozwój cyfrowy JST oraz wzmocnienie cyfrowej odporności na zagrożenia </w:t>
      </w:r>
      <w:r w:rsidR="00B57F90" w:rsidRPr="00320AB8">
        <w:rPr>
          <w:rFonts w:ascii="Times New Roman" w:hAnsi="Times New Roman" w:cs="Times New Roman"/>
          <w:bCs/>
        </w:rPr>
        <w:t>dotycząca realizacji projektu grantowego „Wsparcie dzieci z rodzin pegeerowskich w rozwoju cyfrowym – Granty PPGR”</w:t>
      </w:r>
      <w:r w:rsidR="00B57F90" w:rsidRPr="00320AB8">
        <w:rPr>
          <w:rFonts w:ascii="Times New Roman" w:hAnsi="Times New Roman" w:cs="Times New Roman"/>
        </w:rPr>
        <w:t>,</w:t>
      </w:r>
    </w:p>
    <w:p w:rsidR="009E2149" w:rsidRPr="00F55996" w:rsidRDefault="009E2149" w:rsidP="009E2149">
      <w:pPr>
        <w:pStyle w:val="Default"/>
        <w:rPr>
          <w:rFonts w:ascii="Times New Roman" w:hAnsi="Times New Roman" w:cs="Times New Roman"/>
          <w:color w:val="auto"/>
        </w:rPr>
      </w:pPr>
    </w:p>
    <w:p w:rsidR="009E2149" w:rsidRPr="00F55996" w:rsidRDefault="009E2149" w:rsidP="009E2149">
      <w:pPr>
        <w:pStyle w:val="Default"/>
        <w:rPr>
          <w:rFonts w:ascii="Times New Roman" w:hAnsi="Times New Roman" w:cs="Times New Roman"/>
          <w:color w:val="auto"/>
        </w:rPr>
      </w:pPr>
    </w:p>
    <w:p w:rsidR="00447671" w:rsidRPr="00447671" w:rsidRDefault="00447671" w:rsidP="00447671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71">
        <w:rPr>
          <w:rFonts w:ascii="Times New Roman" w:hAnsi="Times New Roman" w:cs="Times New Roman"/>
          <w:sz w:val="24"/>
          <w:szCs w:val="24"/>
        </w:rPr>
        <w:t xml:space="preserve">Zamawiający dopuszcza oferowanie materiałów lub rozwiązań równoważnych, pod warunkiem, że zagwarantują one wykonanie zamówienia </w:t>
      </w:r>
      <w:r w:rsidR="006C4795">
        <w:rPr>
          <w:rFonts w:ascii="Times New Roman" w:hAnsi="Times New Roman" w:cs="Times New Roman"/>
          <w:sz w:val="24"/>
          <w:szCs w:val="24"/>
        </w:rPr>
        <w:br/>
      </w:r>
      <w:r w:rsidRPr="00447671">
        <w:rPr>
          <w:rFonts w:ascii="Times New Roman" w:hAnsi="Times New Roman" w:cs="Times New Roman"/>
          <w:sz w:val="24"/>
          <w:szCs w:val="24"/>
        </w:rPr>
        <w:t xml:space="preserve">w zgodzie z treścią </w:t>
      </w:r>
      <w:r w:rsidR="004A55FB">
        <w:rPr>
          <w:rFonts w:ascii="Times New Roman" w:hAnsi="Times New Roman" w:cs="Times New Roman"/>
          <w:sz w:val="24"/>
          <w:szCs w:val="24"/>
        </w:rPr>
        <w:t>zamówienia publicznego</w:t>
      </w:r>
      <w:r w:rsidRPr="00447671">
        <w:rPr>
          <w:rFonts w:ascii="Times New Roman" w:hAnsi="Times New Roman" w:cs="Times New Roman"/>
          <w:sz w:val="24"/>
          <w:szCs w:val="24"/>
        </w:rPr>
        <w:t xml:space="preserve"> oraz zapewnią uzyskanie parametrów technicznych i użytkowych nie gorszych od założonych w wyżej wymienionych dokumentach. Wykonawca, który powołuje się na rozwiązania równoważne opisywane przez Zamawiającego, jest obowiązany wykazać, że oferowane przez niego dostawy spełniają wymagania określone przez Zamawiającego. W takiej sytuacji, na Wykonawcy ciąży obowiązek każdorazowego przedłożenia Zamawiającemu stosownych dokumentów, stwierdzających, że proponowane materiały, dostawy </w:t>
      </w:r>
      <w:r w:rsidR="006C4795">
        <w:rPr>
          <w:rFonts w:ascii="Times New Roman" w:hAnsi="Times New Roman" w:cs="Times New Roman"/>
          <w:sz w:val="24"/>
          <w:szCs w:val="24"/>
        </w:rPr>
        <w:br/>
      </w:r>
      <w:r w:rsidRPr="00447671">
        <w:rPr>
          <w:rFonts w:ascii="Times New Roman" w:hAnsi="Times New Roman" w:cs="Times New Roman"/>
          <w:sz w:val="24"/>
          <w:szCs w:val="24"/>
        </w:rPr>
        <w:t>i technologia zamienne spełniają (nie są gorsze) warunki/parametry techniczne i użytkowe zawarte w dokumentacji postępowania. Obowiązek udowodnienia równoważności powiązań technicznych i użytkowych leży wyłącznie po stronie Wykonawcy. We wszystkich przypadkach wymagania techniczne mają pierwszeństwo przed standardami producenta.</w:t>
      </w:r>
    </w:p>
    <w:p w:rsidR="009E2149" w:rsidRPr="00F55996" w:rsidRDefault="009E2149" w:rsidP="009E2149">
      <w:pPr>
        <w:pStyle w:val="Default"/>
        <w:rPr>
          <w:rFonts w:ascii="Times New Roman" w:hAnsi="Times New Roman" w:cs="Times New Roman"/>
        </w:rPr>
      </w:pPr>
    </w:p>
    <w:p w:rsidR="00D47803" w:rsidRPr="00F55996" w:rsidRDefault="00D47803" w:rsidP="00D4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55" w:rsidRPr="00F55996" w:rsidRDefault="00053655">
      <w:pPr>
        <w:rPr>
          <w:rFonts w:ascii="Times New Roman" w:hAnsi="Times New Roman" w:cs="Times New Roman"/>
          <w:sz w:val="24"/>
          <w:szCs w:val="24"/>
        </w:rPr>
      </w:pPr>
    </w:p>
    <w:p w:rsidR="00114C96" w:rsidRPr="00F55996" w:rsidRDefault="00114C96">
      <w:pPr>
        <w:rPr>
          <w:rFonts w:ascii="Times New Roman" w:hAnsi="Times New Roman" w:cs="Times New Roman"/>
          <w:sz w:val="24"/>
          <w:szCs w:val="24"/>
        </w:rPr>
      </w:pPr>
    </w:p>
    <w:p w:rsidR="004E2B16" w:rsidRPr="00F55996" w:rsidRDefault="004E2B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59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4A55FB">
        <w:rPr>
          <w:rFonts w:ascii="Times New Roman" w:hAnsi="Times New Roman" w:cs="Times New Roman"/>
          <w:b/>
          <w:bCs/>
          <w:sz w:val="24"/>
          <w:szCs w:val="24"/>
        </w:rPr>
        <w:t>Komputer przenośny</w:t>
      </w:r>
      <w:r w:rsidR="00CE41D7" w:rsidRPr="00F55996">
        <w:rPr>
          <w:rFonts w:ascii="Times New Roman" w:hAnsi="Times New Roman" w:cs="Times New Roman"/>
          <w:b/>
          <w:bCs/>
          <w:sz w:val="24"/>
          <w:szCs w:val="24"/>
        </w:rPr>
        <w:t xml:space="preserve"> (ilość: </w:t>
      </w:r>
      <w:r w:rsidR="004A55FB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CE41D7" w:rsidRPr="00F55996">
        <w:rPr>
          <w:rFonts w:ascii="Times New Roman" w:hAnsi="Times New Roman" w:cs="Times New Roman"/>
          <w:b/>
          <w:bCs/>
          <w:sz w:val="24"/>
          <w:szCs w:val="24"/>
        </w:rPr>
        <w:t xml:space="preserve"> szt.) </w:t>
      </w:r>
      <w:r w:rsidRPr="00F55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dTable4"/>
        <w:tblW w:w="14283" w:type="dxa"/>
        <w:tblLook w:val="04A0"/>
      </w:tblPr>
      <w:tblGrid>
        <w:gridCol w:w="959"/>
        <w:gridCol w:w="2838"/>
        <w:gridCol w:w="10486"/>
      </w:tblGrid>
      <w:tr w:rsidR="004E2B16" w:rsidRPr="00F55996" w:rsidTr="006C4795">
        <w:trPr>
          <w:cnfStyle w:val="100000000000"/>
        </w:trPr>
        <w:tc>
          <w:tcPr>
            <w:cnfStyle w:val="001000000000"/>
            <w:tcW w:w="959" w:type="dxa"/>
          </w:tcPr>
          <w:p w:rsidR="004E2B16" w:rsidRPr="00F55996" w:rsidRDefault="004E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8" w:type="dxa"/>
          </w:tcPr>
          <w:p w:rsidR="004E2B16" w:rsidRPr="00F55996" w:rsidRDefault="004E2B16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6">
              <w:rPr>
                <w:rFonts w:ascii="Times New Roman" w:hAnsi="Times New Roman" w:cs="Times New Roman"/>
                <w:sz w:val="24"/>
                <w:szCs w:val="24"/>
              </w:rPr>
              <w:t>Komponent</w:t>
            </w:r>
          </w:p>
        </w:tc>
        <w:tc>
          <w:tcPr>
            <w:tcW w:w="10486" w:type="dxa"/>
          </w:tcPr>
          <w:p w:rsidR="004E2B16" w:rsidRPr="00F55996" w:rsidRDefault="00A869BC" w:rsidP="00937737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6">
              <w:rPr>
                <w:rFonts w:ascii="Times New Roman" w:hAnsi="Times New Roman" w:cs="Times New Roman"/>
                <w:sz w:val="24"/>
                <w:szCs w:val="24"/>
              </w:rPr>
              <w:t xml:space="preserve">Opis techniczny </w:t>
            </w:r>
            <w:r w:rsidR="00F06B66" w:rsidRPr="00F55996">
              <w:rPr>
                <w:rFonts w:ascii="Times New Roman" w:hAnsi="Times New Roman" w:cs="Times New Roman"/>
                <w:sz w:val="24"/>
                <w:szCs w:val="24"/>
              </w:rPr>
              <w:t xml:space="preserve"> (wymagania </w:t>
            </w:r>
            <w:r w:rsidR="005D52F1" w:rsidRPr="00F55996">
              <w:rPr>
                <w:rFonts w:ascii="Times New Roman" w:hAnsi="Times New Roman" w:cs="Times New Roman"/>
                <w:sz w:val="24"/>
                <w:szCs w:val="24"/>
              </w:rPr>
              <w:t>minimalne</w:t>
            </w:r>
            <w:r w:rsidR="00F06B66" w:rsidRPr="00F559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57F90" w:rsidRPr="00F55996" w:rsidTr="00E1580E">
        <w:trPr>
          <w:cnfStyle w:val="000000100000"/>
          <w:trHeight w:val="701"/>
        </w:trPr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typu notebook z ekranem 15,6" o rozdzielczości FHD (1920 x 1080) z podświetleniem LED matryca matowa, jasność min. 220nits, kontrast 400:1 </w:t>
            </w:r>
          </w:p>
        </w:tc>
      </w:tr>
      <w:tr w:rsidR="00B57F90" w:rsidRPr="00F55996" w:rsidTr="006C4795"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Wydajność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Notebook w oferowanej konfiguracji musi osiągać w teście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Bapco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Mobile Mark25 wyniki nie gorsze niż:</w:t>
            </w:r>
          </w:p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Productivity – minimum 730 punktów</w:t>
            </w:r>
          </w:p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DC Performance – minimum 700 pkt</w:t>
            </w:r>
          </w:p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MobileMark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25 indeks – minimum 275 pkt</w:t>
            </w:r>
          </w:p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Wymagane testy wydajnościowe wykonawca musi przeprowadzić na</w:t>
            </w:r>
          </w:p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overclokingu</w:t>
            </w:r>
            <w:proofErr w:type="spellEnd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</w:t>
            </w:r>
          </w:p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Potwierdzeniem spełnienia powyższych wymagań będzie dołączony do oferty wydruk raportu z oprogramowania testującego.</w:t>
            </w:r>
          </w:p>
          <w:p w:rsidR="00B57F90" w:rsidRPr="00D86ACB" w:rsidRDefault="00B57F90" w:rsidP="00B57F9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Zamawiający zastrzega sobie, iż w celu sprawdzenia poprawności przeprowadzonych testów Wykonawca może zostać wezwany przy dostawie do wykonania w obecności Zamawiającego, na dwóch losowo wskazanych przez Zamawiającego notebookach, testów ich wydajności, zgodnie z powyższymi wymaganiami, potwierdzający zadeklarowane przez Wykonawcę wyniki wydajnościowe</w:t>
            </w:r>
          </w:p>
        </w:tc>
      </w:tr>
      <w:tr w:rsidR="00B57F90" w:rsidRPr="00F55996" w:rsidTr="006C4795">
        <w:trPr>
          <w:cnfStyle w:val="000000100000"/>
          <w:trHeight w:val="828"/>
        </w:trPr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8GB DDR4 możliwość rozbudowy do min 16GB, dwa sloty pamięci (nie dopuszcza się pamięci wlutowanych); możliwość rozbudowy pamięci przez użytkownika, bez kontaktu z serwisem producenta.</w:t>
            </w:r>
          </w:p>
        </w:tc>
      </w:tr>
      <w:tr w:rsidR="00B57F90" w:rsidRPr="00F55996" w:rsidTr="006C4795"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Pamięć masowa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256 GB SSD </w:t>
            </w:r>
            <w:proofErr w:type="spellStart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NVMe</w:t>
            </w:r>
            <w:proofErr w:type="spellEnd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fabryczna możliwość instalacji drugiego dysku 2,5” </w:t>
            </w:r>
          </w:p>
          <w:p w:rsidR="00B57F90" w:rsidRPr="00D86ACB" w:rsidRDefault="00B57F90" w:rsidP="00B57F9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F90" w:rsidRPr="00F55996" w:rsidTr="006C4795">
        <w:trPr>
          <w:cnfStyle w:val="000000100000"/>
        </w:trPr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Zintegrowana z procesorem </w:t>
            </w:r>
          </w:p>
        </w:tc>
      </w:tr>
      <w:tr w:rsidR="00B57F90" w:rsidRPr="00F55996" w:rsidTr="006C4795"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Dwukanałowa karta dźwiękowa zintegrowana z płytą główną, zgodna z High Definition, wbudowane </w:t>
            </w: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głośniki stereo o średniej mocy min. 2x 2W, cyfrowy mikrofon z funkcją redukcji szumów i poprawy mowy wbudowany w obudowę matrycy.</w:t>
            </w:r>
          </w:p>
          <w:p w:rsidR="00B57F90" w:rsidRPr="00D86ACB" w:rsidRDefault="00B57F90" w:rsidP="00B57F9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Kamera internetowa o rozdzielczości min. HD trwale zainstalowana w obudowie matrycy, dioda informująca użytkownika o aktywnej kamerze.</w:t>
            </w:r>
          </w:p>
        </w:tc>
      </w:tr>
      <w:tr w:rsidR="00B57F90" w:rsidRPr="00F55996" w:rsidTr="006C4795">
        <w:trPr>
          <w:cnfStyle w:val="000000100000"/>
        </w:trPr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Bateria i zasilanie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Czas pracy na baterii minimum 380 minut  potwierdzony przeprowadzonym testem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MobileMark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Battery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Life (do oferty załączyć wydruk przeprowadzonego testu)</w:t>
            </w:r>
          </w:p>
          <w:p w:rsidR="00B57F90" w:rsidRPr="00D86ACB" w:rsidRDefault="00B57F90" w:rsidP="00B57F90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Zasilacz o mocy </w:t>
            </w: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65W. </w:t>
            </w:r>
          </w:p>
          <w:p w:rsidR="00B57F90" w:rsidRPr="00D86ACB" w:rsidRDefault="00B57F90" w:rsidP="00B57F90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</w:tr>
      <w:tr w:rsidR="00B57F90" w:rsidRPr="00F55996" w:rsidTr="006C4795">
        <w:tc>
          <w:tcPr>
            <w:cnfStyle w:val="001000000000"/>
            <w:tcW w:w="959" w:type="dxa"/>
          </w:tcPr>
          <w:p w:rsidR="00B57F90" w:rsidRPr="00E87C23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E87C23" w:rsidRDefault="00B57F90" w:rsidP="00B57F90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10486" w:type="dxa"/>
          </w:tcPr>
          <w:p w:rsidR="00B57F90" w:rsidRPr="00E87C23" w:rsidRDefault="00B57F90" w:rsidP="00B57F90">
            <w:pPr>
              <w:cnfStyle w:val="0000000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Waga komputera z oferowaną baterią nie większa niż 1,7 kg</w:t>
            </w:r>
          </w:p>
        </w:tc>
      </w:tr>
      <w:tr w:rsidR="00B57F90" w:rsidRPr="00F55996" w:rsidTr="006C4795">
        <w:trPr>
          <w:cnfStyle w:val="000000100000"/>
        </w:trPr>
        <w:tc>
          <w:tcPr>
            <w:cnfStyle w:val="001000000000"/>
            <w:tcW w:w="959" w:type="dxa"/>
          </w:tcPr>
          <w:p w:rsidR="00B57F90" w:rsidRPr="00E87C23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E87C23" w:rsidRDefault="00B57F90" w:rsidP="00B57F90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10486" w:type="dxa"/>
          </w:tcPr>
          <w:p w:rsidR="00B57F90" w:rsidRPr="00E87C23" w:rsidRDefault="00B57F90" w:rsidP="00B57F90">
            <w:pPr>
              <w:cnfStyle w:val="0000001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Obudowa notebooka wzmocniona, szkielet i zawiasy notebooka wykonany z wzmacnianego metalu. </w:t>
            </w:r>
          </w:p>
        </w:tc>
      </w:tr>
      <w:tr w:rsidR="00B57F90" w:rsidRPr="00F55996" w:rsidTr="006C4795"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BIOS</w:t>
            </w:r>
          </w:p>
        </w:tc>
        <w:tc>
          <w:tcPr>
            <w:tcW w:w="10486" w:type="dxa"/>
          </w:tcPr>
          <w:p w:rsidR="00B57F90" w:rsidRPr="00E87C23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BIOS zgodny ze specyfikacją UEFI, pełna obsługa za pomocą klawiatury i myszy.</w:t>
            </w:r>
          </w:p>
          <w:p w:rsidR="00B57F90" w:rsidRPr="00E87C23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 typie zainstalowanego procesora, zainstalowanym dysku twardym (pojemność, model), MAC adresie wbudowanej w płytę główną karty sieciowej.</w:t>
            </w:r>
          </w:p>
          <w:p w:rsidR="00B57F90" w:rsidRPr="00E87C23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Funkcja blokowania/odblokowania portów USB</w:t>
            </w:r>
          </w:p>
          <w:p w:rsidR="00B57F90" w:rsidRPr="00E87C23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Możliwość, ustawienia hasła dla administratora oraz użytkownika dla </w:t>
            </w:r>
            <w:proofErr w:type="spellStart"/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BIOS’u</w:t>
            </w:r>
            <w:proofErr w:type="spellEnd"/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po podaniu hasła użytkownika możliwość jedynie odczytania informacji, brak możliwości </w:t>
            </w:r>
            <w:proofErr w:type="spellStart"/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wł</w:t>
            </w:r>
            <w:proofErr w:type="spellEnd"/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/wy funkcji. Hasła silne opatrzone o litery, cyfry i znaki specjalne.</w:t>
            </w:r>
          </w:p>
          <w:p w:rsidR="00B57F90" w:rsidRPr="00E87C23" w:rsidRDefault="00B57F90" w:rsidP="00B57F90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Możliwość przypisania w BIOS numeru nadawanego przez Administratora.</w:t>
            </w:r>
          </w:p>
        </w:tc>
      </w:tr>
      <w:tr w:rsidR="00B57F90" w:rsidRPr="00F55996" w:rsidTr="006C4795">
        <w:trPr>
          <w:cnfStyle w:val="000000100000"/>
          <w:trHeight w:val="912"/>
        </w:trPr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System diagnostyczny z graficzny interfejsem dostępny z poziomu BIOS lub menu </w:t>
            </w:r>
            <w:proofErr w:type="spellStart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BOOT’owania</w:t>
            </w:r>
            <w:proofErr w:type="spellEnd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internetu</w:t>
            </w:r>
            <w:proofErr w:type="spellEnd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nie może być realizowana przez narzędzia zewnętrzne podłączane do komputera (np. pamięć USB </w:t>
            </w:r>
            <w:proofErr w:type="spellStart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flash</w:t>
            </w:r>
            <w:proofErr w:type="spellEnd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].</w:t>
            </w:r>
          </w:p>
          <w:p w:rsidR="00B57F90" w:rsidRPr="00D86ACB" w:rsidRDefault="00B57F90" w:rsidP="00B57F90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Dedykowany układ szyfrujący TPM 2.0 </w:t>
            </w:r>
          </w:p>
          <w:p w:rsidR="00B57F90" w:rsidRPr="00D86ACB" w:rsidRDefault="00B57F90" w:rsidP="00B57F9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Złącze na linkę zabezpieczającą przed kradzieżą.</w:t>
            </w:r>
          </w:p>
        </w:tc>
      </w:tr>
      <w:tr w:rsidR="00B57F90" w:rsidRPr="00F55996" w:rsidTr="006C4795"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9001 dla producenta sprzętu (załączyć do oferty)</w:t>
            </w:r>
          </w:p>
          <w:p w:rsidR="00B57F90" w:rsidRPr="00934A68" w:rsidRDefault="00934A68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A68">
              <w:rPr>
                <w:rFonts w:ascii="Times New Roman" w:hAnsi="Times New Roman" w:cs="Times New Roman"/>
                <w:sz w:val="24"/>
                <w:szCs w:val="24"/>
              </w:rPr>
              <w:t>Certyfikat ISO 50001 dla producenta sprzętu (załączyć do oferty)</w:t>
            </w:r>
          </w:p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 (załączyć do oferty)</w:t>
            </w:r>
          </w:p>
          <w:p w:rsidR="00B57F90" w:rsidRPr="00D86ACB" w:rsidRDefault="00B57F90" w:rsidP="00B57F9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RoHS</w:t>
            </w:r>
            <w:proofErr w:type="spellEnd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Unii Europejskiej o eliminacji substancji niebezpiecznych w postaci oświadczenia producenta jednostki.</w:t>
            </w:r>
          </w:p>
        </w:tc>
      </w:tr>
      <w:tr w:rsidR="0053598A" w:rsidRPr="0053598A" w:rsidTr="006C4795">
        <w:trPr>
          <w:cnfStyle w:val="000000100000"/>
        </w:trPr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10486" w:type="dxa"/>
          </w:tcPr>
          <w:p w:rsidR="00B57F90" w:rsidRPr="00E87C23" w:rsidRDefault="00B57F90" w:rsidP="00B57F90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Zainstalowany system operacyjny Windows 11 Professional</w:t>
            </w:r>
            <w:r w:rsidR="00641E0B"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 możliwością </w:t>
            </w:r>
            <w:proofErr w:type="spellStart"/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downgrade’u</w:t>
            </w:r>
            <w:proofErr w:type="spellEnd"/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do Win 10 Pro</w:t>
            </w:r>
            <w:r w:rsidR="00641E0B"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dopuszcza się wersję </w:t>
            </w:r>
            <w:r w:rsidR="00641E0B" w:rsidRPr="00E8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Windows 11 Pro </w:t>
            </w:r>
            <w:proofErr w:type="spellStart"/>
            <w:r w:rsidR="00641E0B" w:rsidRPr="00E8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</w:t>
            </w:r>
            <w:proofErr w:type="spellEnd"/>
            <w:r w:rsidR="0053598A" w:rsidRPr="00E8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598A"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 możliwością </w:t>
            </w:r>
            <w:proofErr w:type="spellStart"/>
            <w:r w:rsidR="0053598A"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downgrade’u</w:t>
            </w:r>
            <w:proofErr w:type="spellEnd"/>
            <w:r w:rsidR="0053598A"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do Win 10 Pro </w:t>
            </w:r>
            <w:proofErr w:type="spellStart"/>
            <w:r w:rsidR="0053598A" w:rsidRPr="00E8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</w:t>
            </w:r>
            <w:proofErr w:type="spellEnd"/>
            <w:r w:rsidR="0053598A" w:rsidRPr="00E8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1D45" w:rsidRPr="00E87C23" w:rsidRDefault="00221D45" w:rsidP="00B57F90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musi być w polskiej wersji językowej.</w:t>
            </w:r>
          </w:p>
        </w:tc>
      </w:tr>
      <w:tr w:rsidR="00B57F90" w:rsidRPr="00F55996" w:rsidTr="006C4795"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Zintegrowana w postaci wewnętrznego modułu mini-PCI Express karta sieci WLAN 802.11AC</w:t>
            </w:r>
            <w:r w:rsidRPr="00D86A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moduł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</w:p>
          <w:p w:rsidR="00B57F90" w:rsidRPr="00D86ACB" w:rsidRDefault="00B57F90" w:rsidP="00B57F9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Klawiatura z wbudowanym podświetleniem (układ US - QWERTY) z wydzieloną klawiaturą numeryczną, </w:t>
            </w:r>
            <w:proofErr w:type="spellStart"/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ouchpad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z strefą przewijania w pionie, poziomie wraz z obsługą gestów.</w:t>
            </w:r>
          </w:p>
        </w:tc>
      </w:tr>
      <w:tr w:rsidR="00B57F90" w:rsidRPr="00F55996" w:rsidTr="006C4795">
        <w:trPr>
          <w:cnfStyle w:val="000000100000"/>
        </w:trPr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 oprogramowanie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Dostarczone i zainstalowane w środowisku systemu operacyjnego aplikacja zapewniająca bezproblemową integrację bezprzewodową między smartfonami i komputerem.  Aplikacja wspierająca zgodna z systemami iOS oraz Android 6 lub nowszy. Opatrzona w funkcjonalności:</w:t>
            </w:r>
          </w:p>
          <w:p w:rsidR="00B57F90" w:rsidRPr="00D86ACB" w:rsidRDefault="00B57F90" w:rsidP="00B57F9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- Inicjowanie i odbieranie połączeń telefonicznych przez głośniki i mikrofon w komputerze</w:t>
            </w:r>
          </w:p>
          <w:p w:rsidR="00B57F90" w:rsidRPr="00D86ACB" w:rsidRDefault="00B57F90" w:rsidP="00B57F9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- Uzyskanie dostępu do kompletnej książki telefonicznej poprzez komputer</w:t>
            </w:r>
          </w:p>
          <w:p w:rsidR="00B57F90" w:rsidRPr="00D86ACB" w:rsidRDefault="00B57F90" w:rsidP="00B57F9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- Wysyłanie i odbieranie wiadomości tekstowych za pomocą klawiatury, myszy i ekranu dotykowego komputera.</w:t>
            </w:r>
          </w:p>
          <w:p w:rsidR="00B57F90" w:rsidRPr="00D86ACB" w:rsidRDefault="00B57F90" w:rsidP="00B57F90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- bezprzewodowo: przeciągnij i upuść zdjęcia, filmy, muzykę i dokumenty między komputerem a smartfonem z systemem Android lub iOS.</w:t>
            </w:r>
          </w:p>
          <w:p w:rsidR="00B57F90" w:rsidRPr="00D86ACB" w:rsidRDefault="00B57F90" w:rsidP="00B57F90">
            <w:pPr>
              <w:cnfStyle w:val="0000001000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- tworzenie kopi lustrzanej ekranu telefonu z systemem Android lub iOS na komputerze i korzystanie z dowolnych aplikacji za pomocą klawiatury, myszy i ekranu dotykowego komputera</w:t>
            </w:r>
          </w:p>
        </w:tc>
      </w:tr>
      <w:tr w:rsidR="00B57F90" w:rsidRPr="00F55996" w:rsidTr="006C4795">
        <w:tc>
          <w:tcPr>
            <w:cnfStyle w:val="001000000000"/>
            <w:tcW w:w="959" w:type="dxa"/>
          </w:tcPr>
          <w:p w:rsidR="00B57F90" w:rsidRPr="00D86ACB" w:rsidRDefault="00B57F90" w:rsidP="00B57F9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57F90" w:rsidRPr="00D86ACB" w:rsidRDefault="00B57F90" w:rsidP="00B57F90">
            <w:pPr>
              <w:cnfStyle w:val="00000000000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10486" w:type="dxa"/>
          </w:tcPr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3-letnia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:rsidR="00B57F90" w:rsidRPr="00D86ACB" w:rsidRDefault="00B57F90" w:rsidP="00B57F90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:rsidR="00B57F90" w:rsidRPr="00D86ACB" w:rsidRDefault="00B57F90" w:rsidP="00B57F90">
            <w:pPr>
              <w:cnfStyle w:val="00000000000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7C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</w:tr>
    </w:tbl>
    <w:p w:rsidR="005D52F1" w:rsidRDefault="005D52F1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5B6" w:rsidRDefault="00D945B6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5B6" w:rsidRDefault="00D945B6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5B6" w:rsidRDefault="00D945B6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5B6" w:rsidRDefault="00D945B6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5B6" w:rsidRDefault="00D945B6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6ACB" w:rsidRDefault="00D86ACB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6ACB" w:rsidRDefault="00D86ACB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6ACB" w:rsidRDefault="00D86ACB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6ACB" w:rsidRDefault="00D86ACB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5B6" w:rsidRDefault="00D945B6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5B6" w:rsidRPr="00F55996" w:rsidRDefault="00D945B6" w:rsidP="00831C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10CC" w:rsidRPr="00F55996" w:rsidRDefault="00D945B6" w:rsidP="007310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7310CC" w:rsidRPr="00F559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Tablety</w:t>
      </w:r>
      <w:r w:rsidR="007310CC" w:rsidRPr="00F55996">
        <w:rPr>
          <w:rFonts w:ascii="Times New Roman" w:hAnsi="Times New Roman" w:cs="Times New Roman"/>
          <w:b/>
          <w:bCs/>
          <w:sz w:val="24"/>
          <w:szCs w:val="24"/>
        </w:rPr>
        <w:t xml:space="preserve">  (ilość: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10CC" w:rsidRPr="00F55996">
        <w:rPr>
          <w:rFonts w:ascii="Times New Roman" w:hAnsi="Times New Roman" w:cs="Times New Roman"/>
          <w:b/>
          <w:bCs/>
          <w:sz w:val="24"/>
          <w:szCs w:val="24"/>
        </w:rPr>
        <w:t xml:space="preserve"> szt.)  </w:t>
      </w:r>
    </w:p>
    <w:tbl>
      <w:tblPr>
        <w:tblStyle w:val="GridTable4"/>
        <w:tblW w:w="0" w:type="auto"/>
        <w:tblLook w:val="04A0"/>
      </w:tblPr>
      <w:tblGrid>
        <w:gridCol w:w="940"/>
        <w:gridCol w:w="2824"/>
        <w:gridCol w:w="10230"/>
      </w:tblGrid>
      <w:tr w:rsidR="007310CC" w:rsidRPr="00F55996" w:rsidTr="00D945B6">
        <w:trPr>
          <w:cnfStyle w:val="100000000000"/>
        </w:trPr>
        <w:tc>
          <w:tcPr>
            <w:cnfStyle w:val="001000000000"/>
            <w:tcW w:w="940" w:type="dxa"/>
          </w:tcPr>
          <w:p w:rsidR="007310CC" w:rsidRPr="00F55996" w:rsidRDefault="007310CC" w:rsidP="00F2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4" w:type="dxa"/>
          </w:tcPr>
          <w:p w:rsidR="007310CC" w:rsidRPr="00F55996" w:rsidRDefault="007310CC" w:rsidP="00F260FD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6">
              <w:rPr>
                <w:rFonts w:ascii="Times New Roman" w:hAnsi="Times New Roman" w:cs="Times New Roman"/>
                <w:sz w:val="24"/>
                <w:szCs w:val="24"/>
              </w:rPr>
              <w:t>Komponent</w:t>
            </w:r>
          </w:p>
        </w:tc>
        <w:tc>
          <w:tcPr>
            <w:tcW w:w="10230" w:type="dxa"/>
          </w:tcPr>
          <w:p w:rsidR="007310CC" w:rsidRPr="00F55996" w:rsidRDefault="007310CC" w:rsidP="00F260FD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6">
              <w:rPr>
                <w:rFonts w:ascii="Times New Roman" w:hAnsi="Times New Roman" w:cs="Times New Roman"/>
                <w:sz w:val="24"/>
                <w:szCs w:val="24"/>
              </w:rPr>
              <w:t>Opis techniczny (wymagania minimalne)</w:t>
            </w:r>
          </w:p>
        </w:tc>
      </w:tr>
      <w:tr w:rsidR="008B3C10" w:rsidRPr="00F55996" w:rsidTr="00D945B6">
        <w:trPr>
          <w:cnfStyle w:val="000000100000"/>
        </w:trPr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Ekran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outlineLvl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Przekątna ekranu min. 10.1”, typ IPS</w:t>
            </w:r>
          </w:p>
          <w:p w:rsidR="008B3C10" w:rsidRPr="00D86ACB" w:rsidRDefault="008B3C10" w:rsidP="008B3C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Dotykowy, min. 10 punktowy o jasności min. 400 nitów,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Gamut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min. 60% NTSC</w:t>
            </w:r>
          </w:p>
        </w:tc>
      </w:tr>
      <w:tr w:rsidR="008B3C10" w:rsidRPr="00F55996" w:rsidTr="00D945B6"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Metalowa</w:t>
            </w:r>
          </w:p>
        </w:tc>
      </w:tr>
      <w:tr w:rsidR="008B3C10" w:rsidRPr="00F55996" w:rsidTr="00D945B6">
        <w:trPr>
          <w:cnfStyle w:val="000000100000"/>
        </w:trPr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Nominalna rozdzielczość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Rozdzielczość nie mniejsza niż: FHD (1280x800</w:t>
            </w:r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8B3C10" w:rsidRPr="00F55996" w:rsidTr="00D945B6"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Min. 8 rdzeniowy min 2,3GHz</w:t>
            </w:r>
          </w:p>
        </w:tc>
      </w:tr>
      <w:tr w:rsidR="008B3C10" w:rsidRPr="00F55996" w:rsidTr="00D945B6">
        <w:trPr>
          <w:cnfStyle w:val="000000100000"/>
        </w:trPr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Kamera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Przednia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min. 5.0MP,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tylna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min 8.0MP</w:t>
            </w:r>
          </w:p>
        </w:tc>
      </w:tr>
      <w:tr w:rsidR="008B3C10" w:rsidRPr="00F55996" w:rsidTr="00D945B6"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Pamięć operacyjna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Min. 4GB </w:t>
            </w:r>
          </w:p>
        </w:tc>
      </w:tr>
      <w:tr w:rsidR="008B3C10" w:rsidRPr="00F55996" w:rsidTr="00D945B6">
        <w:trPr>
          <w:cnfStyle w:val="000000100000"/>
        </w:trPr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Pamięć masowa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Min. 64GB + slot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na dodatkową pamięć</w:t>
            </w:r>
          </w:p>
        </w:tc>
      </w:tr>
      <w:tr w:rsidR="008B3C10" w:rsidRPr="00F55996" w:rsidTr="00D945B6"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Porty/złącza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outlineLvl w:val="0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Minimalna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ilość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dostępnych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złącz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8B3C10" w:rsidRPr="00D86ACB" w:rsidRDefault="008B3C10" w:rsidP="008B3C10">
            <w:pPr>
              <w:pStyle w:val="Akapitzlist"/>
              <w:numPr>
                <w:ilvl w:val="0"/>
                <w:numId w:val="35"/>
              </w:numPr>
              <w:contextualSpacing w:val="0"/>
              <w:outlineLvl w:val="0"/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86ACB">
              <w:rPr>
                <w:rFonts w:ascii="Times New Roman" w:hAnsi="Times New Roman"/>
                <w:sz w:val="24"/>
                <w:szCs w:val="24"/>
                <w:lang w:val="de-DE"/>
              </w:rPr>
              <w:t>1 x USB-C</w:t>
            </w:r>
          </w:p>
          <w:p w:rsidR="008B3C10" w:rsidRPr="00D86ACB" w:rsidRDefault="008B3C10" w:rsidP="008B3C10">
            <w:pPr>
              <w:pStyle w:val="Akapitzlist"/>
              <w:numPr>
                <w:ilvl w:val="0"/>
                <w:numId w:val="35"/>
              </w:numPr>
              <w:contextualSpacing w:val="0"/>
              <w:outlineLvl w:val="0"/>
              <w:cnfStyle w:val="00000000000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86A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 x </w:t>
            </w:r>
            <w:proofErr w:type="spellStart"/>
            <w:r w:rsidRPr="00D86ACB">
              <w:rPr>
                <w:rFonts w:ascii="Times New Roman" w:hAnsi="Times New Roman"/>
                <w:sz w:val="24"/>
                <w:szCs w:val="24"/>
                <w:lang w:val="de-DE"/>
              </w:rPr>
              <w:t>audio</w:t>
            </w:r>
            <w:proofErr w:type="spellEnd"/>
            <w:r w:rsidRPr="00D86A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6ACB">
              <w:rPr>
                <w:rFonts w:ascii="Times New Roman" w:hAnsi="Times New Roman"/>
                <w:sz w:val="24"/>
                <w:szCs w:val="24"/>
                <w:lang w:val="de-DE"/>
              </w:rPr>
              <w:t>combo</w:t>
            </w:r>
            <w:proofErr w:type="spellEnd"/>
            <w:r w:rsidRPr="00D86A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6ACB">
              <w:rPr>
                <w:rFonts w:ascii="Times New Roman" w:hAnsi="Times New Roman"/>
                <w:sz w:val="24"/>
                <w:szCs w:val="24"/>
                <w:lang w:val="de-DE"/>
              </w:rPr>
              <w:t>jack</w:t>
            </w:r>
            <w:proofErr w:type="spellEnd"/>
            <w:r w:rsidRPr="00D86A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(3,5mm)</w:t>
            </w:r>
          </w:p>
          <w:p w:rsidR="008B3C10" w:rsidRPr="00D86ACB" w:rsidRDefault="008B3C10" w:rsidP="008B3C10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1 x czytnik kart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  <w:proofErr w:type="spellEnd"/>
          </w:p>
        </w:tc>
      </w:tr>
      <w:tr w:rsidR="008B3C10" w:rsidRPr="00F55996" w:rsidTr="00D945B6">
        <w:trPr>
          <w:cnfStyle w:val="000000100000"/>
        </w:trPr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WLAN + Bluetooth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Min. AC + BT 5.0</w:t>
            </w:r>
          </w:p>
        </w:tc>
      </w:tr>
      <w:tr w:rsidR="008B3C10" w:rsidRPr="00F55996" w:rsidTr="00D945B6"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Czujniki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Akcelerometr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czujnik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zbliżenia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czujnik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Halla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czujnik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światła</w:t>
            </w:r>
            <w:proofErr w:type="spellEnd"/>
          </w:p>
        </w:tc>
      </w:tr>
      <w:tr w:rsidR="008B3C10" w:rsidRPr="00F55996" w:rsidTr="00D945B6">
        <w:trPr>
          <w:cnfStyle w:val="000000100000"/>
        </w:trPr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Bateria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Min. 5000mAh,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czas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pracy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min. 10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godzin</w:t>
            </w:r>
            <w:proofErr w:type="spellEnd"/>
          </w:p>
        </w:tc>
      </w:tr>
      <w:tr w:rsidR="008B3C10" w:rsidRPr="00F55996" w:rsidTr="00D945B6"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spacing w:before="120" w:after="12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Max. 4</w:t>
            </w:r>
            <w:r w:rsidR="008C4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D86A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0g</w:t>
            </w:r>
          </w:p>
        </w:tc>
      </w:tr>
      <w:tr w:rsidR="008B3C10" w:rsidRPr="00F55996" w:rsidTr="00D945B6">
        <w:trPr>
          <w:cnfStyle w:val="000000100000"/>
        </w:trPr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10230" w:type="dxa"/>
          </w:tcPr>
          <w:p w:rsidR="008B3C10" w:rsidRPr="00D86ACB" w:rsidRDefault="008B3C10" w:rsidP="008B3C10">
            <w:pPr>
              <w:numPr>
                <w:ilvl w:val="0"/>
                <w:numId w:val="36"/>
              </w:numPr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ENERGY STAR 8.0</w:t>
            </w:r>
          </w:p>
          <w:p w:rsidR="008B3C10" w:rsidRPr="00D86ACB" w:rsidRDefault="008B3C10" w:rsidP="008B3C10">
            <w:pPr>
              <w:numPr>
                <w:ilvl w:val="0"/>
                <w:numId w:val="36"/>
              </w:numPr>
              <w:jc w:val="both"/>
              <w:cnfStyle w:val="0000001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ACB">
              <w:rPr>
                <w:rFonts w:ascii="Times New Roman" w:hAnsi="Times New Roman" w:cs="Times New Roman"/>
                <w:bCs/>
                <w:sz w:val="24"/>
                <w:szCs w:val="24"/>
              </w:rPr>
              <w:t>ROHS</w:t>
            </w:r>
          </w:p>
          <w:p w:rsidR="008B3C10" w:rsidRPr="00D86ACB" w:rsidRDefault="008B3C10" w:rsidP="008B3C10">
            <w:pPr>
              <w:spacing w:before="120" w:after="12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TÜV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Rheinland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ACB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</w:p>
        </w:tc>
      </w:tr>
      <w:tr w:rsidR="008B3C10" w:rsidRPr="00F55996" w:rsidTr="00D945B6">
        <w:tc>
          <w:tcPr>
            <w:cnfStyle w:val="001000000000"/>
            <w:tcW w:w="940" w:type="dxa"/>
          </w:tcPr>
          <w:p w:rsidR="008B3C10" w:rsidRPr="00F55996" w:rsidRDefault="008B3C10" w:rsidP="008B3C1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8B3C10" w:rsidRPr="00D86ACB" w:rsidRDefault="008B3C10" w:rsidP="008B3C10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86ACB">
              <w:rPr>
                <w:rFonts w:ascii="Times New Roman" w:hAnsi="Times New Roman" w:cs="Times New Roman"/>
                <w:bCs/>
                <w:sz w:val="24"/>
                <w:szCs w:val="24"/>
                <w:lang w:val="de-DE" w:eastAsia="en-US"/>
              </w:rPr>
              <w:t>Gwarancja</w:t>
            </w:r>
            <w:proofErr w:type="spellEnd"/>
          </w:p>
        </w:tc>
        <w:tc>
          <w:tcPr>
            <w:tcW w:w="10230" w:type="dxa"/>
          </w:tcPr>
          <w:p w:rsidR="008B3C10" w:rsidRPr="00D86ACB" w:rsidRDefault="009A2A07" w:rsidP="008B3C10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 w:eastAsia="en-US"/>
              </w:rPr>
              <w:t>min. 24</w:t>
            </w:r>
            <w:r w:rsidR="008B3C10" w:rsidRPr="00D86ACB">
              <w:rPr>
                <w:rFonts w:ascii="Times New Roman" w:hAnsi="Times New Roman" w:cs="Times New Roman"/>
                <w:b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="008B3C10" w:rsidRPr="00D86ACB">
              <w:rPr>
                <w:rFonts w:ascii="Times New Roman" w:hAnsi="Times New Roman" w:cs="Times New Roman"/>
                <w:bCs/>
                <w:sz w:val="24"/>
                <w:szCs w:val="24"/>
                <w:lang w:val="de-DE" w:eastAsia="en-US"/>
              </w:rPr>
              <w:t>miesięcy</w:t>
            </w:r>
            <w:proofErr w:type="spellEnd"/>
          </w:p>
        </w:tc>
      </w:tr>
    </w:tbl>
    <w:p w:rsidR="00545C54" w:rsidRDefault="00545C54" w:rsidP="001469D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1DF9" w:rsidRDefault="00291DF9" w:rsidP="001469D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91DF9" w:rsidSect="009C28C5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73" w:rsidRDefault="00F43773" w:rsidP="009E2149">
      <w:pPr>
        <w:spacing w:after="0" w:line="240" w:lineRule="auto"/>
      </w:pPr>
      <w:r>
        <w:separator/>
      </w:r>
    </w:p>
  </w:endnote>
  <w:endnote w:type="continuationSeparator" w:id="0">
    <w:p w:rsidR="00F43773" w:rsidRDefault="00F43773" w:rsidP="009E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7659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E2149" w:rsidRDefault="009E2149">
            <w:pPr>
              <w:pStyle w:val="Stopka"/>
              <w:jc w:val="right"/>
            </w:pPr>
            <w:r>
              <w:t xml:space="preserve">Strona </w:t>
            </w:r>
            <w:r w:rsidR="00E829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829BC">
              <w:rPr>
                <w:b/>
                <w:bCs/>
                <w:sz w:val="24"/>
                <w:szCs w:val="24"/>
              </w:rPr>
              <w:fldChar w:fldCharType="separate"/>
            </w:r>
            <w:r w:rsidR="009A2A07">
              <w:rPr>
                <w:b/>
                <w:bCs/>
                <w:noProof/>
              </w:rPr>
              <w:t>1</w:t>
            </w:r>
            <w:r w:rsidR="00E829B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29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829BC">
              <w:rPr>
                <w:b/>
                <w:bCs/>
                <w:sz w:val="24"/>
                <w:szCs w:val="24"/>
              </w:rPr>
              <w:fldChar w:fldCharType="separate"/>
            </w:r>
            <w:r w:rsidR="009A2A07">
              <w:rPr>
                <w:b/>
                <w:bCs/>
                <w:noProof/>
              </w:rPr>
              <w:t>7</w:t>
            </w:r>
            <w:r w:rsidR="00E829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2149" w:rsidRDefault="009E21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73" w:rsidRDefault="00F43773" w:rsidP="009E2149">
      <w:pPr>
        <w:spacing w:after="0" w:line="240" w:lineRule="auto"/>
      </w:pPr>
      <w:r>
        <w:separator/>
      </w:r>
    </w:p>
  </w:footnote>
  <w:footnote w:type="continuationSeparator" w:id="0">
    <w:p w:rsidR="00F43773" w:rsidRDefault="00F43773" w:rsidP="009E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65" w:rsidRDefault="00B57F90" w:rsidP="00B57F9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-1905</wp:posOffset>
          </wp:positionV>
          <wp:extent cx="8332768" cy="952500"/>
          <wp:effectExtent l="0" t="0" r="0" b="0"/>
          <wp:wrapThrough wrapText="bothSides">
            <wp:wrapPolygon edited="0">
              <wp:start x="0" y="0"/>
              <wp:lineTo x="0" y="20304"/>
              <wp:lineTo x="10667" y="21168"/>
              <wp:lineTo x="15358" y="21168"/>
              <wp:lineTo x="15358" y="20736"/>
              <wp:lineTo x="21531" y="19008"/>
              <wp:lineTo x="21531" y="1296"/>
              <wp:lineTo x="1535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2768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68B"/>
    <w:multiLevelType w:val="hybridMultilevel"/>
    <w:tmpl w:val="EEA0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480"/>
    <w:multiLevelType w:val="hybridMultilevel"/>
    <w:tmpl w:val="97229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9670AA"/>
    <w:multiLevelType w:val="hybridMultilevel"/>
    <w:tmpl w:val="E9A8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41A3"/>
    <w:multiLevelType w:val="hybridMultilevel"/>
    <w:tmpl w:val="8B2A5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6A0E"/>
    <w:multiLevelType w:val="hybridMultilevel"/>
    <w:tmpl w:val="09C66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2FF1"/>
    <w:multiLevelType w:val="hybridMultilevel"/>
    <w:tmpl w:val="62CE0794"/>
    <w:lvl w:ilvl="0" w:tplc="FEFC8C5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00271"/>
    <w:multiLevelType w:val="hybridMultilevel"/>
    <w:tmpl w:val="F7FAE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0367D"/>
    <w:multiLevelType w:val="hybridMultilevel"/>
    <w:tmpl w:val="2AA41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E50AE"/>
    <w:multiLevelType w:val="hybridMultilevel"/>
    <w:tmpl w:val="7FECE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2394"/>
    <w:multiLevelType w:val="hybridMultilevel"/>
    <w:tmpl w:val="2AC2B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C6E4B"/>
    <w:multiLevelType w:val="hybridMultilevel"/>
    <w:tmpl w:val="09C66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356F4"/>
    <w:multiLevelType w:val="multilevel"/>
    <w:tmpl w:val="2CE0E2B8"/>
    <w:styleLink w:val="WWNum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29525871"/>
    <w:multiLevelType w:val="hybridMultilevel"/>
    <w:tmpl w:val="06CE5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80B49"/>
    <w:multiLevelType w:val="hybridMultilevel"/>
    <w:tmpl w:val="FA4E48BA"/>
    <w:lvl w:ilvl="0" w:tplc="8A42AD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03150"/>
    <w:multiLevelType w:val="hybridMultilevel"/>
    <w:tmpl w:val="09C66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03"/>
    <w:multiLevelType w:val="hybridMultilevel"/>
    <w:tmpl w:val="36C0C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D4443"/>
    <w:multiLevelType w:val="hybridMultilevel"/>
    <w:tmpl w:val="09C66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6B2D"/>
    <w:multiLevelType w:val="hybridMultilevel"/>
    <w:tmpl w:val="09C66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37D4A"/>
    <w:multiLevelType w:val="hybridMultilevel"/>
    <w:tmpl w:val="85DA74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7E002C"/>
    <w:multiLevelType w:val="hybridMultilevel"/>
    <w:tmpl w:val="93E65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F7B1B"/>
    <w:multiLevelType w:val="hybridMultilevel"/>
    <w:tmpl w:val="CCB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93B99"/>
    <w:multiLevelType w:val="multilevel"/>
    <w:tmpl w:val="DB1A27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4D6BC5"/>
    <w:multiLevelType w:val="hybridMultilevel"/>
    <w:tmpl w:val="137A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F4557"/>
    <w:multiLevelType w:val="hybridMultilevel"/>
    <w:tmpl w:val="572E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3237A"/>
    <w:multiLevelType w:val="hybridMultilevel"/>
    <w:tmpl w:val="09C664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D0910"/>
    <w:multiLevelType w:val="hybridMultilevel"/>
    <w:tmpl w:val="DB0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10386"/>
    <w:multiLevelType w:val="hybridMultilevel"/>
    <w:tmpl w:val="5E40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11FAE"/>
    <w:multiLevelType w:val="hybridMultilevel"/>
    <w:tmpl w:val="0B16C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C5491B"/>
    <w:multiLevelType w:val="hybridMultilevel"/>
    <w:tmpl w:val="C46C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0A35F9"/>
    <w:multiLevelType w:val="hybridMultilevel"/>
    <w:tmpl w:val="22F68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31"/>
  </w:num>
  <w:num w:numId="11">
    <w:abstractNumId w:val="13"/>
  </w:num>
  <w:num w:numId="12">
    <w:abstractNumId w:val="16"/>
  </w:num>
  <w:num w:numId="13">
    <w:abstractNumId w:val="7"/>
  </w:num>
  <w:num w:numId="14">
    <w:abstractNumId w:val="33"/>
  </w:num>
  <w:num w:numId="15">
    <w:abstractNumId w:val="25"/>
  </w:num>
  <w:num w:numId="16">
    <w:abstractNumId w:val="22"/>
  </w:num>
  <w:num w:numId="17">
    <w:abstractNumId w:val="9"/>
  </w:num>
  <w:num w:numId="18">
    <w:abstractNumId w:val="2"/>
  </w:num>
  <w:num w:numId="19">
    <w:abstractNumId w:val="21"/>
  </w:num>
  <w:num w:numId="20">
    <w:abstractNumId w:val="24"/>
  </w:num>
  <w:num w:numId="21">
    <w:abstractNumId w:val="28"/>
  </w:num>
  <w:num w:numId="22">
    <w:abstractNumId w:val="19"/>
  </w:num>
  <w:num w:numId="23">
    <w:abstractNumId w:val="23"/>
  </w:num>
  <w:num w:numId="24">
    <w:abstractNumId w:val="0"/>
  </w:num>
  <w:num w:numId="25">
    <w:abstractNumId w:val="20"/>
  </w:num>
  <w:num w:numId="26">
    <w:abstractNumId w:val="15"/>
  </w:num>
  <w:num w:numId="27">
    <w:abstractNumId w:val="11"/>
  </w:num>
  <w:num w:numId="28">
    <w:abstractNumId w:val="18"/>
  </w:num>
  <w:num w:numId="29">
    <w:abstractNumId w:val="4"/>
  </w:num>
  <w:num w:numId="30">
    <w:abstractNumId w:val="17"/>
  </w:num>
  <w:num w:numId="31">
    <w:abstractNumId w:val="27"/>
  </w:num>
  <w:num w:numId="32">
    <w:abstractNumId w:val="5"/>
  </w:num>
  <w:num w:numId="33">
    <w:abstractNumId w:val="30"/>
  </w:num>
  <w:num w:numId="34">
    <w:abstractNumId w:val="12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803"/>
    <w:rsid w:val="000059EA"/>
    <w:rsid w:val="0001132D"/>
    <w:rsid w:val="0001745B"/>
    <w:rsid w:val="00053655"/>
    <w:rsid w:val="00064421"/>
    <w:rsid w:val="000802B0"/>
    <w:rsid w:val="00080BE1"/>
    <w:rsid w:val="000928C0"/>
    <w:rsid w:val="000A79C1"/>
    <w:rsid w:val="000C35CD"/>
    <w:rsid w:val="000D21CF"/>
    <w:rsid w:val="000E4827"/>
    <w:rsid w:val="000F2568"/>
    <w:rsid w:val="000F3EB7"/>
    <w:rsid w:val="000F437D"/>
    <w:rsid w:val="001034F4"/>
    <w:rsid w:val="00114C96"/>
    <w:rsid w:val="0012223A"/>
    <w:rsid w:val="00124097"/>
    <w:rsid w:val="0013230B"/>
    <w:rsid w:val="00140281"/>
    <w:rsid w:val="00144629"/>
    <w:rsid w:val="001469D7"/>
    <w:rsid w:val="0016348F"/>
    <w:rsid w:val="001B0B25"/>
    <w:rsid w:val="001B2F36"/>
    <w:rsid w:val="001B4303"/>
    <w:rsid w:val="001B7739"/>
    <w:rsid w:val="001D3749"/>
    <w:rsid w:val="001D5FFC"/>
    <w:rsid w:val="00210CE0"/>
    <w:rsid w:val="00221D45"/>
    <w:rsid w:val="00247FB7"/>
    <w:rsid w:val="00262A5B"/>
    <w:rsid w:val="0026404D"/>
    <w:rsid w:val="00291DF9"/>
    <w:rsid w:val="002B5E93"/>
    <w:rsid w:val="002E032F"/>
    <w:rsid w:val="002F6466"/>
    <w:rsid w:val="003170F1"/>
    <w:rsid w:val="0032288B"/>
    <w:rsid w:val="003322E6"/>
    <w:rsid w:val="00333762"/>
    <w:rsid w:val="003338FA"/>
    <w:rsid w:val="00355B69"/>
    <w:rsid w:val="0035795A"/>
    <w:rsid w:val="003767DF"/>
    <w:rsid w:val="00397C4C"/>
    <w:rsid w:val="003B08AD"/>
    <w:rsid w:val="003D23EC"/>
    <w:rsid w:val="003D5B1E"/>
    <w:rsid w:val="003E09B4"/>
    <w:rsid w:val="003E4E64"/>
    <w:rsid w:val="003F0AA8"/>
    <w:rsid w:val="00420A0D"/>
    <w:rsid w:val="0043285F"/>
    <w:rsid w:val="00433D06"/>
    <w:rsid w:val="00443671"/>
    <w:rsid w:val="004469CF"/>
    <w:rsid w:val="00447671"/>
    <w:rsid w:val="00476AA8"/>
    <w:rsid w:val="00486503"/>
    <w:rsid w:val="004A42DE"/>
    <w:rsid w:val="004A55FB"/>
    <w:rsid w:val="004A7AC7"/>
    <w:rsid w:val="004C2CDF"/>
    <w:rsid w:val="004C396B"/>
    <w:rsid w:val="004D5025"/>
    <w:rsid w:val="004D6FA3"/>
    <w:rsid w:val="004E2B16"/>
    <w:rsid w:val="004E4061"/>
    <w:rsid w:val="0053598A"/>
    <w:rsid w:val="00545C54"/>
    <w:rsid w:val="0055146F"/>
    <w:rsid w:val="0057370D"/>
    <w:rsid w:val="00574306"/>
    <w:rsid w:val="005765D9"/>
    <w:rsid w:val="0059439C"/>
    <w:rsid w:val="00596451"/>
    <w:rsid w:val="00597D5F"/>
    <w:rsid w:val="005A0859"/>
    <w:rsid w:val="005B3EA8"/>
    <w:rsid w:val="005B5499"/>
    <w:rsid w:val="005D52F1"/>
    <w:rsid w:val="005E1780"/>
    <w:rsid w:val="005F2F03"/>
    <w:rsid w:val="00600FAB"/>
    <w:rsid w:val="0063152C"/>
    <w:rsid w:val="00641E0B"/>
    <w:rsid w:val="006651CD"/>
    <w:rsid w:val="00682F78"/>
    <w:rsid w:val="006847C0"/>
    <w:rsid w:val="006860D7"/>
    <w:rsid w:val="006A3B3C"/>
    <w:rsid w:val="006B5015"/>
    <w:rsid w:val="006C1065"/>
    <w:rsid w:val="006C4795"/>
    <w:rsid w:val="006D19DF"/>
    <w:rsid w:val="006E6896"/>
    <w:rsid w:val="00710BCC"/>
    <w:rsid w:val="00717E86"/>
    <w:rsid w:val="00723C31"/>
    <w:rsid w:val="007308ED"/>
    <w:rsid w:val="007310CC"/>
    <w:rsid w:val="007325F4"/>
    <w:rsid w:val="00735898"/>
    <w:rsid w:val="00740BF0"/>
    <w:rsid w:val="0075336B"/>
    <w:rsid w:val="00756F61"/>
    <w:rsid w:val="00763DEF"/>
    <w:rsid w:val="007A100C"/>
    <w:rsid w:val="007A3B11"/>
    <w:rsid w:val="007B02A2"/>
    <w:rsid w:val="007E5481"/>
    <w:rsid w:val="007E67ED"/>
    <w:rsid w:val="00806B4E"/>
    <w:rsid w:val="00830FB3"/>
    <w:rsid w:val="00831C11"/>
    <w:rsid w:val="008324B1"/>
    <w:rsid w:val="00862D0F"/>
    <w:rsid w:val="00872D71"/>
    <w:rsid w:val="00882C22"/>
    <w:rsid w:val="008847E8"/>
    <w:rsid w:val="0089440E"/>
    <w:rsid w:val="008B3C10"/>
    <w:rsid w:val="008C4462"/>
    <w:rsid w:val="008F2480"/>
    <w:rsid w:val="008F27DC"/>
    <w:rsid w:val="00934A68"/>
    <w:rsid w:val="00935F1A"/>
    <w:rsid w:val="00937737"/>
    <w:rsid w:val="0094093B"/>
    <w:rsid w:val="009428F9"/>
    <w:rsid w:val="009448D0"/>
    <w:rsid w:val="00973701"/>
    <w:rsid w:val="009A2A07"/>
    <w:rsid w:val="009A49EC"/>
    <w:rsid w:val="009A4EAC"/>
    <w:rsid w:val="009A7432"/>
    <w:rsid w:val="009B03B6"/>
    <w:rsid w:val="009B0BF6"/>
    <w:rsid w:val="009B5CCC"/>
    <w:rsid w:val="009C28C5"/>
    <w:rsid w:val="009C50C3"/>
    <w:rsid w:val="009E2149"/>
    <w:rsid w:val="009F022F"/>
    <w:rsid w:val="009F195B"/>
    <w:rsid w:val="009F69EB"/>
    <w:rsid w:val="00A04CBA"/>
    <w:rsid w:val="00A1766B"/>
    <w:rsid w:val="00A41760"/>
    <w:rsid w:val="00A64512"/>
    <w:rsid w:val="00A67EA4"/>
    <w:rsid w:val="00A869BC"/>
    <w:rsid w:val="00A91E44"/>
    <w:rsid w:val="00AA7DBF"/>
    <w:rsid w:val="00AB0446"/>
    <w:rsid w:val="00AB2633"/>
    <w:rsid w:val="00AB431A"/>
    <w:rsid w:val="00AC72E4"/>
    <w:rsid w:val="00AD0E42"/>
    <w:rsid w:val="00AD3793"/>
    <w:rsid w:val="00AD5262"/>
    <w:rsid w:val="00AE5118"/>
    <w:rsid w:val="00AE5521"/>
    <w:rsid w:val="00AE7940"/>
    <w:rsid w:val="00AF3F8E"/>
    <w:rsid w:val="00B41F85"/>
    <w:rsid w:val="00B42812"/>
    <w:rsid w:val="00B45372"/>
    <w:rsid w:val="00B57F90"/>
    <w:rsid w:val="00BA5C29"/>
    <w:rsid w:val="00BB6AE9"/>
    <w:rsid w:val="00BB7A8F"/>
    <w:rsid w:val="00BC49E3"/>
    <w:rsid w:val="00BF426D"/>
    <w:rsid w:val="00C0103D"/>
    <w:rsid w:val="00C13B3D"/>
    <w:rsid w:val="00C46426"/>
    <w:rsid w:val="00C57136"/>
    <w:rsid w:val="00C8511A"/>
    <w:rsid w:val="00C85A79"/>
    <w:rsid w:val="00C8649C"/>
    <w:rsid w:val="00CA00A9"/>
    <w:rsid w:val="00CC5EEC"/>
    <w:rsid w:val="00CE41D7"/>
    <w:rsid w:val="00CF37B9"/>
    <w:rsid w:val="00CF705D"/>
    <w:rsid w:val="00D1420D"/>
    <w:rsid w:val="00D234EA"/>
    <w:rsid w:val="00D266DC"/>
    <w:rsid w:val="00D269D7"/>
    <w:rsid w:val="00D47803"/>
    <w:rsid w:val="00D7392B"/>
    <w:rsid w:val="00D7735C"/>
    <w:rsid w:val="00D83D7C"/>
    <w:rsid w:val="00D86ACB"/>
    <w:rsid w:val="00D945B6"/>
    <w:rsid w:val="00DC6657"/>
    <w:rsid w:val="00DC7140"/>
    <w:rsid w:val="00DD24B4"/>
    <w:rsid w:val="00DE0AE9"/>
    <w:rsid w:val="00DF66D7"/>
    <w:rsid w:val="00E1580E"/>
    <w:rsid w:val="00E26365"/>
    <w:rsid w:val="00E26694"/>
    <w:rsid w:val="00E556E9"/>
    <w:rsid w:val="00E62256"/>
    <w:rsid w:val="00E807F7"/>
    <w:rsid w:val="00E829BC"/>
    <w:rsid w:val="00E8608B"/>
    <w:rsid w:val="00E87C23"/>
    <w:rsid w:val="00EA0FAF"/>
    <w:rsid w:val="00EC2092"/>
    <w:rsid w:val="00EC235C"/>
    <w:rsid w:val="00EF2805"/>
    <w:rsid w:val="00EF6E53"/>
    <w:rsid w:val="00F06B66"/>
    <w:rsid w:val="00F21E8A"/>
    <w:rsid w:val="00F34061"/>
    <w:rsid w:val="00F40416"/>
    <w:rsid w:val="00F43773"/>
    <w:rsid w:val="00F55996"/>
    <w:rsid w:val="00F62978"/>
    <w:rsid w:val="00F707CF"/>
    <w:rsid w:val="00F76CE8"/>
    <w:rsid w:val="00F774BC"/>
    <w:rsid w:val="00F857D7"/>
    <w:rsid w:val="00F86237"/>
    <w:rsid w:val="00F903BE"/>
    <w:rsid w:val="00F97532"/>
    <w:rsid w:val="00FB3C60"/>
    <w:rsid w:val="00FC2F99"/>
    <w:rsid w:val="00FC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D47803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D47803"/>
    <w:pPr>
      <w:suppressAutoHyphens/>
      <w:spacing w:after="240" w:line="240" w:lineRule="auto"/>
      <w:ind w:right="-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3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723C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23C31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B5015"/>
    <w:rPr>
      <w:rFonts w:ascii="Calibri" w:eastAsia="Times New Roman" w:hAnsi="Calibri" w:cs="Times New Roman"/>
    </w:rPr>
  </w:style>
  <w:style w:type="paragraph" w:customStyle="1" w:styleId="Default">
    <w:name w:val="Default"/>
    <w:rsid w:val="00F40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93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F0AA8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TekstpodstawowyZnak">
    <w:name w:val="Tekst podstawowy Znak"/>
    <w:basedOn w:val="Domylnaczcionkaakapitu"/>
    <w:link w:val="Tretekstu"/>
    <w:qFormat/>
    <w:rsid w:val="004C2CDF"/>
    <w:rPr>
      <w:rFonts w:ascii="Tahoma" w:eastAsia="Times New Roman" w:hAnsi="Tahoma" w:cs="Tahoma"/>
      <w:b/>
      <w:bCs/>
      <w:sz w:val="24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C2CDF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C2CDF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C2CDF"/>
  </w:style>
  <w:style w:type="table" w:customStyle="1" w:styleId="ListTable3">
    <w:name w:val="List Table 3"/>
    <w:basedOn w:val="Standardowy"/>
    <w:uiPriority w:val="48"/>
    <w:rsid w:val="005F2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4">
    <w:name w:val="Grid Table 4"/>
    <w:basedOn w:val="Standardowy"/>
    <w:uiPriority w:val="49"/>
    <w:rsid w:val="005F2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cze">
    <w:name w:val="Hyperlink"/>
    <w:unhideWhenUsed/>
    <w:rsid w:val="0013230B"/>
    <w:rPr>
      <w:color w:val="0000FF"/>
      <w:u w:val="single"/>
    </w:rPr>
  </w:style>
  <w:style w:type="paragraph" w:customStyle="1" w:styleId="Standard">
    <w:name w:val="Standard"/>
    <w:rsid w:val="0012223A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  <w:lang w:eastAsia="en-US"/>
    </w:rPr>
  </w:style>
  <w:style w:type="character" w:customStyle="1" w:styleId="apple-style-span">
    <w:name w:val="apple-style-span"/>
    <w:basedOn w:val="Domylnaczcionkaakapitu"/>
    <w:rsid w:val="0012223A"/>
  </w:style>
  <w:style w:type="numbering" w:customStyle="1" w:styleId="WWNum2">
    <w:name w:val="WWNum2"/>
    <w:rsid w:val="0012223A"/>
    <w:pPr>
      <w:numPr>
        <w:numId w:val="34"/>
      </w:numPr>
    </w:pPr>
  </w:style>
  <w:style w:type="paragraph" w:styleId="Nagwek">
    <w:name w:val="header"/>
    <w:basedOn w:val="Normalny"/>
    <w:link w:val="NagwekZnak"/>
    <w:uiPriority w:val="99"/>
    <w:unhideWhenUsed/>
    <w:rsid w:val="009E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149"/>
  </w:style>
  <w:style w:type="paragraph" w:styleId="Stopka">
    <w:name w:val="footer"/>
    <w:basedOn w:val="Normalny"/>
    <w:link w:val="StopkaZnak"/>
    <w:uiPriority w:val="99"/>
    <w:unhideWhenUsed/>
    <w:rsid w:val="009E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149"/>
  </w:style>
  <w:style w:type="character" w:styleId="UyteHipercze">
    <w:name w:val="FollowedHyperlink"/>
    <w:basedOn w:val="Domylnaczcionkaakapitu"/>
    <w:uiPriority w:val="99"/>
    <w:semiHidden/>
    <w:unhideWhenUsed/>
    <w:rsid w:val="00A1766B"/>
    <w:rPr>
      <w:color w:val="800080" w:themeColor="followedHyperlink"/>
      <w:u w:val="single"/>
    </w:rPr>
  </w:style>
  <w:style w:type="character" w:customStyle="1" w:styleId="hgkelc">
    <w:name w:val="hgkelc"/>
    <w:basedOn w:val="Domylnaczcionkaakapitu"/>
    <w:rsid w:val="00D1420D"/>
  </w:style>
  <w:style w:type="character" w:styleId="Uwydatnienie">
    <w:name w:val="Emphasis"/>
    <w:basedOn w:val="Domylnaczcionkaakapitu"/>
    <w:uiPriority w:val="20"/>
    <w:qFormat/>
    <w:rsid w:val="003170F1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65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AA38-A607-4920-B708-94E249BA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user</cp:lastModifiedBy>
  <cp:revision>6</cp:revision>
  <cp:lastPrinted>2021-04-06T09:34:00Z</cp:lastPrinted>
  <dcterms:created xsi:type="dcterms:W3CDTF">2022-05-17T09:34:00Z</dcterms:created>
  <dcterms:modified xsi:type="dcterms:W3CDTF">2022-05-18T08:42:00Z</dcterms:modified>
</cp:coreProperties>
</file>